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body>
    <w:p w:rsidR="00E370AF" w:rsidRDefault="00FB59F4" w14:paraId="32A1F1C5" w14:textId="16DE3177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Project Design Phase</w:t>
      </w:r>
    </w:p>
    <w:p w:rsidR="00E370AF" w:rsidRDefault="00FB59F4" w14:paraId="09C4EF8E" w14:textId="77777777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Solution Architecture</w:t>
      </w:r>
    </w:p>
    <w:p w:rsidR="00E370AF" w:rsidRDefault="00E370AF" w14:paraId="6326DE05" w14:textId="77777777">
      <w:pPr>
        <w:spacing w:after="0"/>
        <w:jc w:val="center"/>
        <w:rPr>
          <w:b/>
        </w:rPr>
      </w:pPr>
    </w:p>
    <w:tbl>
      <w:tblPr>
        <w:tblStyle w:val="a"/>
        <w:tblW w:w="9016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 w:rsidR="00E370AF" w:rsidTr="5F993129" w14:paraId="6C9A7D19" w14:textId="77777777">
        <w:tc>
          <w:tcPr>
            <w:tcW w:w="4508" w:type="dxa"/>
            <w:tcMar/>
          </w:tcPr>
          <w:p w:rsidR="00E370AF" w:rsidRDefault="00FB59F4" w14:paraId="652051F0" w14:textId="77777777">
            <w:r>
              <w:t>Date</w:t>
            </w:r>
          </w:p>
        </w:tc>
        <w:tc>
          <w:tcPr>
            <w:tcW w:w="4508" w:type="dxa"/>
            <w:tcMar/>
          </w:tcPr>
          <w:p w:rsidR="00E370AF" w:rsidRDefault="00267921" w14:paraId="23F44226" w14:textId="6A51502E">
            <w:r w:rsidRPr="00267921">
              <w:t>15 February 2025</w:t>
            </w:r>
          </w:p>
        </w:tc>
      </w:tr>
      <w:tr w:rsidR="00E370AF" w:rsidTr="5F993129" w14:paraId="189E08C9" w14:textId="77777777">
        <w:tc>
          <w:tcPr>
            <w:tcW w:w="4508" w:type="dxa"/>
            <w:tcMar/>
          </w:tcPr>
          <w:p w:rsidR="00E370AF" w:rsidRDefault="00FB59F4" w14:paraId="7DBE2B5A" w14:textId="77777777">
            <w:r>
              <w:t>Team ID</w:t>
            </w:r>
          </w:p>
        </w:tc>
        <w:tc>
          <w:tcPr>
            <w:tcW w:w="4508" w:type="dxa"/>
            <w:tcMar/>
          </w:tcPr>
          <w:p w:rsidR="00E370AF" w:rsidRDefault="00E370AF" w14:paraId="039224E5" w14:textId="145FB217"/>
        </w:tc>
      </w:tr>
      <w:tr w:rsidR="00E370AF" w:rsidTr="5F993129" w14:paraId="7247E3F4" w14:textId="77777777">
        <w:tc>
          <w:tcPr>
            <w:tcW w:w="4508" w:type="dxa"/>
            <w:tcMar/>
          </w:tcPr>
          <w:p w:rsidR="00E370AF" w:rsidRDefault="00FB59F4" w14:paraId="01C3C537" w14:textId="77777777">
            <w:r>
              <w:t>Project Name</w:t>
            </w:r>
          </w:p>
        </w:tc>
        <w:tc>
          <w:tcPr>
            <w:tcW w:w="4508" w:type="dxa"/>
            <w:tcMar/>
          </w:tcPr>
          <w:p w:rsidR="00E370AF" w:rsidP="5F993129" w:rsidRDefault="00E370AF" w14:paraId="6D425302" w14:textId="24E86C39">
            <w:pPr>
              <w:rPr>
                <w:rFonts w:ascii="Calibri" w:hAnsi="Calibri" w:eastAsia="Calibri" w:cs="Calibri"/>
                <w:noProof w:val="0"/>
                <w:sz w:val="22"/>
                <w:szCs w:val="22"/>
                <w:lang w:val="en-IN"/>
              </w:rPr>
            </w:pPr>
            <w:r w:rsidRPr="5F993129" w:rsidR="5F993129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en-US"/>
              </w:rPr>
              <w:t>Strategic Product Placement  Analysis</w:t>
            </w:r>
          </w:p>
          <w:p w:rsidR="00E370AF" w:rsidRDefault="00E370AF" w14:paraId="4E717950" w14:textId="37456AD1"/>
        </w:tc>
      </w:tr>
      <w:tr w:rsidR="00E370AF" w:rsidTr="5F993129" w14:paraId="6D6CFC5F" w14:textId="77777777">
        <w:tc>
          <w:tcPr>
            <w:tcW w:w="4508" w:type="dxa"/>
            <w:tcMar/>
          </w:tcPr>
          <w:p w:rsidR="00E370AF" w:rsidRDefault="00FB59F4" w14:paraId="4B00FC14" w14:textId="77777777">
            <w:r>
              <w:t>Maximum Marks</w:t>
            </w:r>
          </w:p>
        </w:tc>
        <w:tc>
          <w:tcPr>
            <w:tcW w:w="4508" w:type="dxa"/>
            <w:tcMar/>
          </w:tcPr>
          <w:p w:rsidR="00E370AF" w:rsidRDefault="00267921" w14:paraId="7FD36F97" w14:textId="24AA781A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 Marks</w:t>
            </w:r>
          </w:p>
        </w:tc>
      </w:tr>
    </w:tbl>
    <w:p w:rsidR="00E370AF" w:rsidRDefault="00E370AF" w14:paraId="091AC6EB" w14:textId="77777777">
      <w:pPr>
        <w:rPr>
          <w:b/>
        </w:rPr>
      </w:pPr>
    </w:p>
    <w:p w:rsidR="00E370AF" w:rsidRDefault="00FB59F4" w14:paraId="634DE954" w14:textId="77777777">
      <w:pPr>
        <w:rPr>
          <w:rFonts w:ascii="Arial" w:hAnsi="Arial" w:eastAsia="Arial" w:cs="Arial"/>
          <w:b/>
          <w:color w:val="000000"/>
          <w:sz w:val="24"/>
          <w:szCs w:val="24"/>
        </w:rPr>
      </w:pPr>
      <w:r>
        <w:rPr>
          <w:rFonts w:ascii="Arial" w:hAnsi="Arial" w:eastAsia="Arial" w:cs="Arial"/>
          <w:b/>
          <w:color w:val="000000"/>
          <w:sz w:val="24"/>
          <w:szCs w:val="24"/>
        </w:rPr>
        <w:t>Solution Architecture:</w:t>
      </w:r>
    </w:p>
    <w:p w:rsidR="00E370AF" w:rsidRDefault="00FB59F4" w14:paraId="3EFD320D" w14:textId="77777777">
      <w:pPr>
        <w:shd w:val="clear" w:color="auto" w:fill="FFFFFF"/>
        <w:spacing w:after="375" w:line="240" w:lineRule="auto"/>
        <w:rPr>
          <w:rFonts w:ascii="Arial" w:hAnsi="Arial" w:eastAsia="Arial" w:cs="Arial"/>
          <w:color w:val="000000"/>
          <w:sz w:val="24"/>
          <w:szCs w:val="24"/>
        </w:rPr>
      </w:pPr>
      <w:r>
        <w:rPr>
          <w:rFonts w:ascii="Arial" w:hAnsi="Arial" w:eastAsia="Arial" w:cs="Arial"/>
          <w:color w:val="000000"/>
          <w:sz w:val="24"/>
          <w:szCs w:val="24"/>
        </w:rPr>
        <w:t>Solution architecture is a complex process – with many sub-processes – that bridges the gap between business problems and technology solutions. Its goals are to:</w:t>
      </w:r>
    </w:p>
    <w:p w:rsidR="00E370AF" w:rsidRDefault="00FB59F4" w14:paraId="12760434" w14:textId="77777777">
      <w:pPr>
        <w:numPr>
          <w:ilvl w:val="0"/>
          <w:numId w:val="1"/>
        </w:numPr>
        <w:shd w:val="clear" w:color="auto" w:fill="FFFFFF"/>
        <w:spacing w:before="280" w:after="150" w:line="240" w:lineRule="auto"/>
        <w:rPr>
          <w:rFonts w:ascii="Arial" w:hAnsi="Arial" w:eastAsia="Arial" w:cs="Arial"/>
          <w:color w:val="000000"/>
          <w:sz w:val="24"/>
          <w:szCs w:val="24"/>
        </w:rPr>
      </w:pPr>
      <w:r>
        <w:rPr>
          <w:rFonts w:ascii="Arial" w:hAnsi="Arial" w:eastAsia="Arial" w:cs="Arial"/>
          <w:color w:val="000000"/>
          <w:sz w:val="24"/>
          <w:szCs w:val="24"/>
        </w:rPr>
        <w:t>Find the best tech solution to solve existing business problems.</w:t>
      </w:r>
    </w:p>
    <w:p w:rsidR="00E370AF" w:rsidRDefault="00FB59F4" w14:paraId="548BEC72" w14:textId="77777777">
      <w:pPr>
        <w:numPr>
          <w:ilvl w:val="0"/>
          <w:numId w:val="1"/>
        </w:numPr>
        <w:shd w:val="clear" w:color="auto" w:fill="FFFFFF"/>
        <w:spacing w:after="150" w:line="240" w:lineRule="auto"/>
        <w:rPr>
          <w:rFonts w:ascii="Arial" w:hAnsi="Arial" w:eastAsia="Arial" w:cs="Arial"/>
          <w:color w:val="000000"/>
          <w:sz w:val="24"/>
          <w:szCs w:val="24"/>
        </w:rPr>
      </w:pPr>
      <w:r>
        <w:rPr>
          <w:rFonts w:ascii="Arial" w:hAnsi="Arial" w:eastAsia="Arial" w:cs="Arial"/>
          <w:color w:val="000000"/>
          <w:sz w:val="24"/>
          <w:szCs w:val="24"/>
        </w:rPr>
        <w:t xml:space="preserve">Describe the structure, characteristics, </w:t>
      </w:r>
      <w:proofErr w:type="spellStart"/>
      <w:r>
        <w:rPr>
          <w:rFonts w:ascii="Arial" w:hAnsi="Arial" w:eastAsia="Arial" w:cs="Arial"/>
          <w:color w:val="000000"/>
          <w:sz w:val="24"/>
          <w:szCs w:val="24"/>
        </w:rPr>
        <w:t>behavior</w:t>
      </w:r>
      <w:proofErr w:type="spellEnd"/>
      <w:r>
        <w:rPr>
          <w:rFonts w:ascii="Arial" w:hAnsi="Arial" w:eastAsia="Arial" w:cs="Arial"/>
          <w:color w:val="000000"/>
          <w:sz w:val="24"/>
          <w:szCs w:val="24"/>
        </w:rPr>
        <w:t>, and other aspects of the software to project stakeholders.</w:t>
      </w:r>
    </w:p>
    <w:p w:rsidR="00E370AF" w:rsidRDefault="00FB59F4" w14:paraId="16FABC0A" w14:textId="77777777">
      <w:pPr>
        <w:numPr>
          <w:ilvl w:val="0"/>
          <w:numId w:val="1"/>
        </w:numPr>
        <w:shd w:val="clear" w:color="auto" w:fill="FFFFFF"/>
        <w:spacing w:after="150" w:line="240" w:lineRule="auto"/>
        <w:rPr>
          <w:rFonts w:ascii="Arial" w:hAnsi="Arial" w:eastAsia="Arial" w:cs="Arial"/>
          <w:color w:val="000000"/>
          <w:sz w:val="24"/>
          <w:szCs w:val="24"/>
        </w:rPr>
      </w:pPr>
      <w:r>
        <w:rPr>
          <w:rFonts w:ascii="Arial" w:hAnsi="Arial" w:eastAsia="Arial" w:cs="Arial"/>
          <w:color w:val="000000"/>
          <w:sz w:val="24"/>
          <w:szCs w:val="24"/>
        </w:rPr>
        <w:t>Define features, development phases, and solution requirements.</w:t>
      </w:r>
    </w:p>
    <w:p w:rsidR="00E370AF" w:rsidRDefault="00FB59F4" w14:paraId="2C0C9151" w14:textId="77777777">
      <w:pPr>
        <w:numPr>
          <w:ilvl w:val="0"/>
          <w:numId w:val="1"/>
        </w:numPr>
        <w:shd w:val="clear" w:color="auto" w:fill="FFFFFF"/>
        <w:spacing w:after="150" w:line="240" w:lineRule="auto"/>
        <w:rPr>
          <w:rFonts w:ascii="Arial" w:hAnsi="Arial" w:eastAsia="Arial" w:cs="Arial"/>
          <w:color w:val="000000"/>
          <w:sz w:val="24"/>
          <w:szCs w:val="24"/>
        </w:rPr>
      </w:pPr>
      <w:r>
        <w:rPr>
          <w:rFonts w:ascii="Arial" w:hAnsi="Arial" w:eastAsia="Arial" w:cs="Arial"/>
          <w:color w:val="000000"/>
          <w:sz w:val="24"/>
          <w:szCs w:val="24"/>
        </w:rPr>
        <w:t>Provide specifications according to which the solution is defined, managed, and delivered.</w:t>
      </w:r>
    </w:p>
    <w:p w:rsidR="00E370AF" w:rsidRDefault="00E370AF" w14:paraId="792FA76A" w14:textId="77777777">
      <w:pPr>
        <w:rPr>
          <w:b/>
        </w:rPr>
      </w:pPr>
    </w:p>
    <w:p w:rsidR="00E370AF" w:rsidRDefault="00FB59F4" w14:paraId="3436894A" w14:textId="3EE5448C">
      <w:pPr>
        <w:rPr>
          <w:b/>
        </w:rPr>
      </w:pPr>
      <w:r>
        <w:rPr>
          <w:rFonts w:ascii="Arial" w:hAnsi="Arial" w:eastAsia="Arial" w:cs="Arial"/>
          <w:b/>
          <w:color w:val="000000"/>
          <w:sz w:val="24"/>
          <w:szCs w:val="24"/>
        </w:rPr>
        <w:t xml:space="preserve"> Solution Architecture Diagram</w:t>
      </w:r>
      <w:r>
        <w:rPr>
          <w:b/>
        </w:rPr>
        <w:t xml:space="preserve">: </w:t>
      </w:r>
    </w:p>
    <w:p w:rsidR="00E370AF" w:rsidRDefault="00E370AF" w14:paraId="2B3DB86C" w14:textId="77777777">
      <w:pPr>
        <w:rPr>
          <w:b/>
        </w:rPr>
      </w:pPr>
    </w:p>
    <w:p w:rsidR="00E370AF" w:rsidRDefault="00BF0FBC" w14:paraId="1C1442E4" w14:textId="5C933309">
      <w:pPr>
        <w:rPr>
          <w:b/>
        </w:rPr>
      </w:pPr>
      <w:r>
        <w:rPr>
          <w:b/>
          <w:noProof/>
        </w:rPr>
        <w:drawing>
          <wp:inline distT="0" distB="0" distL="0" distR="0" wp14:anchorId="1619C3DA" wp14:editId="051634A9">
            <wp:extent cx="5731510" cy="3225800"/>
            <wp:effectExtent l="0" t="0" r="2540" b="0"/>
            <wp:docPr id="13301682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0168299" name="Picture 1330168299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5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370AF" w:rsidRDefault="00E370AF" w14:paraId="5056DFCC" w14:textId="77777777">
      <w:pPr>
        <w:rPr>
          <w:b/>
        </w:rPr>
      </w:pPr>
    </w:p>
    <w:sectPr w:rsidR="00E370AF">
      <w:pgSz w:w="11906" w:h="16838" w:orient="portrait"/>
      <w:pgMar w:top="851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oto Sans Symbols">
    <w:charset w:val="00"/>
    <w:family w:val="auto"/>
    <w:pitch w:val="default"/>
    <w:embedRegular w:fontKey="{CBC7E88A-640E-4570-9F24-CC704B35B710}" r:id="rId1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w:fontKey="{ADB1BF13-7502-4BC6-AA25-E440E37E2C8E}" r:id="rId2"/>
    <w:embedBold w:fontKey="{2CB7D024-9008-4023-8CEC-0E061AC0EF93}" r:id="rId3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Regular w:fontKey="{D3B8D076-9738-4A84-AB3C-53EF88AE79EB}" r:id="rId4"/>
    <w:embedItalic w:fontKey="{0BD3A495-F190-49AB-8C2D-C3E7B0F6568F}" r:id="rId5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  <w:embedRegular w:fontKey="{BA9F0EA4-F981-40D5-87A9-CBFA330B91D5}" r:id="rId6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CB0890"/>
    <w:multiLevelType w:val="multilevel"/>
    <w:tmpl w:val="6330A272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hAnsi="Noto Sans Symbols" w:eastAsia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eastAsia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hAnsi="Noto Sans Symbols" w:eastAsia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hAnsi="Noto Sans Symbols" w:eastAsia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hAnsi="Noto Sans Symbols" w:eastAsia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hAnsi="Noto Sans Symbols" w:eastAsia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hAnsi="Noto Sans Symbols" w:eastAsia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hAnsi="Noto Sans Symbols" w:eastAsia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hAnsi="Noto Sans Symbols" w:eastAsia="Noto Sans Symbols" w:cs="Noto Sans Symbols"/>
        <w:sz w:val="20"/>
        <w:szCs w:val="20"/>
      </w:rPr>
    </w:lvl>
  </w:abstractNum>
  <w:num w:numId="1" w16cid:durableId="186301340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370AF"/>
    <w:rsid w:val="00267921"/>
    <w:rsid w:val="00862077"/>
    <w:rsid w:val="008C7BBA"/>
    <w:rsid w:val="00BF0FBC"/>
    <w:rsid w:val="00E370AF"/>
    <w:rsid w:val="00FB59F4"/>
    <w:rsid w:val="5F9931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B1772E"/>
  <w15:docId w15:val="{5EE25AB3-1319-4257-A7AE-0454ED5C4C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hAnsi="Calibri" w:eastAsia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B20AC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9067B1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sz w:val="24"/>
      <w:szCs w:val="24"/>
    </w:rPr>
  </w:style>
  <w:style w:type="character" w:styleId="Emphasis">
    <w:name w:val="Emphasis"/>
    <w:basedOn w:val="DefaultParagraphFont"/>
    <w:uiPriority w:val="20"/>
    <w:qFormat/>
    <w:rsid w:val="008E20B8"/>
    <w:rPr>
      <w:i/>
      <w:iCs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hAnsi="Georgia" w:eastAsia="Georgia" w:cs="Georgia"/>
      <w:i/>
      <w:color w:val="666666"/>
      <w:sz w:val="48"/>
      <w:szCs w:val="48"/>
    </w:rPr>
  </w:style>
  <w:style w:type="table" w:styleId="a" w:customStyle="1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&#65279;<?xml version="1.0" encoding="utf-8"?><Relationships xmlns="http://schemas.openxmlformats.org/package/2006/relationships"><Relationship Type="http://schemas.openxmlformats.org/officeDocument/2006/relationships/theme" Target="theme/theme1.xml" Id="rId8" /><Relationship Type="http://schemas.openxmlformats.org/officeDocument/2006/relationships/styles" Target="styles.xml" Id="rId3" /><Relationship Type="http://schemas.openxmlformats.org/officeDocument/2006/relationships/fontTable" Target="fontTable.xml" Id="rId7" /><Relationship Type="http://schemas.openxmlformats.org/officeDocument/2006/relationships/numbering" Target="numbering.xml" Id="rId2" /><Relationship Type="http://schemas.openxmlformats.org/officeDocument/2006/relationships/customXml" Target="../customXml/item1.xml" Id="rId1" /><Relationship Type="http://schemas.openxmlformats.org/officeDocument/2006/relationships/image" Target="media/image1.png" Id="rId6" /><Relationship Type="http://schemas.openxmlformats.org/officeDocument/2006/relationships/webSettings" Target="webSettings.xml" Id="rId5" /><Relationship Type="http://schemas.openxmlformats.org/officeDocument/2006/relationships/settings" Target="settings.xml" Id="rId4" 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1">
  <go:docsCustomData xmlns:go="http://customooxmlschemas.google.com/" roundtripDataSignature="AMtx7mipwmuZZGfFe0iI6OKFkwjZ6JOQSA==">AMUW2mUbrDJ+PuHPZ+HN23YJ/lxF7Sr+fovWev53xxLKFDTYeiXJtivaM+ptqVi+fT/IN5n9TEXK7NnJICH3P6QsFk9RHeqOvE1IXYuvZuN+GsyydOFVOE4=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creator>Amarender Katkam</dc:creator>
  <lastModifiedBy>Guest User</lastModifiedBy>
  <revision>3</revision>
  <dcterms:created xsi:type="dcterms:W3CDTF">2026-07-13T19:26:00.0000000Z</dcterms:created>
  <dcterms:modified xsi:type="dcterms:W3CDTF">2026-07-14T13:12:15.8097221Z</dcterms:modified>
</coreProperties>
</file>