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04EA" w14:textId="77777777" w:rsidR="00620671" w:rsidRDefault="0078773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6627722D" w14:textId="77777777" w:rsidR="00620671" w:rsidRDefault="0062067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0671" w14:paraId="42CF7227" w14:textId="77777777">
        <w:tc>
          <w:tcPr>
            <w:tcW w:w="4508" w:type="dxa"/>
          </w:tcPr>
          <w:p w14:paraId="12541B24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A1F20B" w14:textId="6A45AED3" w:rsidR="00620671" w:rsidRDefault="00A022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June 2026</w:t>
            </w:r>
          </w:p>
        </w:tc>
      </w:tr>
      <w:tr w:rsidR="00620671" w14:paraId="60624349" w14:textId="77777777">
        <w:tc>
          <w:tcPr>
            <w:tcW w:w="4508" w:type="dxa"/>
          </w:tcPr>
          <w:p w14:paraId="2B5B1A0F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038DC2" w14:textId="4E41E462" w:rsidR="00620671" w:rsidRDefault="00620671">
            <w:pPr>
              <w:rPr>
                <w:rFonts w:ascii="Calibri" w:eastAsia="Calibri" w:hAnsi="Calibri" w:cs="Calibri"/>
              </w:rPr>
            </w:pPr>
          </w:p>
        </w:tc>
      </w:tr>
      <w:tr w:rsidR="00620671" w14:paraId="1A3F8F4B" w14:textId="77777777">
        <w:tc>
          <w:tcPr>
            <w:tcW w:w="4508" w:type="dxa"/>
          </w:tcPr>
          <w:p w14:paraId="34BC325E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2E51ABD" w14:textId="032789C3" w:rsidR="00620671" w:rsidRDefault="001251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Strategic Product Placement Analysis</w:t>
            </w:r>
          </w:p>
        </w:tc>
      </w:tr>
      <w:tr w:rsidR="00620671" w14:paraId="133BBAF1" w14:textId="77777777">
        <w:tc>
          <w:tcPr>
            <w:tcW w:w="4508" w:type="dxa"/>
          </w:tcPr>
          <w:p w14:paraId="1368E06E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9768792" w14:textId="77777777" w:rsidR="00620671" w:rsidRDefault="00620671">
            <w:pPr>
              <w:rPr>
                <w:rFonts w:ascii="Calibri" w:eastAsia="Calibri" w:hAnsi="Calibri" w:cs="Calibri"/>
              </w:rPr>
            </w:pPr>
          </w:p>
        </w:tc>
      </w:tr>
    </w:tbl>
    <w:p w14:paraId="757F6D4A" w14:textId="77777777" w:rsidR="00620671" w:rsidRDefault="0062067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490A380" w14:textId="77777777" w:rsidR="00620671" w:rsidRDefault="00787737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2BDD2378" w14:textId="77777777" w:rsidR="00620671" w:rsidRDefault="0078773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20671" w14:paraId="11181076" w14:textId="77777777">
        <w:trPr>
          <w:trHeight w:val="557"/>
        </w:trPr>
        <w:tc>
          <w:tcPr>
            <w:tcW w:w="735" w:type="dxa"/>
          </w:tcPr>
          <w:p w14:paraId="5DA66E63" w14:textId="77777777" w:rsidR="00620671" w:rsidRDefault="00787737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54E5A3DB" w14:textId="77777777" w:rsidR="00620671" w:rsidRDefault="0078773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08CBE4E0" w14:textId="77777777" w:rsidR="00620671" w:rsidRDefault="0078773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0671" w14:paraId="58E21558" w14:textId="77777777">
        <w:trPr>
          <w:trHeight w:val="817"/>
        </w:trPr>
        <w:tc>
          <w:tcPr>
            <w:tcW w:w="735" w:type="dxa"/>
          </w:tcPr>
          <w:p w14:paraId="633C435A" w14:textId="77777777" w:rsidR="00620671" w:rsidRDefault="0062067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F0AE49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9938D6C" w14:textId="77777777" w:rsidR="00620671" w:rsidRDefault="001251E3">
            <w:pPr>
              <w:rPr>
                <w:rFonts w:ascii="Calibri" w:eastAsia="Calibri" w:hAnsi="Calibri" w:cs="Calibri"/>
              </w:rPr>
            </w:pPr>
            <w:r w:rsidRPr="001251E3">
              <w:rPr>
                <w:rFonts w:ascii="Calibri" w:eastAsia="Calibri" w:hAnsi="Calibri" w:cs="Calibri"/>
              </w:rPr>
              <w:t>“FMCG retail dataset with 52 records and fields such as Product Category, Price, Competitor Price, Promotion, Foot Traffic, Seasonality, and Sales Volume.”</w:t>
            </w:r>
          </w:p>
          <w:p w14:paraId="415AF126" w14:textId="2C71949B" w:rsidR="001251E3" w:rsidRDefault="006632D8">
            <w:pPr>
              <w:rPr>
                <w:rFonts w:ascii="Calibri" w:eastAsia="Calibri" w:hAnsi="Calibri" w:cs="Calibri"/>
              </w:rPr>
            </w:pPr>
            <w:r w:rsidRPr="006632D8">
              <w:rPr>
                <w:rFonts w:ascii="Calibri" w:eastAsia="Calibri" w:hAnsi="Calibri" w:cs="Calibri"/>
              </w:rPr>
              <w:drawing>
                <wp:inline distT="0" distB="0" distL="0" distR="0" wp14:anchorId="1C5ECBDD" wp14:editId="7BBF90AF">
                  <wp:extent cx="3406140" cy="1918970"/>
                  <wp:effectExtent l="0" t="0" r="3810" b="5080"/>
                  <wp:docPr id="1684466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4662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671" w14:paraId="6452AC0A" w14:textId="77777777">
        <w:trPr>
          <w:trHeight w:val="817"/>
        </w:trPr>
        <w:tc>
          <w:tcPr>
            <w:tcW w:w="735" w:type="dxa"/>
          </w:tcPr>
          <w:p w14:paraId="7459C94D" w14:textId="77777777" w:rsidR="00620671" w:rsidRDefault="0062067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38C843D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41FB" w:rsidRPr="000F41FB" w14:paraId="628E3A8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851BF4" w14:textId="77777777" w:rsidR="000F41FB" w:rsidRPr="000F41FB" w:rsidRDefault="000F41FB" w:rsidP="000F41FB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05684A8D" w14:textId="77777777" w:rsidR="000F41FB" w:rsidRPr="000F41FB" w:rsidRDefault="000F41FB" w:rsidP="000F41FB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F41FB" w:rsidRPr="000F41FB" w14:paraId="70DAD246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D00C038" w14:textId="77777777" w:rsidR="000F41FB" w:rsidRPr="000F41FB" w:rsidRDefault="000F41FB" w:rsidP="000F41FB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0F41FB">
                    <w:rPr>
                      <w:rFonts w:ascii="Calibri" w:eastAsia="Calibri" w:hAnsi="Calibri" w:cs="Calibri"/>
                      <w:lang w:val="en-IN"/>
                    </w:rPr>
                    <w:t>“Verified data types, handled missing values, removed duplicates, and standardized category labels.”</w:t>
                  </w:r>
                </w:p>
              </w:tc>
            </w:tr>
          </w:tbl>
          <w:p w14:paraId="205B4F31" w14:textId="1A6798A7" w:rsidR="00620671" w:rsidRDefault="001D17C1">
            <w:pPr>
              <w:rPr>
                <w:rFonts w:ascii="Calibri" w:eastAsia="Calibri" w:hAnsi="Calibri" w:cs="Calibri"/>
              </w:rPr>
            </w:pPr>
            <w:r w:rsidRPr="001D17C1">
              <w:rPr>
                <w:rFonts w:ascii="Calibri" w:eastAsia="Calibri" w:hAnsi="Calibri" w:cs="Calibri"/>
              </w:rPr>
              <w:drawing>
                <wp:inline distT="0" distB="0" distL="0" distR="0" wp14:anchorId="13580AE0" wp14:editId="33A5DC70">
                  <wp:extent cx="3406140" cy="2390140"/>
                  <wp:effectExtent l="0" t="0" r="3810" b="0"/>
                  <wp:docPr id="92511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143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D5FA" w14:textId="77777777" w:rsidR="000F41FB" w:rsidRDefault="000F41FB">
            <w:pPr>
              <w:rPr>
                <w:rFonts w:ascii="Calibri" w:eastAsia="Calibri" w:hAnsi="Calibri" w:cs="Calibri"/>
              </w:rPr>
            </w:pPr>
          </w:p>
        </w:tc>
      </w:tr>
      <w:tr w:rsidR="00620671" w14:paraId="3DD33FFF" w14:textId="77777777">
        <w:trPr>
          <w:trHeight w:val="817"/>
        </w:trPr>
        <w:tc>
          <w:tcPr>
            <w:tcW w:w="735" w:type="dxa"/>
          </w:tcPr>
          <w:p w14:paraId="529EDBC4" w14:textId="77777777" w:rsidR="00620671" w:rsidRDefault="0078773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361C9C4" w14:textId="77777777" w:rsidR="00620671" w:rsidRDefault="0078773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9863CB1" w14:textId="3A2F8936" w:rsidR="00620671" w:rsidRDefault="00FF2503">
            <w:pPr>
              <w:rPr>
                <w:rFonts w:ascii="Calibri" w:eastAsia="Calibri" w:hAnsi="Calibri" w:cs="Calibri"/>
              </w:rPr>
            </w:pPr>
            <w:r w:rsidRPr="00FF2503">
              <w:rPr>
                <w:rFonts w:ascii="Calibri" w:eastAsia="Calibri" w:hAnsi="Calibri" w:cs="Calibri"/>
              </w:rPr>
              <w:t>“Filters used: Product Category, Promotion Status, Foot Traffic Level, Consumer Demographics, and Seasonal Flag.”</w:t>
            </w:r>
          </w:p>
        </w:tc>
      </w:tr>
      <w:tr w:rsidR="00620671" w14:paraId="6382849D" w14:textId="77777777">
        <w:trPr>
          <w:trHeight w:val="817"/>
        </w:trPr>
        <w:tc>
          <w:tcPr>
            <w:tcW w:w="735" w:type="dxa"/>
          </w:tcPr>
          <w:p w14:paraId="6C4AF07A" w14:textId="77777777" w:rsidR="00620671" w:rsidRDefault="0078773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11F8662B" w14:textId="77777777" w:rsidR="00620671" w:rsidRDefault="0078773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7B24" w:rsidRPr="00247B24" w14:paraId="7DDFC0A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A9BDB7" w14:textId="77777777" w:rsidR="00247B24" w:rsidRPr="00247B24" w:rsidRDefault="00247B24" w:rsidP="00247B24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0BEE1F09" w14:textId="77777777" w:rsidR="00247B24" w:rsidRPr="00247B24" w:rsidRDefault="00247B24" w:rsidP="00247B24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7B24" w:rsidRPr="00247B24" w14:paraId="7031E8C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6B94A2" w14:textId="77777777" w:rsidR="00247B24" w:rsidRPr="00247B24" w:rsidRDefault="00247B24" w:rsidP="00247B24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45BD44DC" w14:textId="77777777" w:rsidR="00247B24" w:rsidRPr="00247B24" w:rsidRDefault="00247B24" w:rsidP="00247B24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47B24" w:rsidRPr="00247B24" w14:paraId="011C1616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FDC2C4D" w14:textId="77777777" w:rsidR="00247B24" w:rsidRDefault="00247B24" w:rsidP="00247B24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247B24">
                    <w:rPr>
                      <w:rFonts w:ascii="Calibri" w:eastAsia="Calibri" w:hAnsi="Calibri" w:cs="Calibri"/>
                      <w:lang w:val="en-IN"/>
                    </w:rPr>
                    <w:t xml:space="preserve">“Calculated fields: </w:t>
                  </w:r>
                  <w:r w:rsidRPr="00247B24">
                    <w:rPr>
                      <w:rFonts w:ascii="Calibri" w:eastAsia="Calibri" w:hAnsi="Calibri" w:cs="Calibri"/>
                      <w:i/>
                      <w:iCs/>
                      <w:lang w:val="en-IN"/>
                    </w:rPr>
                    <w:t>Price Difference</w:t>
                  </w:r>
                  <w:r w:rsidRPr="00247B24">
                    <w:rPr>
                      <w:rFonts w:ascii="Calibri" w:eastAsia="Calibri" w:hAnsi="Calibri" w:cs="Calibri"/>
                      <w:lang w:val="en-IN"/>
                    </w:rPr>
                    <w:t xml:space="preserve"> (Price – Competitor Price)</w:t>
                  </w:r>
                </w:p>
                <w:p w14:paraId="090788E9" w14:textId="7E0E90F6" w:rsidR="00247B24" w:rsidRPr="00247B24" w:rsidRDefault="00247B24" w:rsidP="00247B24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247B24">
                    <w:rPr>
                      <w:rFonts w:ascii="Calibri" w:eastAsia="Calibri" w:hAnsi="Calibri" w:cs="Calibri"/>
                      <w:lang w:val="en-IN"/>
                    </w:rPr>
                    <w:t xml:space="preserve"> and </w:t>
                  </w:r>
                  <w:r w:rsidRPr="00247B24">
                    <w:rPr>
                      <w:rFonts w:ascii="Calibri" w:eastAsia="Calibri" w:hAnsi="Calibri" w:cs="Calibri"/>
                      <w:i/>
                      <w:iCs/>
                      <w:lang w:val="en-IN"/>
                    </w:rPr>
                    <w:t>Moving Average of Sales Volume</w:t>
                  </w:r>
                  <w:r w:rsidRPr="00247B24">
                    <w:rPr>
                      <w:rFonts w:ascii="Calibri" w:eastAsia="Calibri" w:hAnsi="Calibri" w:cs="Calibri"/>
                      <w:lang w:val="en-IN"/>
                    </w:rPr>
                    <w:t>.”</w:t>
                  </w:r>
                </w:p>
              </w:tc>
            </w:tr>
          </w:tbl>
          <w:p w14:paraId="01743E31" w14:textId="77777777" w:rsidR="00620671" w:rsidRDefault="00620671">
            <w:pPr>
              <w:rPr>
                <w:rFonts w:ascii="Calibri" w:eastAsia="Calibri" w:hAnsi="Calibri" w:cs="Calibri"/>
              </w:rPr>
            </w:pPr>
          </w:p>
        </w:tc>
      </w:tr>
      <w:tr w:rsidR="00620671" w14:paraId="62A79692" w14:textId="77777777">
        <w:trPr>
          <w:trHeight w:val="817"/>
        </w:trPr>
        <w:tc>
          <w:tcPr>
            <w:tcW w:w="735" w:type="dxa"/>
          </w:tcPr>
          <w:p w14:paraId="21265853" w14:textId="77777777" w:rsidR="00620671" w:rsidRDefault="0078773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7172C90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BA95723" w14:textId="71BD5FDE" w:rsidR="00620671" w:rsidRDefault="00620671">
            <w:pPr>
              <w:rPr>
                <w:rFonts w:ascii="Calibri" w:eastAsia="Calibri" w:hAnsi="Calibri" w:cs="Calibri"/>
              </w:rPr>
            </w:pPr>
          </w:p>
          <w:p w14:paraId="2F1563EF" w14:textId="21BF1559" w:rsidR="00A6388D" w:rsidRDefault="00D02883">
            <w:pPr>
              <w:rPr>
                <w:rFonts w:ascii="Calibri" w:eastAsia="Calibri" w:hAnsi="Calibri" w:cs="Calibri"/>
              </w:rPr>
            </w:pPr>
            <w:r w:rsidRPr="00D02883">
              <w:rPr>
                <w:rFonts w:ascii="Calibri" w:eastAsia="Calibri" w:hAnsi="Calibri" w:cs="Calibri"/>
              </w:rPr>
              <w:drawing>
                <wp:inline distT="0" distB="0" distL="0" distR="0" wp14:anchorId="3AA2AE7B" wp14:editId="0E0C728A">
                  <wp:extent cx="3406140" cy="1732280"/>
                  <wp:effectExtent l="0" t="0" r="3810" b="1270"/>
                  <wp:docPr id="1660483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830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671" w14:paraId="427E2DE0" w14:textId="77777777">
        <w:trPr>
          <w:trHeight w:val="817"/>
        </w:trPr>
        <w:tc>
          <w:tcPr>
            <w:tcW w:w="735" w:type="dxa"/>
          </w:tcPr>
          <w:p w14:paraId="52485B92" w14:textId="77777777" w:rsidR="00620671" w:rsidRDefault="0078773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CEDC588" w14:textId="77777777" w:rsidR="00620671" w:rsidRDefault="007877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569BB3D" w14:textId="0EFE882B" w:rsidR="00007435" w:rsidRPr="00007435" w:rsidRDefault="00007435" w:rsidP="00007435">
            <w:pPr>
              <w:rPr>
                <w:rFonts w:ascii="Calibri" w:eastAsia="Calibri" w:hAnsi="Calibri" w:cs="Calibri"/>
                <w:lang w:val="en-IN"/>
              </w:rPr>
            </w:pPr>
            <w:r w:rsidRPr="00007435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28EC89A8" wp14:editId="30DD7AC1">
                  <wp:extent cx="3406140" cy="1981200"/>
                  <wp:effectExtent l="0" t="0" r="3810" b="0"/>
                  <wp:docPr id="16260187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FD5EA" w14:textId="66A8C99F" w:rsidR="00620671" w:rsidRDefault="00620671">
            <w:pPr>
              <w:rPr>
                <w:rFonts w:ascii="Calibri" w:eastAsia="Calibri" w:hAnsi="Calibri" w:cs="Calibri"/>
              </w:rPr>
            </w:pPr>
          </w:p>
        </w:tc>
      </w:tr>
    </w:tbl>
    <w:p w14:paraId="7DB2C93B" w14:textId="77777777" w:rsidR="00620671" w:rsidRDefault="00620671">
      <w:pPr>
        <w:spacing w:after="160" w:line="259" w:lineRule="auto"/>
        <w:rPr>
          <w:rFonts w:ascii="Calibri" w:eastAsia="Calibri" w:hAnsi="Calibri" w:cs="Calibri"/>
        </w:rPr>
      </w:pPr>
    </w:p>
    <w:p w14:paraId="4EDEDAFD" w14:textId="77777777" w:rsidR="00620671" w:rsidRDefault="00620671"/>
    <w:p w14:paraId="5683EDCE" w14:textId="77777777" w:rsidR="00620671" w:rsidRDefault="00620671"/>
    <w:p w14:paraId="1E46E622" w14:textId="77777777" w:rsidR="00620671" w:rsidRDefault="00620671"/>
    <w:sectPr w:rsidR="006206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345D56-63C7-4375-8E82-0F48D1875993}"/>
    <w:embedBold r:id="rId2" w:fontKey="{90A17F12-AB9E-4293-A281-9E0F0CC4DBAC}"/>
    <w:embedItalic r:id="rId3" w:fontKey="{70871DE6-E0C2-497B-8E52-2955E3B78F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C1BE0F-DC18-488B-9842-78D01BC8AE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3592B"/>
    <w:multiLevelType w:val="multilevel"/>
    <w:tmpl w:val="62304B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3898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671"/>
    <w:rsid w:val="00007435"/>
    <w:rsid w:val="000F41FB"/>
    <w:rsid w:val="001251E3"/>
    <w:rsid w:val="001D17C1"/>
    <w:rsid w:val="00247B24"/>
    <w:rsid w:val="002A1A6C"/>
    <w:rsid w:val="00620671"/>
    <w:rsid w:val="006632D8"/>
    <w:rsid w:val="00787737"/>
    <w:rsid w:val="009267F4"/>
    <w:rsid w:val="009A2BA8"/>
    <w:rsid w:val="00A0228D"/>
    <w:rsid w:val="00A6388D"/>
    <w:rsid w:val="00D02883"/>
    <w:rsid w:val="00F11358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C3AC"/>
  <w15:docId w15:val="{732F91DC-8923-4688-8B28-E77BB08A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likitha</cp:lastModifiedBy>
  <cp:revision>14</cp:revision>
  <dcterms:created xsi:type="dcterms:W3CDTF">2026-07-13T15:40:00Z</dcterms:created>
  <dcterms:modified xsi:type="dcterms:W3CDTF">2026-07-13T15:58:00Z</dcterms:modified>
</cp:coreProperties>
</file>