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22A7" w14:textId="0180C382" w:rsidR="00971FD4" w:rsidRPr="00333575" w:rsidRDefault="00DE03A8" w:rsidP="00333575">
      <w:pPr>
        <w:spacing w:before="240"/>
        <w:ind w:left="-709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333575">
        <w:rPr>
          <w:rFonts w:ascii="Times New Roman" w:hAnsi="Times New Roman" w:cs="Times New Roman"/>
          <w:sz w:val="48"/>
          <w:szCs w:val="48"/>
        </w:rPr>
        <w:t>INSIGHTS FROM TASK DATA</w:t>
      </w:r>
      <w:r w:rsidR="00333575">
        <w:rPr>
          <w:rFonts w:ascii="Times New Roman" w:hAnsi="Times New Roman" w:cs="Times New Roman"/>
          <w:sz w:val="48"/>
          <w:szCs w:val="48"/>
        </w:rPr>
        <w:t>SET</w:t>
      </w:r>
      <w:r w:rsidRPr="00333575">
        <w:rPr>
          <w:rFonts w:ascii="Times New Roman" w:hAnsi="Times New Roman" w:cs="Times New Roman"/>
          <w:sz w:val="48"/>
          <w:szCs w:val="48"/>
        </w:rPr>
        <w:t>:</w:t>
      </w:r>
    </w:p>
    <w:p w14:paraId="798E1BFC" w14:textId="6FF6FA1F" w:rsidR="00333575" w:rsidRP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>Furniture contributes most to sales, making an approximate of ₹11.61 lakh, which makes up 46.45% of valid sales</w:t>
      </w:r>
    </w:p>
    <w:p w14:paraId="5BD48004" w14:textId="42FAEF01" w:rsidR="00333575" w:rsidRP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 xml:space="preserve">Kochi is the city with the most sales at approximately ₹4,45,987.55 </w:t>
      </w:r>
    </w:p>
    <w:p w14:paraId="024001D5" w14:textId="2FAFDC6B" w:rsidR="00333575" w:rsidRP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>September 2026 had the lowest sales of approximately ₹1,88,875.85. Since the data ends on September 25, it means this month is incomplete and cannot be used to compare with other complete months.</w:t>
      </w:r>
    </w:p>
    <w:p w14:paraId="6C92FCD4" w14:textId="3B23848F" w:rsidR="00333575" w:rsidRP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>Sports contributes the least revenue with an approximate of ₹73,650, or 2.95% of valid sales</w:t>
      </w:r>
    </w:p>
    <w:p w14:paraId="5DFA308D" w14:textId="5CA12289" w:rsidR="00333575" w:rsidRP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>The Top 5 products (Office Chair, Study Table, Smart Watch, Mixer Grinder and Bluetooth Speaker) make up for an approximate of ₹18.58 lakh, which makes up 74.37% of valid sales.</w:t>
      </w:r>
    </w:p>
    <w:p w14:paraId="62257267" w14:textId="1F82E0B8" w:rsid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>There are 32 orders returned with an approximate of ₹2,45,359.65, and 42 orders still processing, which make up ₹2,53,634.25. Together, orders returned and processing make up a good percentage of sales value that is not yet delivered.</w:t>
      </w:r>
    </w:p>
    <w:p w14:paraId="799CBD76" w14:textId="77777777" w:rsidR="00333575" w:rsidRPr="00333575" w:rsidRDefault="00333575" w:rsidP="00333575">
      <w:pPr>
        <w:pStyle w:val="ListParagraph"/>
        <w:spacing w:before="240"/>
        <w:ind w:left="11"/>
        <w:jc w:val="both"/>
        <w:rPr>
          <w:rFonts w:ascii="Times New Roman" w:hAnsi="Times New Roman" w:cs="Times New Roman"/>
          <w:sz w:val="36"/>
          <w:szCs w:val="36"/>
        </w:rPr>
      </w:pPr>
    </w:p>
    <w:p w14:paraId="0D3AF314" w14:textId="0D2A015C" w:rsidR="00DE03A8" w:rsidRPr="00333575" w:rsidRDefault="00333575" w:rsidP="00333575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333575">
        <w:rPr>
          <w:rFonts w:ascii="Times New Roman" w:hAnsi="Times New Roman" w:cs="Times New Roman"/>
          <w:sz w:val="36"/>
          <w:szCs w:val="36"/>
        </w:rPr>
        <w:t xml:space="preserve">July </w:t>
      </w:r>
      <w:r w:rsidRPr="00333575">
        <w:rPr>
          <w:rFonts w:ascii="Times New Roman" w:hAnsi="Times New Roman" w:cs="Times New Roman"/>
          <w:sz w:val="36"/>
          <w:szCs w:val="36"/>
        </w:rPr>
        <w:t>2026 had the highest sales at approximately ₹4.24 lakh.</w:t>
      </w:r>
    </w:p>
    <w:sectPr w:rsidR="00DE03A8" w:rsidRPr="00333575" w:rsidSect="00DE03A8">
      <w:pgSz w:w="11906" w:h="16838" w:code="9"/>
      <w:pgMar w:top="568" w:right="1440" w:bottom="1440" w:left="1276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0CDC"/>
    <w:multiLevelType w:val="hybridMultilevel"/>
    <w:tmpl w:val="2EDC2228"/>
    <w:lvl w:ilvl="0" w:tplc="40090009">
      <w:start w:val="1"/>
      <w:numFmt w:val="bullet"/>
      <w:lvlText w:val=""/>
      <w:lvlJc w:val="left"/>
      <w:pPr>
        <w:ind w:left="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4DA919B8"/>
    <w:multiLevelType w:val="multilevel"/>
    <w:tmpl w:val="B948704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B209A"/>
    <w:multiLevelType w:val="hybridMultilevel"/>
    <w:tmpl w:val="D5CC7604"/>
    <w:lvl w:ilvl="0" w:tplc="40090009">
      <w:start w:val="1"/>
      <w:numFmt w:val="bullet"/>
      <w:lvlText w:val=""/>
      <w:lvlJc w:val="left"/>
      <w:pPr>
        <w:ind w:left="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2065978838">
    <w:abstractNumId w:val="1"/>
  </w:num>
  <w:num w:numId="2" w16cid:durableId="685597171">
    <w:abstractNumId w:val="2"/>
  </w:num>
  <w:num w:numId="3" w16cid:durableId="2029208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A8"/>
    <w:rsid w:val="00333575"/>
    <w:rsid w:val="00971FD4"/>
    <w:rsid w:val="009B75B2"/>
    <w:rsid w:val="00CC3967"/>
    <w:rsid w:val="00DE03A8"/>
    <w:rsid w:val="00E8361A"/>
    <w:rsid w:val="00EB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9644"/>
  <w15:chartTrackingRefBased/>
  <w15:docId w15:val="{08078CC7-16BD-475D-8270-434A16C4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Grid2"/>
    <w:uiPriority w:val="99"/>
    <w:rsid w:val="009B75B2"/>
    <w:pPr>
      <w:spacing w:after="0" w:line="240" w:lineRule="auto"/>
    </w:pPr>
    <w:tblPr/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B75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E03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SANKARI.L</dc:creator>
  <cp:keywords/>
  <dc:description/>
  <cp:lastModifiedBy>SAI SANKARI.L</cp:lastModifiedBy>
  <cp:revision>1</cp:revision>
  <dcterms:created xsi:type="dcterms:W3CDTF">2026-10-03T15:51:00Z</dcterms:created>
  <dcterms:modified xsi:type="dcterms:W3CDTF">2026-10-03T16:09:00Z</dcterms:modified>
</cp:coreProperties>
</file>