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color w:val="000000"/>
          <w:sz w:val="24"/>
          <w:szCs w:val="24"/>
        </w:rPr>
      </w:pPr>
      <w:bookmarkStart w:colFirst="0" w:colLast="0" w:name="_k2rhd8484kpw" w:id="0"/>
      <w:bookmarkEnd w:id="0"/>
      <w:r w:rsidDel="00000000" w:rsidR="00000000" w:rsidRPr="00000000">
        <w:rPr>
          <w:rFonts w:ascii="Times New Roman" w:cs="Times New Roman" w:eastAsia="Times New Roman" w:hAnsi="Times New Roman"/>
          <w:b w:val="1"/>
          <w:bCs w:val="1"/>
          <w:color w:val="000000"/>
          <w:sz w:val="24"/>
          <w:szCs w:val="24"/>
          <w:rtl w:val="0"/>
        </w:rPr>
        <w:t xml:space="preserve">SIMATS ENGINEERING</w: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CO5 - ASSESSMENT TOOL 2</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Mock Interview</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NAME:</w:t>
        <w:tab/>
        <w:t xml:space="preserve">Deep Learning</w:t>
        <w:tab/>
        <w:tab/>
        <w:tab/>
        <w:t xml:space="preserve">COURSE CODE:</w:t>
        <w:tab/>
        <w:t xml:space="preserve">MLA0408</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OUTCOME COVERED</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b w:val="1"/>
          <w:bCs w:val="1"/>
          <w:color w:val="000000"/>
          <w:sz w:val="24"/>
          <w:szCs w:val="24"/>
        </w:rPr>
      </w:pPr>
      <w:bookmarkStart w:colFirst="0" w:colLast="0" w:name="_v3tvvs3jr1ec" w:id="1"/>
      <w:bookmarkEnd w:id="1"/>
      <w:r w:rsidDel="00000000" w:rsidR="00000000" w:rsidRPr="00000000">
        <w:rPr>
          <w:rFonts w:ascii="Times New Roman" w:cs="Times New Roman" w:eastAsia="Times New Roman" w:hAnsi="Times New Roman"/>
          <w:b w:val="1"/>
          <w:bCs w:val="1"/>
          <w:color w:val="000000"/>
          <w:sz w:val="24"/>
          <w:szCs w:val="24"/>
          <w:rtl w:val="0"/>
        </w:rPr>
        <w:t xml:space="preserve">CO5:</w:t>
      </w:r>
      <w:r w:rsidDel="00000000" w:rsidR="00000000" w:rsidRPr="00000000">
        <w:rPr>
          <w:rFonts w:ascii="Times New Roman" w:cs="Times New Roman" w:eastAsia="Times New Roman" w:hAnsi="Times New Roman"/>
          <w:sz w:val="24"/>
          <w:szCs w:val="24"/>
          <w:rtl w:val="0"/>
        </w:rPr>
        <w:t xml:space="preserve"> Students will be able to evaluate advanced machine learning concepts such as reinforcement learning, Monte Carlo methods, sampling techniques, policy iteration, value iteration, and temporal difference learning. They will understand computational learning theory concepts including VC dimension, sample complexity, and mistake-bound analysis. Students will be capable of selecting and optimizing advanced learning strategies for intelligent systems and complex applications. (BL-6)</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color w:val="000000"/>
          <w:sz w:val="2"/>
          <w:szCs w:val="2"/>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Assessment Tool Weightage: 20%</w:t>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QUESTIONS:</w:t>
        <w:tab/>
        <w:tab/>
        <w:tab/>
        <w:tab/>
        <w:tab/>
        <w:tab/>
        <w:tab/>
      </w:r>
    </w:p>
    <w:p w:rsidR="00000000" w:rsidDel="00000000" w:rsidP="00000000" w:rsidRDefault="00000000" w:rsidRPr="00000000" w14:paraId="00000010">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Q1. Autoencoder Design</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an autoencoder and what are its main components in a neural network architecture?</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would you design an autoencoder for reducing the dimensionality of a high-dimensional dataset?</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factors would you consider when deciding the size of the encoder and decoder layers?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the bottleneck layer important in an autoencoder design?</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would you choose an appropriate activation function for the encoder and decoder of an autoencoder?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Q2. Stochastic Encoders and Decoders</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stochastic encoder, and how does it differ from a deterministic encoder?</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randomness introduced into the encoding process of a stochastic autoencoder?</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a stochastic decoder reconstruct data from a probabilistic latent representation?</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advantages of using stochastic encoders and decoders in generative models?</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a stochastic encoder represent uncertainty in the input data?</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Q3. Deep Belief Network vs Deep Boltzmann Machine</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main architectural difference between a Deep Belief Network (DBN) and a Deep Boltzmann Machine (DBM)?</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are connections between hidden layers organized differently in a DBN and a DBM?</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a DBN considered a hybrid model containing both directed and undirected connections?</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a DBM differ from a DBN in terms of the direction of connections between layers?</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training procedure of a DBN differ from that of a DBM?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Q4. Generative Adversarial Networks</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Generative Adversarial Network, and what are its two main components?</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generator in a GAN create new data samples?</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primary role of the discriminator in a GAN?</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the generator and discriminator compete with each other during GAN training?</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balancing the generator and discriminator important for stable GAN training?</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Q5. Integrated Deep Learning Solution</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 you understand by an integrated deep learning solution, and what are its major components?</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would you combine different deep learning models to solve a complex real-world problem?</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would you decide whether to use an autoencoder, DBN, DBM, or GAN in an integrated solution?</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factors should be considered when designing an end-to-end deep learning pipeline?</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feature extraction and representation learning be integrated into a deep learning solution?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Code of Conduct:</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vemula saiteja 192425083</w:t>
      </w:r>
      <w:r w:rsidDel="00000000" w:rsidR="00000000" w:rsidRPr="00000000">
        <w:rPr>
          <w:rFonts w:ascii="Times New Roman" w:cs="Times New Roman" w:eastAsia="Times New Roman" w:hAnsi="Times New Roman"/>
          <w:color w:val="000000"/>
          <w:sz w:val="24"/>
          <w:szCs w:val="24"/>
          <w:rtl w:val="0"/>
        </w:rPr>
        <w:t xml:space="preserve"> (Name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Signature of the student:</w:t>
      </w:r>
    </w:p>
    <w:p w:rsidR="00000000" w:rsidDel="00000000" w:rsidP="00000000" w:rsidRDefault="00000000" w:rsidRPr="00000000" w14:paraId="0000003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28788" cy="5810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728788"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RUBRICS FOR CALCULATION:</w:t>
      </w:r>
    </w:p>
    <w:tbl>
      <w:tblPr>
        <w:tblStyle w:val="Table1"/>
        <w:tblW w:w="9450.0" w:type="dxa"/>
        <w:jc w:val="left"/>
        <w:tblInd w:w="-185.0" w:type="dxa"/>
        <w:tblLayout w:type="fixed"/>
        <w:tblLook w:val="0400"/>
      </w:tblPr>
      <w:tblGrid>
        <w:gridCol w:w="1350"/>
        <w:gridCol w:w="1209"/>
        <w:gridCol w:w="1941"/>
        <w:gridCol w:w="1710"/>
        <w:gridCol w:w="1710"/>
        <w:gridCol w:w="1530"/>
        <w:tblGridChange w:id="0">
          <w:tblGrid>
            <w:gridCol w:w="1350"/>
            <w:gridCol w:w="1209"/>
            <w:gridCol w:w="1941"/>
            <w:gridCol w:w="1710"/>
            <w:gridCol w:w="1710"/>
            <w:gridCol w:w="153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Weightage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4 </w:t>
            </w:r>
          </w:p>
          <w:p w:rsidR="00000000" w:rsidDel="00000000" w:rsidP="00000000" w:rsidRDefault="00000000" w:rsidRPr="00000000" w14:paraId="0000004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Exemplary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3 Proficient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2  Developing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1 Beginning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Knowledge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Demonstrates strong and accurate subject knowledge with in-depth understanding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good knowledge with minor gaps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knowledge with noticeable errors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Lacks fundamental technical knowledge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Problem Solving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Solves problems logically and applies concepts effectively in real scenarios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Applies concepts with moderate accuracy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problem-solving ability; requires guidance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Unable to solve or apply concepts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Analytical Thinking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Analyzes questions critically and provides well-structured, logical answers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reasonable analysis with some structure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Superficial or partially structured responses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analytical thinking demonstrated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Communicates clearly, confidently, and professionally with proper terminology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Communicates well with minor hesitation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lacks clarity or confidence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Unable to communicate effectively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high confidence, positive attitude, and professional behavior throughout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good confidence with minor issues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confidence; inconsistent behavior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Lacks confidence and professionalism</w:t>
            </w:r>
          </w:p>
        </w:tc>
      </w:tr>
    </w:tbl>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2"/>
        <w:keepNext w:val="0"/>
        <w:keepLines w:val="0"/>
        <w:spacing w:before="360" w:lineRule="auto"/>
        <w:jc w:val="both"/>
        <w:rPr>
          <w:rFonts w:ascii="Times New Roman" w:cs="Times New Roman" w:eastAsia="Times New Roman" w:hAnsi="Times New Roman"/>
          <w:b w:val="1"/>
          <w:bCs w:val="1"/>
          <w:color w:val="000000"/>
          <w:sz w:val="24"/>
          <w:szCs w:val="24"/>
        </w:rPr>
      </w:pPr>
      <w:bookmarkStart w:colFirst="0" w:colLast="0" w:name="_5vbi5sc7fnj2" w:id="2"/>
      <w:bookmarkEnd w:id="2"/>
      <w:r w:rsidDel="00000000" w:rsidR="00000000" w:rsidRPr="00000000">
        <w:rPr>
          <w:rFonts w:ascii="Times New Roman" w:cs="Times New Roman" w:eastAsia="Times New Roman" w:hAnsi="Times New Roman"/>
          <w:b w:val="1"/>
          <w:bCs w:val="1"/>
          <w:color w:val="000000"/>
          <w:sz w:val="24"/>
          <w:szCs w:val="24"/>
          <w:rtl w:val="0"/>
        </w:rPr>
        <w:t xml:space="preserve">Q1. Autoencoder Design</w:t>
      </w:r>
    </w:p>
    <w:p w:rsidR="00000000" w:rsidDel="00000000" w:rsidP="00000000" w:rsidRDefault="00000000" w:rsidRPr="00000000" w14:paraId="00000084">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an autoencoder?</w:t>
        <w:br w:type="textWrapping"/>
      </w:r>
      <w:r w:rsidDel="00000000" w:rsidR="00000000" w:rsidRPr="00000000">
        <w:rPr>
          <w:rFonts w:ascii="Times New Roman" w:cs="Times New Roman" w:eastAsia="Times New Roman" w:hAnsi="Times New Roman"/>
          <w:sz w:val="24"/>
          <w:szCs w:val="24"/>
          <w:rtl w:val="0"/>
        </w:rPr>
        <w:t xml:space="preserve">An autoencoder is a neural network that learns to reproduce its input. Its main components are the encoder, bottleneck/latent layer, and decoder.</w:t>
      </w:r>
    </w:p>
    <w:p w:rsidR="00000000" w:rsidDel="00000000" w:rsidP="00000000" w:rsidRDefault="00000000" w:rsidRPr="00000000" w14:paraId="00000085">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would you design an autoencoder for dimensionality reduction?</w:t>
        <w:br w:type="textWrapping"/>
      </w:r>
      <w:r w:rsidDel="00000000" w:rsidR="00000000" w:rsidRPr="00000000">
        <w:rPr>
          <w:rFonts w:ascii="Cardo" w:cs="Cardo" w:eastAsia="Cardo" w:hAnsi="Cardo"/>
          <w:sz w:val="24"/>
          <w:szCs w:val="24"/>
          <w:rtl w:val="0"/>
        </w:rPr>
        <w:t xml:space="preserve">Use an encoder that gradually reduces the input dimensions, such as 1000 → 500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rdo" w:cs="Cardo" w:eastAsia="Cardo" w:hAnsi="Cardo"/>
          <w:sz w:val="24"/>
          <w:szCs w:val="24"/>
          <w:rtl w:val="0"/>
        </w:rPr>
        <w:t xml:space="preserve">100 → 20, and a decoder that expands them back. The 20-dimensional bottleneck stores the important features.</w:t>
      </w:r>
    </w:p>
    <w:p w:rsidR="00000000" w:rsidDel="00000000" w:rsidP="00000000" w:rsidRDefault="00000000" w:rsidRPr="00000000" w14:paraId="0000008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factors decide the encoder and decoder layer sizes?</w:t>
        <w:br w:type="textWrapping"/>
      </w:r>
      <w:r w:rsidDel="00000000" w:rsidR="00000000" w:rsidRPr="00000000">
        <w:rPr>
          <w:rFonts w:ascii="Times New Roman" w:cs="Times New Roman" w:eastAsia="Times New Roman" w:hAnsi="Times New Roman"/>
          <w:sz w:val="24"/>
          <w:szCs w:val="24"/>
          <w:rtl w:val="0"/>
        </w:rPr>
        <w:t xml:space="preserve">Consider the input size, complexity of the data, amount of training data, required compression, and computational resources.</w:t>
      </w:r>
    </w:p>
    <w:p w:rsidR="00000000" w:rsidDel="00000000" w:rsidP="00000000" w:rsidRDefault="00000000" w:rsidRPr="00000000" w14:paraId="00000087">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is the bottleneck layer important?</w:t>
        <w:br w:type="textWrapping"/>
      </w:r>
      <w:r w:rsidDel="00000000" w:rsidR="00000000" w:rsidRPr="00000000">
        <w:rPr>
          <w:rFonts w:ascii="Times New Roman" w:cs="Times New Roman" w:eastAsia="Times New Roman" w:hAnsi="Times New Roman"/>
          <w:sz w:val="24"/>
          <w:szCs w:val="24"/>
          <w:rtl w:val="0"/>
        </w:rPr>
        <w:t xml:space="preserve">It forces the network to learn only the most important features of the input, removing redundancy and enabling dimensionality reduction.</w:t>
      </w:r>
    </w:p>
    <w:p w:rsidR="00000000" w:rsidDel="00000000" w:rsidP="00000000" w:rsidRDefault="00000000" w:rsidRPr="00000000" w14:paraId="00000088">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 you choose activation functions?</w:t>
        <w:br w:type="textWrapping"/>
      </w:r>
      <w:r w:rsidDel="00000000" w:rsidR="00000000" w:rsidRPr="00000000">
        <w:rPr>
          <w:rFonts w:ascii="Times New Roman" w:cs="Times New Roman" w:eastAsia="Times New Roman" w:hAnsi="Times New Roman"/>
          <w:sz w:val="24"/>
          <w:szCs w:val="24"/>
          <w:rtl w:val="0"/>
        </w:rPr>
        <w:t xml:space="preserve">Use ReLU for hidden layers because it learns nonlinear features efficiently. Use sigmoid when outputs are normalized between 0 and 1, tanh for -1 to 1, and linear for continuous-valued outputs.</w:t>
      </w:r>
    </w:p>
    <w:p w:rsidR="00000000" w:rsidDel="00000000" w:rsidP="00000000" w:rsidRDefault="00000000" w:rsidRPr="00000000" w14:paraId="00000089">
      <w:pPr>
        <w:pStyle w:val="Heading2"/>
        <w:keepNext w:val="0"/>
        <w:keepLines w:val="0"/>
        <w:spacing w:before="360" w:lineRule="auto"/>
        <w:jc w:val="both"/>
        <w:rPr>
          <w:rFonts w:ascii="Times New Roman" w:cs="Times New Roman" w:eastAsia="Times New Roman" w:hAnsi="Times New Roman"/>
          <w:b w:val="1"/>
          <w:bCs w:val="1"/>
          <w:color w:val="000000"/>
          <w:sz w:val="24"/>
          <w:szCs w:val="24"/>
        </w:rPr>
      </w:pPr>
      <w:bookmarkStart w:colFirst="0" w:colLast="0" w:name="_8layd4xd8p3n" w:id="3"/>
      <w:bookmarkEnd w:id="3"/>
      <w:r w:rsidDel="00000000" w:rsidR="00000000" w:rsidRPr="00000000">
        <w:rPr>
          <w:rFonts w:ascii="Times New Roman" w:cs="Times New Roman" w:eastAsia="Times New Roman" w:hAnsi="Times New Roman"/>
          <w:b w:val="1"/>
          <w:bCs w:val="1"/>
          <w:color w:val="000000"/>
          <w:sz w:val="24"/>
          <w:szCs w:val="24"/>
          <w:rtl w:val="0"/>
        </w:rPr>
        <w:t xml:space="preserve">Q2. Stochastic Encoders and Decoders</w:t>
      </w:r>
    </w:p>
    <w:p w:rsidR="00000000" w:rsidDel="00000000" w:rsidP="00000000" w:rsidRDefault="00000000" w:rsidRPr="00000000" w14:paraId="0000008A">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a stochastic encoder?</w:t>
        <w:br w:type="textWrapping"/>
      </w:r>
      <w:r w:rsidDel="00000000" w:rsidR="00000000" w:rsidRPr="00000000">
        <w:rPr>
          <w:rFonts w:ascii="Times New Roman" w:cs="Times New Roman" w:eastAsia="Times New Roman" w:hAnsi="Times New Roman"/>
          <w:sz w:val="24"/>
          <w:szCs w:val="24"/>
          <w:rtl w:val="0"/>
        </w:rPr>
        <w:t xml:space="preserve">A stochastic encoder produces a probability distribution for the latent representation rather than one fixed value. A deterministic encoder always produces the same latent vector for the same input.</w:t>
      </w:r>
    </w:p>
    <w:p w:rsidR="00000000" w:rsidDel="00000000" w:rsidP="00000000" w:rsidRDefault="00000000" w:rsidRPr="00000000" w14:paraId="0000008B">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introduce randomness?</w:t>
      </w:r>
      <w:r w:rsidDel="00000000" w:rsidR="00000000" w:rsidRPr="00000000">
        <w:rPr>
          <w:rFonts w:ascii="Times New Roman" w:cs="Times New Roman" w:eastAsia="Times New Roman" w:hAnsi="Times New Roman"/>
          <w:sz w:val="24"/>
          <w:szCs w:val="24"/>
          <w:rtl w:val="0"/>
        </w:rPr>
        <w:br w:type="textWrapping"/>
        <w:t xml:space="preserve">Randomness helps the model represent uncertainty and variations in data and supports the generation of new samples.</w:t>
      </w:r>
    </w:p>
    <w:p w:rsidR="00000000" w:rsidDel="00000000" w:rsidP="00000000" w:rsidRDefault="00000000" w:rsidRPr="00000000" w14:paraId="0000008C">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does a stochastic decoder reconstruct data?</w:t>
        <w:br w:type="textWrapping"/>
      </w:r>
      <w:r w:rsidDel="00000000" w:rsidR="00000000" w:rsidRPr="00000000">
        <w:rPr>
          <w:rFonts w:ascii="Times New Roman" w:cs="Times New Roman" w:eastAsia="Times New Roman" w:hAnsi="Times New Roman"/>
          <w:sz w:val="24"/>
          <w:szCs w:val="24"/>
          <w:rtl w:val="0"/>
        </w:rPr>
        <w:t xml:space="preserve">It takes a sampled latent representation and generates a probability distribution for the output, from which a reconstructed sample is produced.</w:t>
      </w:r>
    </w:p>
    <w:p w:rsidR="00000000" w:rsidDel="00000000" w:rsidP="00000000" w:rsidRDefault="00000000" w:rsidRPr="00000000" w14:paraId="0000008D">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advantages?</w:t>
        <w:br w:type="textWrapping"/>
      </w:r>
      <w:r w:rsidDel="00000000" w:rsidR="00000000" w:rsidRPr="00000000">
        <w:rPr>
          <w:rFonts w:ascii="Times New Roman" w:cs="Times New Roman" w:eastAsia="Times New Roman" w:hAnsi="Times New Roman"/>
          <w:sz w:val="24"/>
          <w:szCs w:val="24"/>
          <w:rtl w:val="0"/>
        </w:rPr>
        <w:t xml:space="preserve">They can model uncertainty, data variations, complex distributions, and generate diverse samples, making them useful in generative models.</w:t>
      </w:r>
    </w:p>
    <w:p w:rsidR="00000000" w:rsidDel="00000000" w:rsidP="00000000" w:rsidRDefault="00000000" w:rsidRPr="00000000" w14:paraId="0000008E">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does a stochastic encoder represent uncertainty?</w:t>
        <w:br w:type="textWrapping"/>
      </w:r>
      <w:r w:rsidDel="00000000" w:rsidR="00000000" w:rsidRPr="00000000">
        <w:rPr>
          <w:rFonts w:ascii="Times New Roman" w:cs="Times New Roman" w:eastAsia="Times New Roman" w:hAnsi="Times New Roman"/>
          <w:sz w:val="24"/>
          <w:szCs w:val="24"/>
          <w:rtl w:val="0"/>
        </w:rPr>
        <w:t xml:space="preserve">Instead of one latent value, it represents each input using parameters such as mean (μ) and variance (σ²), defining a probability distribution in latent space.</w:t>
      </w:r>
    </w:p>
    <w:p w:rsidR="00000000" w:rsidDel="00000000" w:rsidP="00000000" w:rsidRDefault="00000000" w:rsidRPr="00000000" w14:paraId="0000008F">
      <w:pPr>
        <w:pStyle w:val="Heading2"/>
        <w:keepNext w:val="0"/>
        <w:keepLines w:val="0"/>
        <w:spacing w:before="360" w:lineRule="auto"/>
        <w:jc w:val="both"/>
        <w:rPr>
          <w:rFonts w:ascii="Times New Roman" w:cs="Times New Roman" w:eastAsia="Times New Roman" w:hAnsi="Times New Roman"/>
          <w:b w:val="1"/>
          <w:bCs w:val="1"/>
          <w:color w:val="000000"/>
          <w:sz w:val="24"/>
          <w:szCs w:val="24"/>
        </w:rPr>
      </w:pPr>
      <w:bookmarkStart w:colFirst="0" w:colLast="0" w:name="_ao7hjvexkbpz" w:id="4"/>
      <w:bookmarkEnd w:id="4"/>
      <w:r w:rsidDel="00000000" w:rsidR="00000000" w:rsidRPr="00000000">
        <w:rPr>
          <w:rFonts w:ascii="Times New Roman" w:cs="Times New Roman" w:eastAsia="Times New Roman" w:hAnsi="Times New Roman"/>
          <w:b w:val="1"/>
          <w:bCs w:val="1"/>
          <w:color w:val="000000"/>
          <w:sz w:val="24"/>
          <w:szCs w:val="24"/>
          <w:rtl w:val="0"/>
        </w:rPr>
        <w:t xml:space="preserve">Q3. DBN vs DBM</w:t>
      </w:r>
    </w:p>
    <w:p w:rsidR="00000000" w:rsidDel="00000000" w:rsidP="00000000" w:rsidRDefault="00000000" w:rsidRPr="00000000" w14:paraId="00000090">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architectural difference?</w:t>
        <w:br w:type="textWrapping"/>
      </w:r>
      <w:r w:rsidDel="00000000" w:rsidR="00000000" w:rsidRPr="00000000">
        <w:rPr>
          <w:rFonts w:ascii="Times New Roman" w:cs="Times New Roman" w:eastAsia="Times New Roman" w:hAnsi="Times New Roman"/>
          <w:sz w:val="24"/>
          <w:szCs w:val="24"/>
          <w:rtl w:val="0"/>
        </w:rPr>
        <w:t xml:space="preserve">A DBN combines directed and undirected connections, while a DBM uses undirected connections between all adjacent hidden layers.</w:t>
      </w:r>
    </w:p>
    <w:p w:rsidR="00000000" w:rsidDel="00000000" w:rsidP="00000000" w:rsidRDefault="00000000" w:rsidRPr="00000000" w14:paraId="00000091">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are hidden-layer connections organized?</w:t>
        <w:br w:type="textWrapping"/>
      </w:r>
      <w:r w:rsidDel="00000000" w:rsidR="00000000" w:rsidRPr="00000000">
        <w:rPr>
          <w:rFonts w:ascii="Times New Roman" w:cs="Times New Roman" w:eastAsia="Times New Roman" w:hAnsi="Times New Roman"/>
          <w:sz w:val="24"/>
          <w:szCs w:val="24"/>
          <w:rtl w:val="0"/>
        </w:rPr>
        <w:t xml:space="preserve">In a DBN, the top layers form an RBM, while higher-level relationships are represented using directed connections. In a DBM, adjacent hidden layers have bidirectional undirected connections.</w:t>
      </w:r>
    </w:p>
    <w:p w:rsidR="00000000" w:rsidDel="00000000" w:rsidP="00000000" w:rsidRDefault="00000000" w:rsidRPr="00000000" w14:paraId="00000092">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is DBN a hybrid model?</w:t>
        <w:br w:type="textWrapping"/>
      </w:r>
      <w:r w:rsidDel="00000000" w:rsidR="00000000" w:rsidRPr="00000000">
        <w:rPr>
          <w:rFonts w:ascii="Times New Roman" w:cs="Times New Roman" w:eastAsia="Times New Roman" w:hAnsi="Times New Roman"/>
          <w:sz w:val="24"/>
          <w:szCs w:val="24"/>
          <w:rtl w:val="0"/>
        </w:rPr>
        <w:t xml:space="preserve">Because it contains directed connections between some layers and an undirected RBM at the top.</w:t>
      </w:r>
    </w:p>
    <w:p w:rsidR="00000000" w:rsidDel="00000000" w:rsidP="00000000" w:rsidRDefault="00000000" w:rsidRPr="00000000" w14:paraId="00000093">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does DBM differ in connection direction?</w:t>
        <w:br w:type="textWrapping"/>
      </w:r>
      <w:r w:rsidDel="00000000" w:rsidR="00000000" w:rsidRPr="00000000">
        <w:rPr>
          <w:rFonts w:ascii="Times New Roman" w:cs="Times New Roman" w:eastAsia="Times New Roman" w:hAnsi="Times New Roman"/>
          <w:sz w:val="24"/>
          <w:szCs w:val="24"/>
          <w:rtl w:val="0"/>
        </w:rPr>
        <w:t xml:space="preserve">A DBM has symmetric, undirected connections between adjacent layers, allowing information to flow in both directions.</w:t>
      </w:r>
    </w:p>
    <w:p w:rsidR="00000000" w:rsidDel="00000000" w:rsidP="00000000" w:rsidRDefault="00000000" w:rsidRPr="00000000" w14:paraId="00000094">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does training differ?</w:t>
        <w:br w:type="textWrapping"/>
      </w:r>
      <w:r w:rsidDel="00000000" w:rsidR="00000000" w:rsidRPr="00000000">
        <w:rPr>
          <w:rFonts w:ascii="Times New Roman" w:cs="Times New Roman" w:eastAsia="Times New Roman" w:hAnsi="Times New Roman"/>
          <w:sz w:val="24"/>
          <w:szCs w:val="24"/>
          <w:rtl w:val="0"/>
        </w:rPr>
        <w:t xml:space="preserve">A DBN is usually trained using layer-by-layer unsupervised pretraining followed by fine-tuning. A DBM requires joint training of multiple layers, often using approximate inference and sampling methods.</w:t>
      </w:r>
    </w:p>
    <w:p w:rsidR="00000000" w:rsidDel="00000000" w:rsidP="00000000" w:rsidRDefault="00000000" w:rsidRPr="00000000" w14:paraId="00000095">
      <w:pPr>
        <w:pStyle w:val="Heading2"/>
        <w:keepNext w:val="0"/>
        <w:keepLines w:val="0"/>
        <w:spacing w:before="360" w:lineRule="auto"/>
        <w:jc w:val="both"/>
        <w:rPr>
          <w:rFonts w:ascii="Times New Roman" w:cs="Times New Roman" w:eastAsia="Times New Roman" w:hAnsi="Times New Roman"/>
          <w:b w:val="1"/>
          <w:bCs w:val="1"/>
          <w:color w:val="000000"/>
          <w:sz w:val="24"/>
          <w:szCs w:val="24"/>
        </w:rPr>
      </w:pPr>
      <w:bookmarkStart w:colFirst="0" w:colLast="0" w:name="_qn15uqom0lv6" w:id="5"/>
      <w:bookmarkEnd w:id="5"/>
      <w:r w:rsidDel="00000000" w:rsidR="00000000" w:rsidRPr="00000000">
        <w:rPr>
          <w:rFonts w:ascii="Times New Roman" w:cs="Times New Roman" w:eastAsia="Times New Roman" w:hAnsi="Times New Roman"/>
          <w:b w:val="1"/>
          <w:bCs w:val="1"/>
          <w:color w:val="000000"/>
          <w:sz w:val="24"/>
          <w:szCs w:val="24"/>
          <w:rtl w:val="0"/>
        </w:rPr>
        <w:t xml:space="preserve">Q4. Generative Adversarial Networks</w:t>
      </w:r>
    </w:p>
    <w:p w:rsidR="00000000" w:rsidDel="00000000" w:rsidP="00000000" w:rsidRDefault="00000000" w:rsidRPr="00000000" w14:paraId="00000096">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a GAN?</w:t>
        <w:br w:type="textWrapping"/>
      </w:r>
      <w:r w:rsidDel="00000000" w:rsidR="00000000" w:rsidRPr="00000000">
        <w:rPr>
          <w:rFonts w:ascii="Times New Roman" w:cs="Times New Roman" w:eastAsia="Times New Roman" w:hAnsi="Times New Roman"/>
          <w:sz w:val="24"/>
          <w:szCs w:val="24"/>
          <w:rtl w:val="0"/>
        </w:rPr>
        <w:t xml:space="preserve">A GAN is a generative deep learning model containing two networks: a Generator (G) and a Discriminator (D).</w:t>
      </w:r>
    </w:p>
    <w:p w:rsidR="00000000" w:rsidDel="00000000" w:rsidP="00000000" w:rsidRDefault="00000000" w:rsidRPr="00000000" w14:paraId="00000097">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does the generator create samples?</w:t>
        <w:br w:type="textWrapping"/>
      </w:r>
      <w:r w:rsidDel="00000000" w:rsidR="00000000" w:rsidRPr="00000000">
        <w:rPr>
          <w:rFonts w:ascii="Times New Roman" w:cs="Times New Roman" w:eastAsia="Times New Roman" w:hAnsi="Times New Roman"/>
          <w:sz w:val="24"/>
          <w:szCs w:val="24"/>
          <w:rtl w:val="0"/>
        </w:rPr>
        <w:t xml:space="preserve">The generator takes a random noise vector as input and transforms it into a synthetic sample that attempts to look like real data.</w:t>
      </w:r>
    </w:p>
    <w:p w:rsidR="00000000" w:rsidDel="00000000" w:rsidP="00000000" w:rsidRDefault="00000000" w:rsidRPr="00000000" w14:paraId="00000098">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the role of the discriminator?</w:t>
        <w:br w:type="textWrapping"/>
      </w:r>
      <w:r w:rsidDel="00000000" w:rsidR="00000000" w:rsidRPr="00000000">
        <w:rPr>
          <w:rFonts w:ascii="Times New Roman" w:cs="Times New Roman" w:eastAsia="Times New Roman" w:hAnsi="Times New Roman"/>
          <w:sz w:val="24"/>
          <w:szCs w:val="24"/>
          <w:rtl w:val="0"/>
        </w:rPr>
        <w:t xml:space="preserve">The discriminator determines whether an input sample is real or generated (fake).</w:t>
      </w:r>
    </w:p>
    <w:p w:rsidR="00000000" w:rsidDel="00000000" w:rsidP="00000000" w:rsidRDefault="00000000" w:rsidRPr="00000000" w14:paraId="00000099">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 G and D compete?</w:t>
        <w:br w:type="textWrapping"/>
      </w:r>
      <w:r w:rsidDel="00000000" w:rsidR="00000000" w:rsidRPr="00000000">
        <w:rPr>
          <w:rFonts w:ascii="Times New Roman" w:cs="Times New Roman" w:eastAsia="Times New Roman" w:hAnsi="Times New Roman"/>
          <w:sz w:val="24"/>
          <w:szCs w:val="24"/>
          <w:rtl w:val="0"/>
        </w:rPr>
        <w:t xml:space="preserve">The discriminator learns to correctly identify real and fake samples, while the generator learns to produce samples that can fool the discriminator.</w:t>
      </w:r>
    </w:p>
    <w:p w:rsidR="00000000" w:rsidDel="00000000" w:rsidP="00000000" w:rsidRDefault="00000000" w:rsidRPr="00000000" w14:paraId="0000009A">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is balancing G and D important?</w:t>
        <w:br w:type="textWrapping"/>
      </w:r>
      <w:r w:rsidDel="00000000" w:rsidR="00000000" w:rsidRPr="00000000">
        <w:rPr>
          <w:rFonts w:ascii="Times New Roman" w:cs="Times New Roman" w:eastAsia="Times New Roman" w:hAnsi="Times New Roman"/>
          <w:sz w:val="24"/>
          <w:szCs w:val="24"/>
          <w:rtl w:val="0"/>
        </w:rPr>
        <w:t xml:space="preserve">If the discriminator becomes too strong, the generator receives very little useful feedback. If the generator becomes too strong, the discriminator cannot learn effectively. Balanced training provides stable learning and better-quality generated samples.</w:t>
      </w:r>
    </w:p>
    <w:p w:rsidR="00000000" w:rsidDel="00000000" w:rsidP="00000000" w:rsidRDefault="00000000" w:rsidRPr="00000000" w14:paraId="0000009B">
      <w:pPr>
        <w:pStyle w:val="Heading2"/>
        <w:keepNext w:val="0"/>
        <w:keepLines w:val="0"/>
        <w:spacing w:before="360" w:lineRule="auto"/>
        <w:jc w:val="both"/>
        <w:rPr>
          <w:rFonts w:ascii="Times New Roman" w:cs="Times New Roman" w:eastAsia="Times New Roman" w:hAnsi="Times New Roman"/>
          <w:b w:val="1"/>
          <w:bCs w:val="1"/>
          <w:color w:val="000000"/>
          <w:sz w:val="24"/>
          <w:szCs w:val="24"/>
        </w:rPr>
      </w:pPr>
      <w:bookmarkStart w:colFirst="0" w:colLast="0" w:name="_236xyl7larfh" w:id="6"/>
      <w:bookmarkEnd w:id="6"/>
      <w:r w:rsidDel="00000000" w:rsidR="00000000" w:rsidRPr="00000000">
        <w:rPr>
          <w:rFonts w:ascii="Times New Roman" w:cs="Times New Roman" w:eastAsia="Times New Roman" w:hAnsi="Times New Roman"/>
          <w:b w:val="1"/>
          <w:bCs w:val="1"/>
          <w:color w:val="000000"/>
          <w:sz w:val="24"/>
          <w:szCs w:val="24"/>
          <w:rtl w:val="0"/>
        </w:rPr>
        <w:t xml:space="preserve">Q5. Integrated Deep Learning Solution</w:t>
      </w:r>
    </w:p>
    <w:p w:rsidR="00000000" w:rsidDel="00000000" w:rsidP="00000000" w:rsidRDefault="00000000" w:rsidRPr="00000000" w14:paraId="0000009C">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an integrated deep learning solution?</w:t>
        <w:br w:type="textWrapping"/>
      </w:r>
      <w:r w:rsidDel="00000000" w:rsidR="00000000" w:rsidRPr="00000000">
        <w:rPr>
          <w:rFonts w:ascii="Times New Roman" w:cs="Times New Roman" w:eastAsia="Times New Roman" w:hAnsi="Times New Roman"/>
          <w:sz w:val="24"/>
          <w:szCs w:val="24"/>
          <w:rtl w:val="0"/>
        </w:rPr>
        <w:t xml:space="preserve">It combines multiple deep learning models or techniques into one pipeline to solve a complex real-world problem.</w:t>
      </w:r>
    </w:p>
    <w:p w:rsidR="00000000" w:rsidDel="00000000" w:rsidP="00000000" w:rsidRDefault="00000000" w:rsidRPr="00000000" w14:paraId="0000009D">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can different models be combined?</w:t>
        <w:br w:type="textWrapping"/>
      </w:r>
      <w:r w:rsidDel="00000000" w:rsidR="00000000" w:rsidRPr="00000000">
        <w:rPr>
          <w:rFonts w:ascii="Times New Roman" w:cs="Times New Roman" w:eastAsia="Times New Roman" w:hAnsi="Times New Roman"/>
          <w:sz w:val="24"/>
          <w:szCs w:val="24"/>
          <w:rtl w:val="0"/>
        </w:rPr>
        <w:t xml:space="preserve">For example, an autoencoder can extract features, a DBN/DBM can learn higher-level representations, and a GAN can generate additional training data.</w:t>
      </w:r>
    </w:p>
    <w:p w:rsidR="00000000" w:rsidDel="00000000" w:rsidP="00000000" w:rsidRDefault="00000000" w:rsidRPr="00000000" w14:paraId="0000009E">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 you choose between AE, DBN, DBM, and GAN?</w:t>
        <w:br w:type="textWrapping"/>
      </w:r>
      <w:r w:rsidDel="00000000" w:rsidR="00000000" w:rsidRPr="00000000">
        <w:rPr>
          <w:rFonts w:ascii="Cardo" w:cs="Cardo" w:eastAsia="Cardo" w:hAnsi="Cardo"/>
          <w:sz w:val="24"/>
          <w:szCs w:val="24"/>
          <w:rtl w:val="0"/>
        </w:rPr>
        <w:t xml:space="preserve">Choose based on the objective: Autoencoder → dimensionality reduction, DBN → hierarchical feature learning, DBM → complex probabilistic modeling, and GAN → realistic data generation.</w:t>
      </w:r>
    </w:p>
    <w:p w:rsidR="00000000" w:rsidDel="00000000" w:rsidP="00000000" w:rsidRDefault="00000000" w:rsidRPr="00000000" w14:paraId="0000009F">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factors matter in an end-to-end pipeline?</w:t>
        <w:br w:type="textWrapping"/>
      </w:r>
      <w:r w:rsidDel="00000000" w:rsidR="00000000" w:rsidRPr="00000000">
        <w:rPr>
          <w:rFonts w:ascii="Times New Roman" w:cs="Times New Roman" w:eastAsia="Times New Roman" w:hAnsi="Times New Roman"/>
          <w:sz w:val="24"/>
          <w:szCs w:val="24"/>
          <w:rtl w:val="0"/>
        </w:rPr>
        <w:t xml:space="preserve">Consider data quality, preprocessing, model architecture, computational resources, training time, loss functions, evaluation metrics, and deployment requirements.</w:t>
      </w:r>
    </w:p>
    <w:p w:rsidR="00000000" w:rsidDel="00000000" w:rsidP="00000000" w:rsidRDefault="00000000" w:rsidRPr="00000000" w14:paraId="000000A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can feature extraction and representation learning be integrated?</w:t>
        <w:br w:type="textWrapping"/>
      </w:r>
      <w:r w:rsidDel="00000000" w:rsidR="00000000" w:rsidRPr="00000000">
        <w:rPr>
          <w:rFonts w:ascii="Times New Roman" w:cs="Times New Roman" w:eastAsia="Times New Roman" w:hAnsi="Times New Roman"/>
          <w:rtl w:val="0"/>
        </w:rPr>
        <w:t xml:space="preserve">An autoencoder can first extract compact features, which can then be provided to a classifier or another deep learning model for the final prediction task.</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sectPr>
      <w:pgSz w:h="16838" w:w="11906" w:orient="portrait"/>
      <w:pgMar w:bottom="1440" w:top="72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