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7A97" w14:textId="77777777" w:rsidR="00DC7FC2" w:rsidRPr="00BA7E91" w:rsidRDefault="00000000" w:rsidP="00BA7E91">
      <w:pPr>
        <w:spacing w:after="20" w:line="360" w:lineRule="auto"/>
        <w:jc w:val="center"/>
        <w:rPr>
          <w:sz w:val="22"/>
          <w:szCs w:val="32"/>
        </w:rPr>
      </w:pPr>
      <w:r w:rsidRPr="00BA7E91">
        <w:rPr>
          <w:b/>
          <w:color w:val="1A1A2E"/>
          <w:sz w:val="48"/>
          <w:szCs w:val="32"/>
        </w:rPr>
        <w:t>VIRTUAL COMPUTE WALLET</w:t>
      </w:r>
    </w:p>
    <w:p w14:paraId="668CB70A" w14:textId="77777777" w:rsidR="00DC7FC2" w:rsidRPr="00BA7E91" w:rsidRDefault="00000000" w:rsidP="00BA7E91">
      <w:pPr>
        <w:spacing w:after="20" w:line="360" w:lineRule="auto"/>
        <w:jc w:val="center"/>
        <w:rPr>
          <w:sz w:val="22"/>
          <w:szCs w:val="32"/>
        </w:rPr>
      </w:pPr>
      <w:r w:rsidRPr="00BA7E91">
        <w:rPr>
          <w:b/>
          <w:color w:val="6C5CE7"/>
          <w:sz w:val="24"/>
          <w:szCs w:val="32"/>
        </w:rPr>
        <w:t xml:space="preserve">Embedded GPU Credit Module  </w:t>
      </w:r>
      <w:r w:rsidRPr="00BA7E91">
        <w:rPr>
          <w:color w:val="888888"/>
          <w:sz w:val="24"/>
          <w:szCs w:val="32"/>
        </w:rPr>
        <w:t xml:space="preserve">|  </w:t>
      </w:r>
      <w:r w:rsidRPr="00BA7E91">
        <w:rPr>
          <w:b/>
          <w:color w:val="E94560"/>
          <w:sz w:val="24"/>
          <w:szCs w:val="32"/>
        </w:rPr>
        <w:t>zypl.ai × Zinda Capital</w:t>
      </w:r>
    </w:p>
    <w:p w14:paraId="3F56DFB6" w14:textId="77777777" w:rsidR="00DC7FC2" w:rsidRPr="00BA7E91" w:rsidRDefault="00000000" w:rsidP="00BA7E91">
      <w:pPr>
        <w:spacing w:line="360" w:lineRule="auto"/>
        <w:jc w:val="center"/>
        <w:rPr>
          <w:sz w:val="22"/>
          <w:szCs w:val="32"/>
        </w:rPr>
      </w:pPr>
      <w:r w:rsidRPr="00BA7E91">
        <w:rPr>
          <w:i/>
          <w:color w:val="888888"/>
          <w:sz w:val="20"/>
          <w:szCs w:val="32"/>
        </w:rPr>
        <w:t>Product Specifications v2.0  |  June 2, 2026  |  Post-meeting update (Akai Akmal / Visa)</w:t>
      </w:r>
    </w:p>
    <w:p w14:paraId="02D1243C" w14:textId="77777777" w:rsidR="00DC7FC2" w:rsidRPr="00BA7E91" w:rsidRDefault="00000000" w:rsidP="00BA7E91">
      <w:pPr>
        <w:spacing w:after="60" w:line="360" w:lineRule="auto"/>
        <w:jc w:val="center"/>
        <w:rPr>
          <w:sz w:val="22"/>
          <w:szCs w:val="32"/>
        </w:rPr>
      </w:pPr>
      <w:r w:rsidRPr="00BA7E91">
        <w:rPr>
          <w:color w:val="E94560"/>
          <w:sz w:val="18"/>
          <w:szCs w:val="3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C67C07B" w14:textId="77777777" w:rsidR="00DC7FC2" w:rsidRPr="00BA7E91" w:rsidRDefault="00000000" w:rsidP="00BA7E91">
      <w:pPr>
        <w:spacing w:after="80" w:line="360" w:lineRule="auto"/>
        <w:rPr>
          <w:sz w:val="22"/>
          <w:szCs w:val="32"/>
        </w:rPr>
      </w:pPr>
      <w:r w:rsidRPr="00BA7E91">
        <w:rPr>
          <w:b/>
          <w:color w:val="E94560"/>
          <w:sz w:val="20"/>
          <w:szCs w:val="32"/>
        </w:rPr>
        <w:t xml:space="preserve">⚡ PRODUCT PIVOT: </w:t>
      </w:r>
      <w:r w:rsidRPr="00BA7E91">
        <w:rPr>
          <w:color w:val="555555"/>
          <w:sz w:val="20"/>
          <w:szCs w:val="32"/>
        </w:rPr>
        <w:t xml:space="preserve">Visa requires 10,000+ cards for a dedicated BIN + per-card compliance — impractical for pilot. </w:t>
      </w:r>
      <w:r w:rsidRPr="00BA7E91">
        <w:rPr>
          <w:b/>
          <w:color w:val="333333"/>
          <w:sz w:val="20"/>
          <w:szCs w:val="32"/>
        </w:rPr>
        <w:t xml:space="preserve">New architecture: </w:t>
      </w:r>
      <w:r w:rsidRPr="00BA7E91">
        <w:rPr>
          <w:color w:val="555555"/>
          <w:sz w:val="20"/>
          <w:szCs w:val="32"/>
        </w:rPr>
        <w:t xml:space="preserve">Embedded module inside Zinda Internet Banking as a </w:t>
      </w:r>
      <w:r w:rsidRPr="00BA7E91">
        <w:rPr>
          <w:b/>
          <w:color w:val="E94560"/>
          <w:sz w:val="20"/>
          <w:szCs w:val="32"/>
        </w:rPr>
        <w:t>purpose-locked TJS wallet</w:t>
      </w:r>
      <w:r w:rsidRPr="00BA7E91">
        <w:rPr>
          <w:color w:val="555555"/>
          <w:sz w:val="20"/>
          <w:szCs w:val="32"/>
        </w:rPr>
        <w:t>. Funds can ONLY be used for GPU compute. No physical card, no Visa dependency.</w:t>
      </w:r>
    </w:p>
    <w:p w14:paraId="234FE862" w14:textId="77777777" w:rsidR="00DC7FC2" w:rsidRPr="00BA7E91" w:rsidRDefault="00000000" w:rsidP="00BA7E91">
      <w:pPr>
        <w:spacing w:before="120" w:line="360" w:lineRule="auto"/>
        <w:rPr>
          <w:sz w:val="22"/>
          <w:szCs w:val="32"/>
        </w:rPr>
      </w:pPr>
      <w:r w:rsidRPr="00BA7E91">
        <w:rPr>
          <w:b/>
          <w:color w:val="0984E3"/>
          <w:sz w:val="22"/>
          <w:szCs w:val="32"/>
        </w:rPr>
        <w:t xml:space="preserve">██ </w:t>
      </w:r>
      <w:r w:rsidRPr="00BA7E91">
        <w:rPr>
          <w:b/>
          <w:color w:val="0984E3"/>
          <w:sz w:val="24"/>
          <w:szCs w:val="32"/>
        </w:rPr>
        <w:t>ARCHITECTURE &amp; TECHNICAL SPECIFICATIONS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220"/>
      </w:tblGrid>
      <w:tr w:rsidR="00DC7FC2" w:rsidRPr="00BA7E91" w14:paraId="1366ABAB" w14:textId="77777777">
        <w:trPr>
          <w:jc w:val="center"/>
        </w:trPr>
        <w:tc>
          <w:tcPr>
            <w:tcW w:w="1984" w:type="dxa"/>
            <w:shd w:val="clear" w:color="auto" w:fill="0984E3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B92BCD6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Component</w:t>
            </w:r>
          </w:p>
        </w:tc>
        <w:tc>
          <w:tcPr>
            <w:tcW w:w="8220" w:type="dxa"/>
            <w:shd w:val="clear" w:color="auto" w:fill="0984E3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7633149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Specification</w:t>
            </w:r>
          </w:p>
        </w:tc>
      </w:tr>
      <w:tr w:rsidR="00DC7FC2" w:rsidRPr="00BA7E91" w14:paraId="6C0AF758" w14:textId="77777777">
        <w:trPr>
          <w:jc w:val="center"/>
        </w:trPr>
        <w:tc>
          <w:tcPr>
            <w:tcW w:w="1984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4D4730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Product Type</w:t>
            </w:r>
          </w:p>
        </w:tc>
        <w:tc>
          <w:tcPr>
            <w:tcW w:w="8220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54E687A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Embedded "Cloud Compute" module in Zinda Internet Banking app</w:t>
            </w:r>
          </w:p>
        </w:tc>
      </w:tr>
      <w:tr w:rsidR="00DC7FC2" w:rsidRPr="00BA7E91" w14:paraId="299BB9E8" w14:textId="77777777">
        <w:trPr>
          <w:jc w:val="center"/>
        </w:trPr>
        <w:tc>
          <w:tcPr>
            <w:tcW w:w="19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BBFE1CD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Backend</w:t>
            </w:r>
          </w:p>
        </w:tc>
        <w:tc>
          <w:tcPr>
            <w:tcW w:w="82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B4678FA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Dedicated TJS e-wallet on Zinda's ledger (purpose-locked for GPU compute only)</w:t>
            </w:r>
          </w:p>
        </w:tc>
      </w:tr>
      <w:tr w:rsidR="00DC7FC2" w:rsidRPr="00BA7E91" w14:paraId="19445061" w14:textId="77777777">
        <w:trPr>
          <w:jc w:val="center"/>
        </w:trPr>
        <w:tc>
          <w:tcPr>
            <w:tcW w:w="1984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637BDC4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API Integration</w:t>
            </w:r>
          </w:p>
        </w:tc>
        <w:tc>
          <w:tcPr>
            <w:tcW w:w="8220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377E2C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Zinda ledger ↔ zypl.ai provisioning endpoint (REST API)</w:t>
            </w:r>
          </w:p>
        </w:tc>
      </w:tr>
      <w:tr w:rsidR="00DC7FC2" w:rsidRPr="00BA7E91" w14:paraId="724EB084" w14:textId="77777777">
        <w:trPr>
          <w:jc w:val="center"/>
        </w:trPr>
        <w:tc>
          <w:tcPr>
            <w:tcW w:w="19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CCC496A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GPU Hardware</w:t>
            </w:r>
          </w:p>
        </w:tc>
        <w:tc>
          <w:tcPr>
            <w:tcW w:w="82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4295FD7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NVIDIA H200 SXM — 141 GB HBM3e per GPU — Hopper architecture</w:t>
            </w:r>
          </w:p>
        </w:tc>
      </w:tr>
      <w:tr w:rsidR="00DC7FC2" w:rsidRPr="00BA7E91" w14:paraId="3D85C8B5" w14:textId="77777777">
        <w:trPr>
          <w:jc w:val="center"/>
        </w:trPr>
        <w:tc>
          <w:tcPr>
            <w:tcW w:w="1984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FD6AA11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Pilot Pool</w:t>
            </w:r>
          </w:p>
        </w:tc>
        <w:tc>
          <w:tcPr>
            <w:tcW w:w="8220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9474097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4× H200 (1 server) — 2,880 GPU-hours/month — 4 concurrent sessions max</w:t>
            </w:r>
          </w:p>
        </w:tc>
      </w:tr>
      <w:tr w:rsidR="00DC7FC2" w:rsidRPr="00BA7E91" w14:paraId="01A65AC8" w14:textId="77777777">
        <w:trPr>
          <w:jc w:val="center"/>
        </w:trPr>
        <w:tc>
          <w:tcPr>
            <w:tcW w:w="19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071984D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Pricing</w:t>
            </w:r>
          </w:p>
        </w:tc>
        <w:tc>
          <w:tcPr>
            <w:tcW w:w="82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0ECA5EE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$3–4 / GPU-hour (vs $28–35 on AWS/GCP/Azure — 85–90% savings)</w:t>
            </w:r>
          </w:p>
        </w:tc>
      </w:tr>
      <w:tr w:rsidR="00DC7FC2" w:rsidRPr="00BA7E91" w14:paraId="2501D1CA" w14:textId="77777777">
        <w:trPr>
          <w:jc w:val="center"/>
        </w:trPr>
        <w:tc>
          <w:tcPr>
            <w:tcW w:w="1984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5F54A6D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Billing</w:t>
            </w:r>
          </w:p>
        </w:tc>
        <w:tc>
          <w:tcPr>
            <w:tcW w:w="8220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E35120A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Real-time metering via zypl.ai API → automatic wallet debit</w:t>
            </w:r>
          </w:p>
        </w:tc>
      </w:tr>
    </w:tbl>
    <w:p w14:paraId="51DA0926" w14:textId="77777777" w:rsidR="00DC7FC2" w:rsidRPr="00BA7E91" w:rsidRDefault="00000000" w:rsidP="00BA7E91">
      <w:pPr>
        <w:spacing w:before="120" w:line="360" w:lineRule="auto"/>
        <w:rPr>
          <w:sz w:val="22"/>
          <w:szCs w:val="32"/>
        </w:rPr>
      </w:pPr>
      <w:r w:rsidRPr="00BA7E91">
        <w:rPr>
          <w:b/>
          <w:color w:val="6C5CE7"/>
          <w:sz w:val="22"/>
          <w:szCs w:val="32"/>
        </w:rPr>
        <w:t xml:space="preserve">██ </w:t>
      </w:r>
      <w:r w:rsidRPr="00BA7E91">
        <w:rPr>
          <w:b/>
          <w:color w:val="6C5CE7"/>
          <w:sz w:val="24"/>
          <w:szCs w:val="32"/>
        </w:rPr>
        <w:t>CUSTOMER SEGMENTS BY CHANNEL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3685"/>
      </w:tblGrid>
      <w:tr w:rsidR="00DC7FC2" w:rsidRPr="00BA7E91" w14:paraId="1A20BA1B" w14:textId="77777777">
        <w:trPr>
          <w:jc w:val="center"/>
        </w:trPr>
        <w:tc>
          <w:tcPr>
            <w:tcW w:w="1984" w:type="dxa"/>
            <w:shd w:val="clear" w:color="auto" w:fill="6C5CE7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49DDDAF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Channel</w:t>
            </w:r>
          </w:p>
        </w:tc>
        <w:tc>
          <w:tcPr>
            <w:tcW w:w="4535" w:type="dxa"/>
            <w:shd w:val="clear" w:color="auto" w:fill="6C5CE7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74E451D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Target Users</w:t>
            </w:r>
          </w:p>
        </w:tc>
        <w:tc>
          <w:tcPr>
            <w:tcW w:w="3685" w:type="dxa"/>
            <w:shd w:val="clear" w:color="auto" w:fill="6C5CE7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0BE2867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Access Method</w:t>
            </w:r>
          </w:p>
        </w:tc>
      </w:tr>
      <w:tr w:rsidR="00DC7FC2" w:rsidRPr="00BA7E91" w14:paraId="41A6ACB7" w14:textId="77777777">
        <w:trPr>
          <w:jc w:val="center"/>
        </w:trPr>
        <w:tc>
          <w:tcPr>
            <w:tcW w:w="1984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4906A9C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Mobile Wallet App</w:t>
            </w:r>
          </w:p>
        </w:tc>
        <w:tc>
          <w:tcPr>
            <w:tcW w:w="4535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356CEF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Individual researchers, professors, university teachers of AI, students</w:t>
            </w:r>
          </w:p>
        </w:tc>
        <w:tc>
          <w:tcPr>
            <w:tcW w:w="3685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44F4F6C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Dedicated mobile wallet app with purpose-locked GPU funds</w:t>
            </w:r>
          </w:p>
        </w:tc>
      </w:tr>
      <w:tr w:rsidR="00DC7FC2" w:rsidRPr="00BA7E91" w14:paraId="54330891" w14:textId="77777777">
        <w:trPr>
          <w:jc w:val="center"/>
        </w:trPr>
        <w:tc>
          <w:tcPr>
            <w:tcW w:w="19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23CB116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Internet Banking</w:t>
            </w:r>
          </w:p>
        </w:tc>
        <w:tc>
          <w:tcPr>
            <w:tcW w:w="4535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D627334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AI startups, tech companies, financial companies, fintechs, enterprises</w:t>
            </w:r>
          </w:p>
        </w:tc>
        <w:tc>
          <w:tcPr>
            <w:tcW w:w="3685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4EA8668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Dedicated e-wallet within Zinda Internet Banking platform</w:t>
            </w:r>
          </w:p>
        </w:tc>
      </w:tr>
    </w:tbl>
    <w:p w14:paraId="44DC72C6" w14:textId="77777777" w:rsidR="00DC7FC2" w:rsidRPr="00BA7E91" w:rsidRDefault="00000000" w:rsidP="00BA7E91">
      <w:pPr>
        <w:spacing w:before="120" w:line="360" w:lineRule="auto"/>
        <w:rPr>
          <w:sz w:val="22"/>
          <w:szCs w:val="32"/>
        </w:rPr>
      </w:pPr>
      <w:r w:rsidRPr="00BA7E91">
        <w:rPr>
          <w:b/>
          <w:color w:val="00B894"/>
          <w:sz w:val="22"/>
          <w:szCs w:val="32"/>
        </w:rPr>
        <w:t xml:space="preserve">██ </w:t>
      </w:r>
      <w:r w:rsidRPr="00BA7E91">
        <w:rPr>
          <w:b/>
          <w:color w:val="00B894"/>
          <w:sz w:val="24"/>
          <w:szCs w:val="32"/>
        </w:rPr>
        <w:t>DUAL PRODUCT MODELS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4252"/>
      </w:tblGrid>
      <w:tr w:rsidR="00DC7FC2" w:rsidRPr="00BA7E91" w14:paraId="6341B47E" w14:textId="77777777">
        <w:trPr>
          <w:jc w:val="center"/>
        </w:trPr>
        <w:tc>
          <w:tcPr>
            <w:tcW w:w="1701" w:type="dxa"/>
            <w:shd w:val="clear" w:color="auto" w:fill="00B894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82BF670" w14:textId="77777777" w:rsidR="00DC7FC2" w:rsidRPr="00BA7E91" w:rsidRDefault="00DC7FC2" w:rsidP="00BA7E91">
            <w:pPr>
              <w:spacing w:after="0" w:line="360" w:lineRule="auto"/>
              <w:rPr>
                <w:sz w:val="22"/>
                <w:szCs w:val="32"/>
              </w:rPr>
            </w:pPr>
          </w:p>
        </w:tc>
        <w:tc>
          <w:tcPr>
            <w:tcW w:w="4252" w:type="dxa"/>
            <w:shd w:val="clear" w:color="auto" w:fill="00B894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999FEB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Model A: Prepaid Wallet  ★ RECOMMENDED v1</w:t>
            </w:r>
          </w:p>
        </w:tc>
        <w:tc>
          <w:tcPr>
            <w:tcW w:w="4252" w:type="dxa"/>
            <w:shd w:val="clear" w:color="auto" w:fill="00B894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3CE0FD2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Model B: Credit Limit  (Planned v2)</w:t>
            </w:r>
          </w:p>
        </w:tc>
      </w:tr>
      <w:tr w:rsidR="00DC7FC2" w:rsidRPr="00BA7E91" w14:paraId="2C7BC1B9" w14:textId="77777777">
        <w:trPr>
          <w:jc w:val="center"/>
        </w:trPr>
        <w:tc>
          <w:tcPr>
            <w:tcW w:w="170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B6315E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How it works</w:t>
            </w:r>
          </w:p>
        </w:tc>
        <w:tc>
          <w:tcPr>
            <w:tcW w:w="4252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90DD0E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User tops up TJS wallet → converts to GPU-hours → consumed on use</w:t>
            </w:r>
          </w:p>
        </w:tc>
        <w:tc>
          <w:tcPr>
            <w:tcW w:w="4252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27D503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Zinda extends credit (scored by zypl.ai) → user consumes → pays per fee schedule</w:t>
            </w:r>
          </w:p>
        </w:tc>
      </w:tr>
      <w:tr w:rsidR="00DC7FC2" w:rsidRPr="00BA7E91" w14:paraId="3FA54F10" w14:textId="77777777">
        <w:trPr>
          <w:jc w:val="center"/>
        </w:trPr>
        <w:tc>
          <w:tcPr>
            <w:tcW w:w="170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2C3AB54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Credit risk</w:t>
            </w:r>
          </w:p>
        </w:tc>
        <w:tc>
          <w:tcPr>
            <w:tcW w:w="425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790762E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Zero — fully pre-funded</w:t>
            </w:r>
          </w:p>
        </w:tc>
        <w:tc>
          <w:tcPr>
            <w:tcW w:w="425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C129330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Managed by zypl.ai scoring + 50% default guarantee</w:t>
            </w:r>
          </w:p>
        </w:tc>
      </w:tr>
      <w:tr w:rsidR="00DC7FC2" w:rsidRPr="00BA7E91" w14:paraId="1075C43D" w14:textId="77777777">
        <w:trPr>
          <w:jc w:val="center"/>
        </w:trPr>
        <w:tc>
          <w:tcPr>
            <w:tcW w:w="170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3D6DC40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Bank fee</w:t>
            </w:r>
          </w:p>
        </w:tc>
        <w:tc>
          <w:tcPr>
            <w:tcW w:w="4252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4CC4903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0% — no interest, pure prepaid</w:t>
            </w:r>
          </w:p>
        </w:tc>
        <w:tc>
          <w:tcPr>
            <w:tcW w:w="4252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C19AFB0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Progressive: 0% (M1) → 1% (M2) → 2% (M3) → 3% (M6) → 4% (M9) → 5% (M12–24)</w:t>
            </w:r>
          </w:p>
        </w:tc>
      </w:tr>
      <w:tr w:rsidR="00DC7FC2" w:rsidRPr="00BA7E91" w14:paraId="26A4A619" w14:textId="77777777">
        <w:trPr>
          <w:jc w:val="center"/>
        </w:trPr>
        <w:tc>
          <w:tcPr>
            <w:tcW w:w="170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0F60EB6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Default guarantee</w:t>
            </w:r>
          </w:p>
        </w:tc>
        <w:tc>
          <w:tcPr>
            <w:tcW w:w="425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A9F1896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N/A</w:t>
            </w:r>
          </w:p>
        </w:tc>
        <w:tc>
          <w:tcPr>
            <w:tcW w:w="425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47EFC5F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zypl.ai guarantees 50% of defaulted principal after 90 DPD</w:t>
            </w:r>
          </w:p>
        </w:tc>
      </w:tr>
      <w:tr w:rsidR="00DC7FC2" w:rsidRPr="00BA7E91" w14:paraId="1DB920A0" w14:textId="77777777">
        <w:trPr>
          <w:jc w:val="center"/>
        </w:trPr>
        <w:tc>
          <w:tcPr>
            <w:tcW w:w="170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584E1E7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Max tenor</w:t>
            </w:r>
          </w:p>
        </w:tc>
        <w:tc>
          <w:tcPr>
            <w:tcW w:w="4252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5DB2613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N/A</w:t>
            </w:r>
          </w:p>
        </w:tc>
        <w:tc>
          <w:tcPr>
            <w:tcW w:w="4252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350617F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Up to 24 months</w:t>
            </w:r>
          </w:p>
        </w:tc>
      </w:tr>
      <w:tr w:rsidR="00DC7FC2" w:rsidRPr="00BA7E91" w14:paraId="3DFFB0EB" w14:textId="77777777">
        <w:trPr>
          <w:jc w:val="center"/>
        </w:trPr>
        <w:tc>
          <w:tcPr>
            <w:tcW w:w="170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256BA5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Regulatory</w:t>
            </w:r>
          </w:p>
        </w:tc>
        <w:tc>
          <w:tcPr>
            <w:tcW w:w="425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09F8AC2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Simple — standard e-wallet</w:t>
            </w:r>
          </w:p>
        </w:tc>
        <w:tc>
          <w:tcPr>
            <w:tcW w:w="425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39B0AF2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Complex — requires credit product license</w:t>
            </w:r>
          </w:p>
        </w:tc>
      </w:tr>
      <w:tr w:rsidR="00DC7FC2" w:rsidRPr="00BA7E91" w14:paraId="747FEF33" w14:textId="77777777">
        <w:trPr>
          <w:jc w:val="center"/>
        </w:trPr>
        <w:tc>
          <w:tcPr>
            <w:tcW w:w="170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532FA65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Time to market</w:t>
            </w:r>
          </w:p>
        </w:tc>
        <w:tc>
          <w:tcPr>
            <w:tcW w:w="4252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FBCB20E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2–3 months</w:t>
            </w:r>
          </w:p>
        </w:tc>
        <w:tc>
          <w:tcPr>
            <w:tcW w:w="4252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507BA38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6–9 months (after v1 validation)</w:t>
            </w:r>
          </w:p>
        </w:tc>
      </w:tr>
    </w:tbl>
    <w:p w14:paraId="6B087734" w14:textId="77777777" w:rsidR="00DC7FC2" w:rsidRPr="00BA7E91" w:rsidRDefault="00000000" w:rsidP="00BA7E91">
      <w:pPr>
        <w:spacing w:before="120" w:line="360" w:lineRule="auto"/>
        <w:rPr>
          <w:sz w:val="22"/>
          <w:szCs w:val="32"/>
        </w:rPr>
      </w:pPr>
      <w:r w:rsidRPr="00BA7E91">
        <w:rPr>
          <w:b/>
          <w:color w:val="E94560"/>
          <w:sz w:val="22"/>
          <w:szCs w:val="32"/>
        </w:rPr>
        <w:lastRenderedPageBreak/>
        <w:t xml:space="preserve">██ </w:t>
      </w:r>
      <w:r w:rsidRPr="00BA7E91">
        <w:rPr>
          <w:b/>
          <w:color w:val="E94560"/>
          <w:sz w:val="24"/>
          <w:szCs w:val="32"/>
        </w:rPr>
        <w:t>CREDIT DEFAULT GUARANTEE &amp; FEE SCHEDULE</w:t>
      </w:r>
    </w:p>
    <w:p w14:paraId="3ED1F383" w14:textId="77777777" w:rsidR="00DC7FC2" w:rsidRPr="00BA7E91" w:rsidRDefault="00000000" w:rsidP="00BA7E91">
      <w:pPr>
        <w:spacing w:line="360" w:lineRule="auto"/>
        <w:rPr>
          <w:sz w:val="22"/>
          <w:szCs w:val="32"/>
        </w:rPr>
      </w:pPr>
      <w:r w:rsidRPr="00BA7E91">
        <w:rPr>
          <w:b/>
          <w:color w:val="E94560"/>
          <w:sz w:val="20"/>
          <w:szCs w:val="32"/>
        </w:rPr>
        <w:t xml:space="preserve">Default Guarantee: </w:t>
      </w:r>
      <w:r w:rsidRPr="00BA7E91">
        <w:rPr>
          <w:color w:val="555555"/>
          <w:sz w:val="20"/>
          <w:szCs w:val="32"/>
        </w:rPr>
        <w:t xml:space="preserve">zypl.ai guarantees </w:t>
      </w:r>
      <w:r w:rsidRPr="00BA7E91">
        <w:rPr>
          <w:b/>
          <w:color w:val="E94560"/>
          <w:sz w:val="20"/>
          <w:szCs w:val="32"/>
        </w:rPr>
        <w:t>50% of defaulted loan principal</w:t>
      </w:r>
      <w:r w:rsidRPr="00BA7E91">
        <w:rPr>
          <w:color w:val="555555"/>
          <w:sz w:val="20"/>
          <w:szCs w:val="32"/>
        </w:rPr>
        <w:t xml:space="preserve"> after </w:t>
      </w:r>
      <w:r w:rsidRPr="00BA7E91">
        <w:rPr>
          <w:b/>
          <w:color w:val="E94560"/>
          <w:sz w:val="20"/>
          <w:szCs w:val="32"/>
        </w:rPr>
        <w:t>90 DPD</w:t>
      </w:r>
      <w:r w:rsidRPr="00BA7E91">
        <w:rPr>
          <w:color w:val="555555"/>
          <w:sz w:val="20"/>
          <w:szCs w:val="32"/>
        </w:rPr>
        <w:t xml:space="preserve"> (Days Past Due). Remaining 50% covered by Zinda via fee schedule revenue. zypl.ai's scoring model pre-screens users to minimize defaults; GPU sessions auto-terminate on limit breach.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 w:rsidR="00DC7FC2" w:rsidRPr="00BA7E91" w14:paraId="5CADE894" w14:textId="77777777">
        <w:trPr>
          <w:jc w:val="center"/>
        </w:trPr>
        <w:tc>
          <w:tcPr>
            <w:tcW w:w="1457" w:type="dxa"/>
            <w:shd w:val="clear" w:color="auto" w:fill="6C5CE7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777B88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Month 1</w:t>
            </w:r>
          </w:p>
        </w:tc>
        <w:tc>
          <w:tcPr>
            <w:tcW w:w="1457" w:type="dxa"/>
            <w:shd w:val="clear" w:color="auto" w:fill="6C5CE7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6EF58B4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Month 2</w:t>
            </w:r>
          </w:p>
        </w:tc>
        <w:tc>
          <w:tcPr>
            <w:tcW w:w="1457" w:type="dxa"/>
            <w:shd w:val="clear" w:color="auto" w:fill="6C5CE7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72AD1AD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Month 3</w:t>
            </w:r>
          </w:p>
        </w:tc>
        <w:tc>
          <w:tcPr>
            <w:tcW w:w="1457" w:type="dxa"/>
            <w:shd w:val="clear" w:color="auto" w:fill="6C5CE7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0BA9CFD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Month 6</w:t>
            </w:r>
          </w:p>
        </w:tc>
        <w:tc>
          <w:tcPr>
            <w:tcW w:w="1457" w:type="dxa"/>
            <w:shd w:val="clear" w:color="auto" w:fill="6C5CE7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253FC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Month 9</w:t>
            </w:r>
          </w:p>
        </w:tc>
        <w:tc>
          <w:tcPr>
            <w:tcW w:w="1457" w:type="dxa"/>
            <w:shd w:val="clear" w:color="auto" w:fill="6C5CE7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A0D3D31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Month 12</w:t>
            </w:r>
          </w:p>
        </w:tc>
        <w:tc>
          <w:tcPr>
            <w:tcW w:w="1457" w:type="dxa"/>
            <w:shd w:val="clear" w:color="auto" w:fill="6C5CE7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8F15099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Month 13–24</w:t>
            </w:r>
          </w:p>
        </w:tc>
      </w:tr>
      <w:tr w:rsidR="00DC7FC2" w:rsidRPr="00BA7E91" w14:paraId="2F6BA65D" w14:textId="77777777">
        <w:trPr>
          <w:jc w:val="center"/>
        </w:trPr>
        <w:tc>
          <w:tcPr>
            <w:tcW w:w="145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6C05E4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0% Free</w:t>
            </w:r>
          </w:p>
        </w:tc>
        <w:tc>
          <w:tcPr>
            <w:tcW w:w="145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CEE25A1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1%</w:t>
            </w:r>
          </w:p>
        </w:tc>
        <w:tc>
          <w:tcPr>
            <w:tcW w:w="145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7268F26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2%</w:t>
            </w:r>
          </w:p>
        </w:tc>
        <w:tc>
          <w:tcPr>
            <w:tcW w:w="145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D4E4971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3%</w:t>
            </w:r>
          </w:p>
        </w:tc>
        <w:tc>
          <w:tcPr>
            <w:tcW w:w="145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F646D6F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4%</w:t>
            </w:r>
          </w:p>
        </w:tc>
        <w:tc>
          <w:tcPr>
            <w:tcW w:w="145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AC71F0D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5%</w:t>
            </w:r>
          </w:p>
        </w:tc>
        <w:tc>
          <w:tcPr>
            <w:tcW w:w="145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3FF2CEF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5% (capped)</w:t>
            </w:r>
          </w:p>
        </w:tc>
      </w:tr>
    </w:tbl>
    <w:p w14:paraId="4FDA19F2" w14:textId="77777777" w:rsidR="00DC7FC2" w:rsidRPr="00BA7E91" w:rsidRDefault="00000000" w:rsidP="00BA7E91">
      <w:pPr>
        <w:spacing w:before="120" w:line="360" w:lineRule="auto"/>
        <w:rPr>
          <w:sz w:val="22"/>
          <w:szCs w:val="32"/>
        </w:rPr>
      </w:pPr>
      <w:r w:rsidRPr="00BA7E91">
        <w:rPr>
          <w:b/>
          <w:color w:val="0984E3"/>
          <w:sz w:val="22"/>
          <w:szCs w:val="32"/>
        </w:rPr>
        <w:t xml:space="preserve">██ </w:t>
      </w:r>
      <w:r w:rsidRPr="00BA7E91">
        <w:rPr>
          <w:b/>
          <w:color w:val="0984E3"/>
          <w:sz w:val="24"/>
          <w:szCs w:val="32"/>
        </w:rPr>
        <w:t>CUSTOMER JOURNEY (IN-APP)</w:t>
      </w:r>
    </w:p>
    <w:p w14:paraId="7D2242C9" w14:textId="77777777" w:rsidR="00DC7FC2" w:rsidRPr="00BA7E91" w:rsidRDefault="00000000" w:rsidP="00BA7E91">
      <w:pPr>
        <w:spacing w:after="60" w:line="360" w:lineRule="auto"/>
        <w:rPr>
          <w:sz w:val="22"/>
          <w:szCs w:val="32"/>
        </w:rPr>
      </w:pPr>
      <w:r w:rsidRPr="00BA7E91">
        <w:rPr>
          <w:b/>
          <w:color w:val="FFFFFF"/>
          <w:sz w:val="20"/>
          <w:szCs w:val="32"/>
        </w:rPr>
        <w:t xml:space="preserve"> 1 </w:t>
      </w:r>
      <w:r w:rsidRPr="00BA7E91">
        <w:rPr>
          <w:color w:val="333333"/>
          <w:sz w:val="20"/>
          <w:szCs w:val="32"/>
        </w:rPr>
        <w:t xml:space="preserve"> Open Zinda App → "Cloud Compute"</w:t>
      </w:r>
      <w:r w:rsidRPr="00BA7E91">
        <w:rPr>
          <w:color w:val="888888"/>
          <w:sz w:val="22"/>
          <w:szCs w:val="32"/>
        </w:rPr>
        <w:t xml:space="preserve">  →  </w:t>
      </w:r>
      <w:r w:rsidRPr="00BA7E91">
        <w:rPr>
          <w:b/>
          <w:color w:val="FFFFFF"/>
          <w:sz w:val="20"/>
          <w:szCs w:val="32"/>
        </w:rPr>
        <w:t xml:space="preserve"> 2 </w:t>
      </w:r>
      <w:r w:rsidRPr="00BA7E91">
        <w:rPr>
          <w:color w:val="333333"/>
          <w:sz w:val="20"/>
          <w:szCs w:val="32"/>
        </w:rPr>
        <w:t xml:space="preserve"> Accept T&amp;C &amp; Fund Wallet (TJS)</w:t>
      </w:r>
      <w:r w:rsidRPr="00BA7E91">
        <w:rPr>
          <w:color w:val="888888"/>
          <w:sz w:val="22"/>
          <w:szCs w:val="32"/>
        </w:rPr>
        <w:t xml:space="preserve">  →  </w:t>
      </w:r>
      <w:r w:rsidRPr="00BA7E91">
        <w:rPr>
          <w:b/>
          <w:color w:val="FFFFFF"/>
          <w:sz w:val="20"/>
          <w:szCs w:val="32"/>
        </w:rPr>
        <w:t xml:space="preserve"> 3 </w:t>
      </w:r>
      <w:r w:rsidRPr="00BA7E91">
        <w:rPr>
          <w:color w:val="333333"/>
          <w:sz w:val="20"/>
          <w:szCs w:val="32"/>
        </w:rPr>
        <w:t xml:space="preserve"> Configure H200 GPU instance</w:t>
      </w:r>
      <w:r w:rsidRPr="00BA7E91">
        <w:rPr>
          <w:color w:val="888888"/>
          <w:sz w:val="22"/>
          <w:szCs w:val="32"/>
        </w:rPr>
        <w:t xml:space="preserve">  →  </w:t>
      </w:r>
      <w:r w:rsidRPr="00BA7E91">
        <w:rPr>
          <w:b/>
          <w:color w:val="FFFFFF"/>
          <w:sz w:val="20"/>
          <w:szCs w:val="32"/>
        </w:rPr>
        <w:t xml:space="preserve"> 4 </w:t>
      </w:r>
      <w:r w:rsidRPr="00BA7E91">
        <w:rPr>
          <w:color w:val="333333"/>
          <w:sz w:val="20"/>
          <w:szCs w:val="32"/>
        </w:rPr>
        <w:t xml:space="preserve"> Click "Launch Server"</w:t>
      </w:r>
      <w:r w:rsidRPr="00BA7E91">
        <w:rPr>
          <w:color w:val="888888"/>
          <w:sz w:val="22"/>
          <w:szCs w:val="32"/>
        </w:rPr>
        <w:t xml:space="preserve">  →  </w:t>
      </w:r>
      <w:r w:rsidRPr="00BA7E91">
        <w:rPr>
          <w:b/>
          <w:color w:val="FFFFFF"/>
          <w:sz w:val="20"/>
          <w:szCs w:val="32"/>
        </w:rPr>
        <w:t xml:space="preserve"> 5 </w:t>
      </w:r>
      <w:r w:rsidRPr="00BA7E91">
        <w:rPr>
          <w:color w:val="333333"/>
          <w:sz w:val="20"/>
          <w:szCs w:val="32"/>
        </w:rPr>
        <w:t xml:space="preserve"> Receive SSH + Jupyter credentials</w:t>
      </w:r>
      <w:r w:rsidRPr="00BA7E91">
        <w:rPr>
          <w:color w:val="888888"/>
          <w:sz w:val="22"/>
          <w:szCs w:val="32"/>
        </w:rPr>
        <w:t xml:space="preserve">  →  </w:t>
      </w:r>
      <w:r w:rsidRPr="00BA7E91">
        <w:rPr>
          <w:b/>
          <w:color w:val="FFFFFF"/>
          <w:sz w:val="20"/>
          <w:szCs w:val="32"/>
        </w:rPr>
        <w:t xml:space="preserve"> 6 </w:t>
      </w:r>
      <w:r w:rsidRPr="00BA7E91">
        <w:rPr>
          <w:color w:val="333333"/>
          <w:sz w:val="20"/>
          <w:szCs w:val="32"/>
        </w:rPr>
        <w:t xml:space="preserve"> Train models — real-time billing</w:t>
      </w:r>
    </w:p>
    <w:p w14:paraId="26690C1C" w14:textId="77777777" w:rsidR="00DC7FC2" w:rsidRPr="00BA7E91" w:rsidRDefault="00000000" w:rsidP="00BA7E91">
      <w:pPr>
        <w:spacing w:line="360" w:lineRule="auto"/>
        <w:rPr>
          <w:sz w:val="22"/>
          <w:szCs w:val="32"/>
        </w:rPr>
      </w:pPr>
      <w:r w:rsidRPr="00BA7E91">
        <w:rPr>
          <w:i/>
          <w:color w:val="888888"/>
          <w:sz w:val="18"/>
          <w:szCs w:val="32"/>
        </w:rPr>
        <w:t>No branch visit  •  No physical card  •  No Visa  •  2–3 taps to launch  •  Purpose-locked wallet</w:t>
      </w:r>
    </w:p>
    <w:p w14:paraId="27026803" w14:textId="77777777" w:rsidR="00DC7FC2" w:rsidRPr="00BA7E91" w:rsidRDefault="00000000" w:rsidP="00BA7E91">
      <w:pPr>
        <w:spacing w:before="120" w:line="360" w:lineRule="auto"/>
        <w:rPr>
          <w:sz w:val="22"/>
          <w:szCs w:val="32"/>
        </w:rPr>
      </w:pPr>
      <w:r w:rsidRPr="00BA7E91">
        <w:rPr>
          <w:b/>
          <w:color w:val="1A1A2E"/>
          <w:sz w:val="22"/>
          <w:szCs w:val="32"/>
        </w:rPr>
        <w:t xml:space="preserve">██ </w:t>
      </w:r>
      <w:r w:rsidRPr="00BA7E91">
        <w:rPr>
          <w:b/>
          <w:color w:val="1A1A2E"/>
          <w:sz w:val="24"/>
          <w:szCs w:val="32"/>
        </w:rPr>
        <w:t>REVENUE PROJECTION &amp; PARTICIPANTS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50"/>
        <w:gridCol w:w="1417"/>
        <w:gridCol w:w="1701"/>
        <w:gridCol w:w="2551"/>
        <w:gridCol w:w="2551"/>
      </w:tblGrid>
      <w:tr w:rsidR="00DC7FC2" w:rsidRPr="00BA7E91" w14:paraId="47BBA2A7" w14:textId="77777777">
        <w:trPr>
          <w:jc w:val="center"/>
        </w:trPr>
        <w:tc>
          <w:tcPr>
            <w:tcW w:w="1134" w:type="dxa"/>
            <w:shd w:val="clear" w:color="auto" w:fill="1A1A2E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25D0CC4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Phase</w:t>
            </w:r>
          </w:p>
        </w:tc>
        <w:tc>
          <w:tcPr>
            <w:tcW w:w="850" w:type="dxa"/>
            <w:shd w:val="clear" w:color="auto" w:fill="1A1A2E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6BF6E3A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GPUs</w:t>
            </w:r>
          </w:p>
        </w:tc>
        <w:tc>
          <w:tcPr>
            <w:tcW w:w="1417" w:type="dxa"/>
            <w:shd w:val="clear" w:color="auto" w:fill="1A1A2E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8F49BA8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GPU-hrs/mo</w:t>
            </w:r>
          </w:p>
        </w:tc>
        <w:tc>
          <w:tcPr>
            <w:tcW w:w="1701" w:type="dxa"/>
            <w:shd w:val="clear" w:color="auto" w:fill="1A1A2E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B046E26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Revenue/yr</w:t>
            </w:r>
          </w:p>
        </w:tc>
        <w:tc>
          <w:tcPr>
            <w:tcW w:w="2551" w:type="dxa"/>
            <w:shd w:val="clear" w:color="auto" w:fill="1A1A2E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40273C8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Zinda Capital</w:t>
            </w:r>
          </w:p>
        </w:tc>
        <w:tc>
          <w:tcPr>
            <w:tcW w:w="2551" w:type="dxa"/>
            <w:shd w:val="clear" w:color="auto" w:fill="1A1A2E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D20A089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zypl.ai</w:t>
            </w:r>
          </w:p>
        </w:tc>
      </w:tr>
      <w:tr w:rsidR="00DC7FC2" w:rsidRPr="00BA7E91" w14:paraId="3151D64B" w14:textId="77777777">
        <w:trPr>
          <w:jc w:val="center"/>
        </w:trPr>
        <w:tc>
          <w:tcPr>
            <w:tcW w:w="1134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45BB651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Pilot</w:t>
            </w:r>
          </w:p>
        </w:tc>
        <w:tc>
          <w:tcPr>
            <w:tcW w:w="850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D6DE624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4</w:t>
            </w:r>
          </w:p>
        </w:tc>
        <w:tc>
          <w:tcPr>
            <w:tcW w:w="141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C22CD12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2,880</w:t>
            </w:r>
          </w:p>
        </w:tc>
        <w:tc>
          <w:tcPr>
            <w:tcW w:w="170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E21E4C9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$90K–$170K</w:t>
            </w:r>
          </w:p>
        </w:tc>
        <w:tc>
          <w:tcPr>
            <w:tcW w:w="255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552C42A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Wallet issuer, KYC, billing, compliance</w:t>
            </w:r>
          </w:p>
        </w:tc>
        <w:tc>
          <w:tcPr>
            <w:tcW w:w="255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33C7499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GPU infra (4× H200), provisioning API, metering</w:t>
            </w:r>
          </w:p>
        </w:tc>
      </w:tr>
      <w:tr w:rsidR="00DC7FC2" w:rsidRPr="00BA7E91" w14:paraId="000A54F4" w14:textId="77777777">
        <w:trPr>
          <w:jc w:val="center"/>
        </w:trPr>
        <w:tc>
          <w:tcPr>
            <w:tcW w:w="113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B96C461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Phase 1</w:t>
            </w:r>
          </w:p>
        </w:tc>
        <w:tc>
          <w:tcPr>
            <w:tcW w:w="85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1F87B81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16</w:t>
            </w:r>
          </w:p>
        </w:tc>
        <w:tc>
          <w:tcPr>
            <w:tcW w:w="141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4A6DB88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11,520</w:t>
            </w:r>
          </w:p>
        </w:tc>
        <w:tc>
          <w:tcPr>
            <w:tcW w:w="170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040B7D0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$360K–$680K</w:t>
            </w:r>
          </w:p>
        </w:tc>
        <w:tc>
          <w:tcPr>
            <w:tcW w:w="255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DD8845F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Credit underwriting, regulatory</w:t>
            </w:r>
          </w:p>
        </w:tc>
        <w:tc>
          <w:tcPr>
            <w:tcW w:w="255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65B1A3C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Credit scoring, 50% default guarantor</w:t>
            </w:r>
          </w:p>
        </w:tc>
      </w:tr>
      <w:tr w:rsidR="00DC7FC2" w:rsidRPr="00BA7E91" w14:paraId="7099A178" w14:textId="77777777">
        <w:trPr>
          <w:jc w:val="center"/>
        </w:trPr>
        <w:tc>
          <w:tcPr>
            <w:tcW w:w="1134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769D05C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Phase 2</w:t>
            </w:r>
          </w:p>
        </w:tc>
        <w:tc>
          <w:tcPr>
            <w:tcW w:w="850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16B2A59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50</w:t>
            </w:r>
          </w:p>
        </w:tc>
        <w:tc>
          <w:tcPr>
            <w:tcW w:w="141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744600A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36,000</w:t>
            </w:r>
          </w:p>
        </w:tc>
        <w:tc>
          <w:tcPr>
            <w:tcW w:w="170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52532F5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$1.1M–$2.1M</w:t>
            </w:r>
          </w:p>
        </w:tc>
        <w:tc>
          <w:tcPr>
            <w:tcW w:w="255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F2093E0" w14:textId="77777777" w:rsidR="00DC7FC2" w:rsidRPr="00BA7E91" w:rsidRDefault="00DC7FC2" w:rsidP="00BA7E91">
            <w:pPr>
              <w:spacing w:after="0" w:line="360" w:lineRule="auto"/>
              <w:rPr>
                <w:sz w:val="22"/>
                <w:szCs w:val="32"/>
              </w:rPr>
            </w:pPr>
          </w:p>
        </w:tc>
        <w:tc>
          <w:tcPr>
            <w:tcW w:w="255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FD60564" w14:textId="77777777" w:rsidR="00DC7FC2" w:rsidRPr="00BA7E91" w:rsidRDefault="00DC7FC2" w:rsidP="00BA7E91">
            <w:pPr>
              <w:spacing w:after="0" w:line="360" w:lineRule="auto"/>
              <w:rPr>
                <w:sz w:val="22"/>
                <w:szCs w:val="32"/>
              </w:rPr>
            </w:pPr>
          </w:p>
        </w:tc>
      </w:tr>
      <w:tr w:rsidR="00DC7FC2" w:rsidRPr="00BA7E91" w14:paraId="00375507" w14:textId="77777777">
        <w:trPr>
          <w:jc w:val="center"/>
        </w:trPr>
        <w:tc>
          <w:tcPr>
            <w:tcW w:w="113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0D4781F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Scale</w:t>
            </w:r>
          </w:p>
        </w:tc>
        <w:tc>
          <w:tcPr>
            <w:tcW w:w="85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2111D19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100</w:t>
            </w:r>
          </w:p>
        </w:tc>
        <w:tc>
          <w:tcPr>
            <w:tcW w:w="141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59607C5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72,000</w:t>
            </w:r>
          </w:p>
        </w:tc>
        <w:tc>
          <w:tcPr>
            <w:tcW w:w="170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7B4F98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$2.25M–$4.25M</w:t>
            </w:r>
          </w:p>
        </w:tc>
        <w:tc>
          <w:tcPr>
            <w:tcW w:w="255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4D62656" w14:textId="77777777" w:rsidR="00DC7FC2" w:rsidRPr="00BA7E91" w:rsidRDefault="00DC7FC2" w:rsidP="00BA7E91">
            <w:pPr>
              <w:spacing w:after="0" w:line="360" w:lineRule="auto"/>
              <w:rPr>
                <w:sz w:val="22"/>
                <w:szCs w:val="32"/>
              </w:rPr>
            </w:pPr>
          </w:p>
        </w:tc>
        <w:tc>
          <w:tcPr>
            <w:tcW w:w="255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68966BE" w14:textId="77777777" w:rsidR="00DC7FC2" w:rsidRPr="00BA7E91" w:rsidRDefault="00DC7FC2" w:rsidP="00BA7E91">
            <w:pPr>
              <w:spacing w:after="0" w:line="360" w:lineRule="auto"/>
              <w:rPr>
                <w:sz w:val="22"/>
                <w:szCs w:val="32"/>
              </w:rPr>
            </w:pPr>
          </w:p>
        </w:tc>
      </w:tr>
    </w:tbl>
    <w:p w14:paraId="65C5A463" w14:textId="77777777" w:rsidR="00DC7FC2" w:rsidRPr="00BA7E91" w:rsidRDefault="00000000" w:rsidP="00BA7E91">
      <w:pPr>
        <w:spacing w:before="120" w:line="360" w:lineRule="auto"/>
        <w:rPr>
          <w:sz w:val="22"/>
          <w:szCs w:val="32"/>
        </w:rPr>
      </w:pPr>
      <w:r w:rsidRPr="00BA7E91">
        <w:rPr>
          <w:b/>
          <w:color w:val="00B894"/>
          <w:sz w:val="22"/>
          <w:szCs w:val="32"/>
        </w:rPr>
        <w:t xml:space="preserve">██ </w:t>
      </w:r>
      <w:r w:rsidRPr="00BA7E91">
        <w:rPr>
          <w:b/>
          <w:color w:val="00B894"/>
          <w:sz w:val="24"/>
          <w:szCs w:val="32"/>
        </w:rPr>
        <w:t>IMMEDIATE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102"/>
        <w:gridCol w:w="1984"/>
        <w:gridCol w:w="2551"/>
      </w:tblGrid>
      <w:tr w:rsidR="00DC7FC2" w:rsidRPr="00BA7E91" w14:paraId="212D9C5B" w14:textId="77777777">
        <w:trPr>
          <w:jc w:val="center"/>
        </w:trPr>
        <w:tc>
          <w:tcPr>
            <w:tcW w:w="567" w:type="dxa"/>
            <w:shd w:val="clear" w:color="auto" w:fill="00B894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4068A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#</w:t>
            </w:r>
          </w:p>
        </w:tc>
        <w:tc>
          <w:tcPr>
            <w:tcW w:w="5102" w:type="dxa"/>
            <w:shd w:val="clear" w:color="auto" w:fill="00B894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3FC5644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Action</w:t>
            </w:r>
          </w:p>
        </w:tc>
        <w:tc>
          <w:tcPr>
            <w:tcW w:w="1984" w:type="dxa"/>
            <w:shd w:val="clear" w:color="auto" w:fill="00B894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28648FE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Responsible</w:t>
            </w:r>
          </w:p>
        </w:tc>
        <w:tc>
          <w:tcPr>
            <w:tcW w:w="2551" w:type="dxa"/>
            <w:shd w:val="clear" w:color="auto" w:fill="00B894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4AB0D65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b/>
                <w:color w:val="FFFFFF"/>
                <w:sz w:val="18"/>
                <w:szCs w:val="32"/>
              </w:rPr>
              <w:t>Timeline</w:t>
            </w:r>
          </w:p>
        </w:tc>
      </w:tr>
      <w:tr w:rsidR="00DC7FC2" w:rsidRPr="00BA7E91" w14:paraId="787E5D1B" w14:textId="77777777">
        <w:trPr>
          <w:jc w:val="center"/>
        </w:trPr>
        <w:tc>
          <w:tcPr>
            <w:tcW w:w="56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DD41F87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1</w:t>
            </w:r>
          </w:p>
        </w:tc>
        <w:tc>
          <w:tcPr>
            <w:tcW w:w="5102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DCA8164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Finalize &amp; sign off on product specifications (this document)</w:t>
            </w:r>
          </w:p>
        </w:tc>
        <w:tc>
          <w:tcPr>
            <w:tcW w:w="1984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CD2C333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Zinda + zypl.ai</w:t>
            </w:r>
          </w:p>
        </w:tc>
        <w:tc>
          <w:tcPr>
            <w:tcW w:w="255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C976EB2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Week 1</w:t>
            </w:r>
          </w:p>
        </w:tc>
      </w:tr>
      <w:tr w:rsidR="00DC7FC2" w:rsidRPr="00BA7E91" w14:paraId="327EC2D6" w14:textId="77777777">
        <w:trPr>
          <w:jc w:val="center"/>
        </w:trPr>
        <w:tc>
          <w:tcPr>
            <w:tcW w:w="56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2C6C8BA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2</w:t>
            </w:r>
          </w:p>
        </w:tc>
        <w:tc>
          <w:tcPr>
            <w:tcW w:w="51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F0F3B0C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Jointly discuss &amp; design product UI/UX (wireframes, user flows, branding)</w:t>
            </w:r>
          </w:p>
        </w:tc>
        <w:tc>
          <w:tcPr>
            <w:tcW w:w="19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6590D08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Zinda + zypl.ai</w:t>
            </w:r>
          </w:p>
        </w:tc>
        <w:tc>
          <w:tcPr>
            <w:tcW w:w="255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155C54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Week 2–3</w:t>
            </w:r>
          </w:p>
        </w:tc>
      </w:tr>
      <w:tr w:rsidR="00DC7FC2" w:rsidRPr="00BA7E91" w14:paraId="6B9D06F8" w14:textId="77777777">
        <w:trPr>
          <w:jc w:val="center"/>
        </w:trPr>
        <w:tc>
          <w:tcPr>
            <w:tcW w:w="56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405577F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3</w:t>
            </w:r>
          </w:p>
        </w:tc>
        <w:tc>
          <w:tcPr>
            <w:tcW w:w="5102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BFA6F1E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Agree on GPU-hour conversion rate &amp; revenue split</w:t>
            </w:r>
          </w:p>
        </w:tc>
        <w:tc>
          <w:tcPr>
            <w:tcW w:w="1984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1858C6A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Zinda + zypl.ai</w:t>
            </w:r>
          </w:p>
        </w:tc>
        <w:tc>
          <w:tcPr>
            <w:tcW w:w="255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B68B964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Week 2–3</w:t>
            </w:r>
          </w:p>
        </w:tc>
      </w:tr>
      <w:tr w:rsidR="00DC7FC2" w:rsidRPr="00BA7E91" w14:paraId="07D955C2" w14:textId="77777777">
        <w:trPr>
          <w:jc w:val="center"/>
        </w:trPr>
        <w:tc>
          <w:tcPr>
            <w:tcW w:w="56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221498A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4</w:t>
            </w:r>
          </w:p>
        </w:tc>
        <w:tc>
          <w:tcPr>
            <w:tcW w:w="51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20EE6E8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Build zypl.ai provisioning API + Zinda ledger integration</w:t>
            </w:r>
          </w:p>
        </w:tc>
        <w:tc>
          <w:tcPr>
            <w:tcW w:w="19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0BD3FD5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zypl.ai + Zinda</w:t>
            </w:r>
          </w:p>
        </w:tc>
        <w:tc>
          <w:tcPr>
            <w:tcW w:w="255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74687ED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Week 3–5</w:t>
            </w:r>
          </w:p>
        </w:tc>
      </w:tr>
      <w:tr w:rsidR="00DC7FC2" w:rsidRPr="00BA7E91" w14:paraId="278F7325" w14:textId="77777777">
        <w:trPr>
          <w:jc w:val="center"/>
        </w:trPr>
        <w:tc>
          <w:tcPr>
            <w:tcW w:w="567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7BBB1F8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5</w:t>
            </w:r>
          </w:p>
        </w:tc>
        <w:tc>
          <w:tcPr>
            <w:tcW w:w="5102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6A73D4D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Regulatory filing for e-wallet compute product</w:t>
            </w:r>
          </w:p>
        </w:tc>
        <w:tc>
          <w:tcPr>
            <w:tcW w:w="1984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8E79461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Zinda Capital</w:t>
            </w:r>
          </w:p>
        </w:tc>
        <w:tc>
          <w:tcPr>
            <w:tcW w:w="2551" w:type="dxa"/>
            <w:shd w:val="clear" w:color="auto" w:fill="F0F3F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7342C2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Week 3–4</w:t>
            </w:r>
          </w:p>
        </w:tc>
      </w:tr>
      <w:tr w:rsidR="00DC7FC2" w:rsidRPr="00BA7E91" w14:paraId="2BD6B250" w14:textId="77777777">
        <w:trPr>
          <w:jc w:val="center"/>
        </w:trPr>
        <w:tc>
          <w:tcPr>
            <w:tcW w:w="56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541204B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6</w:t>
            </w:r>
          </w:p>
        </w:tc>
        <w:tc>
          <w:tcPr>
            <w:tcW w:w="51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E80AC85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Front-end development, QA &amp; pilot launch (10–20 users)</w:t>
            </w:r>
          </w:p>
        </w:tc>
        <w:tc>
          <w:tcPr>
            <w:tcW w:w="198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9674AE6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Both</w:t>
            </w:r>
          </w:p>
        </w:tc>
        <w:tc>
          <w:tcPr>
            <w:tcW w:w="2551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B138A3" w14:textId="77777777" w:rsidR="00DC7FC2" w:rsidRPr="00BA7E91" w:rsidRDefault="00000000" w:rsidP="00BA7E91">
            <w:pPr>
              <w:spacing w:after="0" w:line="360" w:lineRule="auto"/>
              <w:rPr>
                <w:sz w:val="22"/>
                <w:szCs w:val="32"/>
              </w:rPr>
            </w:pPr>
            <w:r w:rsidRPr="00BA7E91">
              <w:rPr>
                <w:color w:val="333333"/>
                <w:sz w:val="20"/>
                <w:szCs w:val="32"/>
              </w:rPr>
              <w:t>Week 5–8</w:t>
            </w:r>
          </w:p>
        </w:tc>
      </w:tr>
    </w:tbl>
    <w:p w14:paraId="66836C85" w14:textId="77777777" w:rsidR="00DC7FC2" w:rsidRPr="00BA7E91" w:rsidRDefault="00000000" w:rsidP="00BA7E91">
      <w:pPr>
        <w:spacing w:before="120" w:line="360" w:lineRule="auto"/>
        <w:jc w:val="center"/>
        <w:rPr>
          <w:sz w:val="22"/>
          <w:szCs w:val="32"/>
        </w:rPr>
      </w:pPr>
      <w:r w:rsidRPr="00BA7E91">
        <w:rPr>
          <w:color w:val="E94560"/>
          <w:szCs w:val="3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AE712C4" w14:textId="77777777" w:rsidR="00DC7FC2" w:rsidRPr="00BA7E91" w:rsidRDefault="00000000" w:rsidP="00BA7E91">
      <w:pPr>
        <w:spacing w:after="0" w:line="360" w:lineRule="auto"/>
        <w:jc w:val="center"/>
        <w:rPr>
          <w:sz w:val="22"/>
          <w:szCs w:val="32"/>
        </w:rPr>
      </w:pPr>
      <w:r w:rsidRPr="00BA7E91">
        <w:rPr>
          <w:b/>
          <w:color w:val="E94560"/>
          <w:sz w:val="18"/>
          <w:szCs w:val="32"/>
        </w:rPr>
        <w:t>CONFIDENTIAL</w:t>
      </w:r>
      <w:r w:rsidRPr="00BA7E91">
        <w:rPr>
          <w:color w:val="888888"/>
          <w:sz w:val="18"/>
          <w:szCs w:val="32"/>
        </w:rPr>
        <w:t xml:space="preserve">  |  Virtual Compute Wallet  |  zypl.ai × Zinda Capital  |  v2.0  |  June 2026</w:t>
      </w:r>
    </w:p>
    <w:sectPr w:rsidR="00DC7FC2" w:rsidRPr="00BA7E91" w:rsidSect="00BA7E91">
      <w:pgSz w:w="11906" w:h="16838"/>
      <w:pgMar w:top="851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20876">
    <w:abstractNumId w:val="8"/>
  </w:num>
  <w:num w:numId="2" w16cid:durableId="185870059">
    <w:abstractNumId w:val="6"/>
  </w:num>
  <w:num w:numId="3" w16cid:durableId="20783035">
    <w:abstractNumId w:val="5"/>
  </w:num>
  <w:num w:numId="4" w16cid:durableId="23213975">
    <w:abstractNumId w:val="4"/>
  </w:num>
  <w:num w:numId="5" w16cid:durableId="297490090">
    <w:abstractNumId w:val="7"/>
  </w:num>
  <w:num w:numId="6" w16cid:durableId="959846447">
    <w:abstractNumId w:val="3"/>
  </w:num>
  <w:num w:numId="7" w16cid:durableId="812716964">
    <w:abstractNumId w:val="2"/>
  </w:num>
  <w:num w:numId="8" w16cid:durableId="1538856191">
    <w:abstractNumId w:val="1"/>
  </w:num>
  <w:num w:numId="9" w16cid:durableId="181602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FD5"/>
    <w:rsid w:val="00AA1D8D"/>
    <w:rsid w:val="00B47730"/>
    <w:rsid w:val="00BA7E91"/>
    <w:rsid w:val="00CB0664"/>
    <w:rsid w:val="00DC7F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1ED84F"/>
  <w14:defaultImageDpi w14:val="300"/>
  <w15:docId w15:val="{0FE062E4-693F-422C-8F91-C995B125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20" w:lineRule="exact"/>
    </w:pPr>
    <w:rPr>
      <w:rFonts w:ascii="Calibri" w:hAnsi="Calibri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Salimov</cp:lastModifiedBy>
  <cp:revision>2</cp:revision>
  <dcterms:created xsi:type="dcterms:W3CDTF">2013-12-23T23:15:00Z</dcterms:created>
  <dcterms:modified xsi:type="dcterms:W3CDTF">2026-06-02T09:49:00Z</dcterms:modified>
  <cp:category/>
</cp:coreProperties>
</file>