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54EC65" w14:textId="5C98E85A" w:rsidR="00EA1C27" w:rsidRDefault="00EA1C27" w:rsidP="00EA1C27">
      <w:pPr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CIDFont+F3" w:hAnsi="CIDFont+F3" w:cs="CIDFont+F3"/>
          <w:b/>
          <w:color w:val="000000"/>
          <w:sz w:val="32"/>
          <w:szCs w:val="32"/>
        </w:rPr>
      </w:pPr>
      <w:r w:rsidRPr="00EA1C27">
        <w:rPr>
          <w:rFonts w:ascii="CIDFont+F3" w:hAnsi="CIDFont+F3" w:cs="CIDFont+F3"/>
          <w:b/>
          <w:color w:val="000000"/>
          <w:sz w:val="32"/>
          <w:szCs w:val="32"/>
        </w:rPr>
        <w:t xml:space="preserve">Orientações para utilização do ambiente de homologação – </w:t>
      </w:r>
      <w:r w:rsidR="00AC7114">
        <w:rPr>
          <w:rFonts w:ascii="CIDFont+F3" w:hAnsi="CIDFont+F3" w:cs="CIDFont+F3"/>
          <w:b/>
          <w:color w:val="000000"/>
          <w:sz w:val="32"/>
          <w:szCs w:val="32"/>
        </w:rPr>
        <w:t>Gestão ISS</w:t>
      </w:r>
    </w:p>
    <w:p w14:paraId="27712202" w14:textId="3A325F86" w:rsidR="00EA1C27" w:rsidRDefault="00EA1C27" w:rsidP="00EA1C27">
      <w:pPr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CIDFont+F3" w:hAnsi="CIDFont+F3" w:cs="CIDFont+F3"/>
          <w:b/>
          <w:color w:val="000000"/>
          <w:sz w:val="32"/>
          <w:szCs w:val="32"/>
        </w:rPr>
      </w:pPr>
    </w:p>
    <w:p w14:paraId="39876562" w14:textId="77777777" w:rsidR="00EA1C27" w:rsidRPr="00EA1C27" w:rsidRDefault="00EA1C27" w:rsidP="00EA1C27">
      <w:pPr>
        <w:autoSpaceDE w:val="0"/>
        <w:autoSpaceDN w:val="0"/>
        <w:adjustRightInd w:val="0"/>
        <w:spacing w:after="0" w:line="240" w:lineRule="auto"/>
        <w:ind w:firstLine="851"/>
        <w:jc w:val="center"/>
        <w:rPr>
          <w:rFonts w:ascii="CIDFont+F3" w:hAnsi="CIDFont+F3" w:cs="CIDFont+F3"/>
          <w:b/>
          <w:color w:val="000000"/>
          <w:sz w:val="32"/>
          <w:szCs w:val="32"/>
        </w:rPr>
      </w:pPr>
    </w:p>
    <w:p w14:paraId="1C1005E8" w14:textId="77777777" w:rsidR="00EA1C27" w:rsidRDefault="00EA1C27" w:rsidP="00EA1C27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CIDFont+F3" w:hAnsi="CIDFont+F3" w:cs="CIDFont+F3"/>
          <w:color w:val="000000"/>
          <w:sz w:val="24"/>
          <w:szCs w:val="24"/>
        </w:rPr>
      </w:pPr>
    </w:p>
    <w:p w14:paraId="4D655D62" w14:textId="3C2CEE38" w:rsidR="00EA1C27" w:rsidRDefault="00EA1C27" w:rsidP="00EA1C27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CIDFont+F3" w:hAnsi="CIDFont+F3" w:cs="CIDFont+F3"/>
          <w:color w:val="000000"/>
          <w:sz w:val="24"/>
          <w:szCs w:val="24"/>
        </w:rPr>
      </w:pPr>
      <w:r>
        <w:rPr>
          <w:rFonts w:ascii="CIDFont+F3" w:hAnsi="CIDFont+F3" w:cs="CIDFont+F3"/>
          <w:color w:val="000000"/>
          <w:sz w:val="24"/>
          <w:szCs w:val="24"/>
        </w:rPr>
        <w:t xml:space="preserve">Diferente da versão atual, a nova versão do </w:t>
      </w:r>
      <w:r w:rsidR="00AC7114">
        <w:rPr>
          <w:rFonts w:ascii="CIDFont+F3" w:hAnsi="CIDFont+F3" w:cs="CIDFont+F3"/>
          <w:color w:val="000000"/>
          <w:sz w:val="24"/>
          <w:szCs w:val="24"/>
        </w:rPr>
        <w:t>s</w:t>
      </w:r>
      <w:r>
        <w:rPr>
          <w:rFonts w:ascii="CIDFont+F3" w:hAnsi="CIDFont+F3" w:cs="CIDFont+F3"/>
          <w:color w:val="000000"/>
          <w:sz w:val="24"/>
          <w:szCs w:val="24"/>
        </w:rPr>
        <w:t>istema</w:t>
      </w:r>
      <w:r w:rsidR="00AC7114">
        <w:rPr>
          <w:rFonts w:ascii="CIDFont+F3" w:hAnsi="CIDFont+F3" w:cs="CIDFont+F3"/>
          <w:color w:val="000000"/>
          <w:sz w:val="24"/>
          <w:szCs w:val="24"/>
        </w:rPr>
        <w:t xml:space="preserve"> Gestão ISS</w:t>
      </w:r>
      <w:r>
        <w:rPr>
          <w:rFonts w:ascii="CIDFont+F3" w:hAnsi="CIDFont+F3" w:cs="CIDFont+F3"/>
          <w:color w:val="000000"/>
          <w:sz w:val="24"/>
          <w:szCs w:val="24"/>
        </w:rPr>
        <w:t xml:space="preserve"> disponibiliza um ambiente de HOMOLOGAÇÃO com interface gráfica que deverá ser utilizado para realizar os testes de consumo do WebService em conformidade com a versão 2.02 da ABRASF.</w:t>
      </w:r>
    </w:p>
    <w:p w14:paraId="656AFC8F" w14:textId="77777777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3" w:hAnsi="CIDFont+F3" w:cs="CIDFont+F3"/>
          <w:color w:val="000000"/>
          <w:sz w:val="24"/>
          <w:szCs w:val="24"/>
        </w:rPr>
      </w:pPr>
    </w:p>
    <w:p w14:paraId="0993780B" w14:textId="1E90B0FC" w:rsidR="00EA1C27" w:rsidRDefault="00EA1C27" w:rsidP="00EA1C27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CIDFont+F3" w:hAnsi="CIDFont+F3" w:cs="CIDFont+F3"/>
          <w:color w:val="000000"/>
          <w:sz w:val="24"/>
          <w:szCs w:val="24"/>
        </w:rPr>
      </w:pPr>
      <w:r>
        <w:rPr>
          <w:rFonts w:ascii="CIDFont+F3" w:hAnsi="CIDFont+F3" w:cs="CIDFont+F3"/>
          <w:color w:val="000000"/>
          <w:sz w:val="24"/>
          <w:szCs w:val="24"/>
        </w:rPr>
        <w:t xml:space="preserve">Para utilizar tal ambiente é necessário realizar o cadastro CeC® do contribuinte no endereço </w:t>
      </w:r>
      <w:r>
        <w:rPr>
          <w:rFonts w:ascii="CIDFont+F3" w:hAnsi="CIDFont+F3" w:cs="CIDFont+F3"/>
          <w:color w:val="0563C2"/>
          <w:sz w:val="24"/>
          <w:szCs w:val="24"/>
        </w:rPr>
        <w:t>https://homologacao.</w:t>
      </w:r>
      <w:r w:rsidR="00AC7114">
        <w:rPr>
          <w:rFonts w:ascii="CIDFont+F3" w:hAnsi="CIDFont+F3" w:cs="CIDFont+F3"/>
          <w:color w:val="0563C2"/>
          <w:sz w:val="24"/>
          <w:szCs w:val="24"/>
        </w:rPr>
        <w:t>gestaoiss</w:t>
      </w:r>
      <w:r>
        <w:rPr>
          <w:rFonts w:ascii="CIDFont+F3" w:hAnsi="CIDFont+F3" w:cs="CIDFont+F3"/>
          <w:color w:val="0563C2"/>
          <w:sz w:val="24"/>
          <w:szCs w:val="24"/>
        </w:rPr>
        <w:t>.com.br/</w:t>
      </w:r>
      <w:r>
        <w:rPr>
          <w:rFonts w:ascii="CIDFont+F3" w:hAnsi="CIDFont+F3" w:cs="CIDFont+F3"/>
          <w:color w:val="000000"/>
          <w:sz w:val="24"/>
          <w:szCs w:val="24"/>
        </w:rPr>
        <w:t xml:space="preserve">. Este ambiente </w:t>
      </w:r>
      <w:r>
        <w:rPr>
          <w:rFonts w:ascii="CIDFont+F6" w:hAnsi="CIDFont+F6" w:cs="CIDFont+F6"/>
          <w:color w:val="000000"/>
          <w:sz w:val="24"/>
          <w:szCs w:val="24"/>
        </w:rPr>
        <w:t xml:space="preserve">NÃO POSSUI </w:t>
      </w:r>
      <w:r>
        <w:rPr>
          <w:rFonts w:ascii="CIDFont+F3" w:hAnsi="CIDFont+F3" w:cs="CIDFont+F3"/>
          <w:color w:val="000000"/>
          <w:sz w:val="24"/>
          <w:szCs w:val="24"/>
        </w:rPr>
        <w:t>qualquer relação com o ambiente de PRODUÇÃO, por este motivo é necessário um novo cadastro do contribuinte.</w:t>
      </w:r>
    </w:p>
    <w:p w14:paraId="19CBFE76" w14:textId="77777777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3" w:hAnsi="CIDFont+F3" w:cs="CIDFont+F3"/>
          <w:color w:val="000000"/>
          <w:sz w:val="24"/>
          <w:szCs w:val="24"/>
        </w:rPr>
      </w:pPr>
    </w:p>
    <w:p w14:paraId="797105ED" w14:textId="41EDB741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3" w:hAnsi="CIDFont+F3" w:cs="CIDFont+F3"/>
          <w:color w:val="000000"/>
          <w:sz w:val="24"/>
          <w:szCs w:val="24"/>
        </w:rPr>
      </w:pPr>
      <w:r>
        <w:rPr>
          <w:rFonts w:ascii="CIDFont+F3" w:hAnsi="CIDFont+F3" w:cs="CIDFont+F3"/>
          <w:color w:val="000000"/>
          <w:sz w:val="24"/>
          <w:szCs w:val="24"/>
        </w:rPr>
        <w:t>Para solicitar o CeC® o contribuinte deverá:</w:t>
      </w:r>
    </w:p>
    <w:p w14:paraId="579C0FE7" w14:textId="77777777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3" w:hAnsi="CIDFont+F3" w:cs="CIDFont+F3"/>
          <w:color w:val="000000"/>
          <w:sz w:val="24"/>
          <w:szCs w:val="24"/>
        </w:rPr>
      </w:pPr>
    </w:p>
    <w:p w14:paraId="7FFD3D52" w14:textId="1FE3E1B3" w:rsidR="00EA1C27" w:rsidRPr="00EA1C27" w:rsidRDefault="00EA1C27" w:rsidP="00EA1C2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ind w:left="709"/>
        <w:rPr>
          <w:rFonts w:ascii="CIDFont+F5" w:hAnsi="CIDFont+F5" w:cs="CIDFont+F5"/>
          <w:color w:val="0563C2"/>
          <w:sz w:val="24"/>
          <w:szCs w:val="24"/>
        </w:rPr>
      </w:pPr>
      <w:r w:rsidRPr="00EA1C27">
        <w:rPr>
          <w:rFonts w:ascii="CIDFont+F3" w:hAnsi="CIDFont+F3" w:cs="CIDFont+F3"/>
          <w:color w:val="000000"/>
          <w:sz w:val="24"/>
          <w:szCs w:val="24"/>
        </w:rPr>
        <w:t xml:space="preserve">Criar um usuário no ambiente de homologação </w:t>
      </w:r>
      <w:r w:rsidRPr="00EA1C27">
        <w:rPr>
          <w:rFonts w:ascii="CIDFont+F3" w:hAnsi="CIDFont+F3" w:cs="CIDFont+F3"/>
          <w:color w:val="0563C2"/>
          <w:sz w:val="24"/>
          <w:szCs w:val="24"/>
        </w:rPr>
        <w:t>ttps://homologacao.</w:t>
      </w:r>
      <w:r w:rsidR="00AC7114">
        <w:rPr>
          <w:rFonts w:ascii="CIDFont+F3" w:hAnsi="CIDFont+F3" w:cs="CIDFont+F3"/>
          <w:color w:val="0563C2"/>
          <w:sz w:val="24"/>
          <w:szCs w:val="24"/>
        </w:rPr>
        <w:t>gestaoiss</w:t>
      </w:r>
      <w:r w:rsidRPr="00EA1C27">
        <w:rPr>
          <w:rFonts w:ascii="CIDFont+F3" w:hAnsi="CIDFont+F3" w:cs="CIDFont+F3"/>
          <w:color w:val="0563C2"/>
          <w:sz w:val="24"/>
          <w:szCs w:val="24"/>
        </w:rPr>
        <w:t>.com.br/</w:t>
      </w:r>
      <w:r w:rsidRPr="00EA1C27">
        <w:rPr>
          <w:rFonts w:ascii="CIDFont+F5" w:hAnsi="CIDFont+F5" w:cs="CIDFont+F5"/>
          <w:color w:val="0563C2"/>
          <w:sz w:val="24"/>
          <w:szCs w:val="24"/>
        </w:rPr>
        <w:t>;</w:t>
      </w:r>
    </w:p>
    <w:p w14:paraId="3126661B" w14:textId="0B5D9626" w:rsidR="00EA1C27" w:rsidRPr="00EA1C27" w:rsidRDefault="00EA1C27" w:rsidP="00EA1C2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CIDFont+F3" w:hAnsi="CIDFont+F3" w:cs="CIDFont+F3"/>
          <w:color w:val="000000"/>
          <w:sz w:val="24"/>
          <w:szCs w:val="24"/>
        </w:rPr>
      </w:pPr>
      <w:r w:rsidRPr="00EA1C27">
        <w:rPr>
          <w:rFonts w:ascii="CIDFont+F3" w:hAnsi="CIDFont+F3" w:cs="CIDFont+F3"/>
          <w:color w:val="000000"/>
          <w:sz w:val="24"/>
          <w:szCs w:val="24"/>
        </w:rPr>
        <w:t>Acessar o menu CeCs® - Solicitar;</w:t>
      </w:r>
    </w:p>
    <w:p w14:paraId="2927E244" w14:textId="78B067A0" w:rsidR="00EA1C27" w:rsidRPr="00EA1C27" w:rsidRDefault="00EA1C27" w:rsidP="00EA1C27">
      <w:pPr>
        <w:pStyle w:val="PargrafodaLista"/>
        <w:numPr>
          <w:ilvl w:val="0"/>
          <w:numId w:val="1"/>
        </w:numPr>
        <w:autoSpaceDE w:val="0"/>
        <w:autoSpaceDN w:val="0"/>
        <w:adjustRightInd w:val="0"/>
        <w:spacing w:after="0" w:line="360" w:lineRule="auto"/>
        <w:rPr>
          <w:rFonts w:ascii="CIDFont+F3" w:hAnsi="CIDFont+F3" w:cs="CIDFont+F3"/>
          <w:color w:val="000000"/>
          <w:sz w:val="24"/>
          <w:szCs w:val="24"/>
        </w:rPr>
      </w:pPr>
      <w:r w:rsidRPr="00EA1C27">
        <w:rPr>
          <w:rFonts w:ascii="CIDFont+F3" w:hAnsi="CIDFont+F3" w:cs="CIDFont+F3"/>
          <w:color w:val="000000"/>
          <w:sz w:val="24"/>
          <w:szCs w:val="24"/>
        </w:rPr>
        <w:t>Escolher a opção do cadastro de Pessoa Jurídica.</w:t>
      </w:r>
    </w:p>
    <w:p w14:paraId="70C49A1F" w14:textId="77777777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3" w:hAnsi="CIDFont+F3" w:cs="CIDFont+F3"/>
          <w:color w:val="000000"/>
          <w:sz w:val="24"/>
          <w:szCs w:val="24"/>
        </w:rPr>
      </w:pPr>
    </w:p>
    <w:p w14:paraId="76F7FEDF" w14:textId="5900983D" w:rsidR="00EA1C27" w:rsidRDefault="00EA1C27" w:rsidP="00EA1C27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CIDFont+F3" w:hAnsi="CIDFont+F3" w:cs="CIDFont+F3"/>
          <w:color w:val="000000"/>
          <w:sz w:val="24"/>
          <w:szCs w:val="24"/>
        </w:rPr>
      </w:pPr>
      <w:r>
        <w:rPr>
          <w:rFonts w:ascii="CIDFont+F3" w:hAnsi="CIDFont+F3" w:cs="CIDFont+F3"/>
          <w:color w:val="000000"/>
          <w:sz w:val="24"/>
          <w:szCs w:val="24"/>
        </w:rPr>
        <w:t>Quando estiver realizando o cadastro do contribuinte no ambiente, atente-se para o Passo 4, onde o campo “Cep” deverá ser informado: 9999999. Desta forma, o Sistema automaticamente preencherá o restante das informações, exceto o número, que poderá ser informado qualquer valor.</w:t>
      </w:r>
    </w:p>
    <w:p w14:paraId="06DD4D88" w14:textId="77777777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3" w:hAnsi="CIDFont+F3" w:cs="CIDFont+F3"/>
          <w:color w:val="000000"/>
          <w:sz w:val="24"/>
          <w:szCs w:val="24"/>
        </w:rPr>
      </w:pPr>
    </w:p>
    <w:p w14:paraId="25D32E8A" w14:textId="75CE01D4" w:rsidR="00EA1C27" w:rsidRDefault="00EA1C27" w:rsidP="00EA1C27">
      <w:pPr>
        <w:autoSpaceDE w:val="0"/>
        <w:autoSpaceDN w:val="0"/>
        <w:adjustRightInd w:val="0"/>
        <w:spacing w:after="0" w:line="360" w:lineRule="auto"/>
        <w:ind w:firstLine="851"/>
        <w:jc w:val="both"/>
        <w:rPr>
          <w:rFonts w:ascii="CIDFont+F3" w:hAnsi="CIDFont+F3" w:cs="CIDFont+F3"/>
          <w:color w:val="000000"/>
          <w:sz w:val="24"/>
          <w:szCs w:val="24"/>
        </w:rPr>
      </w:pPr>
      <w:r>
        <w:rPr>
          <w:rFonts w:ascii="CIDFont+F3" w:hAnsi="CIDFont+F3" w:cs="CIDFont+F3"/>
          <w:color w:val="000000"/>
          <w:sz w:val="24"/>
          <w:szCs w:val="24"/>
        </w:rPr>
        <w:t xml:space="preserve">O ambiente de HOMOLOGAÇÃO trata o “Código do Município” = 9999999. Portanto, em qualquer situação em que essa informação for exigida, considerar o referido código. Ao finalizar a solicitação do CeC® deverá ser enviado um e-mail para </w:t>
      </w:r>
      <w:hyperlink r:id="rId5" w:history="1">
        <w:r w:rsidR="00AC7114" w:rsidRPr="00FF4AB1">
          <w:rPr>
            <w:rStyle w:val="Hyperlink"/>
            <w:rFonts w:ascii="CIDFont+F3" w:hAnsi="CIDFont+F3" w:cs="CIDFont+F3"/>
            <w:sz w:val="24"/>
            <w:szCs w:val="24"/>
          </w:rPr>
          <w:t>callcenter2@gestaoiss.com.br</w:t>
        </w:r>
      </w:hyperlink>
      <w:r>
        <w:rPr>
          <w:rFonts w:ascii="CIDFont+F3" w:hAnsi="CIDFont+F3" w:cs="CIDFont+F3"/>
          <w:color w:val="000000"/>
          <w:sz w:val="24"/>
          <w:szCs w:val="24"/>
        </w:rPr>
        <w:t xml:space="preserve">, informando o número do CeC® solicitado, CNPJ e Inscrição Municipal do contribuinte em questão. Os testes poderão ser realizados a </w:t>
      </w:r>
      <w:r>
        <w:rPr>
          <w:rFonts w:ascii="CIDFont+F3" w:hAnsi="CIDFont+F3" w:cs="CIDFont+F3"/>
          <w:color w:val="000000"/>
          <w:sz w:val="24"/>
          <w:szCs w:val="24"/>
        </w:rPr>
        <w:lastRenderedPageBreak/>
        <w:t>partir do momento em que o CeC® for aprovado com sucesso. Caso o CeC® seja rejeitado 3 (três) vezes, uma nova solicitação deverá ser realizada.</w:t>
      </w:r>
    </w:p>
    <w:p w14:paraId="0D271AA3" w14:textId="77777777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3" w:hAnsi="CIDFont+F3" w:cs="CIDFont+F3"/>
          <w:color w:val="000000"/>
          <w:sz w:val="24"/>
          <w:szCs w:val="24"/>
        </w:rPr>
      </w:pPr>
    </w:p>
    <w:p w14:paraId="31AD192F" w14:textId="2DBF6348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6" w:hAnsi="CIDFont+F6" w:cs="CIDFont+F6"/>
          <w:color w:val="000000"/>
          <w:sz w:val="24"/>
          <w:szCs w:val="24"/>
        </w:rPr>
      </w:pPr>
      <w:r>
        <w:rPr>
          <w:rFonts w:ascii="CIDFont+F3" w:hAnsi="CIDFont+F3" w:cs="CIDFont+F3"/>
          <w:color w:val="000000"/>
          <w:sz w:val="24"/>
          <w:szCs w:val="24"/>
        </w:rPr>
        <w:t xml:space="preserve">Segue abaixo o endereço de WebService do ambiente de </w:t>
      </w:r>
      <w:r>
        <w:rPr>
          <w:rFonts w:ascii="CIDFont+F6" w:hAnsi="CIDFont+F6" w:cs="CIDFont+F6"/>
          <w:color w:val="000000"/>
          <w:sz w:val="24"/>
          <w:szCs w:val="24"/>
        </w:rPr>
        <w:t>HOMOLOGAÇAO:</w:t>
      </w:r>
    </w:p>
    <w:p w14:paraId="22509E5F" w14:textId="77777777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6" w:hAnsi="CIDFont+F6" w:cs="CIDFont+F6"/>
          <w:color w:val="000000"/>
          <w:sz w:val="24"/>
          <w:szCs w:val="24"/>
        </w:rPr>
      </w:pPr>
    </w:p>
    <w:p w14:paraId="58ABEAA0" w14:textId="730A307F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3" w:hAnsi="CIDFont+F3" w:cs="CIDFont+F3"/>
          <w:color w:val="0563C2"/>
          <w:sz w:val="24"/>
          <w:szCs w:val="24"/>
        </w:rPr>
      </w:pPr>
      <w:r>
        <w:rPr>
          <w:rFonts w:ascii="CIDFont+F3" w:hAnsi="CIDFont+F3" w:cs="CIDFont+F3"/>
          <w:color w:val="000000"/>
          <w:sz w:val="24"/>
          <w:szCs w:val="24"/>
        </w:rPr>
        <w:t xml:space="preserve">WebService Homologação: </w:t>
      </w:r>
      <w:r>
        <w:rPr>
          <w:rFonts w:ascii="CIDFont+F3" w:hAnsi="CIDFont+F3" w:cs="CIDFont+F3"/>
          <w:color w:val="0563C2"/>
          <w:sz w:val="24"/>
          <w:szCs w:val="24"/>
        </w:rPr>
        <w:t>https://homologacao.</w:t>
      </w:r>
      <w:r w:rsidR="00AC7114">
        <w:rPr>
          <w:rFonts w:ascii="CIDFont+F3" w:hAnsi="CIDFont+F3" w:cs="CIDFont+F3"/>
          <w:color w:val="0563C2"/>
          <w:sz w:val="24"/>
          <w:szCs w:val="24"/>
        </w:rPr>
        <w:t>gestaoiss</w:t>
      </w:r>
      <w:r>
        <w:rPr>
          <w:rFonts w:ascii="CIDFont+F3" w:hAnsi="CIDFont+F3" w:cs="CIDFont+F3"/>
          <w:color w:val="0563C2"/>
          <w:sz w:val="24"/>
          <w:szCs w:val="24"/>
        </w:rPr>
        <w:t>.com.br/ws/nfse.</w:t>
      </w:r>
      <w:r w:rsidR="00AC7114">
        <w:rPr>
          <w:rFonts w:ascii="CIDFont+F3" w:hAnsi="CIDFont+F3" w:cs="CIDFont+F3"/>
          <w:color w:val="0563C2"/>
          <w:sz w:val="24"/>
          <w:szCs w:val="24"/>
        </w:rPr>
        <w:t>wsdl</w:t>
      </w:r>
    </w:p>
    <w:p w14:paraId="4B2E1F2B" w14:textId="77777777" w:rsidR="00EA1C27" w:rsidRDefault="00EA1C27" w:rsidP="00EA1C27">
      <w:pPr>
        <w:autoSpaceDE w:val="0"/>
        <w:autoSpaceDN w:val="0"/>
        <w:adjustRightInd w:val="0"/>
        <w:spacing w:after="0" w:line="360" w:lineRule="auto"/>
        <w:jc w:val="both"/>
        <w:rPr>
          <w:rFonts w:ascii="CIDFont+F3" w:hAnsi="CIDFont+F3" w:cs="CIDFont+F3"/>
          <w:color w:val="000000"/>
          <w:sz w:val="24"/>
          <w:szCs w:val="24"/>
        </w:rPr>
      </w:pPr>
    </w:p>
    <w:p w14:paraId="209BCEC9" w14:textId="09D8547E" w:rsidR="007F2A81" w:rsidRDefault="00EA1C27" w:rsidP="00EA1C27">
      <w:pPr>
        <w:autoSpaceDE w:val="0"/>
        <w:autoSpaceDN w:val="0"/>
        <w:adjustRightInd w:val="0"/>
        <w:spacing w:after="0" w:line="360" w:lineRule="auto"/>
        <w:ind w:firstLine="851"/>
        <w:jc w:val="both"/>
      </w:pPr>
      <w:r>
        <w:rPr>
          <w:rFonts w:ascii="CIDFont+F3" w:hAnsi="CIDFont+F3" w:cs="CIDFont+F3"/>
          <w:color w:val="000000"/>
          <w:sz w:val="24"/>
          <w:szCs w:val="24"/>
        </w:rPr>
        <w:t>No ambiente de homologação NÃO devem ser utilizados dados reais dos clientes das empresas, principalmente o endereço de e-mail, sendo que deve ser informado nos testes o endereço de e-mail do desenvolvedor.</w:t>
      </w:r>
    </w:p>
    <w:sectPr w:rsidR="007F2A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6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5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2E93DDC"/>
    <w:multiLevelType w:val="hybridMultilevel"/>
    <w:tmpl w:val="11D8F854"/>
    <w:lvl w:ilvl="0" w:tplc="7700D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caps w:val="0"/>
        <w:smallCaps w:val="0"/>
        <w:color w:val="000000" w:themeColor="text1"/>
        <w:spacing w:val="0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9168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813"/>
    <w:rsid w:val="001058CE"/>
    <w:rsid w:val="001B42B8"/>
    <w:rsid w:val="004035B6"/>
    <w:rsid w:val="00487711"/>
    <w:rsid w:val="00582813"/>
    <w:rsid w:val="007B07BA"/>
    <w:rsid w:val="00AC7114"/>
    <w:rsid w:val="00B274D1"/>
    <w:rsid w:val="00E4621A"/>
    <w:rsid w:val="00EA1C27"/>
    <w:rsid w:val="00EB1BA2"/>
    <w:rsid w:val="00EF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8D9B9"/>
  <w15:chartTrackingRefBased/>
  <w15:docId w15:val="{CCF43049-CF27-4C9B-B68D-44728F87D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A1C2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1C27"/>
    <w:rPr>
      <w:color w:val="808080"/>
      <w:shd w:val="clear" w:color="auto" w:fill="E6E6E6"/>
    </w:rPr>
  </w:style>
  <w:style w:type="paragraph" w:styleId="PargrafodaLista">
    <w:name w:val="List Paragraph"/>
    <w:basedOn w:val="Normal"/>
    <w:uiPriority w:val="34"/>
    <w:qFormat/>
    <w:rsid w:val="00EA1C2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callcenter2@gestaoiss.com.b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314</Words>
  <Characters>1699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Guilherne Reis</dc:creator>
  <cp:keywords/>
  <dc:description/>
  <cp:lastModifiedBy>Allan Barsanulfo</cp:lastModifiedBy>
  <cp:revision>3</cp:revision>
  <dcterms:created xsi:type="dcterms:W3CDTF">2018-01-31T10:55:00Z</dcterms:created>
  <dcterms:modified xsi:type="dcterms:W3CDTF">2022-09-27T20:50:00Z</dcterms:modified>
</cp:coreProperties>
</file>