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header5.xml" ContentType="application/vnd.openxmlformats-officedocument.wordprocessingml.header+xml"/>
  <Override PartName="/word/charts/chart2.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0746EB" w14:textId="77777777" w:rsidR="00F4620C" w:rsidRDefault="00F4620C" w:rsidP="00520B04">
      <w:pPr>
        <w:pStyle w:val="TitleStandard"/>
        <w:jc w:val="right"/>
      </w:pPr>
    </w:p>
    <w:p w14:paraId="430746EC" w14:textId="77777777" w:rsidR="00F4620C" w:rsidRDefault="00F4620C" w:rsidP="00520B04">
      <w:pPr>
        <w:pStyle w:val="TitleStandard"/>
        <w:jc w:val="right"/>
      </w:pPr>
    </w:p>
    <w:p w14:paraId="430746ED" w14:textId="77777777" w:rsidR="00F4620C" w:rsidRDefault="00F4620C" w:rsidP="00520B04">
      <w:pPr>
        <w:pStyle w:val="TitleStandard"/>
        <w:jc w:val="right"/>
      </w:pPr>
    </w:p>
    <w:p w14:paraId="430746EE" w14:textId="77777777" w:rsidR="00F4620C" w:rsidRDefault="00F4620C" w:rsidP="00520B04">
      <w:pPr>
        <w:pStyle w:val="TitleStandard"/>
        <w:jc w:val="right"/>
      </w:pPr>
    </w:p>
    <w:p w14:paraId="430746EF" w14:textId="77777777" w:rsidR="00F4620C" w:rsidRDefault="00F4620C" w:rsidP="005F0F03">
      <w:pPr>
        <w:pStyle w:val="TitleStandard"/>
        <w:jc w:val="center"/>
      </w:pPr>
    </w:p>
    <w:p w14:paraId="430746F0" w14:textId="77777777" w:rsidR="00411B27" w:rsidRDefault="000F0DFA" w:rsidP="00B73B5A">
      <w:pPr>
        <w:pStyle w:val="TitleStandard"/>
        <w:jc w:val="right"/>
        <w:rPr>
          <w:color w:val="5B9292"/>
          <w:sz w:val="48"/>
          <w:szCs w:val="48"/>
        </w:rPr>
      </w:pPr>
      <w:r>
        <w:rPr>
          <w:color w:val="5B9292"/>
          <w:sz w:val="48"/>
          <w:szCs w:val="48"/>
        </w:rPr>
        <w:t>Modelling Pipe Risk</w:t>
      </w:r>
    </w:p>
    <w:p w14:paraId="430746F1" w14:textId="77777777" w:rsidR="000F0DFA" w:rsidRPr="000F0DFA" w:rsidRDefault="000F0DFA" w:rsidP="00B73B5A">
      <w:pPr>
        <w:pStyle w:val="TitleStandard"/>
        <w:jc w:val="right"/>
        <w:rPr>
          <w:color w:val="5B9292"/>
          <w:sz w:val="28"/>
          <w:szCs w:val="28"/>
        </w:rPr>
      </w:pPr>
      <w:r w:rsidRPr="000F0DFA">
        <w:rPr>
          <w:color w:val="5B9292"/>
          <w:sz w:val="28"/>
          <w:szCs w:val="28"/>
        </w:rPr>
        <w:t>Condition and Consequence</w:t>
      </w:r>
    </w:p>
    <w:p w14:paraId="430746F2" w14:textId="77777777" w:rsidR="00895EBE" w:rsidRPr="003847BC" w:rsidRDefault="00EE17A4" w:rsidP="00520B04">
      <w:pPr>
        <w:pStyle w:val="TitleStandard"/>
        <w:jc w:val="right"/>
        <w:rPr>
          <w:color w:val="5B9292"/>
        </w:rPr>
      </w:pPr>
      <w:r>
        <w:rPr>
          <w:color w:val="5B9292"/>
        </w:rPr>
        <w:t>2014/15</w:t>
      </w:r>
    </w:p>
    <w:p w14:paraId="430746F3" w14:textId="77777777" w:rsidR="00E800EA" w:rsidRPr="00E800EA" w:rsidRDefault="00E800EA" w:rsidP="00520B04">
      <w:pPr>
        <w:pBdr>
          <w:bottom w:val="single" w:sz="4" w:space="1" w:color="auto"/>
        </w:pBdr>
        <w:jc w:val="right"/>
        <w:rPr>
          <w:i/>
          <w:lang w:val="en-NZ"/>
        </w:rPr>
      </w:pPr>
    </w:p>
    <w:p w14:paraId="430746F4" w14:textId="77777777" w:rsidR="00E800EA" w:rsidRDefault="00E800EA" w:rsidP="003B0576">
      <w:pPr>
        <w:pBdr>
          <w:bottom w:val="single" w:sz="4" w:space="1" w:color="auto"/>
        </w:pBdr>
        <w:rPr>
          <w:lang w:val="en-NZ"/>
        </w:rPr>
      </w:pPr>
    </w:p>
    <w:p w14:paraId="430746F5" w14:textId="77777777" w:rsidR="00E800EA" w:rsidRDefault="00E800EA" w:rsidP="003B0576">
      <w:pPr>
        <w:pBdr>
          <w:bottom w:val="single" w:sz="4" w:space="1" w:color="auto"/>
        </w:pBdr>
        <w:rPr>
          <w:lang w:val="en-NZ"/>
        </w:rPr>
      </w:pPr>
    </w:p>
    <w:p w14:paraId="430746F6" w14:textId="77777777" w:rsidR="00407021" w:rsidRDefault="00407021" w:rsidP="003B0576">
      <w:pPr>
        <w:rPr>
          <w:lang w:val="en-NZ"/>
        </w:rPr>
      </w:pPr>
    </w:p>
    <w:p w14:paraId="430746F7" w14:textId="77777777" w:rsidR="003847BC" w:rsidRDefault="00543672" w:rsidP="00520B04">
      <w:pPr>
        <w:jc w:val="right"/>
        <w:rPr>
          <w:lang w:val="en-NZ"/>
        </w:rPr>
      </w:pPr>
      <w:r>
        <w:rPr>
          <w:noProof/>
          <w:lang w:val="en-NZ" w:eastAsia="en-NZ"/>
        </w:rPr>
        <w:t xml:space="preserve">(Place on </w:t>
      </w:r>
      <w:r w:rsidR="00077C2D">
        <w:rPr>
          <w:noProof/>
          <w:lang w:val="en-NZ" w:eastAsia="en-NZ"/>
        </w:rPr>
        <w:t>Wellington Water</w:t>
      </w:r>
      <w:r>
        <w:rPr>
          <w:noProof/>
          <w:lang w:val="en-NZ" w:eastAsia="en-NZ"/>
        </w:rPr>
        <w:t xml:space="preserve"> Report cover overprint)</w:t>
      </w:r>
    </w:p>
    <w:p w14:paraId="430746F8" w14:textId="77777777" w:rsidR="003847BC" w:rsidRDefault="003847BC" w:rsidP="00520B04">
      <w:pPr>
        <w:jc w:val="right"/>
        <w:rPr>
          <w:lang w:val="en-NZ"/>
        </w:rPr>
      </w:pPr>
    </w:p>
    <w:p w14:paraId="430746F9" w14:textId="77777777" w:rsidR="003847BC" w:rsidRDefault="003847BC" w:rsidP="00520B04">
      <w:pPr>
        <w:jc w:val="right"/>
        <w:rPr>
          <w:lang w:val="en-NZ"/>
        </w:rPr>
      </w:pPr>
    </w:p>
    <w:p w14:paraId="430746FA" w14:textId="77777777" w:rsidR="003847BC" w:rsidRDefault="003847BC" w:rsidP="00520B04">
      <w:pPr>
        <w:jc w:val="right"/>
        <w:rPr>
          <w:lang w:val="en-NZ"/>
        </w:rPr>
      </w:pPr>
    </w:p>
    <w:p w14:paraId="430746FB" w14:textId="77777777" w:rsidR="003847BC" w:rsidRDefault="003847BC" w:rsidP="00520B04">
      <w:pPr>
        <w:jc w:val="right"/>
        <w:rPr>
          <w:lang w:val="en-NZ"/>
        </w:rPr>
      </w:pPr>
    </w:p>
    <w:p w14:paraId="430746FC" w14:textId="77777777" w:rsidR="003847BC" w:rsidRDefault="003847BC" w:rsidP="00520B04">
      <w:pPr>
        <w:jc w:val="right"/>
        <w:rPr>
          <w:lang w:val="en-NZ"/>
        </w:rPr>
      </w:pPr>
    </w:p>
    <w:p w14:paraId="430746FD" w14:textId="77777777" w:rsidR="003847BC" w:rsidRDefault="003847BC" w:rsidP="00520B04">
      <w:pPr>
        <w:jc w:val="right"/>
        <w:rPr>
          <w:lang w:val="en-NZ"/>
        </w:rPr>
      </w:pPr>
    </w:p>
    <w:p w14:paraId="430746FE" w14:textId="77777777" w:rsidR="003847BC" w:rsidRDefault="003847BC" w:rsidP="00520B04">
      <w:pPr>
        <w:jc w:val="right"/>
        <w:rPr>
          <w:lang w:val="en-NZ"/>
        </w:rPr>
      </w:pPr>
    </w:p>
    <w:p w14:paraId="430746FF" w14:textId="77777777" w:rsidR="003847BC" w:rsidRDefault="003847BC" w:rsidP="00520B04">
      <w:pPr>
        <w:jc w:val="right"/>
        <w:rPr>
          <w:lang w:val="en-NZ"/>
        </w:rPr>
      </w:pPr>
    </w:p>
    <w:p w14:paraId="43074700" w14:textId="77777777" w:rsidR="003847BC" w:rsidRDefault="003847BC" w:rsidP="00520B04">
      <w:pPr>
        <w:jc w:val="right"/>
        <w:rPr>
          <w:lang w:val="en-NZ"/>
        </w:rPr>
      </w:pPr>
    </w:p>
    <w:p w14:paraId="43074701" w14:textId="77777777" w:rsidR="003847BC" w:rsidRDefault="003847BC" w:rsidP="00507314">
      <w:pPr>
        <w:jc w:val="center"/>
        <w:rPr>
          <w:lang w:val="en-NZ"/>
        </w:rPr>
      </w:pPr>
    </w:p>
    <w:p w14:paraId="43074702" w14:textId="77777777" w:rsidR="003847BC" w:rsidRDefault="003847BC" w:rsidP="00520B04">
      <w:pPr>
        <w:jc w:val="right"/>
        <w:rPr>
          <w:lang w:val="en-NZ"/>
        </w:rPr>
      </w:pPr>
    </w:p>
    <w:p w14:paraId="43074703" w14:textId="77777777" w:rsidR="003847BC" w:rsidRDefault="003847BC" w:rsidP="00507314">
      <w:pPr>
        <w:rPr>
          <w:lang w:val="en-NZ"/>
        </w:rPr>
      </w:pPr>
    </w:p>
    <w:p w14:paraId="43074704" w14:textId="77777777" w:rsidR="003847BC" w:rsidRDefault="003847BC" w:rsidP="00520B04">
      <w:pPr>
        <w:jc w:val="right"/>
        <w:rPr>
          <w:lang w:val="en-NZ"/>
        </w:rPr>
      </w:pPr>
    </w:p>
    <w:p w14:paraId="43074705" w14:textId="77777777" w:rsidR="00F678E7" w:rsidRDefault="00407021" w:rsidP="002C1931">
      <w:pPr>
        <w:jc w:val="center"/>
        <w:rPr>
          <w:lang w:val="en-NZ"/>
        </w:rPr>
      </w:pPr>
      <w:r>
        <w:rPr>
          <w:lang w:val="en-NZ"/>
        </w:rPr>
        <w:br w:type="page"/>
      </w:r>
    </w:p>
    <w:p w14:paraId="43074706" w14:textId="77777777" w:rsidR="002C1931" w:rsidRDefault="002C1931" w:rsidP="003B0576">
      <w:pPr>
        <w:rPr>
          <w:lang w:val="en-NZ"/>
        </w:rPr>
        <w:sectPr w:rsidR="002C1931" w:rsidSect="008D1326">
          <w:headerReference w:type="even" r:id="rId12"/>
          <w:type w:val="continuous"/>
          <w:pgSz w:w="11906" w:h="16838" w:code="9"/>
          <w:pgMar w:top="1440" w:right="1440" w:bottom="1440" w:left="1440" w:header="709" w:footer="136" w:gutter="0"/>
          <w:cols w:space="708"/>
          <w:docGrid w:linePitch="360"/>
        </w:sectPr>
      </w:pPr>
    </w:p>
    <w:p w14:paraId="43074707" w14:textId="77777777" w:rsidR="00A96E19" w:rsidRDefault="009C1FB5" w:rsidP="002C1931">
      <w:pPr>
        <w:pStyle w:val="Style1-nonumber"/>
      </w:pPr>
      <w:bookmarkStart w:id="0" w:name="_Toc450043451"/>
      <w:r>
        <w:lastRenderedPageBreak/>
        <w:t>Document Quality Control</w:t>
      </w:r>
      <w:bookmarkEnd w:id="0"/>
    </w:p>
    <w:p w14:paraId="43074708" w14:textId="77777777" w:rsidR="009466E9" w:rsidRDefault="009466E9" w:rsidP="009466E9">
      <w:pPr>
        <w:rPr>
          <w:lang w:val="en-NZ"/>
        </w:rPr>
      </w:pPr>
      <w:r>
        <w:rPr>
          <w:lang w:val="en-NZ"/>
        </w:rPr>
        <w:t xml:space="preserve">This document was developed for </w:t>
      </w:r>
      <w:r w:rsidR="00543672">
        <w:rPr>
          <w:lang w:val="en-NZ"/>
        </w:rPr>
        <w:t>XXX</w:t>
      </w:r>
      <w:r w:rsidR="00945270">
        <w:rPr>
          <w:lang w:val="en-NZ"/>
        </w:rPr>
        <w:t xml:space="preserve"> </w:t>
      </w:r>
    </w:p>
    <w:p w14:paraId="43074709" w14:textId="77777777" w:rsidR="00A96E19" w:rsidRDefault="00A96E19" w:rsidP="003B0576">
      <w:pPr>
        <w:rPr>
          <w:lang w:val="en-NZ"/>
        </w:rPr>
      </w:pPr>
    </w:p>
    <w:p w14:paraId="4307470A" w14:textId="77777777" w:rsidR="00A96E19" w:rsidRPr="005A1802" w:rsidRDefault="009466E9" w:rsidP="003B0576">
      <w:pPr>
        <w:rPr>
          <w:b/>
          <w:lang w:val="en-NZ"/>
        </w:rPr>
      </w:pPr>
      <w:r w:rsidRPr="005A1802">
        <w:rPr>
          <w:b/>
          <w:lang w:val="en-NZ"/>
        </w:rPr>
        <w:t xml:space="preserve">Report Status – </w:t>
      </w:r>
      <w:r w:rsidR="001C1F57">
        <w:rPr>
          <w:b/>
          <w:lang w:val="en-NZ"/>
        </w:rPr>
        <w:t>Draft</w:t>
      </w:r>
    </w:p>
    <w:p w14:paraId="4307470B" w14:textId="77777777" w:rsidR="009466E9" w:rsidRPr="00BF526B" w:rsidRDefault="005A1802" w:rsidP="003B0576">
      <w:pPr>
        <w:rPr>
          <w:b/>
          <w:lang w:val="en-NZ"/>
        </w:rPr>
      </w:pPr>
      <w:proofErr w:type="spellStart"/>
      <w:r w:rsidRPr="00BF526B">
        <w:rPr>
          <w:b/>
          <w:lang w:val="en-NZ"/>
        </w:rPr>
        <w:t>Orignator</w:t>
      </w:r>
      <w:proofErr w:type="spellEnd"/>
      <w:r w:rsidRPr="00BF526B">
        <w:rPr>
          <w:b/>
          <w:lang w:val="en-NZ"/>
        </w:rPr>
        <w:t>:</w:t>
      </w:r>
    </w:p>
    <w:p w14:paraId="4307470C" w14:textId="77777777" w:rsidR="005A1802" w:rsidRDefault="00077C2D" w:rsidP="003B0576">
      <w:pPr>
        <w:rPr>
          <w:lang w:val="en-NZ"/>
        </w:rPr>
      </w:pPr>
      <w:r>
        <w:rPr>
          <w:lang w:val="en-NZ"/>
        </w:rPr>
        <w:t>Wellington Water</w:t>
      </w:r>
    </w:p>
    <w:p w14:paraId="4307470D" w14:textId="77777777" w:rsidR="005A1802" w:rsidRPr="00BF526B" w:rsidRDefault="005A1802" w:rsidP="003B0576">
      <w:pPr>
        <w:rPr>
          <w:b/>
          <w:lang w:val="en-NZ"/>
        </w:rPr>
      </w:pPr>
      <w:r w:rsidRPr="00BF526B">
        <w:rPr>
          <w:b/>
          <w:lang w:val="en-NZ"/>
        </w:rPr>
        <w:t>Contributors:</w:t>
      </w:r>
    </w:p>
    <w:p w14:paraId="4307470E" w14:textId="77777777" w:rsidR="005A1802" w:rsidRDefault="00077C2D" w:rsidP="003B0576">
      <w:pPr>
        <w:rPr>
          <w:lang w:val="en-NZ"/>
        </w:rPr>
      </w:pPr>
      <w:r>
        <w:rPr>
          <w:lang w:val="en-NZ"/>
        </w:rPr>
        <w:t>Hywel Lewis</w:t>
      </w:r>
    </w:p>
    <w:p w14:paraId="4307470F" w14:textId="77777777" w:rsidR="00BF526B" w:rsidRPr="00BF526B" w:rsidRDefault="00BF526B" w:rsidP="003B0576">
      <w:pPr>
        <w:rPr>
          <w:b/>
          <w:lang w:val="en-NZ"/>
        </w:rPr>
      </w:pPr>
      <w:r w:rsidRPr="00BF526B">
        <w:rPr>
          <w:b/>
          <w:lang w:val="en-NZ"/>
        </w:rPr>
        <w:t>Reviewer:</w:t>
      </w:r>
    </w:p>
    <w:p w14:paraId="43074710" w14:textId="77777777" w:rsidR="00BF526B" w:rsidRDefault="001C1F57" w:rsidP="003B0576">
      <w:pPr>
        <w:rPr>
          <w:lang w:val="en-NZ"/>
        </w:rPr>
      </w:pPr>
      <w:r>
        <w:rPr>
          <w:lang w:val="en-NZ"/>
        </w:rPr>
        <w:t>Nicola</w:t>
      </w:r>
    </w:p>
    <w:p w14:paraId="43074711" w14:textId="77777777" w:rsidR="00BF526B" w:rsidRPr="00BF526B" w:rsidRDefault="00BF526B" w:rsidP="003B0576">
      <w:pPr>
        <w:rPr>
          <w:b/>
          <w:lang w:val="en-NZ"/>
        </w:rPr>
      </w:pPr>
      <w:r w:rsidRPr="00BF526B">
        <w:rPr>
          <w:b/>
          <w:lang w:val="en-NZ"/>
        </w:rPr>
        <w:t>Approved:</w:t>
      </w:r>
    </w:p>
    <w:p w14:paraId="43074712" w14:textId="77777777" w:rsidR="00BF526B" w:rsidRDefault="001C1F57" w:rsidP="003B0576">
      <w:pPr>
        <w:rPr>
          <w:lang w:val="en-NZ"/>
        </w:rPr>
      </w:pPr>
      <w:r>
        <w:rPr>
          <w:lang w:val="en-NZ"/>
        </w:rPr>
        <w:t>Yon</w:t>
      </w:r>
    </w:p>
    <w:p w14:paraId="43074713" w14:textId="77777777" w:rsidR="005A1802" w:rsidRDefault="005A1802" w:rsidP="003B0576">
      <w:pPr>
        <w:rPr>
          <w:lang w:val="en-NZ"/>
        </w:rPr>
      </w:pPr>
    </w:p>
    <w:p w14:paraId="43074714" w14:textId="77777777" w:rsidR="005A1802" w:rsidRPr="00BF526B" w:rsidRDefault="00BF526B" w:rsidP="003B0576">
      <w:pPr>
        <w:rPr>
          <w:b/>
          <w:lang w:val="en-NZ"/>
        </w:rPr>
      </w:pPr>
      <w:r w:rsidRPr="00BF526B">
        <w:rPr>
          <w:b/>
          <w:lang w:val="en-NZ"/>
        </w:rPr>
        <w:t>Version Control:</w:t>
      </w:r>
    </w:p>
    <w:tbl>
      <w:tblPr>
        <w:tblStyle w:val="TableGrid"/>
        <w:tblW w:w="0" w:type="auto"/>
        <w:tblLook w:val="04A0" w:firstRow="1" w:lastRow="0" w:firstColumn="1" w:lastColumn="0" w:noHBand="0" w:noVBand="1"/>
      </w:tblPr>
      <w:tblGrid>
        <w:gridCol w:w="3080"/>
        <w:gridCol w:w="3081"/>
        <w:gridCol w:w="3081"/>
      </w:tblGrid>
      <w:tr w:rsidR="00BF526B" w:rsidRPr="00BF526B" w14:paraId="43074718" w14:textId="77777777" w:rsidTr="004852AE">
        <w:tc>
          <w:tcPr>
            <w:tcW w:w="3080" w:type="dxa"/>
          </w:tcPr>
          <w:p w14:paraId="43074715" w14:textId="77777777" w:rsidR="00BF526B" w:rsidRPr="00BF526B" w:rsidRDefault="00BF526B" w:rsidP="003B0576">
            <w:pPr>
              <w:rPr>
                <w:b/>
                <w:lang w:val="en-NZ"/>
              </w:rPr>
            </w:pPr>
            <w:r w:rsidRPr="00BF526B">
              <w:rPr>
                <w:b/>
                <w:lang w:val="en-NZ"/>
              </w:rPr>
              <w:t>Asset Management Plan</w:t>
            </w:r>
          </w:p>
        </w:tc>
        <w:tc>
          <w:tcPr>
            <w:tcW w:w="3081" w:type="dxa"/>
          </w:tcPr>
          <w:p w14:paraId="43074716" w14:textId="77777777" w:rsidR="00BF526B" w:rsidRPr="00BF526B" w:rsidRDefault="00BF526B" w:rsidP="003B0576">
            <w:pPr>
              <w:rPr>
                <w:b/>
                <w:lang w:val="en-NZ"/>
              </w:rPr>
            </w:pPr>
            <w:r w:rsidRPr="00BF526B">
              <w:rPr>
                <w:b/>
                <w:lang w:val="en-NZ"/>
              </w:rPr>
              <w:t>Publishing Date</w:t>
            </w:r>
          </w:p>
        </w:tc>
        <w:tc>
          <w:tcPr>
            <w:tcW w:w="3081" w:type="dxa"/>
          </w:tcPr>
          <w:p w14:paraId="43074717" w14:textId="77777777" w:rsidR="00BF526B" w:rsidRPr="00BF526B" w:rsidRDefault="00BF526B" w:rsidP="003B0576">
            <w:pPr>
              <w:rPr>
                <w:b/>
                <w:lang w:val="en-NZ"/>
              </w:rPr>
            </w:pPr>
            <w:r w:rsidRPr="00BF526B">
              <w:rPr>
                <w:b/>
                <w:lang w:val="en-NZ"/>
              </w:rPr>
              <w:t>Electronic file location</w:t>
            </w:r>
          </w:p>
        </w:tc>
      </w:tr>
      <w:tr w:rsidR="00BF526B" w14:paraId="4307471C" w14:textId="77777777" w:rsidTr="004852AE">
        <w:tc>
          <w:tcPr>
            <w:tcW w:w="3080" w:type="dxa"/>
          </w:tcPr>
          <w:p w14:paraId="43074719" w14:textId="77777777" w:rsidR="00BF526B" w:rsidRDefault="00BF526B" w:rsidP="003B0576">
            <w:pPr>
              <w:rPr>
                <w:lang w:val="en-NZ"/>
              </w:rPr>
            </w:pPr>
            <w:r>
              <w:rPr>
                <w:lang w:val="en-NZ"/>
              </w:rPr>
              <w:t>Initial draft for discussion</w:t>
            </w:r>
          </w:p>
        </w:tc>
        <w:tc>
          <w:tcPr>
            <w:tcW w:w="3081" w:type="dxa"/>
          </w:tcPr>
          <w:p w14:paraId="4307471A" w14:textId="77777777" w:rsidR="00BF526B" w:rsidRDefault="00BF526B" w:rsidP="003B0576">
            <w:pPr>
              <w:rPr>
                <w:lang w:val="en-NZ"/>
              </w:rPr>
            </w:pPr>
          </w:p>
        </w:tc>
        <w:tc>
          <w:tcPr>
            <w:tcW w:w="3081" w:type="dxa"/>
          </w:tcPr>
          <w:p w14:paraId="4307471B" w14:textId="77777777" w:rsidR="00BF526B" w:rsidRDefault="00BF526B" w:rsidP="003B0576">
            <w:pPr>
              <w:rPr>
                <w:lang w:val="en-NZ"/>
              </w:rPr>
            </w:pPr>
          </w:p>
        </w:tc>
      </w:tr>
      <w:tr w:rsidR="00BF526B" w14:paraId="43074720" w14:textId="77777777" w:rsidTr="004852AE">
        <w:tc>
          <w:tcPr>
            <w:tcW w:w="3080" w:type="dxa"/>
          </w:tcPr>
          <w:p w14:paraId="4307471D" w14:textId="77777777" w:rsidR="00BF526B" w:rsidRDefault="00BF526B" w:rsidP="003B0576">
            <w:pPr>
              <w:rPr>
                <w:lang w:val="en-NZ"/>
              </w:rPr>
            </w:pPr>
          </w:p>
        </w:tc>
        <w:tc>
          <w:tcPr>
            <w:tcW w:w="3081" w:type="dxa"/>
          </w:tcPr>
          <w:p w14:paraId="4307471E" w14:textId="77777777" w:rsidR="00BF526B" w:rsidRDefault="00BF526B" w:rsidP="003B0576">
            <w:pPr>
              <w:rPr>
                <w:lang w:val="en-NZ"/>
              </w:rPr>
            </w:pPr>
          </w:p>
        </w:tc>
        <w:tc>
          <w:tcPr>
            <w:tcW w:w="3081" w:type="dxa"/>
          </w:tcPr>
          <w:p w14:paraId="4307471F" w14:textId="77777777" w:rsidR="00BF526B" w:rsidRDefault="00BF526B" w:rsidP="003B0576">
            <w:pPr>
              <w:rPr>
                <w:lang w:val="en-NZ"/>
              </w:rPr>
            </w:pPr>
          </w:p>
        </w:tc>
      </w:tr>
    </w:tbl>
    <w:p w14:paraId="43074721" w14:textId="77777777" w:rsidR="009466E9" w:rsidRDefault="009466E9" w:rsidP="003B0576">
      <w:pPr>
        <w:rPr>
          <w:lang w:val="en-NZ"/>
        </w:rPr>
      </w:pPr>
    </w:p>
    <w:p w14:paraId="43074722" w14:textId="77777777" w:rsidR="00BF526B" w:rsidRDefault="00BF526B" w:rsidP="003B0576">
      <w:pPr>
        <w:rPr>
          <w:lang w:val="en-NZ"/>
        </w:rPr>
      </w:pPr>
    </w:p>
    <w:p w14:paraId="43074723" w14:textId="77777777" w:rsidR="00F678E7" w:rsidRDefault="00F678E7" w:rsidP="003B0576">
      <w:pPr>
        <w:rPr>
          <w:lang w:val="en-NZ"/>
        </w:rPr>
      </w:pPr>
    </w:p>
    <w:p w14:paraId="43074724" w14:textId="77777777" w:rsidR="00F678E7" w:rsidRDefault="00F678E7" w:rsidP="003B0576">
      <w:pPr>
        <w:rPr>
          <w:lang w:val="en-NZ"/>
        </w:rPr>
      </w:pPr>
    </w:p>
    <w:p w14:paraId="43074725" w14:textId="77777777" w:rsidR="009466E9" w:rsidRDefault="009466E9" w:rsidP="00CE62A3">
      <w:pPr>
        <w:pStyle w:val="Style1-nonumber"/>
        <w:sectPr w:rsidR="009466E9" w:rsidSect="008D1326">
          <w:headerReference w:type="even" r:id="rId13"/>
          <w:headerReference w:type="default" r:id="rId14"/>
          <w:footerReference w:type="even" r:id="rId15"/>
          <w:footerReference w:type="default" r:id="rId16"/>
          <w:pgSz w:w="11906" w:h="16838" w:code="9"/>
          <w:pgMar w:top="1440" w:right="1440" w:bottom="1440" w:left="1440" w:header="709" w:footer="136" w:gutter="0"/>
          <w:pgNumType w:fmt="lowerRoman" w:start="1"/>
          <w:cols w:space="708"/>
          <w:docGrid w:linePitch="360"/>
        </w:sectPr>
      </w:pPr>
    </w:p>
    <w:p w14:paraId="43074726" w14:textId="77777777" w:rsidR="00CE62A3" w:rsidRDefault="00CE62A3" w:rsidP="00CE62A3">
      <w:pPr>
        <w:pStyle w:val="Style1-nonumber"/>
      </w:pPr>
      <w:bookmarkStart w:id="1" w:name="_Toc450043452"/>
      <w:r>
        <w:lastRenderedPageBreak/>
        <w:t>Foreword</w:t>
      </w:r>
      <w:bookmarkEnd w:id="1"/>
    </w:p>
    <w:p w14:paraId="43074727" w14:textId="77777777" w:rsidR="00CE62A3" w:rsidRDefault="00015E5B" w:rsidP="009466E9">
      <w:pPr>
        <w:tabs>
          <w:tab w:val="left" w:pos="580"/>
          <w:tab w:val="left" w:pos="4276"/>
          <w:tab w:val="left" w:pos="8328"/>
        </w:tabs>
        <w:spacing w:before="60" w:after="60"/>
        <w:rPr>
          <w:rFonts w:cs="Arial"/>
          <w:color w:val="000000"/>
          <w:szCs w:val="18"/>
          <w:lang w:eastAsia="en-NZ"/>
        </w:rPr>
      </w:pPr>
      <w:r w:rsidRPr="00015E5B">
        <w:rPr>
          <w:rFonts w:cs="Arial"/>
          <w:color w:val="000000"/>
          <w:szCs w:val="18"/>
          <w:lang w:eastAsia="en-NZ"/>
        </w:rPr>
        <w:t>Increasing fiscal pressures, an ageing network and the desire the continue to strengthen asset management were the key drivers for improving processes for assessing condition, forecasting renewals and longer term asset planning.</w:t>
      </w:r>
    </w:p>
    <w:p w14:paraId="43074728" w14:textId="77777777" w:rsidR="00015E5B" w:rsidRDefault="00015E5B" w:rsidP="009466E9">
      <w:pPr>
        <w:tabs>
          <w:tab w:val="left" w:pos="580"/>
          <w:tab w:val="left" w:pos="4276"/>
          <w:tab w:val="left" w:pos="8328"/>
        </w:tabs>
        <w:spacing w:before="60" w:after="60"/>
        <w:rPr>
          <w:rFonts w:cs="Arial"/>
          <w:color w:val="000000"/>
          <w:szCs w:val="18"/>
          <w:lang w:eastAsia="en-NZ"/>
        </w:rPr>
      </w:pPr>
      <w:r w:rsidRPr="00015E5B">
        <w:rPr>
          <w:rFonts w:cs="Arial"/>
          <w:color w:val="000000"/>
          <w:szCs w:val="18"/>
          <w:lang w:eastAsia="en-NZ"/>
        </w:rPr>
        <w:t>Buried assets are subject to environmental degradation caused by exposure to differing soil environments, loading from expansive soils, traffic (where installed beneath roads) and building. They are subjected to various internal stresses as a result of operating conditions including pressure, flow and water quality and their structural performance can be affected by material choice, size and installation quality.</w:t>
      </w:r>
    </w:p>
    <w:p w14:paraId="43074729" w14:textId="77777777" w:rsidR="00015E5B" w:rsidRDefault="00015E5B" w:rsidP="00015E5B">
      <w:r>
        <w:t>I</w:t>
      </w:r>
      <w:r w:rsidRPr="00090823">
        <w:t xml:space="preserve">n </w:t>
      </w:r>
      <w:r>
        <w:t>Wellington</w:t>
      </w:r>
      <w:r w:rsidRPr="00090823">
        <w:t xml:space="preserve"> there is </w:t>
      </w:r>
      <w:r>
        <w:t>an increasing amount of data on pipe condition on gravity pipes which can be used to model</w:t>
      </w:r>
      <w:r w:rsidRPr="00090823">
        <w:t xml:space="preserve"> deterioration. </w:t>
      </w:r>
      <w:r>
        <w:t>Other research used</w:t>
      </w:r>
      <w:r w:rsidR="00945270">
        <w:t>,</w:t>
      </w:r>
      <w:r>
        <w:t xml:space="preserve"> to model deterioration used for this project include research undertaken through </w:t>
      </w:r>
      <w:r w:rsidRPr="00090823">
        <w:t xml:space="preserve">Commonwealth Scientific and Industrial Research Organisation (CSIRO). </w:t>
      </w:r>
    </w:p>
    <w:p w14:paraId="4307472A" w14:textId="77777777" w:rsidR="00015E5B" w:rsidRDefault="00015E5B" w:rsidP="00015E5B">
      <w:r>
        <w:t>The models developed as part of this study build on this work, and use available international data as a basis for d</w:t>
      </w:r>
      <w:r w:rsidRPr="00090823">
        <w:t xml:space="preserve">efining </w:t>
      </w:r>
      <w:r>
        <w:t>expected materials performance that can then be used to estimate remaining useful life.</w:t>
      </w:r>
    </w:p>
    <w:p w14:paraId="4307472B" w14:textId="77777777" w:rsidR="00015E5B" w:rsidRDefault="00015E5B" w:rsidP="00015E5B">
      <w:pPr>
        <w:tabs>
          <w:tab w:val="left" w:pos="580"/>
          <w:tab w:val="left" w:pos="4276"/>
          <w:tab w:val="left" w:pos="8328"/>
        </w:tabs>
        <w:spacing w:before="60" w:after="60"/>
        <w:rPr>
          <w:rFonts w:cs="Arial"/>
          <w:color w:val="000000"/>
          <w:szCs w:val="18"/>
          <w:lang w:eastAsia="en-NZ"/>
        </w:rPr>
      </w:pPr>
      <w:r>
        <w:t>The remaining useful</w:t>
      </w:r>
      <w:r w:rsidRPr="00090823">
        <w:t xml:space="preserve"> life in the context of this report </w:t>
      </w:r>
      <w:r>
        <w:t>is the difference between the current age of the asset and the forecast failure (</w:t>
      </w:r>
      <w:r w:rsidRPr="00090823">
        <w:t xml:space="preserve">i.e. </w:t>
      </w:r>
      <w:r>
        <w:t>structural failure) date.</w:t>
      </w:r>
    </w:p>
    <w:p w14:paraId="4307472C" w14:textId="77777777" w:rsidR="00E26795" w:rsidRPr="00E26795" w:rsidRDefault="00E26795" w:rsidP="00E26795">
      <w:pPr>
        <w:tabs>
          <w:tab w:val="left" w:pos="580"/>
          <w:tab w:val="left" w:pos="4276"/>
          <w:tab w:val="left" w:pos="8328"/>
        </w:tabs>
        <w:spacing w:before="60" w:after="60"/>
        <w:rPr>
          <w:rFonts w:cs="Arial"/>
          <w:color w:val="000000"/>
          <w:szCs w:val="18"/>
          <w:lang w:eastAsia="en-NZ"/>
        </w:rPr>
      </w:pPr>
      <w:r w:rsidRPr="00E26795">
        <w:rPr>
          <w:rFonts w:cs="Arial"/>
          <w:color w:val="000000"/>
          <w:szCs w:val="18"/>
          <w:lang w:eastAsia="en-NZ"/>
        </w:rPr>
        <w:t>While the condition model outputs can be used to provide guidance on the future capital expenditure requirements for renewal of existing assets, they do not provide information on:</w:t>
      </w:r>
    </w:p>
    <w:p w14:paraId="4307472D" w14:textId="77777777" w:rsidR="00E26795" w:rsidRPr="00E26795" w:rsidRDefault="00E26795" w:rsidP="00FB0609">
      <w:pPr>
        <w:pStyle w:val="ListParagraph"/>
        <w:numPr>
          <w:ilvl w:val="0"/>
          <w:numId w:val="9"/>
        </w:numPr>
        <w:tabs>
          <w:tab w:val="left" w:pos="580"/>
          <w:tab w:val="left" w:pos="4276"/>
          <w:tab w:val="left" w:pos="8328"/>
        </w:tabs>
        <w:spacing w:before="60" w:after="60"/>
        <w:rPr>
          <w:rFonts w:cs="Arial"/>
          <w:color w:val="000000"/>
          <w:szCs w:val="18"/>
          <w:lang w:eastAsia="en-NZ"/>
        </w:rPr>
      </w:pPr>
      <w:r w:rsidRPr="00E26795">
        <w:rPr>
          <w:rFonts w:cs="Arial"/>
          <w:color w:val="000000"/>
          <w:szCs w:val="18"/>
          <w:lang w:eastAsia="en-NZ"/>
        </w:rPr>
        <w:t>The hydraulic performance of the three water networks</w:t>
      </w:r>
    </w:p>
    <w:p w14:paraId="4307472E" w14:textId="77777777" w:rsidR="00E26795" w:rsidRPr="00E26795" w:rsidRDefault="00E26795" w:rsidP="00FB0609">
      <w:pPr>
        <w:pStyle w:val="ListParagraph"/>
        <w:numPr>
          <w:ilvl w:val="0"/>
          <w:numId w:val="9"/>
        </w:numPr>
        <w:tabs>
          <w:tab w:val="left" w:pos="580"/>
          <w:tab w:val="left" w:pos="4276"/>
          <w:tab w:val="left" w:pos="8328"/>
        </w:tabs>
        <w:spacing w:before="60" w:after="60"/>
        <w:rPr>
          <w:rFonts w:cs="Arial"/>
          <w:color w:val="000000"/>
          <w:szCs w:val="18"/>
          <w:lang w:eastAsia="en-NZ"/>
        </w:rPr>
      </w:pPr>
      <w:r w:rsidRPr="00E26795">
        <w:rPr>
          <w:rFonts w:cs="Arial"/>
          <w:color w:val="000000"/>
          <w:szCs w:val="18"/>
          <w:lang w:eastAsia="en-NZ"/>
        </w:rPr>
        <w:t>Future growth requirements</w:t>
      </w:r>
    </w:p>
    <w:p w14:paraId="4307472F" w14:textId="77777777" w:rsidR="00015E5B" w:rsidRDefault="00E26795" w:rsidP="00E26795">
      <w:pPr>
        <w:tabs>
          <w:tab w:val="left" w:pos="580"/>
          <w:tab w:val="left" w:pos="4276"/>
          <w:tab w:val="left" w:pos="8328"/>
        </w:tabs>
        <w:spacing w:before="60" w:after="60"/>
        <w:rPr>
          <w:rFonts w:cs="Arial"/>
          <w:color w:val="000000"/>
          <w:szCs w:val="18"/>
          <w:lang w:eastAsia="en-NZ"/>
        </w:rPr>
      </w:pPr>
      <w:r w:rsidRPr="00E26795">
        <w:rPr>
          <w:rFonts w:cs="Arial"/>
          <w:color w:val="000000"/>
          <w:szCs w:val="18"/>
          <w:lang w:eastAsia="en-NZ"/>
        </w:rPr>
        <w:t>However the outputs can be used together with the above data to provide a more informed assessment of capital requirements for ongoing operation and development of the three networks.</w:t>
      </w:r>
    </w:p>
    <w:p w14:paraId="43074730" w14:textId="77777777" w:rsidR="00015E5B" w:rsidRDefault="00015E5B" w:rsidP="009466E9">
      <w:pPr>
        <w:tabs>
          <w:tab w:val="left" w:pos="580"/>
          <w:tab w:val="left" w:pos="4276"/>
          <w:tab w:val="left" w:pos="8328"/>
        </w:tabs>
        <w:spacing w:before="60" w:after="60"/>
        <w:rPr>
          <w:rFonts w:cs="Arial"/>
          <w:color w:val="000000"/>
          <w:szCs w:val="18"/>
          <w:lang w:eastAsia="en-NZ"/>
        </w:rPr>
      </w:pPr>
    </w:p>
    <w:p w14:paraId="43074731" w14:textId="77777777" w:rsidR="00015E5B" w:rsidRDefault="00015E5B" w:rsidP="009466E9">
      <w:pPr>
        <w:tabs>
          <w:tab w:val="left" w:pos="580"/>
          <w:tab w:val="left" w:pos="4276"/>
          <w:tab w:val="left" w:pos="8328"/>
        </w:tabs>
        <w:spacing w:before="60" w:after="60"/>
        <w:rPr>
          <w:rFonts w:cs="Arial"/>
          <w:color w:val="000000"/>
          <w:szCs w:val="18"/>
          <w:lang w:eastAsia="en-NZ"/>
        </w:rPr>
      </w:pPr>
    </w:p>
    <w:p w14:paraId="43074732" w14:textId="77777777" w:rsidR="00015E5B" w:rsidRPr="009466E9" w:rsidRDefault="00015E5B" w:rsidP="009466E9">
      <w:pPr>
        <w:tabs>
          <w:tab w:val="left" w:pos="580"/>
          <w:tab w:val="left" w:pos="4276"/>
          <w:tab w:val="left" w:pos="8328"/>
        </w:tabs>
        <w:spacing w:before="60" w:after="60"/>
        <w:rPr>
          <w:rFonts w:cs="Arial"/>
          <w:color w:val="000000"/>
          <w:szCs w:val="18"/>
          <w:lang w:eastAsia="en-NZ"/>
        </w:rPr>
      </w:pPr>
    </w:p>
    <w:p w14:paraId="43074733" w14:textId="77777777" w:rsidR="009466E9" w:rsidRDefault="009466E9" w:rsidP="00CE62A3">
      <w:pPr>
        <w:pStyle w:val="Style1-nonumber"/>
        <w:sectPr w:rsidR="009466E9" w:rsidSect="008D1326">
          <w:headerReference w:type="even" r:id="rId17"/>
          <w:pgSz w:w="11906" w:h="16838" w:code="9"/>
          <w:pgMar w:top="1440" w:right="1440" w:bottom="1440" w:left="1440" w:header="709" w:footer="136" w:gutter="0"/>
          <w:pgNumType w:fmt="lowerRoman"/>
          <w:cols w:space="708"/>
          <w:docGrid w:linePitch="360"/>
        </w:sectPr>
      </w:pPr>
    </w:p>
    <w:sdt>
      <w:sdtPr>
        <w:rPr>
          <w:rFonts w:ascii="Arial" w:eastAsia="Times New Roman" w:hAnsi="Arial" w:cs="Times New Roman"/>
          <w:b w:val="0"/>
          <w:bCs w:val="0"/>
          <w:color w:val="auto"/>
          <w:sz w:val="20"/>
          <w:szCs w:val="24"/>
          <w:lang w:val="en-GB" w:eastAsia="en-GB"/>
        </w:rPr>
        <w:id w:val="2107923238"/>
        <w:docPartObj>
          <w:docPartGallery w:val="Table of Contents"/>
          <w:docPartUnique/>
        </w:docPartObj>
      </w:sdtPr>
      <w:sdtEndPr>
        <w:rPr>
          <w:noProof/>
        </w:rPr>
      </w:sdtEndPr>
      <w:sdtContent>
        <w:p w14:paraId="43074734" w14:textId="77777777" w:rsidR="009E03B4" w:rsidRPr="009E03B4" w:rsidRDefault="009E03B4">
          <w:pPr>
            <w:pStyle w:val="TOCHeading"/>
            <w:rPr>
              <w:rFonts w:ascii="Arial" w:hAnsi="Arial" w:cs="Arial"/>
              <w:color w:val="auto"/>
              <w:sz w:val="32"/>
              <w:szCs w:val="32"/>
            </w:rPr>
          </w:pPr>
          <w:r w:rsidRPr="009E03B4">
            <w:rPr>
              <w:rFonts w:ascii="Arial" w:hAnsi="Arial" w:cs="Arial"/>
              <w:color w:val="auto"/>
              <w:sz w:val="32"/>
              <w:szCs w:val="32"/>
            </w:rPr>
            <w:t>Table of Contents</w:t>
          </w:r>
        </w:p>
        <w:p w14:paraId="6EA24ECC" w14:textId="77777777" w:rsidR="00E13C4E" w:rsidRDefault="009E03B4">
          <w:pPr>
            <w:pStyle w:val="TOC1"/>
            <w:tabs>
              <w:tab w:val="right" w:leader="dot" w:pos="9016"/>
            </w:tabs>
            <w:rPr>
              <w:rFonts w:asciiTheme="minorHAnsi" w:eastAsiaTheme="minorEastAsia" w:hAnsiTheme="minorHAnsi" w:cstheme="minorBidi"/>
              <w:noProof/>
              <w:sz w:val="22"/>
              <w:szCs w:val="22"/>
              <w:lang w:val="en-NZ" w:eastAsia="en-NZ"/>
            </w:rPr>
          </w:pPr>
          <w:r>
            <w:fldChar w:fldCharType="begin"/>
          </w:r>
          <w:r>
            <w:instrText xml:space="preserve"> TOC \o "1-3" \h \z \u </w:instrText>
          </w:r>
          <w:r>
            <w:fldChar w:fldCharType="separate"/>
          </w:r>
          <w:hyperlink w:anchor="_Toc450043451" w:history="1">
            <w:r w:rsidR="00E13C4E" w:rsidRPr="00E06951">
              <w:rPr>
                <w:rStyle w:val="Hyperlink"/>
                <w:noProof/>
              </w:rPr>
              <w:t>Document Quality Control</w:t>
            </w:r>
            <w:r w:rsidR="00E13C4E">
              <w:rPr>
                <w:noProof/>
                <w:webHidden/>
              </w:rPr>
              <w:tab/>
            </w:r>
            <w:r w:rsidR="00E13C4E">
              <w:rPr>
                <w:noProof/>
                <w:webHidden/>
              </w:rPr>
              <w:fldChar w:fldCharType="begin"/>
            </w:r>
            <w:r w:rsidR="00E13C4E">
              <w:rPr>
                <w:noProof/>
                <w:webHidden/>
              </w:rPr>
              <w:instrText xml:space="preserve"> PAGEREF _Toc450043451 \h </w:instrText>
            </w:r>
            <w:r w:rsidR="00E13C4E">
              <w:rPr>
                <w:noProof/>
                <w:webHidden/>
              </w:rPr>
            </w:r>
            <w:r w:rsidR="00E13C4E">
              <w:rPr>
                <w:noProof/>
                <w:webHidden/>
              </w:rPr>
              <w:fldChar w:fldCharType="separate"/>
            </w:r>
            <w:r w:rsidR="00E13C4E">
              <w:rPr>
                <w:noProof/>
                <w:webHidden/>
              </w:rPr>
              <w:t>i</w:t>
            </w:r>
            <w:r w:rsidR="00E13C4E">
              <w:rPr>
                <w:noProof/>
                <w:webHidden/>
              </w:rPr>
              <w:fldChar w:fldCharType="end"/>
            </w:r>
          </w:hyperlink>
        </w:p>
        <w:p w14:paraId="63B5DE45" w14:textId="77777777" w:rsidR="00E13C4E" w:rsidRDefault="00000000">
          <w:pPr>
            <w:pStyle w:val="TOC1"/>
            <w:tabs>
              <w:tab w:val="right" w:leader="dot" w:pos="9016"/>
            </w:tabs>
            <w:rPr>
              <w:rFonts w:asciiTheme="minorHAnsi" w:eastAsiaTheme="minorEastAsia" w:hAnsiTheme="minorHAnsi" w:cstheme="minorBidi"/>
              <w:noProof/>
              <w:sz w:val="22"/>
              <w:szCs w:val="22"/>
              <w:lang w:val="en-NZ" w:eastAsia="en-NZ"/>
            </w:rPr>
          </w:pPr>
          <w:hyperlink w:anchor="_Toc450043452" w:history="1">
            <w:r w:rsidR="00E13C4E" w:rsidRPr="00E06951">
              <w:rPr>
                <w:rStyle w:val="Hyperlink"/>
                <w:noProof/>
              </w:rPr>
              <w:t>Foreword</w:t>
            </w:r>
            <w:r w:rsidR="00E13C4E">
              <w:rPr>
                <w:noProof/>
                <w:webHidden/>
              </w:rPr>
              <w:tab/>
            </w:r>
            <w:r w:rsidR="00E13C4E">
              <w:rPr>
                <w:noProof/>
                <w:webHidden/>
              </w:rPr>
              <w:fldChar w:fldCharType="begin"/>
            </w:r>
            <w:r w:rsidR="00E13C4E">
              <w:rPr>
                <w:noProof/>
                <w:webHidden/>
              </w:rPr>
              <w:instrText xml:space="preserve"> PAGEREF _Toc450043452 \h </w:instrText>
            </w:r>
            <w:r w:rsidR="00E13C4E">
              <w:rPr>
                <w:noProof/>
                <w:webHidden/>
              </w:rPr>
            </w:r>
            <w:r w:rsidR="00E13C4E">
              <w:rPr>
                <w:noProof/>
                <w:webHidden/>
              </w:rPr>
              <w:fldChar w:fldCharType="separate"/>
            </w:r>
            <w:r w:rsidR="00E13C4E">
              <w:rPr>
                <w:noProof/>
                <w:webHidden/>
              </w:rPr>
              <w:t>ii</w:t>
            </w:r>
            <w:r w:rsidR="00E13C4E">
              <w:rPr>
                <w:noProof/>
                <w:webHidden/>
              </w:rPr>
              <w:fldChar w:fldCharType="end"/>
            </w:r>
          </w:hyperlink>
        </w:p>
        <w:p w14:paraId="531CE823" w14:textId="77777777" w:rsidR="00E13C4E" w:rsidRDefault="00000000">
          <w:pPr>
            <w:pStyle w:val="TOC1"/>
            <w:tabs>
              <w:tab w:val="left" w:pos="567"/>
              <w:tab w:val="right" w:leader="dot" w:pos="9016"/>
            </w:tabs>
            <w:rPr>
              <w:rFonts w:asciiTheme="minorHAnsi" w:eastAsiaTheme="minorEastAsia" w:hAnsiTheme="minorHAnsi" w:cstheme="minorBidi"/>
              <w:noProof/>
              <w:sz w:val="22"/>
              <w:szCs w:val="22"/>
              <w:lang w:val="en-NZ" w:eastAsia="en-NZ"/>
            </w:rPr>
          </w:pPr>
          <w:hyperlink w:anchor="_Toc450043453" w:history="1">
            <w:r w:rsidR="00E13C4E" w:rsidRPr="00E06951">
              <w:rPr>
                <w:rStyle w:val="Hyperlink"/>
                <w:noProof/>
                <w:lang w:val="en-NZ"/>
              </w:rPr>
              <w:t>1</w:t>
            </w:r>
            <w:r w:rsidR="00E13C4E">
              <w:rPr>
                <w:rFonts w:asciiTheme="minorHAnsi" w:eastAsiaTheme="minorEastAsia" w:hAnsiTheme="minorHAnsi" w:cstheme="minorBidi"/>
                <w:noProof/>
                <w:sz w:val="22"/>
                <w:szCs w:val="22"/>
                <w:lang w:val="en-NZ" w:eastAsia="en-NZ"/>
              </w:rPr>
              <w:tab/>
            </w:r>
            <w:r w:rsidR="00E13C4E" w:rsidRPr="00E06951">
              <w:rPr>
                <w:rStyle w:val="Hyperlink"/>
                <w:noProof/>
                <w:lang w:val="en-NZ"/>
              </w:rPr>
              <w:t>Introduction</w:t>
            </w:r>
            <w:r w:rsidR="00E13C4E">
              <w:rPr>
                <w:noProof/>
                <w:webHidden/>
              </w:rPr>
              <w:tab/>
            </w:r>
            <w:r w:rsidR="00E13C4E">
              <w:rPr>
                <w:noProof/>
                <w:webHidden/>
              </w:rPr>
              <w:fldChar w:fldCharType="begin"/>
            </w:r>
            <w:r w:rsidR="00E13C4E">
              <w:rPr>
                <w:noProof/>
                <w:webHidden/>
              </w:rPr>
              <w:instrText xml:space="preserve"> PAGEREF _Toc450043453 \h </w:instrText>
            </w:r>
            <w:r w:rsidR="00E13C4E">
              <w:rPr>
                <w:noProof/>
                <w:webHidden/>
              </w:rPr>
            </w:r>
            <w:r w:rsidR="00E13C4E">
              <w:rPr>
                <w:noProof/>
                <w:webHidden/>
              </w:rPr>
              <w:fldChar w:fldCharType="separate"/>
            </w:r>
            <w:r w:rsidR="00E13C4E">
              <w:rPr>
                <w:noProof/>
                <w:webHidden/>
              </w:rPr>
              <w:t>4</w:t>
            </w:r>
            <w:r w:rsidR="00E13C4E">
              <w:rPr>
                <w:noProof/>
                <w:webHidden/>
              </w:rPr>
              <w:fldChar w:fldCharType="end"/>
            </w:r>
          </w:hyperlink>
        </w:p>
        <w:p w14:paraId="17027636" w14:textId="77777777" w:rsidR="00E13C4E" w:rsidRDefault="00000000">
          <w:pPr>
            <w:pStyle w:val="TOC2"/>
            <w:rPr>
              <w:rFonts w:asciiTheme="minorHAnsi" w:eastAsiaTheme="minorEastAsia" w:hAnsiTheme="minorHAnsi" w:cstheme="minorBidi"/>
              <w:noProof/>
              <w:sz w:val="22"/>
              <w:szCs w:val="22"/>
              <w:lang w:val="en-NZ" w:eastAsia="en-NZ"/>
            </w:rPr>
          </w:pPr>
          <w:hyperlink w:anchor="_Toc450043454" w:history="1">
            <w:r w:rsidR="00E13C4E" w:rsidRPr="00E06951">
              <w:rPr>
                <w:rStyle w:val="Hyperlink"/>
                <w:noProof/>
                <w:lang w:val="en-NZ"/>
              </w:rPr>
              <w:t>1.1</w:t>
            </w:r>
            <w:r w:rsidR="00E13C4E">
              <w:rPr>
                <w:rFonts w:asciiTheme="minorHAnsi" w:eastAsiaTheme="minorEastAsia" w:hAnsiTheme="minorHAnsi" w:cstheme="minorBidi"/>
                <w:noProof/>
                <w:sz w:val="22"/>
                <w:szCs w:val="22"/>
                <w:lang w:val="en-NZ" w:eastAsia="en-NZ"/>
              </w:rPr>
              <w:tab/>
            </w:r>
            <w:r w:rsidR="00E13C4E" w:rsidRPr="00E06951">
              <w:rPr>
                <w:rStyle w:val="Hyperlink"/>
                <w:noProof/>
                <w:lang w:val="en-NZ"/>
              </w:rPr>
              <w:t>Purpose and Basis</w:t>
            </w:r>
            <w:r w:rsidR="00E13C4E">
              <w:rPr>
                <w:noProof/>
                <w:webHidden/>
              </w:rPr>
              <w:tab/>
            </w:r>
            <w:r w:rsidR="00E13C4E">
              <w:rPr>
                <w:noProof/>
                <w:webHidden/>
              </w:rPr>
              <w:fldChar w:fldCharType="begin"/>
            </w:r>
            <w:r w:rsidR="00E13C4E">
              <w:rPr>
                <w:noProof/>
                <w:webHidden/>
              </w:rPr>
              <w:instrText xml:space="preserve"> PAGEREF _Toc450043454 \h </w:instrText>
            </w:r>
            <w:r w:rsidR="00E13C4E">
              <w:rPr>
                <w:noProof/>
                <w:webHidden/>
              </w:rPr>
            </w:r>
            <w:r w:rsidR="00E13C4E">
              <w:rPr>
                <w:noProof/>
                <w:webHidden/>
              </w:rPr>
              <w:fldChar w:fldCharType="separate"/>
            </w:r>
            <w:r w:rsidR="00E13C4E">
              <w:rPr>
                <w:noProof/>
                <w:webHidden/>
              </w:rPr>
              <w:t>4</w:t>
            </w:r>
            <w:r w:rsidR="00E13C4E">
              <w:rPr>
                <w:noProof/>
                <w:webHidden/>
              </w:rPr>
              <w:fldChar w:fldCharType="end"/>
            </w:r>
          </w:hyperlink>
        </w:p>
        <w:p w14:paraId="547DB3E2" w14:textId="77777777" w:rsidR="00E13C4E" w:rsidRDefault="00000000">
          <w:pPr>
            <w:pStyle w:val="TOC2"/>
            <w:rPr>
              <w:rFonts w:asciiTheme="minorHAnsi" w:eastAsiaTheme="minorEastAsia" w:hAnsiTheme="minorHAnsi" w:cstheme="minorBidi"/>
              <w:noProof/>
              <w:sz w:val="22"/>
              <w:szCs w:val="22"/>
              <w:lang w:val="en-NZ" w:eastAsia="en-NZ"/>
            </w:rPr>
          </w:pPr>
          <w:hyperlink w:anchor="_Toc450043455" w:history="1">
            <w:r w:rsidR="00E13C4E" w:rsidRPr="00E06951">
              <w:rPr>
                <w:rStyle w:val="Hyperlink"/>
                <w:noProof/>
                <w:lang w:val="en-NZ"/>
              </w:rPr>
              <w:t>1.2</w:t>
            </w:r>
            <w:r w:rsidR="00E13C4E">
              <w:rPr>
                <w:rFonts w:asciiTheme="minorHAnsi" w:eastAsiaTheme="minorEastAsia" w:hAnsiTheme="minorHAnsi" w:cstheme="minorBidi"/>
                <w:noProof/>
                <w:sz w:val="22"/>
                <w:szCs w:val="22"/>
                <w:lang w:val="en-NZ" w:eastAsia="en-NZ"/>
              </w:rPr>
              <w:tab/>
            </w:r>
            <w:r w:rsidR="00E13C4E" w:rsidRPr="00E06951">
              <w:rPr>
                <w:rStyle w:val="Hyperlink"/>
                <w:noProof/>
                <w:lang w:val="en-NZ"/>
              </w:rPr>
              <w:t>Drivers</w:t>
            </w:r>
            <w:r w:rsidR="00E13C4E">
              <w:rPr>
                <w:noProof/>
                <w:webHidden/>
              </w:rPr>
              <w:tab/>
            </w:r>
            <w:r w:rsidR="00E13C4E">
              <w:rPr>
                <w:noProof/>
                <w:webHidden/>
              </w:rPr>
              <w:fldChar w:fldCharType="begin"/>
            </w:r>
            <w:r w:rsidR="00E13C4E">
              <w:rPr>
                <w:noProof/>
                <w:webHidden/>
              </w:rPr>
              <w:instrText xml:space="preserve"> PAGEREF _Toc450043455 \h </w:instrText>
            </w:r>
            <w:r w:rsidR="00E13C4E">
              <w:rPr>
                <w:noProof/>
                <w:webHidden/>
              </w:rPr>
            </w:r>
            <w:r w:rsidR="00E13C4E">
              <w:rPr>
                <w:noProof/>
                <w:webHidden/>
              </w:rPr>
              <w:fldChar w:fldCharType="separate"/>
            </w:r>
            <w:r w:rsidR="00E13C4E">
              <w:rPr>
                <w:noProof/>
                <w:webHidden/>
              </w:rPr>
              <w:t>4</w:t>
            </w:r>
            <w:r w:rsidR="00E13C4E">
              <w:rPr>
                <w:noProof/>
                <w:webHidden/>
              </w:rPr>
              <w:fldChar w:fldCharType="end"/>
            </w:r>
          </w:hyperlink>
        </w:p>
        <w:p w14:paraId="756ABCC4" w14:textId="77777777" w:rsidR="00E13C4E" w:rsidRDefault="00000000">
          <w:pPr>
            <w:pStyle w:val="TOC1"/>
            <w:tabs>
              <w:tab w:val="left" w:pos="567"/>
              <w:tab w:val="right" w:leader="dot" w:pos="9016"/>
            </w:tabs>
            <w:rPr>
              <w:rFonts w:asciiTheme="minorHAnsi" w:eastAsiaTheme="minorEastAsia" w:hAnsiTheme="minorHAnsi" w:cstheme="minorBidi"/>
              <w:noProof/>
              <w:sz w:val="22"/>
              <w:szCs w:val="22"/>
              <w:lang w:val="en-NZ" w:eastAsia="en-NZ"/>
            </w:rPr>
          </w:pPr>
          <w:hyperlink w:anchor="_Toc450043456" w:history="1">
            <w:r w:rsidR="00E13C4E" w:rsidRPr="00E06951">
              <w:rPr>
                <w:rStyle w:val="Hyperlink"/>
                <w:noProof/>
                <w:lang w:val="en-NZ"/>
              </w:rPr>
              <w:t>2</w:t>
            </w:r>
            <w:r w:rsidR="00E13C4E">
              <w:rPr>
                <w:rFonts w:asciiTheme="minorHAnsi" w:eastAsiaTheme="minorEastAsia" w:hAnsiTheme="minorHAnsi" w:cstheme="minorBidi"/>
                <w:noProof/>
                <w:sz w:val="22"/>
                <w:szCs w:val="22"/>
                <w:lang w:val="en-NZ" w:eastAsia="en-NZ"/>
              </w:rPr>
              <w:tab/>
            </w:r>
            <w:r w:rsidR="00E13C4E" w:rsidRPr="00E06951">
              <w:rPr>
                <w:rStyle w:val="Hyperlink"/>
                <w:noProof/>
                <w:lang w:val="en-NZ"/>
              </w:rPr>
              <w:t>What We Aim to Do</w:t>
            </w:r>
            <w:r w:rsidR="00E13C4E">
              <w:rPr>
                <w:noProof/>
                <w:webHidden/>
              </w:rPr>
              <w:tab/>
            </w:r>
            <w:r w:rsidR="00E13C4E">
              <w:rPr>
                <w:noProof/>
                <w:webHidden/>
              </w:rPr>
              <w:fldChar w:fldCharType="begin"/>
            </w:r>
            <w:r w:rsidR="00E13C4E">
              <w:rPr>
                <w:noProof/>
                <w:webHidden/>
              </w:rPr>
              <w:instrText xml:space="preserve"> PAGEREF _Toc450043456 \h </w:instrText>
            </w:r>
            <w:r w:rsidR="00E13C4E">
              <w:rPr>
                <w:noProof/>
                <w:webHidden/>
              </w:rPr>
            </w:r>
            <w:r w:rsidR="00E13C4E">
              <w:rPr>
                <w:noProof/>
                <w:webHidden/>
              </w:rPr>
              <w:fldChar w:fldCharType="separate"/>
            </w:r>
            <w:r w:rsidR="00E13C4E">
              <w:rPr>
                <w:noProof/>
                <w:webHidden/>
              </w:rPr>
              <w:t>5</w:t>
            </w:r>
            <w:r w:rsidR="00E13C4E">
              <w:rPr>
                <w:noProof/>
                <w:webHidden/>
              </w:rPr>
              <w:fldChar w:fldCharType="end"/>
            </w:r>
          </w:hyperlink>
        </w:p>
        <w:p w14:paraId="1AD898FA" w14:textId="77777777" w:rsidR="00E13C4E" w:rsidRDefault="00000000">
          <w:pPr>
            <w:pStyle w:val="TOC2"/>
            <w:rPr>
              <w:rFonts w:asciiTheme="minorHAnsi" w:eastAsiaTheme="minorEastAsia" w:hAnsiTheme="minorHAnsi" w:cstheme="minorBidi"/>
              <w:noProof/>
              <w:sz w:val="22"/>
              <w:szCs w:val="22"/>
              <w:lang w:val="en-NZ" w:eastAsia="en-NZ"/>
            </w:rPr>
          </w:pPr>
          <w:hyperlink w:anchor="_Toc450043457" w:history="1">
            <w:r w:rsidR="00E13C4E" w:rsidRPr="00E06951">
              <w:rPr>
                <w:rStyle w:val="Hyperlink"/>
                <w:noProof/>
                <w:lang w:val="en-NZ"/>
              </w:rPr>
              <w:t>2.1</w:t>
            </w:r>
            <w:r w:rsidR="00E13C4E">
              <w:rPr>
                <w:rFonts w:asciiTheme="minorHAnsi" w:eastAsiaTheme="minorEastAsia" w:hAnsiTheme="minorHAnsi" w:cstheme="minorBidi"/>
                <w:noProof/>
                <w:sz w:val="22"/>
                <w:szCs w:val="22"/>
                <w:lang w:val="en-NZ" w:eastAsia="en-NZ"/>
              </w:rPr>
              <w:tab/>
            </w:r>
            <w:r w:rsidR="00E13C4E" w:rsidRPr="00E06951">
              <w:rPr>
                <w:rStyle w:val="Hyperlink"/>
                <w:noProof/>
                <w:lang w:val="en-NZ"/>
              </w:rPr>
              <w:t>Background</w:t>
            </w:r>
            <w:r w:rsidR="00E13C4E">
              <w:rPr>
                <w:noProof/>
                <w:webHidden/>
              </w:rPr>
              <w:tab/>
            </w:r>
            <w:r w:rsidR="00E13C4E">
              <w:rPr>
                <w:noProof/>
                <w:webHidden/>
              </w:rPr>
              <w:fldChar w:fldCharType="begin"/>
            </w:r>
            <w:r w:rsidR="00E13C4E">
              <w:rPr>
                <w:noProof/>
                <w:webHidden/>
              </w:rPr>
              <w:instrText xml:space="preserve"> PAGEREF _Toc450043457 \h </w:instrText>
            </w:r>
            <w:r w:rsidR="00E13C4E">
              <w:rPr>
                <w:noProof/>
                <w:webHidden/>
              </w:rPr>
            </w:r>
            <w:r w:rsidR="00E13C4E">
              <w:rPr>
                <w:noProof/>
                <w:webHidden/>
              </w:rPr>
              <w:fldChar w:fldCharType="separate"/>
            </w:r>
            <w:r w:rsidR="00E13C4E">
              <w:rPr>
                <w:noProof/>
                <w:webHidden/>
              </w:rPr>
              <w:t>5</w:t>
            </w:r>
            <w:r w:rsidR="00E13C4E">
              <w:rPr>
                <w:noProof/>
                <w:webHidden/>
              </w:rPr>
              <w:fldChar w:fldCharType="end"/>
            </w:r>
          </w:hyperlink>
        </w:p>
        <w:p w14:paraId="02716659" w14:textId="77777777" w:rsidR="00E13C4E" w:rsidRDefault="00000000">
          <w:pPr>
            <w:pStyle w:val="TOC1"/>
            <w:tabs>
              <w:tab w:val="left" w:pos="567"/>
              <w:tab w:val="right" w:leader="dot" w:pos="9016"/>
            </w:tabs>
            <w:rPr>
              <w:rFonts w:asciiTheme="minorHAnsi" w:eastAsiaTheme="minorEastAsia" w:hAnsiTheme="minorHAnsi" w:cstheme="minorBidi"/>
              <w:noProof/>
              <w:sz w:val="22"/>
              <w:szCs w:val="22"/>
              <w:lang w:val="en-NZ" w:eastAsia="en-NZ"/>
            </w:rPr>
          </w:pPr>
          <w:hyperlink w:anchor="_Toc450043458" w:history="1">
            <w:r w:rsidR="00E13C4E" w:rsidRPr="00E06951">
              <w:rPr>
                <w:rStyle w:val="Hyperlink"/>
                <w:noProof/>
                <w:lang w:val="en-NZ"/>
              </w:rPr>
              <w:t>3</w:t>
            </w:r>
            <w:r w:rsidR="00E13C4E">
              <w:rPr>
                <w:rFonts w:asciiTheme="minorHAnsi" w:eastAsiaTheme="minorEastAsia" w:hAnsiTheme="minorHAnsi" w:cstheme="minorBidi"/>
                <w:noProof/>
                <w:sz w:val="22"/>
                <w:szCs w:val="22"/>
                <w:lang w:val="en-NZ" w:eastAsia="en-NZ"/>
              </w:rPr>
              <w:tab/>
            </w:r>
            <w:r w:rsidR="00E13C4E" w:rsidRPr="00E06951">
              <w:rPr>
                <w:rStyle w:val="Hyperlink"/>
                <w:noProof/>
                <w:lang w:val="en-NZ"/>
              </w:rPr>
              <w:t>Consequence Models</w:t>
            </w:r>
            <w:r w:rsidR="00E13C4E">
              <w:rPr>
                <w:noProof/>
                <w:webHidden/>
              </w:rPr>
              <w:tab/>
            </w:r>
            <w:r w:rsidR="00E13C4E">
              <w:rPr>
                <w:noProof/>
                <w:webHidden/>
              </w:rPr>
              <w:fldChar w:fldCharType="begin"/>
            </w:r>
            <w:r w:rsidR="00E13C4E">
              <w:rPr>
                <w:noProof/>
                <w:webHidden/>
              </w:rPr>
              <w:instrText xml:space="preserve"> PAGEREF _Toc450043458 \h </w:instrText>
            </w:r>
            <w:r w:rsidR="00E13C4E">
              <w:rPr>
                <w:noProof/>
                <w:webHidden/>
              </w:rPr>
            </w:r>
            <w:r w:rsidR="00E13C4E">
              <w:rPr>
                <w:noProof/>
                <w:webHidden/>
              </w:rPr>
              <w:fldChar w:fldCharType="separate"/>
            </w:r>
            <w:r w:rsidR="00E13C4E">
              <w:rPr>
                <w:noProof/>
                <w:webHidden/>
              </w:rPr>
              <w:t>6</w:t>
            </w:r>
            <w:r w:rsidR="00E13C4E">
              <w:rPr>
                <w:noProof/>
                <w:webHidden/>
              </w:rPr>
              <w:fldChar w:fldCharType="end"/>
            </w:r>
          </w:hyperlink>
        </w:p>
        <w:p w14:paraId="5370084C" w14:textId="77777777" w:rsidR="00E13C4E" w:rsidRDefault="00000000">
          <w:pPr>
            <w:pStyle w:val="TOC2"/>
            <w:rPr>
              <w:rFonts w:asciiTheme="minorHAnsi" w:eastAsiaTheme="minorEastAsia" w:hAnsiTheme="minorHAnsi" w:cstheme="minorBidi"/>
              <w:noProof/>
              <w:sz w:val="22"/>
              <w:szCs w:val="22"/>
              <w:lang w:val="en-NZ" w:eastAsia="en-NZ"/>
            </w:rPr>
          </w:pPr>
          <w:hyperlink w:anchor="_Toc450043459" w:history="1">
            <w:r w:rsidR="00E13C4E" w:rsidRPr="00E06951">
              <w:rPr>
                <w:rStyle w:val="Hyperlink"/>
                <w:noProof/>
                <w:lang w:val="en-NZ"/>
              </w:rPr>
              <w:t>3.1</w:t>
            </w:r>
            <w:r w:rsidR="00E13C4E">
              <w:rPr>
                <w:rFonts w:asciiTheme="minorHAnsi" w:eastAsiaTheme="minorEastAsia" w:hAnsiTheme="minorHAnsi" w:cstheme="minorBidi"/>
                <w:noProof/>
                <w:sz w:val="22"/>
                <w:szCs w:val="22"/>
                <w:lang w:val="en-NZ" w:eastAsia="en-NZ"/>
              </w:rPr>
              <w:tab/>
            </w:r>
            <w:r w:rsidR="00E13C4E" w:rsidRPr="00E06951">
              <w:rPr>
                <w:rStyle w:val="Hyperlink"/>
                <w:noProof/>
                <w:lang w:val="en-NZ"/>
              </w:rPr>
              <w:t>Introduction</w:t>
            </w:r>
            <w:r w:rsidR="00E13C4E">
              <w:rPr>
                <w:noProof/>
                <w:webHidden/>
              </w:rPr>
              <w:tab/>
            </w:r>
            <w:r w:rsidR="00E13C4E">
              <w:rPr>
                <w:noProof/>
                <w:webHidden/>
              </w:rPr>
              <w:fldChar w:fldCharType="begin"/>
            </w:r>
            <w:r w:rsidR="00E13C4E">
              <w:rPr>
                <w:noProof/>
                <w:webHidden/>
              </w:rPr>
              <w:instrText xml:space="preserve"> PAGEREF _Toc450043459 \h </w:instrText>
            </w:r>
            <w:r w:rsidR="00E13C4E">
              <w:rPr>
                <w:noProof/>
                <w:webHidden/>
              </w:rPr>
            </w:r>
            <w:r w:rsidR="00E13C4E">
              <w:rPr>
                <w:noProof/>
                <w:webHidden/>
              </w:rPr>
              <w:fldChar w:fldCharType="separate"/>
            </w:r>
            <w:r w:rsidR="00E13C4E">
              <w:rPr>
                <w:noProof/>
                <w:webHidden/>
              </w:rPr>
              <w:t>6</w:t>
            </w:r>
            <w:r w:rsidR="00E13C4E">
              <w:rPr>
                <w:noProof/>
                <w:webHidden/>
              </w:rPr>
              <w:fldChar w:fldCharType="end"/>
            </w:r>
          </w:hyperlink>
        </w:p>
        <w:p w14:paraId="0BFB2CA6" w14:textId="77777777" w:rsidR="00E13C4E" w:rsidRDefault="00000000">
          <w:pPr>
            <w:pStyle w:val="TOC2"/>
            <w:rPr>
              <w:rFonts w:asciiTheme="minorHAnsi" w:eastAsiaTheme="minorEastAsia" w:hAnsiTheme="minorHAnsi" w:cstheme="minorBidi"/>
              <w:noProof/>
              <w:sz w:val="22"/>
              <w:szCs w:val="22"/>
              <w:lang w:val="en-NZ" w:eastAsia="en-NZ"/>
            </w:rPr>
          </w:pPr>
          <w:hyperlink w:anchor="_Toc450043460" w:history="1">
            <w:r w:rsidR="00E13C4E" w:rsidRPr="00E06951">
              <w:rPr>
                <w:rStyle w:val="Hyperlink"/>
                <w:noProof/>
                <w:lang w:val="en-NZ"/>
              </w:rPr>
              <w:t>3.2</w:t>
            </w:r>
            <w:r w:rsidR="00E13C4E">
              <w:rPr>
                <w:rFonts w:asciiTheme="minorHAnsi" w:eastAsiaTheme="minorEastAsia" w:hAnsiTheme="minorHAnsi" w:cstheme="minorBidi"/>
                <w:noProof/>
                <w:sz w:val="22"/>
                <w:szCs w:val="22"/>
                <w:lang w:val="en-NZ" w:eastAsia="en-NZ"/>
              </w:rPr>
              <w:tab/>
            </w:r>
            <w:r w:rsidR="00E13C4E" w:rsidRPr="00E06951">
              <w:rPr>
                <w:rStyle w:val="Hyperlink"/>
                <w:noProof/>
                <w:lang w:val="en-NZ"/>
              </w:rPr>
              <w:t>Consequence Calculator</w:t>
            </w:r>
            <w:r w:rsidR="00E13C4E">
              <w:rPr>
                <w:noProof/>
                <w:webHidden/>
              </w:rPr>
              <w:tab/>
            </w:r>
            <w:r w:rsidR="00E13C4E">
              <w:rPr>
                <w:noProof/>
                <w:webHidden/>
              </w:rPr>
              <w:fldChar w:fldCharType="begin"/>
            </w:r>
            <w:r w:rsidR="00E13C4E">
              <w:rPr>
                <w:noProof/>
                <w:webHidden/>
              </w:rPr>
              <w:instrText xml:space="preserve"> PAGEREF _Toc450043460 \h </w:instrText>
            </w:r>
            <w:r w:rsidR="00E13C4E">
              <w:rPr>
                <w:noProof/>
                <w:webHidden/>
              </w:rPr>
            </w:r>
            <w:r w:rsidR="00E13C4E">
              <w:rPr>
                <w:noProof/>
                <w:webHidden/>
              </w:rPr>
              <w:fldChar w:fldCharType="separate"/>
            </w:r>
            <w:r w:rsidR="00E13C4E">
              <w:rPr>
                <w:noProof/>
                <w:webHidden/>
              </w:rPr>
              <w:t>6</w:t>
            </w:r>
            <w:r w:rsidR="00E13C4E">
              <w:rPr>
                <w:noProof/>
                <w:webHidden/>
              </w:rPr>
              <w:fldChar w:fldCharType="end"/>
            </w:r>
          </w:hyperlink>
        </w:p>
        <w:p w14:paraId="3DEC890A" w14:textId="77777777" w:rsidR="00E13C4E" w:rsidRDefault="00000000">
          <w:pPr>
            <w:pStyle w:val="TOC3"/>
            <w:rPr>
              <w:rFonts w:asciiTheme="minorHAnsi" w:eastAsiaTheme="minorEastAsia" w:hAnsiTheme="minorHAnsi" w:cstheme="minorBidi"/>
              <w:i w:val="0"/>
              <w:noProof/>
              <w:sz w:val="22"/>
              <w:szCs w:val="22"/>
              <w:lang w:val="en-NZ" w:eastAsia="en-NZ"/>
            </w:rPr>
          </w:pPr>
          <w:hyperlink w:anchor="_Toc450043461" w:history="1">
            <w:r w:rsidR="00E13C4E" w:rsidRPr="00E06951">
              <w:rPr>
                <w:rStyle w:val="Hyperlink"/>
                <w:noProof/>
                <w:lang w:val="en-NZ"/>
              </w:rPr>
              <w:t>3.2.1</w:t>
            </w:r>
            <w:r w:rsidR="00E13C4E">
              <w:rPr>
                <w:rFonts w:asciiTheme="minorHAnsi" w:eastAsiaTheme="minorEastAsia" w:hAnsiTheme="minorHAnsi" w:cstheme="minorBidi"/>
                <w:i w:val="0"/>
                <w:noProof/>
                <w:sz w:val="22"/>
                <w:szCs w:val="22"/>
                <w:lang w:val="en-NZ" w:eastAsia="en-NZ"/>
              </w:rPr>
              <w:tab/>
            </w:r>
            <w:r w:rsidR="00E13C4E" w:rsidRPr="00E06951">
              <w:rPr>
                <w:rStyle w:val="Hyperlink"/>
                <w:noProof/>
                <w:lang w:val="en-NZ"/>
              </w:rPr>
              <w:t>Collection Networks</w:t>
            </w:r>
            <w:r w:rsidR="00E13C4E">
              <w:rPr>
                <w:noProof/>
                <w:webHidden/>
              </w:rPr>
              <w:tab/>
            </w:r>
            <w:r w:rsidR="00E13C4E">
              <w:rPr>
                <w:noProof/>
                <w:webHidden/>
              </w:rPr>
              <w:fldChar w:fldCharType="begin"/>
            </w:r>
            <w:r w:rsidR="00E13C4E">
              <w:rPr>
                <w:noProof/>
                <w:webHidden/>
              </w:rPr>
              <w:instrText xml:space="preserve"> PAGEREF _Toc450043461 \h </w:instrText>
            </w:r>
            <w:r w:rsidR="00E13C4E">
              <w:rPr>
                <w:noProof/>
                <w:webHidden/>
              </w:rPr>
            </w:r>
            <w:r w:rsidR="00E13C4E">
              <w:rPr>
                <w:noProof/>
                <w:webHidden/>
              </w:rPr>
              <w:fldChar w:fldCharType="separate"/>
            </w:r>
            <w:r w:rsidR="00E13C4E">
              <w:rPr>
                <w:noProof/>
                <w:webHidden/>
              </w:rPr>
              <w:t>6</w:t>
            </w:r>
            <w:r w:rsidR="00E13C4E">
              <w:rPr>
                <w:noProof/>
                <w:webHidden/>
              </w:rPr>
              <w:fldChar w:fldCharType="end"/>
            </w:r>
          </w:hyperlink>
        </w:p>
        <w:p w14:paraId="365208F8" w14:textId="77777777" w:rsidR="00E13C4E" w:rsidRDefault="00000000">
          <w:pPr>
            <w:pStyle w:val="TOC3"/>
            <w:rPr>
              <w:rFonts w:asciiTheme="minorHAnsi" w:eastAsiaTheme="minorEastAsia" w:hAnsiTheme="minorHAnsi" w:cstheme="minorBidi"/>
              <w:i w:val="0"/>
              <w:noProof/>
              <w:sz w:val="22"/>
              <w:szCs w:val="22"/>
              <w:lang w:val="en-NZ" w:eastAsia="en-NZ"/>
            </w:rPr>
          </w:pPr>
          <w:hyperlink w:anchor="_Toc450043462" w:history="1">
            <w:r w:rsidR="00E13C4E" w:rsidRPr="00E06951">
              <w:rPr>
                <w:rStyle w:val="Hyperlink"/>
                <w:noProof/>
                <w:lang w:val="en-NZ"/>
              </w:rPr>
              <w:t>3.2.2</w:t>
            </w:r>
            <w:r w:rsidR="00E13C4E">
              <w:rPr>
                <w:rFonts w:asciiTheme="minorHAnsi" w:eastAsiaTheme="minorEastAsia" w:hAnsiTheme="minorHAnsi" w:cstheme="minorBidi"/>
                <w:i w:val="0"/>
                <w:noProof/>
                <w:sz w:val="22"/>
                <w:szCs w:val="22"/>
                <w:lang w:val="en-NZ" w:eastAsia="en-NZ"/>
              </w:rPr>
              <w:tab/>
            </w:r>
            <w:r w:rsidR="00E13C4E" w:rsidRPr="00E06951">
              <w:rPr>
                <w:rStyle w:val="Hyperlink"/>
                <w:noProof/>
                <w:lang w:val="en-NZ"/>
              </w:rPr>
              <w:t>Distribution Networks</w:t>
            </w:r>
            <w:r w:rsidR="00E13C4E">
              <w:rPr>
                <w:noProof/>
                <w:webHidden/>
              </w:rPr>
              <w:tab/>
            </w:r>
            <w:r w:rsidR="00E13C4E">
              <w:rPr>
                <w:noProof/>
                <w:webHidden/>
              </w:rPr>
              <w:fldChar w:fldCharType="begin"/>
            </w:r>
            <w:r w:rsidR="00E13C4E">
              <w:rPr>
                <w:noProof/>
                <w:webHidden/>
              </w:rPr>
              <w:instrText xml:space="preserve"> PAGEREF _Toc450043462 \h </w:instrText>
            </w:r>
            <w:r w:rsidR="00E13C4E">
              <w:rPr>
                <w:noProof/>
                <w:webHidden/>
              </w:rPr>
            </w:r>
            <w:r w:rsidR="00E13C4E">
              <w:rPr>
                <w:noProof/>
                <w:webHidden/>
              </w:rPr>
              <w:fldChar w:fldCharType="separate"/>
            </w:r>
            <w:r w:rsidR="00E13C4E">
              <w:rPr>
                <w:noProof/>
                <w:webHidden/>
              </w:rPr>
              <w:t>9</w:t>
            </w:r>
            <w:r w:rsidR="00E13C4E">
              <w:rPr>
                <w:noProof/>
                <w:webHidden/>
              </w:rPr>
              <w:fldChar w:fldCharType="end"/>
            </w:r>
          </w:hyperlink>
        </w:p>
        <w:p w14:paraId="042EDEC0" w14:textId="77777777" w:rsidR="00E13C4E" w:rsidRDefault="00000000">
          <w:pPr>
            <w:pStyle w:val="TOC1"/>
            <w:tabs>
              <w:tab w:val="left" w:pos="567"/>
              <w:tab w:val="right" w:leader="dot" w:pos="9016"/>
            </w:tabs>
            <w:rPr>
              <w:rFonts w:asciiTheme="minorHAnsi" w:eastAsiaTheme="minorEastAsia" w:hAnsiTheme="minorHAnsi" w:cstheme="minorBidi"/>
              <w:noProof/>
              <w:sz w:val="22"/>
              <w:szCs w:val="22"/>
              <w:lang w:val="en-NZ" w:eastAsia="en-NZ"/>
            </w:rPr>
          </w:pPr>
          <w:hyperlink w:anchor="_Toc450043463" w:history="1">
            <w:r w:rsidR="00E13C4E" w:rsidRPr="00E06951">
              <w:rPr>
                <w:rStyle w:val="Hyperlink"/>
                <w:noProof/>
                <w:lang w:val="en-NZ"/>
              </w:rPr>
              <w:t>4</w:t>
            </w:r>
            <w:r w:rsidR="00E13C4E">
              <w:rPr>
                <w:rFonts w:asciiTheme="minorHAnsi" w:eastAsiaTheme="minorEastAsia" w:hAnsiTheme="minorHAnsi" w:cstheme="minorBidi"/>
                <w:noProof/>
                <w:sz w:val="22"/>
                <w:szCs w:val="22"/>
                <w:lang w:val="en-NZ" w:eastAsia="en-NZ"/>
              </w:rPr>
              <w:tab/>
            </w:r>
            <w:r w:rsidR="00E13C4E" w:rsidRPr="00E06951">
              <w:rPr>
                <w:rStyle w:val="Hyperlink"/>
                <w:noProof/>
                <w:lang w:val="en-NZ"/>
              </w:rPr>
              <w:t>Pipe Condition Models</w:t>
            </w:r>
            <w:r w:rsidR="00E13C4E">
              <w:rPr>
                <w:noProof/>
                <w:webHidden/>
              </w:rPr>
              <w:tab/>
            </w:r>
            <w:r w:rsidR="00E13C4E">
              <w:rPr>
                <w:noProof/>
                <w:webHidden/>
              </w:rPr>
              <w:fldChar w:fldCharType="begin"/>
            </w:r>
            <w:r w:rsidR="00E13C4E">
              <w:rPr>
                <w:noProof/>
                <w:webHidden/>
              </w:rPr>
              <w:instrText xml:space="preserve"> PAGEREF _Toc450043463 \h </w:instrText>
            </w:r>
            <w:r w:rsidR="00E13C4E">
              <w:rPr>
                <w:noProof/>
                <w:webHidden/>
              </w:rPr>
            </w:r>
            <w:r w:rsidR="00E13C4E">
              <w:rPr>
                <w:noProof/>
                <w:webHidden/>
              </w:rPr>
              <w:fldChar w:fldCharType="separate"/>
            </w:r>
            <w:r w:rsidR="00E13C4E">
              <w:rPr>
                <w:noProof/>
                <w:webHidden/>
              </w:rPr>
              <w:t>10</w:t>
            </w:r>
            <w:r w:rsidR="00E13C4E">
              <w:rPr>
                <w:noProof/>
                <w:webHidden/>
              </w:rPr>
              <w:fldChar w:fldCharType="end"/>
            </w:r>
          </w:hyperlink>
        </w:p>
        <w:p w14:paraId="15241843" w14:textId="77777777" w:rsidR="00E13C4E" w:rsidRDefault="00000000">
          <w:pPr>
            <w:pStyle w:val="TOC2"/>
            <w:rPr>
              <w:rFonts w:asciiTheme="minorHAnsi" w:eastAsiaTheme="minorEastAsia" w:hAnsiTheme="minorHAnsi" w:cstheme="minorBidi"/>
              <w:noProof/>
              <w:sz w:val="22"/>
              <w:szCs w:val="22"/>
              <w:lang w:val="en-NZ" w:eastAsia="en-NZ"/>
            </w:rPr>
          </w:pPr>
          <w:hyperlink w:anchor="_Toc450043464" w:history="1">
            <w:r w:rsidR="00E13C4E" w:rsidRPr="00E06951">
              <w:rPr>
                <w:rStyle w:val="Hyperlink"/>
                <w:noProof/>
                <w:lang w:val="en-NZ"/>
              </w:rPr>
              <w:t>4.1</w:t>
            </w:r>
            <w:r w:rsidR="00E13C4E">
              <w:rPr>
                <w:rFonts w:asciiTheme="minorHAnsi" w:eastAsiaTheme="minorEastAsia" w:hAnsiTheme="minorHAnsi" w:cstheme="minorBidi"/>
                <w:noProof/>
                <w:sz w:val="22"/>
                <w:szCs w:val="22"/>
                <w:lang w:val="en-NZ" w:eastAsia="en-NZ"/>
              </w:rPr>
              <w:tab/>
            </w:r>
            <w:r w:rsidR="00E13C4E" w:rsidRPr="00E06951">
              <w:rPr>
                <w:rStyle w:val="Hyperlink"/>
                <w:noProof/>
                <w:lang w:val="en-NZ"/>
              </w:rPr>
              <w:t>Collection Networks</w:t>
            </w:r>
            <w:r w:rsidR="00E13C4E">
              <w:rPr>
                <w:noProof/>
                <w:webHidden/>
              </w:rPr>
              <w:tab/>
            </w:r>
            <w:r w:rsidR="00E13C4E">
              <w:rPr>
                <w:noProof/>
                <w:webHidden/>
              </w:rPr>
              <w:fldChar w:fldCharType="begin"/>
            </w:r>
            <w:r w:rsidR="00E13C4E">
              <w:rPr>
                <w:noProof/>
                <w:webHidden/>
              </w:rPr>
              <w:instrText xml:space="preserve"> PAGEREF _Toc450043464 \h </w:instrText>
            </w:r>
            <w:r w:rsidR="00E13C4E">
              <w:rPr>
                <w:noProof/>
                <w:webHidden/>
              </w:rPr>
            </w:r>
            <w:r w:rsidR="00E13C4E">
              <w:rPr>
                <w:noProof/>
                <w:webHidden/>
              </w:rPr>
              <w:fldChar w:fldCharType="separate"/>
            </w:r>
            <w:r w:rsidR="00E13C4E">
              <w:rPr>
                <w:noProof/>
                <w:webHidden/>
              </w:rPr>
              <w:t>10</w:t>
            </w:r>
            <w:r w:rsidR="00E13C4E">
              <w:rPr>
                <w:noProof/>
                <w:webHidden/>
              </w:rPr>
              <w:fldChar w:fldCharType="end"/>
            </w:r>
          </w:hyperlink>
        </w:p>
        <w:p w14:paraId="24C371C5" w14:textId="77777777" w:rsidR="00E13C4E" w:rsidRDefault="00000000">
          <w:pPr>
            <w:pStyle w:val="TOC3"/>
            <w:rPr>
              <w:rFonts w:asciiTheme="minorHAnsi" w:eastAsiaTheme="minorEastAsia" w:hAnsiTheme="minorHAnsi" w:cstheme="minorBidi"/>
              <w:i w:val="0"/>
              <w:noProof/>
              <w:sz w:val="22"/>
              <w:szCs w:val="22"/>
              <w:lang w:val="en-NZ" w:eastAsia="en-NZ"/>
            </w:rPr>
          </w:pPr>
          <w:hyperlink w:anchor="_Toc450043465" w:history="1">
            <w:r w:rsidR="00E13C4E" w:rsidRPr="00E06951">
              <w:rPr>
                <w:rStyle w:val="Hyperlink"/>
                <w:noProof/>
                <w:lang w:val="en-NZ"/>
              </w:rPr>
              <w:t>4.1.1</w:t>
            </w:r>
            <w:r w:rsidR="00E13C4E">
              <w:rPr>
                <w:rFonts w:asciiTheme="minorHAnsi" w:eastAsiaTheme="minorEastAsia" w:hAnsiTheme="minorHAnsi" w:cstheme="minorBidi"/>
                <w:i w:val="0"/>
                <w:noProof/>
                <w:sz w:val="22"/>
                <w:szCs w:val="22"/>
                <w:lang w:val="en-NZ" w:eastAsia="en-NZ"/>
              </w:rPr>
              <w:tab/>
            </w:r>
            <w:r w:rsidR="00E13C4E" w:rsidRPr="00E06951">
              <w:rPr>
                <w:rStyle w:val="Hyperlink"/>
                <w:noProof/>
                <w:lang w:val="en-NZ"/>
              </w:rPr>
              <w:t>Lifetime Estimator (MLM Tool)</w:t>
            </w:r>
            <w:r w:rsidR="00E13C4E">
              <w:rPr>
                <w:noProof/>
                <w:webHidden/>
              </w:rPr>
              <w:tab/>
            </w:r>
            <w:r w:rsidR="00E13C4E">
              <w:rPr>
                <w:noProof/>
                <w:webHidden/>
              </w:rPr>
              <w:fldChar w:fldCharType="begin"/>
            </w:r>
            <w:r w:rsidR="00E13C4E">
              <w:rPr>
                <w:noProof/>
                <w:webHidden/>
              </w:rPr>
              <w:instrText xml:space="preserve"> PAGEREF _Toc450043465 \h </w:instrText>
            </w:r>
            <w:r w:rsidR="00E13C4E">
              <w:rPr>
                <w:noProof/>
                <w:webHidden/>
              </w:rPr>
            </w:r>
            <w:r w:rsidR="00E13C4E">
              <w:rPr>
                <w:noProof/>
                <w:webHidden/>
              </w:rPr>
              <w:fldChar w:fldCharType="separate"/>
            </w:r>
            <w:r w:rsidR="00E13C4E">
              <w:rPr>
                <w:noProof/>
                <w:webHidden/>
              </w:rPr>
              <w:t>11</w:t>
            </w:r>
            <w:r w:rsidR="00E13C4E">
              <w:rPr>
                <w:noProof/>
                <w:webHidden/>
              </w:rPr>
              <w:fldChar w:fldCharType="end"/>
            </w:r>
          </w:hyperlink>
        </w:p>
        <w:p w14:paraId="78F06B94" w14:textId="77777777" w:rsidR="00E13C4E" w:rsidRDefault="00000000">
          <w:pPr>
            <w:pStyle w:val="TOC3"/>
            <w:rPr>
              <w:rFonts w:asciiTheme="minorHAnsi" w:eastAsiaTheme="minorEastAsia" w:hAnsiTheme="minorHAnsi" w:cstheme="minorBidi"/>
              <w:i w:val="0"/>
              <w:noProof/>
              <w:sz w:val="22"/>
              <w:szCs w:val="22"/>
              <w:lang w:val="en-NZ" w:eastAsia="en-NZ"/>
            </w:rPr>
          </w:pPr>
          <w:hyperlink w:anchor="_Toc450043466" w:history="1">
            <w:r w:rsidR="00E13C4E" w:rsidRPr="00E06951">
              <w:rPr>
                <w:rStyle w:val="Hyperlink"/>
                <w:noProof/>
                <w:lang w:val="en-NZ"/>
              </w:rPr>
              <w:t>4.1.2</w:t>
            </w:r>
            <w:r w:rsidR="00E13C4E">
              <w:rPr>
                <w:rFonts w:asciiTheme="minorHAnsi" w:eastAsiaTheme="minorEastAsia" w:hAnsiTheme="minorHAnsi" w:cstheme="minorBidi"/>
                <w:i w:val="0"/>
                <w:noProof/>
                <w:sz w:val="22"/>
                <w:szCs w:val="22"/>
                <w:lang w:val="en-NZ" w:eastAsia="en-NZ"/>
              </w:rPr>
              <w:tab/>
            </w:r>
            <w:r w:rsidR="00E13C4E" w:rsidRPr="00E06951">
              <w:rPr>
                <w:rStyle w:val="Hyperlink"/>
                <w:noProof/>
                <w:lang w:val="en-NZ"/>
              </w:rPr>
              <w:t>Materials Assessed</w:t>
            </w:r>
            <w:r w:rsidR="00E13C4E">
              <w:rPr>
                <w:noProof/>
                <w:webHidden/>
              </w:rPr>
              <w:tab/>
            </w:r>
            <w:r w:rsidR="00E13C4E">
              <w:rPr>
                <w:noProof/>
                <w:webHidden/>
              </w:rPr>
              <w:fldChar w:fldCharType="begin"/>
            </w:r>
            <w:r w:rsidR="00E13C4E">
              <w:rPr>
                <w:noProof/>
                <w:webHidden/>
              </w:rPr>
              <w:instrText xml:space="preserve"> PAGEREF _Toc450043466 \h </w:instrText>
            </w:r>
            <w:r w:rsidR="00E13C4E">
              <w:rPr>
                <w:noProof/>
                <w:webHidden/>
              </w:rPr>
            </w:r>
            <w:r w:rsidR="00E13C4E">
              <w:rPr>
                <w:noProof/>
                <w:webHidden/>
              </w:rPr>
              <w:fldChar w:fldCharType="separate"/>
            </w:r>
            <w:r w:rsidR="00E13C4E">
              <w:rPr>
                <w:noProof/>
                <w:webHidden/>
              </w:rPr>
              <w:t>14</w:t>
            </w:r>
            <w:r w:rsidR="00E13C4E">
              <w:rPr>
                <w:noProof/>
                <w:webHidden/>
              </w:rPr>
              <w:fldChar w:fldCharType="end"/>
            </w:r>
          </w:hyperlink>
        </w:p>
        <w:p w14:paraId="3A5C04E0" w14:textId="77777777" w:rsidR="00E13C4E" w:rsidRDefault="00000000">
          <w:pPr>
            <w:pStyle w:val="TOC2"/>
            <w:rPr>
              <w:rFonts w:asciiTheme="minorHAnsi" w:eastAsiaTheme="minorEastAsia" w:hAnsiTheme="minorHAnsi" w:cstheme="minorBidi"/>
              <w:noProof/>
              <w:sz w:val="22"/>
              <w:szCs w:val="22"/>
              <w:lang w:val="en-NZ" w:eastAsia="en-NZ"/>
            </w:rPr>
          </w:pPr>
          <w:hyperlink w:anchor="_Toc450043467" w:history="1">
            <w:r w:rsidR="00E13C4E" w:rsidRPr="00E06951">
              <w:rPr>
                <w:rStyle w:val="Hyperlink"/>
                <w:noProof/>
                <w:lang w:val="en-NZ"/>
              </w:rPr>
              <w:t>4.2</w:t>
            </w:r>
            <w:r w:rsidR="00E13C4E">
              <w:rPr>
                <w:rFonts w:asciiTheme="minorHAnsi" w:eastAsiaTheme="minorEastAsia" w:hAnsiTheme="minorHAnsi" w:cstheme="minorBidi"/>
                <w:noProof/>
                <w:sz w:val="22"/>
                <w:szCs w:val="22"/>
                <w:lang w:val="en-NZ" w:eastAsia="en-NZ"/>
              </w:rPr>
              <w:tab/>
            </w:r>
            <w:r w:rsidR="00E13C4E" w:rsidRPr="00E06951">
              <w:rPr>
                <w:rStyle w:val="Hyperlink"/>
                <w:noProof/>
                <w:lang w:val="en-NZ"/>
              </w:rPr>
              <w:t>Distribution Networks</w:t>
            </w:r>
            <w:r w:rsidR="00E13C4E">
              <w:rPr>
                <w:noProof/>
                <w:webHidden/>
              </w:rPr>
              <w:tab/>
            </w:r>
            <w:r w:rsidR="00E13C4E">
              <w:rPr>
                <w:noProof/>
                <w:webHidden/>
              </w:rPr>
              <w:fldChar w:fldCharType="begin"/>
            </w:r>
            <w:r w:rsidR="00E13C4E">
              <w:rPr>
                <w:noProof/>
                <w:webHidden/>
              </w:rPr>
              <w:instrText xml:space="preserve"> PAGEREF _Toc450043467 \h </w:instrText>
            </w:r>
            <w:r w:rsidR="00E13C4E">
              <w:rPr>
                <w:noProof/>
                <w:webHidden/>
              </w:rPr>
            </w:r>
            <w:r w:rsidR="00E13C4E">
              <w:rPr>
                <w:noProof/>
                <w:webHidden/>
              </w:rPr>
              <w:fldChar w:fldCharType="separate"/>
            </w:r>
            <w:r w:rsidR="00E13C4E">
              <w:rPr>
                <w:noProof/>
                <w:webHidden/>
              </w:rPr>
              <w:t>15</w:t>
            </w:r>
            <w:r w:rsidR="00E13C4E">
              <w:rPr>
                <w:noProof/>
                <w:webHidden/>
              </w:rPr>
              <w:fldChar w:fldCharType="end"/>
            </w:r>
          </w:hyperlink>
        </w:p>
        <w:p w14:paraId="7733E5CE" w14:textId="77777777" w:rsidR="00E13C4E" w:rsidRDefault="00000000">
          <w:pPr>
            <w:pStyle w:val="TOC1"/>
            <w:tabs>
              <w:tab w:val="left" w:pos="567"/>
              <w:tab w:val="right" w:leader="dot" w:pos="9016"/>
            </w:tabs>
            <w:rPr>
              <w:rFonts w:asciiTheme="minorHAnsi" w:eastAsiaTheme="minorEastAsia" w:hAnsiTheme="minorHAnsi" w:cstheme="minorBidi"/>
              <w:noProof/>
              <w:sz w:val="22"/>
              <w:szCs w:val="22"/>
              <w:lang w:val="en-NZ" w:eastAsia="en-NZ"/>
            </w:rPr>
          </w:pPr>
          <w:hyperlink w:anchor="_Toc450043468" w:history="1">
            <w:r w:rsidR="00E13C4E" w:rsidRPr="00E06951">
              <w:rPr>
                <w:rStyle w:val="Hyperlink"/>
                <w:noProof/>
              </w:rPr>
              <w:t>5</w:t>
            </w:r>
            <w:r w:rsidR="00E13C4E">
              <w:rPr>
                <w:rFonts w:asciiTheme="minorHAnsi" w:eastAsiaTheme="minorEastAsia" w:hAnsiTheme="minorHAnsi" w:cstheme="minorBidi"/>
                <w:noProof/>
                <w:sz w:val="22"/>
                <w:szCs w:val="22"/>
                <w:lang w:val="en-NZ" w:eastAsia="en-NZ"/>
              </w:rPr>
              <w:tab/>
            </w:r>
            <w:r w:rsidR="00E13C4E" w:rsidRPr="00E06951">
              <w:rPr>
                <w:rStyle w:val="Hyperlink"/>
                <w:noProof/>
              </w:rPr>
              <w:t>Outcomes</w:t>
            </w:r>
            <w:r w:rsidR="00E13C4E">
              <w:rPr>
                <w:noProof/>
                <w:webHidden/>
              </w:rPr>
              <w:tab/>
            </w:r>
            <w:r w:rsidR="00E13C4E">
              <w:rPr>
                <w:noProof/>
                <w:webHidden/>
              </w:rPr>
              <w:fldChar w:fldCharType="begin"/>
            </w:r>
            <w:r w:rsidR="00E13C4E">
              <w:rPr>
                <w:noProof/>
                <w:webHidden/>
              </w:rPr>
              <w:instrText xml:space="preserve"> PAGEREF _Toc450043468 \h </w:instrText>
            </w:r>
            <w:r w:rsidR="00E13C4E">
              <w:rPr>
                <w:noProof/>
                <w:webHidden/>
              </w:rPr>
            </w:r>
            <w:r w:rsidR="00E13C4E">
              <w:rPr>
                <w:noProof/>
                <w:webHidden/>
              </w:rPr>
              <w:fldChar w:fldCharType="separate"/>
            </w:r>
            <w:r w:rsidR="00E13C4E">
              <w:rPr>
                <w:noProof/>
                <w:webHidden/>
              </w:rPr>
              <w:t>21</w:t>
            </w:r>
            <w:r w:rsidR="00E13C4E">
              <w:rPr>
                <w:noProof/>
                <w:webHidden/>
              </w:rPr>
              <w:fldChar w:fldCharType="end"/>
            </w:r>
          </w:hyperlink>
        </w:p>
        <w:p w14:paraId="1D040746" w14:textId="77777777" w:rsidR="00E13C4E" w:rsidRDefault="00000000">
          <w:pPr>
            <w:pStyle w:val="TOC2"/>
            <w:rPr>
              <w:rFonts w:asciiTheme="minorHAnsi" w:eastAsiaTheme="minorEastAsia" w:hAnsiTheme="minorHAnsi" w:cstheme="minorBidi"/>
              <w:noProof/>
              <w:sz w:val="22"/>
              <w:szCs w:val="22"/>
              <w:lang w:val="en-NZ" w:eastAsia="en-NZ"/>
            </w:rPr>
          </w:pPr>
          <w:hyperlink w:anchor="_Toc450043469" w:history="1">
            <w:r w:rsidR="00E13C4E" w:rsidRPr="00E06951">
              <w:rPr>
                <w:rStyle w:val="Hyperlink"/>
                <w:noProof/>
                <w:lang w:val="en-NZ"/>
              </w:rPr>
              <w:t>5.1</w:t>
            </w:r>
            <w:r w:rsidR="00E13C4E">
              <w:rPr>
                <w:rFonts w:asciiTheme="minorHAnsi" w:eastAsiaTheme="minorEastAsia" w:hAnsiTheme="minorHAnsi" w:cstheme="minorBidi"/>
                <w:noProof/>
                <w:sz w:val="22"/>
                <w:szCs w:val="22"/>
                <w:lang w:val="en-NZ" w:eastAsia="en-NZ"/>
              </w:rPr>
              <w:tab/>
            </w:r>
            <w:r w:rsidR="00E13C4E" w:rsidRPr="00E06951">
              <w:rPr>
                <w:rStyle w:val="Hyperlink"/>
                <w:noProof/>
                <w:lang w:val="en-NZ"/>
              </w:rPr>
              <w:t>Background</w:t>
            </w:r>
            <w:r w:rsidR="00E13C4E">
              <w:rPr>
                <w:noProof/>
                <w:webHidden/>
              </w:rPr>
              <w:tab/>
            </w:r>
            <w:r w:rsidR="00E13C4E">
              <w:rPr>
                <w:noProof/>
                <w:webHidden/>
              </w:rPr>
              <w:fldChar w:fldCharType="begin"/>
            </w:r>
            <w:r w:rsidR="00E13C4E">
              <w:rPr>
                <w:noProof/>
                <w:webHidden/>
              </w:rPr>
              <w:instrText xml:space="preserve"> PAGEREF _Toc450043469 \h </w:instrText>
            </w:r>
            <w:r w:rsidR="00E13C4E">
              <w:rPr>
                <w:noProof/>
                <w:webHidden/>
              </w:rPr>
            </w:r>
            <w:r w:rsidR="00E13C4E">
              <w:rPr>
                <w:noProof/>
                <w:webHidden/>
              </w:rPr>
              <w:fldChar w:fldCharType="separate"/>
            </w:r>
            <w:r w:rsidR="00E13C4E">
              <w:rPr>
                <w:noProof/>
                <w:webHidden/>
              </w:rPr>
              <w:t>21</w:t>
            </w:r>
            <w:r w:rsidR="00E13C4E">
              <w:rPr>
                <w:noProof/>
                <w:webHidden/>
              </w:rPr>
              <w:fldChar w:fldCharType="end"/>
            </w:r>
          </w:hyperlink>
        </w:p>
        <w:p w14:paraId="3E97D070" w14:textId="77777777" w:rsidR="00E13C4E" w:rsidRDefault="00000000">
          <w:pPr>
            <w:pStyle w:val="TOC2"/>
            <w:rPr>
              <w:rFonts w:asciiTheme="minorHAnsi" w:eastAsiaTheme="minorEastAsia" w:hAnsiTheme="minorHAnsi" w:cstheme="minorBidi"/>
              <w:noProof/>
              <w:sz w:val="22"/>
              <w:szCs w:val="22"/>
              <w:lang w:val="en-NZ" w:eastAsia="en-NZ"/>
            </w:rPr>
          </w:pPr>
          <w:hyperlink w:anchor="_Toc450043470" w:history="1">
            <w:r w:rsidR="00E13C4E" w:rsidRPr="00E06951">
              <w:rPr>
                <w:rStyle w:val="Hyperlink"/>
                <w:noProof/>
                <w:lang w:val="en-NZ"/>
              </w:rPr>
              <w:t>5.2</w:t>
            </w:r>
            <w:r w:rsidR="00E13C4E">
              <w:rPr>
                <w:rFonts w:asciiTheme="minorHAnsi" w:eastAsiaTheme="minorEastAsia" w:hAnsiTheme="minorHAnsi" w:cstheme="minorBidi"/>
                <w:noProof/>
                <w:sz w:val="22"/>
                <w:szCs w:val="22"/>
                <w:lang w:val="en-NZ" w:eastAsia="en-NZ"/>
              </w:rPr>
              <w:tab/>
            </w:r>
            <w:r w:rsidR="00E13C4E" w:rsidRPr="00E06951">
              <w:rPr>
                <w:rStyle w:val="Hyperlink"/>
                <w:noProof/>
                <w:lang w:val="en-NZ"/>
              </w:rPr>
              <w:t>Condition Grading</w:t>
            </w:r>
            <w:r w:rsidR="00E13C4E">
              <w:rPr>
                <w:noProof/>
                <w:webHidden/>
              </w:rPr>
              <w:tab/>
            </w:r>
            <w:r w:rsidR="00E13C4E">
              <w:rPr>
                <w:noProof/>
                <w:webHidden/>
              </w:rPr>
              <w:fldChar w:fldCharType="begin"/>
            </w:r>
            <w:r w:rsidR="00E13C4E">
              <w:rPr>
                <w:noProof/>
                <w:webHidden/>
              </w:rPr>
              <w:instrText xml:space="preserve"> PAGEREF _Toc450043470 \h </w:instrText>
            </w:r>
            <w:r w:rsidR="00E13C4E">
              <w:rPr>
                <w:noProof/>
                <w:webHidden/>
              </w:rPr>
            </w:r>
            <w:r w:rsidR="00E13C4E">
              <w:rPr>
                <w:noProof/>
                <w:webHidden/>
              </w:rPr>
              <w:fldChar w:fldCharType="separate"/>
            </w:r>
            <w:r w:rsidR="00E13C4E">
              <w:rPr>
                <w:noProof/>
                <w:webHidden/>
              </w:rPr>
              <w:t>21</w:t>
            </w:r>
            <w:r w:rsidR="00E13C4E">
              <w:rPr>
                <w:noProof/>
                <w:webHidden/>
              </w:rPr>
              <w:fldChar w:fldCharType="end"/>
            </w:r>
          </w:hyperlink>
        </w:p>
        <w:p w14:paraId="61242184" w14:textId="77777777" w:rsidR="00E13C4E" w:rsidRDefault="00000000">
          <w:pPr>
            <w:pStyle w:val="TOC2"/>
            <w:rPr>
              <w:rFonts w:asciiTheme="minorHAnsi" w:eastAsiaTheme="minorEastAsia" w:hAnsiTheme="minorHAnsi" w:cstheme="minorBidi"/>
              <w:noProof/>
              <w:sz w:val="22"/>
              <w:szCs w:val="22"/>
              <w:lang w:val="en-NZ" w:eastAsia="en-NZ"/>
            </w:rPr>
          </w:pPr>
          <w:hyperlink w:anchor="_Toc450043471" w:history="1">
            <w:r w:rsidR="00E13C4E" w:rsidRPr="00E06951">
              <w:rPr>
                <w:rStyle w:val="Hyperlink"/>
                <w:noProof/>
                <w:lang w:val="en-NZ"/>
              </w:rPr>
              <w:t>5.3</w:t>
            </w:r>
            <w:r w:rsidR="00E13C4E">
              <w:rPr>
                <w:rFonts w:asciiTheme="minorHAnsi" w:eastAsiaTheme="minorEastAsia" w:hAnsiTheme="minorHAnsi" w:cstheme="minorBidi"/>
                <w:noProof/>
                <w:sz w:val="22"/>
                <w:szCs w:val="22"/>
                <w:lang w:val="en-NZ" w:eastAsia="en-NZ"/>
              </w:rPr>
              <w:tab/>
            </w:r>
            <w:r w:rsidR="00E13C4E" w:rsidRPr="00E06951">
              <w:rPr>
                <w:rStyle w:val="Hyperlink"/>
                <w:noProof/>
                <w:lang w:val="en-NZ"/>
              </w:rPr>
              <w:t>Estimated Renewals</w:t>
            </w:r>
            <w:r w:rsidR="00E13C4E">
              <w:rPr>
                <w:noProof/>
                <w:webHidden/>
              </w:rPr>
              <w:tab/>
            </w:r>
            <w:r w:rsidR="00E13C4E">
              <w:rPr>
                <w:noProof/>
                <w:webHidden/>
              </w:rPr>
              <w:fldChar w:fldCharType="begin"/>
            </w:r>
            <w:r w:rsidR="00E13C4E">
              <w:rPr>
                <w:noProof/>
                <w:webHidden/>
              </w:rPr>
              <w:instrText xml:space="preserve"> PAGEREF _Toc450043471 \h </w:instrText>
            </w:r>
            <w:r w:rsidR="00E13C4E">
              <w:rPr>
                <w:noProof/>
                <w:webHidden/>
              </w:rPr>
            </w:r>
            <w:r w:rsidR="00E13C4E">
              <w:rPr>
                <w:noProof/>
                <w:webHidden/>
              </w:rPr>
              <w:fldChar w:fldCharType="separate"/>
            </w:r>
            <w:r w:rsidR="00E13C4E">
              <w:rPr>
                <w:noProof/>
                <w:webHidden/>
              </w:rPr>
              <w:t>22</w:t>
            </w:r>
            <w:r w:rsidR="00E13C4E">
              <w:rPr>
                <w:noProof/>
                <w:webHidden/>
              </w:rPr>
              <w:fldChar w:fldCharType="end"/>
            </w:r>
          </w:hyperlink>
        </w:p>
        <w:p w14:paraId="4226B412" w14:textId="77777777" w:rsidR="00E13C4E" w:rsidRDefault="00000000">
          <w:pPr>
            <w:pStyle w:val="TOC2"/>
            <w:rPr>
              <w:rFonts w:asciiTheme="minorHAnsi" w:eastAsiaTheme="minorEastAsia" w:hAnsiTheme="minorHAnsi" w:cstheme="minorBidi"/>
              <w:noProof/>
              <w:sz w:val="22"/>
              <w:szCs w:val="22"/>
              <w:lang w:val="en-NZ" w:eastAsia="en-NZ"/>
            </w:rPr>
          </w:pPr>
          <w:hyperlink w:anchor="_Toc450043472" w:history="1">
            <w:r w:rsidR="00E13C4E" w:rsidRPr="00E06951">
              <w:rPr>
                <w:rStyle w:val="Hyperlink"/>
                <w:noProof/>
                <w:lang w:val="en-NZ"/>
              </w:rPr>
              <w:t>5.4</w:t>
            </w:r>
            <w:r w:rsidR="00E13C4E">
              <w:rPr>
                <w:rFonts w:asciiTheme="minorHAnsi" w:eastAsiaTheme="minorEastAsia" w:hAnsiTheme="minorHAnsi" w:cstheme="minorBidi"/>
                <w:noProof/>
                <w:sz w:val="22"/>
                <w:szCs w:val="22"/>
                <w:lang w:val="en-NZ" w:eastAsia="en-NZ"/>
              </w:rPr>
              <w:tab/>
            </w:r>
            <w:r w:rsidR="00E13C4E" w:rsidRPr="00E06951">
              <w:rPr>
                <w:rStyle w:val="Hyperlink"/>
                <w:noProof/>
                <w:lang w:val="en-NZ"/>
              </w:rPr>
              <w:t>Mapping</w:t>
            </w:r>
            <w:r w:rsidR="00E13C4E">
              <w:rPr>
                <w:noProof/>
                <w:webHidden/>
              </w:rPr>
              <w:tab/>
            </w:r>
            <w:r w:rsidR="00E13C4E">
              <w:rPr>
                <w:noProof/>
                <w:webHidden/>
              </w:rPr>
              <w:fldChar w:fldCharType="begin"/>
            </w:r>
            <w:r w:rsidR="00E13C4E">
              <w:rPr>
                <w:noProof/>
                <w:webHidden/>
              </w:rPr>
              <w:instrText xml:space="preserve"> PAGEREF _Toc450043472 \h </w:instrText>
            </w:r>
            <w:r w:rsidR="00E13C4E">
              <w:rPr>
                <w:noProof/>
                <w:webHidden/>
              </w:rPr>
            </w:r>
            <w:r w:rsidR="00E13C4E">
              <w:rPr>
                <w:noProof/>
                <w:webHidden/>
              </w:rPr>
              <w:fldChar w:fldCharType="separate"/>
            </w:r>
            <w:r w:rsidR="00E13C4E">
              <w:rPr>
                <w:noProof/>
                <w:webHidden/>
              </w:rPr>
              <w:t>24</w:t>
            </w:r>
            <w:r w:rsidR="00E13C4E">
              <w:rPr>
                <w:noProof/>
                <w:webHidden/>
              </w:rPr>
              <w:fldChar w:fldCharType="end"/>
            </w:r>
          </w:hyperlink>
        </w:p>
        <w:p w14:paraId="61D6FEB0" w14:textId="77777777" w:rsidR="00E13C4E" w:rsidRDefault="00000000">
          <w:pPr>
            <w:pStyle w:val="TOC3"/>
            <w:rPr>
              <w:rFonts w:asciiTheme="minorHAnsi" w:eastAsiaTheme="minorEastAsia" w:hAnsiTheme="minorHAnsi" w:cstheme="minorBidi"/>
              <w:i w:val="0"/>
              <w:noProof/>
              <w:sz w:val="22"/>
              <w:szCs w:val="22"/>
              <w:lang w:val="en-NZ" w:eastAsia="en-NZ"/>
            </w:rPr>
          </w:pPr>
          <w:hyperlink w:anchor="_Toc450043473" w:history="1">
            <w:r w:rsidR="00E13C4E" w:rsidRPr="00E06951">
              <w:rPr>
                <w:rStyle w:val="Hyperlink"/>
                <w:noProof/>
              </w:rPr>
              <w:t>5.4.1</w:t>
            </w:r>
            <w:r w:rsidR="00E13C4E">
              <w:rPr>
                <w:rFonts w:asciiTheme="minorHAnsi" w:eastAsiaTheme="minorEastAsia" w:hAnsiTheme="minorHAnsi" w:cstheme="minorBidi"/>
                <w:i w:val="0"/>
                <w:noProof/>
                <w:sz w:val="22"/>
                <w:szCs w:val="22"/>
                <w:lang w:val="en-NZ" w:eastAsia="en-NZ"/>
              </w:rPr>
              <w:tab/>
            </w:r>
            <w:r w:rsidR="00E13C4E" w:rsidRPr="00E06951">
              <w:rPr>
                <w:rStyle w:val="Hyperlink"/>
                <w:noProof/>
              </w:rPr>
              <w:t>Water Supply</w:t>
            </w:r>
            <w:r w:rsidR="00E13C4E">
              <w:rPr>
                <w:noProof/>
                <w:webHidden/>
              </w:rPr>
              <w:tab/>
            </w:r>
            <w:r w:rsidR="00E13C4E">
              <w:rPr>
                <w:noProof/>
                <w:webHidden/>
              </w:rPr>
              <w:fldChar w:fldCharType="begin"/>
            </w:r>
            <w:r w:rsidR="00E13C4E">
              <w:rPr>
                <w:noProof/>
                <w:webHidden/>
              </w:rPr>
              <w:instrText xml:space="preserve"> PAGEREF _Toc450043473 \h </w:instrText>
            </w:r>
            <w:r w:rsidR="00E13C4E">
              <w:rPr>
                <w:noProof/>
                <w:webHidden/>
              </w:rPr>
            </w:r>
            <w:r w:rsidR="00E13C4E">
              <w:rPr>
                <w:noProof/>
                <w:webHidden/>
              </w:rPr>
              <w:fldChar w:fldCharType="separate"/>
            </w:r>
            <w:r w:rsidR="00E13C4E">
              <w:rPr>
                <w:noProof/>
                <w:webHidden/>
              </w:rPr>
              <w:t>24</w:t>
            </w:r>
            <w:r w:rsidR="00E13C4E">
              <w:rPr>
                <w:noProof/>
                <w:webHidden/>
              </w:rPr>
              <w:fldChar w:fldCharType="end"/>
            </w:r>
          </w:hyperlink>
        </w:p>
        <w:p w14:paraId="0FF59236" w14:textId="77777777" w:rsidR="00E13C4E" w:rsidRDefault="00000000">
          <w:pPr>
            <w:pStyle w:val="TOC3"/>
            <w:rPr>
              <w:rFonts w:asciiTheme="minorHAnsi" w:eastAsiaTheme="minorEastAsia" w:hAnsiTheme="minorHAnsi" w:cstheme="minorBidi"/>
              <w:i w:val="0"/>
              <w:noProof/>
              <w:sz w:val="22"/>
              <w:szCs w:val="22"/>
              <w:lang w:val="en-NZ" w:eastAsia="en-NZ"/>
            </w:rPr>
          </w:pPr>
          <w:hyperlink w:anchor="_Toc450043474" w:history="1">
            <w:r w:rsidR="00E13C4E" w:rsidRPr="00E06951">
              <w:rPr>
                <w:rStyle w:val="Hyperlink"/>
                <w:noProof/>
              </w:rPr>
              <w:t>5.5.1</w:t>
            </w:r>
            <w:r w:rsidR="00E13C4E">
              <w:rPr>
                <w:rFonts w:asciiTheme="minorHAnsi" w:eastAsiaTheme="minorEastAsia" w:hAnsiTheme="minorHAnsi" w:cstheme="minorBidi"/>
                <w:i w:val="0"/>
                <w:noProof/>
                <w:sz w:val="22"/>
                <w:szCs w:val="22"/>
                <w:lang w:val="en-NZ" w:eastAsia="en-NZ"/>
              </w:rPr>
              <w:tab/>
            </w:r>
            <w:r w:rsidR="00E13C4E" w:rsidRPr="00E06951">
              <w:rPr>
                <w:rStyle w:val="Hyperlink"/>
                <w:noProof/>
              </w:rPr>
              <w:t>Wastewater</w:t>
            </w:r>
            <w:r w:rsidR="00E13C4E">
              <w:rPr>
                <w:noProof/>
                <w:webHidden/>
              </w:rPr>
              <w:tab/>
            </w:r>
            <w:r w:rsidR="00E13C4E">
              <w:rPr>
                <w:noProof/>
                <w:webHidden/>
              </w:rPr>
              <w:fldChar w:fldCharType="begin"/>
            </w:r>
            <w:r w:rsidR="00E13C4E">
              <w:rPr>
                <w:noProof/>
                <w:webHidden/>
              </w:rPr>
              <w:instrText xml:space="preserve"> PAGEREF _Toc450043474 \h </w:instrText>
            </w:r>
            <w:r w:rsidR="00E13C4E">
              <w:rPr>
                <w:noProof/>
                <w:webHidden/>
              </w:rPr>
            </w:r>
            <w:r w:rsidR="00E13C4E">
              <w:rPr>
                <w:noProof/>
                <w:webHidden/>
              </w:rPr>
              <w:fldChar w:fldCharType="separate"/>
            </w:r>
            <w:r w:rsidR="00E13C4E">
              <w:rPr>
                <w:noProof/>
                <w:webHidden/>
              </w:rPr>
              <w:t>27</w:t>
            </w:r>
            <w:r w:rsidR="00E13C4E">
              <w:rPr>
                <w:noProof/>
                <w:webHidden/>
              </w:rPr>
              <w:fldChar w:fldCharType="end"/>
            </w:r>
          </w:hyperlink>
        </w:p>
        <w:p w14:paraId="5AF6E726" w14:textId="77777777" w:rsidR="00E13C4E" w:rsidRDefault="00000000">
          <w:pPr>
            <w:pStyle w:val="TOC3"/>
            <w:rPr>
              <w:rFonts w:asciiTheme="minorHAnsi" w:eastAsiaTheme="minorEastAsia" w:hAnsiTheme="minorHAnsi" w:cstheme="minorBidi"/>
              <w:i w:val="0"/>
              <w:noProof/>
              <w:sz w:val="22"/>
              <w:szCs w:val="22"/>
              <w:lang w:val="en-NZ" w:eastAsia="en-NZ"/>
            </w:rPr>
          </w:pPr>
          <w:hyperlink w:anchor="_Toc450043475" w:history="1">
            <w:r w:rsidR="00E13C4E" w:rsidRPr="00E06951">
              <w:rPr>
                <w:rStyle w:val="Hyperlink"/>
                <w:noProof/>
              </w:rPr>
              <w:t>5.5.2</w:t>
            </w:r>
            <w:r w:rsidR="00E13C4E">
              <w:rPr>
                <w:rFonts w:asciiTheme="minorHAnsi" w:eastAsiaTheme="minorEastAsia" w:hAnsiTheme="minorHAnsi" w:cstheme="minorBidi"/>
                <w:i w:val="0"/>
                <w:noProof/>
                <w:sz w:val="22"/>
                <w:szCs w:val="22"/>
                <w:lang w:val="en-NZ" w:eastAsia="en-NZ"/>
              </w:rPr>
              <w:tab/>
            </w:r>
            <w:r w:rsidR="00E13C4E" w:rsidRPr="00E06951">
              <w:rPr>
                <w:rStyle w:val="Hyperlink"/>
                <w:noProof/>
              </w:rPr>
              <w:t>Stormwater</w:t>
            </w:r>
            <w:r w:rsidR="00E13C4E">
              <w:rPr>
                <w:noProof/>
                <w:webHidden/>
              </w:rPr>
              <w:tab/>
            </w:r>
            <w:r w:rsidR="00E13C4E">
              <w:rPr>
                <w:noProof/>
                <w:webHidden/>
              </w:rPr>
              <w:fldChar w:fldCharType="begin"/>
            </w:r>
            <w:r w:rsidR="00E13C4E">
              <w:rPr>
                <w:noProof/>
                <w:webHidden/>
              </w:rPr>
              <w:instrText xml:space="preserve"> PAGEREF _Toc450043475 \h </w:instrText>
            </w:r>
            <w:r w:rsidR="00E13C4E">
              <w:rPr>
                <w:noProof/>
                <w:webHidden/>
              </w:rPr>
            </w:r>
            <w:r w:rsidR="00E13C4E">
              <w:rPr>
                <w:noProof/>
                <w:webHidden/>
              </w:rPr>
              <w:fldChar w:fldCharType="separate"/>
            </w:r>
            <w:r w:rsidR="00E13C4E">
              <w:rPr>
                <w:noProof/>
                <w:webHidden/>
              </w:rPr>
              <w:t>30</w:t>
            </w:r>
            <w:r w:rsidR="00E13C4E">
              <w:rPr>
                <w:noProof/>
                <w:webHidden/>
              </w:rPr>
              <w:fldChar w:fldCharType="end"/>
            </w:r>
          </w:hyperlink>
        </w:p>
        <w:p w14:paraId="4D0E8C39" w14:textId="77777777" w:rsidR="00E13C4E" w:rsidRDefault="00000000">
          <w:pPr>
            <w:pStyle w:val="TOC1"/>
            <w:tabs>
              <w:tab w:val="left" w:pos="567"/>
              <w:tab w:val="right" w:leader="dot" w:pos="9016"/>
            </w:tabs>
            <w:rPr>
              <w:rFonts w:asciiTheme="minorHAnsi" w:eastAsiaTheme="minorEastAsia" w:hAnsiTheme="minorHAnsi" w:cstheme="minorBidi"/>
              <w:noProof/>
              <w:sz w:val="22"/>
              <w:szCs w:val="22"/>
              <w:lang w:val="en-NZ" w:eastAsia="en-NZ"/>
            </w:rPr>
          </w:pPr>
          <w:hyperlink w:anchor="_Toc450043476" w:history="1">
            <w:r w:rsidR="00E13C4E" w:rsidRPr="00E06951">
              <w:rPr>
                <w:rStyle w:val="Hyperlink"/>
                <w:noProof/>
                <w:lang w:val="en-NZ"/>
              </w:rPr>
              <w:t>6</w:t>
            </w:r>
            <w:r w:rsidR="00E13C4E">
              <w:rPr>
                <w:rFonts w:asciiTheme="minorHAnsi" w:eastAsiaTheme="minorEastAsia" w:hAnsiTheme="minorHAnsi" w:cstheme="minorBidi"/>
                <w:noProof/>
                <w:sz w:val="22"/>
                <w:szCs w:val="22"/>
                <w:lang w:val="en-NZ" w:eastAsia="en-NZ"/>
              </w:rPr>
              <w:tab/>
            </w:r>
            <w:r w:rsidR="00E13C4E" w:rsidRPr="00E06951">
              <w:rPr>
                <w:rStyle w:val="Hyperlink"/>
                <w:noProof/>
                <w:lang w:val="en-NZ"/>
              </w:rPr>
              <w:t>Critical Pipe Management</w:t>
            </w:r>
            <w:r w:rsidR="00E13C4E">
              <w:rPr>
                <w:noProof/>
                <w:webHidden/>
              </w:rPr>
              <w:tab/>
            </w:r>
            <w:r w:rsidR="00E13C4E">
              <w:rPr>
                <w:noProof/>
                <w:webHidden/>
              </w:rPr>
              <w:fldChar w:fldCharType="begin"/>
            </w:r>
            <w:r w:rsidR="00E13C4E">
              <w:rPr>
                <w:noProof/>
                <w:webHidden/>
              </w:rPr>
              <w:instrText xml:space="preserve"> PAGEREF _Toc450043476 \h </w:instrText>
            </w:r>
            <w:r w:rsidR="00E13C4E">
              <w:rPr>
                <w:noProof/>
                <w:webHidden/>
              </w:rPr>
            </w:r>
            <w:r w:rsidR="00E13C4E">
              <w:rPr>
                <w:noProof/>
                <w:webHidden/>
              </w:rPr>
              <w:fldChar w:fldCharType="separate"/>
            </w:r>
            <w:r w:rsidR="00E13C4E">
              <w:rPr>
                <w:noProof/>
                <w:webHidden/>
              </w:rPr>
              <w:t>33</w:t>
            </w:r>
            <w:r w:rsidR="00E13C4E">
              <w:rPr>
                <w:noProof/>
                <w:webHidden/>
              </w:rPr>
              <w:fldChar w:fldCharType="end"/>
            </w:r>
          </w:hyperlink>
        </w:p>
        <w:p w14:paraId="4226445E" w14:textId="77777777" w:rsidR="00E13C4E" w:rsidRDefault="00000000">
          <w:pPr>
            <w:pStyle w:val="TOC2"/>
            <w:rPr>
              <w:rFonts w:asciiTheme="minorHAnsi" w:eastAsiaTheme="minorEastAsia" w:hAnsiTheme="minorHAnsi" w:cstheme="minorBidi"/>
              <w:noProof/>
              <w:sz w:val="22"/>
              <w:szCs w:val="22"/>
              <w:lang w:val="en-NZ" w:eastAsia="en-NZ"/>
            </w:rPr>
          </w:pPr>
          <w:hyperlink w:anchor="_Toc450043477" w:history="1">
            <w:r w:rsidR="00E13C4E" w:rsidRPr="00E06951">
              <w:rPr>
                <w:rStyle w:val="Hyperlink"/>
                <w:noProof/>
                <w:lang w:val="en-NZ"/>
              </w:rPr>
              <w:t>6.1</w:t>
            </w:r>
            <w:r w:rsidR="00E13C4E">
              <w:rPr>
                <w:rFonts w:asciiTheme="minorHAnsi" w:eastAsiaTheme="minorEastAsia" w:hAnsiTheme="minorHAnsi" w:cstheme="minorBidi"/>
                <w:noProof/>
                <w:sz w:val="22"/>
                <w:szCs w:val="22"/>
                <w:lang w:val="en-NZ" w:eastAsia="en-NZ"/>
              </w:rPr>
              <w:tab/>
            </w:r>
            <w:r w:rsidR="00E13C4E" w:rsidRPr="00E06951">
              <w:rPr>
                <w:rStyle w:val="Hyperlink"/>
                <w:noProof/>
                <w:lang w:val="en-NZ"/>
              </w:rPr>
              <w:t>Inspections</w:t>
            </w:r>
            <w:r w:rsidR="00E13C4E">
              <w:rPr>
                <w:noProof/>
                <w:webHidden/>
              </w:rPr>
              <w:tab/>
            </w:r>
            <w:r w:rsidR="00E13C4E">
              <w:rPr>
                <w:noProof/>
                <w:webHidden/>
              </w:rPr>
              <w:fldChar w:fldCharType="begin"/>
            </w:r>
            <w:r w:rsidR="00E13C4E">
              <w:rPr>
                <w:noProof/>
                <w:webHidden/>
              </w:rPr>
              <w:instrText xml:space="preserve"> PAGEREF _Toc450043477 \h </w:instrText>
            </w:r>
            <w:r w:rsidR="00E13C4E">
              <w:rPr>
                <w:noProof/>
                <w:webHidden/>
              </w:rPr>
            </w:r>
            <w:r w:rsidR="00E13C4E">
              <w:rPr>
                <w:noProof/>
                <w:webHidden/>
              </w:rPr>
              <w:fldChar w:fldCharType="separate"/>
            </w:r>
            <w:r w:rsidR="00E13C4E">
              <w:rPr>
                <w:noProof/>
                <w:webHidden/>
              </w:rPr>
              <w:t>33</w:t>
            </w:r>
            <w:r w:rsidR="00E13C4E">
              <w:rPr>
                <w:noProof/>
                <w:webHidden/>
              </w:rPr>
              <w:fldChar w:fldCharType="end"/>
            </w:r>
          </w:hyperlink>
        </w:p>
        <w:p w14:paraId="5119A5EF" w14:textId="77777777" w:rsidR="00E13C4E" w:rsidRDefault="00000000">
          <w:pPr>
            <w:pStyle w:val="TOC3"/>
            <w:rPr>
              <w:rFonts w:asciiTheme="minorHAnsi" w:eastAsiaTheme="minorEastAsia" w:hAnsiTheme="minorHAnsi" w:cstheme="minorBidi"/>
              <w:i w:val="0"/>
              <w:noProof/>
              <w:sz w:val="22"/>
              <w:szCs w:val="22"/>
              <w:lang w:val="en-NZ" w:eastAsia="en-NZ"/>
            </w:rPr>
          </w:pPr>
          <w:hyperlink w:anchor="_Toc450043478" w:history="1">
            <w:r w:rsidR="00E13C4E" w:rsidRPr="00E06951">
              <w:rPr>
                <w:rStyle w:val="Hyperlink"/>
                <w:noProof/>
                <w:lang w:val="en-NZ"/>
              </w:rPr>
              <w:t>6.1.1</w:t>
            </w:r>
            <w:r w:rsidR="00E13C4E">
              <w:rPr>
                <w:rFonts w:asciiTheme="minorHAnsi" w:eastAsiaTheme="minorEastAsia" w:hAnsiTheme="minorHAnsi" w:cstheme="minorBidi"/>
                <w:i w:val="0"/>
                <w:noProof/>
                <w:sz w:val="22"/>
                <w:szCs w:val="22"/>
                <w:lang w:val="en-NZ" w:eastAsia="en-NZ"/>
              </w:rPr>
              <w:tab/>
            </w:r>
            <w:r w:rsidR="00E13C4E" w:rsidRPr="00E06951">
              <w:rPr>
                <w:rStyle w:val="Hyperlink"/>
                <w:noProof/>
                <w:lang w:val="en-NZ"/>
              </w:rPr>
              <w:t>Collection Networks</w:t>
            </w:r>
            <w:r w:rsidR="00E13C4E">
              <w:rPr>
                <w:noProof/>
                <w:webHidden/>
              </w:rPr>
              <w:tab/>
            </w:r>
            <w:r w:rsidR="00E13C4E">
              <w:rPr>
                <w:noProof/>
                <w:webHidden/>
              </w:rPr>
              <w:fldChar w:fldCharType="begin"/>
            </w:r>
            <w:r w:rsidR="00E13C4E">
              <w:rPr>
                <w:noProof/>
                <w:webHidden/>
              </w:rPr>
              <w:instrText xml:space="preserve"> PAGEREF _Toc450043478 \h </w:instrText>
            </w:r>
            <w:r w:rsidR="00E13C4E">
              <w:rPr>
                <w:noProof/>
                <w:webHidden/>
              </w:rPr>
            </w:r>
            <w:r w:rsidR="00E13C4E">
              <w:rPr>
                <w:noProof/>
                <w:webHidden/>
              </w:rPr>
              <w:fldChar w:fldCharType="separate"/>
            </w:r>
            <w:r w:rsidR="00E13C4E">
              <w:rPr>
                <w:noProof/>
                <w:webHidden/>
              </w:rPr>
              <w:t>33</w:t>
            </w:r>
            <w:r w:rsidR="00E13C4E">
              <w:rPr>
                <w:noProof/>
                <w:webHidden/>
              </w:rPr>
              <w:fldChar w:fldCharType="end"/>
            </w:r>
          </w:hyperlink>
        </w:p>
        <w:p w14:paraId="5FFFAF38" w14:textId="77777777" w:rsidR="00E13C4E" w:rsidRDefault="00000000">
          <w:pPr>
            <w:pStyle w:val="TOC3"/>
            <w:rPr>
              <w:rFonts w:asciiTheme="minorHAnsi" w:eastAsiaTheme="minorEastAsia" w:hAnsiTheme="minorHAnsi" w:cstheme="minorBidi"/>
              <w:i w:val="0"/>
              <w:noProof/>
              <w:sz w:val="22"/>
              <w:szCs w:val="22"/>
              <w:lang w:val="en-NZ" w:eastAsia="en-NZ"/>
            </w:rPr>
          </w:pPr>
          <w:hyperlink w:anchor="_Toc450043479" w:history="1">
            <w:r w:rsidR="00E13C4E" w:rsidRPr="00E06951">
              <w:rPr>
                <w:rStyle w:val="Hyperlink"/>
                <w:noProof/>
                <w:lang w:val="en-NZ"/>
              </w:rPr>
              <w:t>6.1.2</w:t>
            </w:r>
            <w:r w:rsidR="00E13C4E">
              <w:rPr>
                <w:rFonts w:asciiTheme="minorHAnsi" w:eastAsiaTheme="minorEastAsia" w:hAnsiTheme="minorHAnsi" w:cstheme="minorBidi"/>
                <w:i w:val="0"/>
                <w:noProof/>
                <w:sz w:val="22"/>
                <w:szCs w:val="22"/>
                <w:lang w:val="en-NZ" w:eastAsia="en-NZ"/>
              </w:rPr>
              <w:tab/>
            </w:r>
            <w:r w:rsidR="00E13C4E" w:rsidRPr="00E06951">
              <w:rPr>
                <w:rStyle w:val="Hyperlink"/>
                <w:noProof/>
                <w:lang w:val="en-NZ"/>
              </w:rPr>
              <w:t>Distribution Networks</w:t>
            </w:r>
            <w:r w:rsidR="00E13C4E">
              <w:rPr>
                <w:noProof/>
                <w:webHidden/>
              </w:rPr>
              <w:tab/>
            </w:r>
            <w:r w:rsidR="00E13C4E">
              <w:rPr>
                <w:noProof/>
                <w:webHidden/>
              </w:rPr>
              <w:fldChar w:fldCharType="begin"/>
            </w:r>
            <w:r w:rsidR="00E13C4E">
              <w:rPr>
                <w:noProof/>
                <w:webHidden/>
              </w:rPr>
              <w:instrText xml:space="preserve"> PAGEREF _Toc450043479 \h </w:instrText>
            </w:r>
            <w:r w:rsidR="00E13C4E">
              <w:rPr>
                <w:noProof/>
                <w:webHidden/>
              </w:rPr>
            </w:r>
            <w:r w:rsidR="00E13C4E">
              <w:rPr>
                <w:noProof/>
                <w:webHidden/>
              </w:rPr>
              <w:fldChar w:fldCharType="separate"/>
            </w:r>
            <w:r w:rsidR="00E13C4E">
              <w:rPr>
                <w:noProof/>
                <w:webHidden/>
              </w:rPr>
              <w:t>34</w:t>
            </w:r>
            <w:r w:rsidR="00E13C4E">
              <w:rPr>
                <w:noProof/>
                <w:webHidden/>
              </w:rPr>
              <w:fldChar w:fldCharType="end"/>
            </w:r>
          </w:hyperlink>
        </w:p>
        <w:p w14:paraId="6EF1D8AC" w14:textId="77777777" w:rsidR="00E13C4E" w:rsidRDefault="00000000">
          <w:pPr>
            <w:pStyle w:val="TOC1"/>
            <w:tabs>
              <w:tab w:val="left" w:pos="567"/>
              <w:tab w:val="right" w:leader="dot" w:pos="9016"/>
            </w:tabs>
            <w:rPr>
              <w:rFonts w:asciiTheme="minorHAnsi" w:eastAsiaTheme="minorEastAsia" w:hAnsiTheme="minorHAnsi" w:cstheme="minorBidi"/>
              <w:noProof/>
              <w:sz w:val="22"/>
              <w:szCs w:val="22"/>
              <w:lang w:val="en-NZ" w:eastAsia="en-NZ"/>
            </w:rPr>
          </w:pPr>
          <w:hyperlink w:anchor="_Toc450043480" w:history="1">
            <w:r w:rsidR="00E13C4E" w:rsidRPr="00E06951">
              <w:rPr>
                <w:rStyle w:val="Hyperlink"/>
                <w:noProof/>
              </w:rPr>
              <w:t>7</w:t>
            </w:r>
            <w:r w:rsidR="00E13C4E">
              <w:rPr>
                <w:rFonts w:asciiTheme="minorHAnsi" w:eastAsiaTheme="minorEastAsia" w:hAnsiTheme="minorHAnsi" w:cstheme="minorBidi"/>
                <w:noProof/>
                <w:sz w:val="22"/>
                <w:szCs w:val="22"/>
                <w:lang w:val="en-NZ" w:eastAsia="en-NZ"/>
              </w:rPr>
              <w:tab/>
            </w:r>
            <w:r w:rsidR="00E13C4E" w:rsidRPr="00E06951">
              <w:rPr>
                <w:rStyle w:val="Hyperlink"/>
                <w:noProof/>
              </w:rPr>
              <w:t>Works Cited</w:t>
            </w:r>
            <w:r w:rsidR="00E13C4E">
              <w:rPr>
                <w:noProof/>
                <w:webHidden/>
              </w:rPr>
              <w:tab/>
            </w:r>
            <w:r w:rsidR="00E13C4E">
              <w:rPr>
                <w:noProof/>
                <w:webHidden/>
              </w:rPr>
              <w:fldChar w:fldCharType="begin"/>
            </w:r>
            <w:r w:rsidR="00E13C4E">
              <w:rPr>
                <w:noProof/>
                <w:webHidden/>
              </w:rPr>
              <w:instrText xml:space="preserve"> PAGEREF _Toc450043480 \h </w:instrText>
            </w:r>
            <w:r w:rsidR="00E13C4E">
              <w:rPr>
                <w:noProof/>
                <w:webHidden/>
              </w:rPr>
            </w:r>
            <w:r w:rsidR="00E13C4E">
              <w:rPr>
                <w:noProof/>
                <w:webHidden/>
              </w:rPr>
              <w:fldChar w:fldCharType="separate"/>
            </w:r>
            <w:r w:rsidR="00E13C4E">
              <w:rPr>
                <w:noProof/>
                <w:webHidden/>
              </w:rPr>
              <w:t>36</w:t>
            </w:r>
            <w:r w:rsidR="00E13C4E">
              <w:rPr>
                <w:noProof/>
                <w:webHidden/>
              </w:rPr>
              <w:fldChar w:fldCharType="end"/>
            </w:r>
          </w:hyperlink>
        </w:p>
        <w:p w14:paraId="4F123CD0" w14:textId="77777777" w:rsidR="00E13C4E" w:rsidRDefault="00000000">
          <w:pPr>
            <w:pStyle w:val="TOC1"/>
            <w:tabs>
              <w:tab w:val="right" w:leader="dot" w:pos="9016"/>
            </w:tabs>
            <w:rPr>
              <w:rFonts w:asciiTheme="minorHAnsi" w:eastAsiaTheme="minorEastAsia" w:hAnsiTheme="minorHAnsi" w:cstheme="minorBidi"/>
              <w:noProof/>
              <w:sz w:val="22"/>
              <w:szCs w:val="22"/>
              <w:lang w:val="en-NZ" w:eastAsia="en-NZ"/>
            </w:rPr>
          </w:pPr>
          <w:hyperlink w:anchor="_Toc450043481" w:history="1">
            <w:r w:rsidR="00E13C4E" w:rsidRPr="00E06951">
              <w:rPr>
                <w:rStyle w:val="Hyperlink"/>
                <w:noProof/>
              </w:rPr>
              <w:t>Appendices</w:t>
            </w:r>
            <w:r w:rsidR="00E13C4E">
              <w:rPr>
                <w:noProof/>
                <w:webHidden/>
              </w:rPr>
              <w:tab/>
            </w:r>
            <w:r w:rsidR="00E13C4E">
              <w:rPr>
                <w:noProof/>
                <w:webHidden/>
              </w:rPr>
              <w:fldChar w:fldCharType="begin"/>
            </w:r>
            <w:r w:rsidR="00E13C4E">
              <w:rPr>
                <w:noProof/>
                <w:webHidden/>
              </w:rPr>
              <w:instrText xml:space="preserve"> PAGEREF _Toc450043481 \h </w:instrText>
            </w:r>
            <w:r w:rsidR="00E13C4E">
              <w:rPr>
                <w:noProof/>
                <w:webHidden/>
              </w:rPr>
            </w:r>
            <w:r w:rsidR="00E13C4E">
              <w:rPr>
                <w:noProof/>
                <w:webHidden/>
              </w:rPr>
              <w:fldChar w:fldCharType="separate"/>
            </w:r>
            <w:r w:rsidR="00E13C4E">
              <w:rPr>
                <w:noProof/>
                <w:webHidden/>
              </w:rPr>
              <w:t>I</w:t>
            </w:r>
            <w:r w:rsidR="00E13C4E">
              <w:rPr>
                <w:noProof/>
                <w:webHidden/>
              </w:rPr>
              <w:fldChar w:fldCharType="end"/>
            </w:r>
          </w:hyperlink>
        </w:p>
        <w:p w14:paraId="09B3DAD9" w14:textId="77777777" w:rsidR="00E13C4E" w:rsidRDefault="00000000">
          <w:pPr>
            <w:pStyle w:val="TOC2"/>
            <w:rPr>
              <w:rFonts w:asciiTheme="minorHAnsi" w:eastAsiaTheme="minorEastAsia" w:hAnsiTheme="minorHAnsi" w:cstheme="minorBidi"/>
              <w:noProof/>
              <w:sz w:val="22"/>
              <w:szCs w:val="22"/>
              <w:lang w:val="en-NZ" w:eastAsia="en-NZ"/>
            </w:rPr>
          </w:pPr>
          <w:hyperlink w:anchor="_Toc450043482" w:history="1">
            <w:r w:rsidR="00E13C4E" w:rsidRPr="00E06951">
              <w:rPr>
                <w:rStyle w:val="Hyperlink"/>
                <w:noProof/>
                <w:lang w:val="en-NZ"/>
              </w:rPr>
              <w:t>Description of Statistical Deterioration Model</w:t>
            </w:r>
            <w:r w:rsidR="00E13C4E">
              <w:rPr>
                <w:noProof/>
                <w:webHidden/>
              </w:rPr>
              <w:tab/>
            </w:r>
            <w:r w:rsidR="00E13C4E">
              <w:rPr>
                <w:noProof/>
                <w:webHidden/>
              </w:rPr>
              <w:fldChar w:fldCharType="begin"/>
            </w:r>
            <w:r w:rsidR="00E13C4E">
              <w:rPr>
                <w:noProof/>
                <w:webHidden/>
              </w:rPr>
              <w:instrText xml:space="preserve"> PAGEREF _Toc450043482 \h </w:instrText>
            </w:r>
            <w:r w:rsidR="00E13C4E">
              <w:rPr>
                <w:noProof/>
                <w:webHidden/>
              </w:rPr>
            </w:r>
            <w:r w:rsidR="00E13C4E">
              <w:rPr>
                <w:noProof/>
                <w:webHidden/>
              </w:rPr>
              <w:fldChar w:fldCharType="separate"/>
            </w:r>
            <w:r w:rsidR="00E13C4E">
              <w:rPr>
                <w:noProof/>
                <w:webHidden/>
              </w:rPr>
              <w:t>I</w:t>
            </w:r>
            <w:r w:rsidR="00E13C4E">
              <w:rPr>
                <w:noProof/>
                <w:webHidden/>
              </w:rPr>
              <w:fldChar w:fldCharType="end"/>
            </w:r>
          </w:hyperlink>
        </w:p>
        <w:p w14:paraId="53DF5DCB" w14:textId="77777777" w:rsidR="00E13C4E" w:rsidRDefault="00000000">
          <w:pPr>
            <w:pStyle w:val="TOC3"/>
            <w:rPr>
              <w:rFonts w:asciiTheme="minorHAnsi" w:eastAsiaTheme="minorEastAsia" w:hAnsiTheme="minorHAnsi" w:cstheme="minorBidi"/>
              <w:i w:val="0"/>
              <w:noProof/>
              <w:sz w:val="22"/>
              <w:szCs w:val="22"/>
              <w:lang w:val="en-NZ" w:eastAsia="en-NZ"/>
            </w:rPr>
          </w:pPr>
          <w:hyperlink w:anchor="_Toc450043483" w:history="1">
            <w:r w:rsidR="00E13C4E" w:rsidRPr="00E06951">
              <w:rPr>
                <w:rStyle w:val="Hyperlink"/>
                <w:noProof/>
                <w:lang w:val="en-NZ"/>
              </w:rPr>
              <w:t>Pressure Networks</w:t>
            </w:r>
            <w:r w:rsidR="00E13C4E">
              <w:rPr>
                <w:noProof/>
                <w:webHidden/>
              </w:rPr>
              <w:tab/>
            </w:r>
            <w:r w:rsidR="00E13C4E">
              <w:rPr>
                <w:noProof/>
                <w:webHidden/>
              </w:rPr>
              <w:fldChar w:fldCharType="begin"/>
            </w:r>
            <w:r w:rsidR="00E13C4E">
              <w:rPr>
                <w:noProof/>
                <w:webHidden/>
              </w:rPr>
              <w:instrText xml:space="preserve"> PAGEREF _Toc450043483 \h </w:instrText>
            </w:r>
            <w:r w:rsidR="00E13C4E">
              <w:rPr>
                <w:noProof/>
                <w:webHidden/>
              </w:rPr>
            </w:r>
            <w:r w:rsidR="00E13C4E">
              <w:rPr>
                <w:noProof/>
                <w:webHidden/>
              </w:rPr>
              <w:fldChar w:fldCharType="separate"/>
            </w:r>
            <w:r w:rsidR="00E13C4E">
              <w:rPr>
                <w:noProof/>
                <w:webHidden/>
              </w:rPr>
              <w:t>I</w:t>
            </w:r>
            <w:r w:rsidR="00E13C4E">
              <w:rPr>
                <w:noProof/>
                <w:webHidden/>
              </w:rPr>
              <w:fldChar w:fldCharType="end"/>
            </w:r>
          </w:hyperlink>
        </w:p>
        <w:p w14:paraId="3B1E1FF8" w14:textId="77777777" w:rsidR="00E13C4E" w:rsidRDefault="00000000">
          <w:pPr>
            <w:pStyle w:val="TOC2"/>
            <w:rPr>
              <w:rFonts w:asciiTheme="minorHAnsi" w:eastAsiaTheme="minorEastAsia" w:hAnsiTheme="minorHAnsi" w:cstheme="minorBidi"/>
              <w:noProof/>
              <w:sz w:val="22"/>
              <w:szCs w:val="22"/>
              <w:lang w:val="en-NZ" w:eastAsia="en-NZ"/>
            </w:rPr>
          </w:pPr>
          <w:hyperlink w:anchor="_Toc450043484" w:history="1">
            <w:r w:rsidR="00E13C4E" w:rsidRPr="00E06951">
              <w:rPr>
                <w:rStyle w:val="Hyperlink"/>
                <w:noProof/>
                <w:lang w:val="en-NZ"/>
              </w:rPr>
              <w:t>Notes on Failure Methods</w:t>
            </w:r>
            <w:r w:rsidR="00E13C4E">
              <w:rPr>
                <w:noProof/>
                <w:webHidden/>
              </w:rPr>
              <w:tab/>
            </w:r>
            <w:r w:rsidR="00E13C4E">
              <w:rPr>
                <w:noProof/>
                <w:webHidden/>
              </w:rPr>
              <w:fldChar w:fldCharType="begin"/>
            </w:r>
            <w:r w:rsidR="00E13C4E">
              <w:rPr>
                <w:noProof/>
                <w:webHidden/>
              </w:rPr>
              <w:instrText xml:space="preserve"> PAGEREF _Toc450043484 \h </w:instrText>
            </w:r>
            <w:r w:rsidR="00E13C4E">
              <w:rPr>
                <w:noProof/>
                <w:webHidden/>
              </w:rPr>
            </w:r>
            <w:r w:rsidR="00E13C4E">
              <w:rPr>
                <w:noProof/>
                <w:webHidden/>
              </w:rPr>
              <w:fldChar w:fldCharType="separate"/>
            </w:r>
            <w:r w:rsidR="00E13C4E">
              <w:rPr>
                <w:noProof/>
                <w:webHidden/>
              </w:rPr>
              <w:t>VI</w:t>
            </w:r>
            <w:r w:rsidR="00E13C4E">
              <w:rPr>
                <w:noProof/>
                <w:webHidden/>
              </w:rPr>
              <w:fldChar w:fldCharType="end"/>
            </w:r>
          </w:hyperlink>
        </w:p>
        <w:p w14:paraId="43074757" w14:textId="77777777" w:rsidR="009E03B4" w:rsidRDefault="009E03B4">
          <w:r>
            <w:rPr>
              <w:b/>
              <w:bCs/>
              <w:noProof/>
            </w:rPr>
            <w:fldChar w:fldCharType="end"/>
          </w:r>
        </w:p>
      </w:sdtContent>
    </w:sdt>
    <w:p w14:paraId="43074758" w14:textId="77777777" w:rsidR="00D972D3" w:rsidRPr="00D972D3" w:rsidRDefault="00D972D3" w:rsidP="00D972D3">
      <w:pPr>
        <w:rPr>
          <w:lang w:val="en-NZ"/>
        </w:rPr>
      </w:pPr>
    </w:p>
    <w:p w14:paraId="43074759" w14:textId="77777777" w:rsidR="009875C3" w:rsidRPr="009875C3" w:rsidRDefault="009875C3" w:rsidP="002C1931">
      <w:pPr>
        <w:pStyle w:val="Heading1"/>
        <w:rPr>
          <w:lang w:val="en-NZ"/>
        </w:rPr>
      </w:pPr>
      <w:bookmarkStart w:id="2" w:name="_Toc450043453"/>
      <w:r w:rsidRPr="009875C3">
        <w:rPr>
          <w:lang w:val="en-NZ"/>
        </w:rPr>
        <w:lastRenderedPageBreak/>
        <w:t>Introduction</w:t>
      </w:r>
      <w:bookmarkEnd w:id="2"/>
      <w:r w:rsidRPr="009875C3">
        <w:rPr>
          <w:lang w:val="en-NZ"/>
        </w:rPr>
        <w:tab/>
      </w:r>
      <w:r w:rsidRPr="009875C3">
        <w:rPr>
          <w:lang w:val="en-NZ"/>
        </w:rPr>
        <w:tab/>
      </w:r>
    </w:p>
    <w:p w14:paraId="4307475A" w14:textId="77777777" w:rsidR="003206FC" w:rsidRDefault="003206FC" w:rsidP="003206FC">
      <w:pPr>
        <w:pStyle w:val="Heading2"/>
        <w:rPr>
          <w:lang w:val="en-NZ"/>
        </w:rPr>
      </w:pPr>
      <w:bookmarkStart w:id="3" w:name="_Toc450043454"/>
      <w:r w:rsidRPr="009875C3">
        <w:rPr>
          <w:lang w:val="en-NZ"/>
        </w:rPr>
        <w:t>Purpose and Basis</w:t>
      </w:r>
      <w:bookmarkEnd w:id="3"/>
    </w:p>
    <w:p w14:paraId="4307475B" w14:textId="77777777" w:rsidR="003206FC" w:rsidRDefault="003206FC" w:rsidP="003206FC">
      <w:pPr>
        <w:rPr>
          <w:lang w:val="en-NZ"/>
        </w:rPr>
      </w:pPr>
      <w:r>
        <w:rPr>
          <w:lang w:val="en-NZ"/>
        </w:rPr>
        <w:t>There is a growing need for Wellington to find better ways to prioritize their infrastructure asset maintenance, rehabilitation and replacement projects. As the networks age, they become increasingly more challenging to assign limited capital expenditures to the repair, rehabilitation or replacement of the assets. The prudent management of pipe assets requires a reasonable assessment of the current condition coupled with a reliable way to forecast future condition.</w:t>
      </w:r>
    </w:p>
    <w:p w14:paraId="4307475C" w14:textId="77777777" w:rsidR="00E26795" w:rsidRPr="007C1094" w:rsidRDefault="00E26795" w:rsidP="00E26795">
      <w:pPr>
        <w:rPr>
          <w:lang w:eastAsia="en-NZ"/>
        </w:rPr>
      </w:pPr>
      <w:r>
        <w:rPr>
          <w:lang w:eastAsia="en-NZ"/>
        </w:rPr>
        <w:t xml:space="preserve">The overall objective of this project was to describe the process adopted by </w:t>
      </w:r>
      <w:r w:rsidR="00077C2D">
        <w:rPr>
          <w:lang w:eastAsia="en-NZ"/>
        </w:rPr>
        <w:t>Wellington Water</w:t>
      </w:r>
      <w:r>
        <w:rPr>
          <w:lang w:eastAsia="en-NZ"/>
        </w:rPr>
        <w:t xml:space="preserve"> to estimate pipe condition for Three Water Assets for Upper Hutt, Porirua, Lower Hutt and Wellington City </w:t>
      </w:r>
      <w:r w:rsidRPr="007C1094">
        <w:rPr>
          <w:lang w:eastAsia="en-NZ"/>
        </w:rPr>
        <w:t>Councils.</w:t>
      </w:r>
      <w:r w:rsidR="003206FC" w:rsidRPr="007C1094">
        <w:rPr>
          <w:lang w:eastAsia="en-NZ"/>
        </w:rPr>
        <w:t xml:space="preserve"> </w:t>
      </w:r>
    </w:p>
    <w:p w14:paraId="4307475D" w14:textId="77777777" w:rsidR="00E26795" w:rsidRPr="007C1094" w:rsidRDefault="00E26795" w:rsidP="00E26795">
      <w:pPr>
        <w:rPr>
          <w:lang w:eastAsia="en-NZ"/>
        </w:rPr>
      </w:pPr>
      <w:r w:rsidRPr="007C1094">
        <w:rPr>
          <w:lang w:eastAsia="en-NZ"/>
        </w:rPr>
        <w:t>This report recommends a conceptual framework for developing pipe condition grade. The non-hydraulic model was developed in InfoNet and allows for the prediction of failures, and managing and optimization of operation and maintenance of distribution and collection systems.</w:t>
      </w:r>
    </w:p>
    <w:p w14:paraId="4307475E" w14:textId="77777777" w:rsidR="00E26795" w:rsidRPr="007C1094" w:rsidRDefault="00E26795" w:rsidP="00E26795">
      <w:pPr>
        <w:rPr>
          <w:lang w:val="en-NZ"/>
        </w:rPr>
      </w:pPr>
      <w:r w:rsidRPr="007C1094">
        <w:rPr>
          <w:lang w:val="en-NZ"/>
        </w:rPr>
        <w:t>The key outcomes of the study were:</w:t>
      </w:r>
    </w:p>
    <w:p w14:paraId="4307475F" w14:textId="77777777" w:rsidR="00E26795" w:rsidRPr="007C1094" w:rsidRDefault="00E26795" w:rsidP="00FB0609">
      <w:pPr>
        <w:pStyle w:val="ListParagraph"/>
        <w:numPr>
          <w:ilvl w:val="0"/>
          <w:numId w:val="8"/>
        </w:numPr>
        <w:rPr>
          <w:lang w:val="en-NZ"/>
        </w:rPr>
      </w:pPr>
      <w:r w:rsidRPr="007C1094">
        <w:rPr>
          <w:lang w:val="en-NZ"/>
        </w:rPr>
        <w:t xml:space="preserve">Estimate remaining lives for pipes within the </w:t>
      </w:r>
      <w:r w:rsidR="00945270" w:rsidRPr="007C1094">
        <w:rPr>
          <w:lang w:val="en-NZ"/>
        </w:rPr>
        <w:t>region</w:t>
      </w:r>
    </w:p>
    <w:p w14:paraId="43074760" w14:textId="77777777" w:rsidR="00945270" w:rsidRPr="007C1094" w:rsidRDefault="00945270" w:rsidP="00FB0609">
      <w:pPr>
        <w:pStyle w:val="ListParagraph"/>
        <w:numPr>
          <w:ilvl w:val="0"/>
          <w:numId w:val="8"/>
        </w:numPr>
        <w:rPr>
          <w:lang w:val="en-NZ"/>
        </w:rPr>
      </w:pPr>
      <w:r w:rsidRPr="007C1094">
        <w:rPr>
          <w:lang w:val="en-NZ"/>
        </w:rPr>
        <w:t>Forecast renewal</w:t>
      </w:r>
    </w:p>
    <w:p w14:paraId="43074761" w14:textId="77777777" w:rsidR="00E26795" w:rsidRPr="007C1094" w:rsidRDefault="00E26795" w:rsidP="00945270">
      <w:pPr>
        <w:pStyle w:val="ListParagraph"/>
        <w:numPr>
          <w:ilvl w:val="1"/>
          <w:numId w:val="8"/>
        </w:numPr>
        <w:rPr>
          <w:lang w:val="en-NZ"/>
        </w:rPr>
      </w:pPr>
      <w:r w:rsidRPr="007C1094">
        <w:rPr>
          <w:lang w:val="en-NZ"/>
        </w:rPr>
        <w:t>lengths for each of the pipe assets based on the expected lifetime</w:t>
      </w:r>
    </w:p>
    <w:p w14:paraId="43074762" w14:textId="77777777" w:rsidR="00E26795" w:rsidRPr="007C1094" w:rsidRDefault="00E26795" w:rsidP="00945270">
      <w:pPr>
        <w:pStyle w:val="ListParagraph"/>
        <w:numPr>
          <w:ilvl w:val="1"/>
          <w:numId w:val="8"/>
        </w:numPr>
        <w:rPr>
          <w:lang w:val="en-NZ"/>
        </w:rPr>
      </w:pPr>
      <w:r w:rsidRPr="007C1094">
        <w:rPr>
          <w:lang w:val="en-NZ"/>
        </w:rPr>
        <w:t>costs for each pipe asset based on a like-for-like diameter replacement</w:t>
      </w:r>
    </w:p>
    <w:p w14:paraId="43074763" w14:textId="77777777" w:rsidR="00E26795" w:rsidRPr="007C1094" w:rsidRDefault="00E26795" w:rsidP="00DC5665">
      <w:pPr>
        <w:rPr>
          <w:lang w:val="en-NZ"/>
        </w:rPr>
      </w:pPr>
      <w:r w:rsidRPr="007C1094">
        <w:rPr>
          <w:lang w:val="en-NZ"/>
        </w:rPr>
        <w:t>This report outlines:</w:t>
      </w:r>
    </w:p>
    <w:p w14:paraId="43074764" w14:textId="77777777" w:rsidR="00E26795" w:rsidRPr="007C1094" w:rsidRDefault="00E26795" w:rsidP="00FB0609">
      <w:pPr>
        <w:pStyle w:val="ListParagraph"/>
        <w:numPr>
          <w:ilvl w:val="0"/>
          <w:numId w:val="8"/>
        </w:numPr>
        <w:rPr>
          <w:lang w:val="en-NZ"/>
        </w:rPr>
      </w:pPr>
      <w:r w:rsidRPr="007C1094">
        <w:rPr>
          <w:lang w:val="en-NZ"/>
        </w:rPr>
        <w:t xml:space="preserve">the basis for the development of condition and renewals models for </w:t>
      </w:r>
      <w:r w:rsidR="007C1094" w:rsidRPr="007C1094">
        <w:rPr>
          <w:lang w:val="en-NZ"/>
        </w:rPr>
        <w:t>distribution and collection models</w:t>
      </w:r>
    </w:p>
    <w:p w14:paraId="43074765" w14:textId="77777777" w:rsidR="00E26795" w:rsidRPr="007C1094" w:rsidRDefault="00E26795" w:rsidP="00FB0609">
      <w:pPr>
        <w:pStyle w:val="ListParagraph"/>
        <w:numPr>
          <w:ilvl w:val="0"/>
          <w:numId w:val="8"/>
        </w:numPr>
        <w:rPr>
          <w:lang w:val="en-NZ"/>
        </w:rPr>
      </w:pPr>
      <w:r w:rsidRPr="007C1094">
        <w:rPr>
          <w:lang w:val="en-NZ"/>
        </w:rPr>
        <w:t>the adopted approaches</w:t>
      </w:r>
    </w:p>
    <w:p w14:paraId="43074766" w14:textId="77777777" w:rsidR="00E26795" w:rsidRPr="007C1094" w:rsidRDefault="00E26795" w:rsidP="00FB0609">
      <w:pPr>
        <w:pStyle w:val="ListParagraph"/>
        <w:numPr>
          <w:ilvl w:val="0"/>
          <w:numId w:val="8"/>
        </w:numPr>
        <w:rPr>
          <w:lang w:val="en-NZ"/>
        </w:rPr>
      </w:pPr>
      <w:r w:rsidRPr="007C1094">
        <w:rPr>
          <w:lang w:val="en-NZ"/>
        </w:rPr>
        <w:t>the outcomes</w:t>
      </w:r>
    </w:p>
    <w:p w14:paraId="43074767" w14:textId="77777777" w:rsidR="00E26795" w:rsidRPr="007C1094" w:rsidRDefault="00E26795" w:rsidP="00FB0609">
      <w:pPr>
        <w:pStyle w:val="ListParagraph"/>
        <w:numPr>
          <w:ilvl w:val="0"/>
          <w:numId w:val="8"/>
        </w:numPr>
        <w:rPr>
          <w:lang w:val="en-NZ"/>
        </w:rPr>
      </w:pPr>
      <w:r w:rsidRPr="007C1094">
        <w:rPr>
          <w:lang w:val="en-NZ"/>
        </w:rPr>
        <w:t>the recommended approaches for refinement and calibration of the model; and</w:t>
      </w:r>
    </w:p>
    <w:p w14:paraId="43074768" w14:textId="77777777" w:rsidR="00E26795" w:rsidRPr="00DC5665" w:rsidRDefault="00E26795" w:rsidP="00FB0609">
      <w:pPr>
        <w:pStyle w:val="ListParagraph"/>
        <w:numPr>
          <w:ilvl w:val="0"/>
          <w:numId w:val="8"/>
        </w:numPr>
        <w:rPr>
          <w:lang w:val="en-NZ"/>
        </w:rPr>
      </w:pPr>
      <w:r w:rsidRPr="007C1094">
        <w:rPr>
          <w:lang w:val="en-NZ"/>
        </w:rPr>
        <w:t>the use of the model for informing renewals forecasts, valuations and longer term development plans</w:t>
      </w:r>
      <w:r w:rsidRPr="00DC5665">
        <w:rPr>
          <w:lang w:val="en-NZ"/>
        </w:rPr>
        <w:tab/>
      </w:r>
    </w:p>
    <w:p w14:paraId="43074769" w14:textId="77777777" w:rsidR="009875C3" w:rsidRDefault="009875C3" w:rsidP="0015121A">
      <w:pPr>
        <w:pStyle w:val="Heading2"/>
        <w:rPr>
          <w:lang w:val="en-NZ"/>
        </w:rPr>
      </w:pPr>
      <w:r w:rsidRPr="009875C3">
        <w:rPr>
          <w:lang w:val="en-NZ"/>
        </w:rPr>
        <w:tab/>
      </w:r>
      <w:bookmarkStart w:id="4" w:name="_Toc450043455"/>
      <w:r w:rsidR="00E26795">
        <w:rPr>
          <w:lang w:val="en-NZ"/>
        </w:rPr>
        <w:t>Drivers</w:t>
      </w:r>
      <w:bookmarkEnd w:id="4"/>
    </w:p>
    <w:p w14:paraId="4307476A" w14:textId="77777777" w:rsidR="00E26795" w:rsidRPr="00E26795" w:rsidRDefault="00E26795" w:rsidP="00E26795">
      <w:pPr>
        <w:rPr>
          <w:lang w:val="en-NZ"/>
        </w:rPr>
      </w:pPr>
      <w:r w:rsidRPr="00E26795">
        <w:rPr>
          <w:lang w:val="en-NZ"/>
        </w:rPr>
        <w:t>Buried assets are subject to environmental degradation caused by exposure to differing soil environments, loading from expansive soils, traffic (where installed beneath roads) and building. They are subjected to various internal stresses as a result of operating conditions including pressure, flow and water quality and their structural performance can be affected by material choice, size and installation quality.</w:t>
      </w:r>
    </w:p>
    <w:p w14:paraId="4307476B" w14:textId="77777777" w:rsidR="00E26795" w:rsidRPr="00E26795" w:rsidRDefault="00E26795" w:rsidP="00E26795">
      <w:pPr>
        <w:rPr>
          <w:lang w:val="en-NZ"/>
        </w:rPr>
      </w:pPr>
      <w:r w:rsidRPr="00E26795">
        <w:rPr>
          <w:lang w:val="en-NZ"/>
        </w:rPr>
        <w:t xml:space="preserve">With a significant investment in buried pipelines, </w:t>
      </w:r>
      <w:r w:rsidR="00077C2D">
        <w:rPr>
          <w:lang w:val="en-NZ"/>
        </w:rPr>
        <w:t>Wellington Water</w:t>
      </w:r>
      <w:r w:rsidRPr="00E26795">
        <w:rPr>
          <w:lang w:val="en-NZ"/>
        </w:rPr>
        <w:t xml:space="preserve"> asset managers have an interest in understanding how these assets will deteriorate over time as this is an important factor in determining how service levels will be affected and in defining capital requirements for renewals over the medium to long term.</w:t>
      </w:r>
    </w:p>
    <w:p w14:paraId="4307476C" w14:textId="77777777" w:rsidR="00E26795" w:rsidRPr="00E26795" w:rsidRDefault="00E26795" w:rsidP="00E26795">
      <w:pPr>
        <w:rPr>
          <w:lang w:val="en-NZ"/>
        </w:rPr>
      </w:pPr>
      <w:r w:rsidRPr="00E26795">
        <w:rPr>
          <w:lang w:val="en-NZ"/>
        </w:rPr>
        <w:t>While short-term programmes typically use evidence-based approaches to derive renewals requirements, medium to long-term renewals programmes are typically driven by residual service life forecasts which require an understanding of likely service lives and deterioration rates and balancing asset performance with the need to maintain agreed service levels (i.e. minimising bursts, supply contamination and resultant service outages).</w:t>
      </w:r>
    </w:p>
    <w:p w14:paraId="4307476D" w14:textId="77777777" w:rsidR="00E26795" w:rsidRDefault="00E26795" w:rsidP="00E26795">
      <w:pPr>
        <w:rPr>
          <w:lang w:val="en-NZ"/>
        </w:rPr>
      </w:pPr>
      <w:r w:rsidRPr="00E26795">
        <w:rPr>
          <w:lang w:val="en-NZ"/>
        </w:rPr>
        <w:t>Increasing fiscal pressures, an ageing network and the desire the continue to strengthen asset management were the key drivers for improving processes for assessing condition, forecasting renewals and longer term asset planning.</w:t>
      </w:r>
    </w:p>
    <w:p w14:paraId="4307476E" w14:textId="77777777" w:rsidR="00E26795" w:rsidRDefault="00E26795" w:rsidP="00E26795">
      <w:pPr>
        <w:rPr>
          <w:lang w:val="en-NZ"/>
        </w:rPr>
      </w:pPr>
      <w:r>
        <w:rPr>
          <w:lang w:val="en-NZ"/>
        </w:rPr>
        <w:br w:type="page"/>
      </w:r>
    </w:p>
    <w:p w14:paraId="4307476F" w14:textId="77777777" w:rsidR="009875C3" w:rsidRPr="00843671" w:rsidRDefault="009875C3" w:rsidP="002C1931">
      <w:pPr>
        <w:pStyle w:val="Heading1"/>
        <w:rPr>
          <w:lang w:val="en-NZ"/>
        </w:rPr>
      </w:pPr>
      <w:bookmarkStart w:id="5" w:name="_Toc450043456"/>
      <w:r w:rsidRPr="00843671">
        <w:rPr>
          <w:lang w:val="en-NZ"/>
        </w:rPr>
        <w:lastRenderedPageBreak/>
        <w:t>What We Aim to Do</w:t>
      </w:r>
      <w:bookmarkEnd w:id="5"/>
      <w:r w:rsidRPr="00843671">
        <w:rPr>
          <w:lang w:val="en-NZ"/>
        </w:rPr>
        <w:tab/>
      </w:r>
      <w:r w:rsidRPr="00843671">
        <w:rPr>
          <w:lang w:val="en-NZ"/>
        </w:rPr>
        <w:tab/>
      </w:r>
    </w:p>
    <w:p w14:paraId="43074770" w14:textId="77777777" w:rsidR="003206FC" w:rsidRDefault="003206FC" w:rsidP="0015121A">
      <w:pPr>
        <w:pStyle w:val="Heading2"/>
        <w:rPr>
          <w:lang w:val="en-NZ"/>
        </w:rPr>
      </w:pPr>
      <w:bookmarkStart w:id="6" w:name="_Toc450043457"/>
      <w:r>
        <w:rPr>
          <w:lang w:val="en-NZ"/>
        </w:rPr>
        <w:t>Background</w:t>
      </w:r>
      <w:bookmarkEnd w:id="6"/>
      <w:r w:rsidR="009875C3" w:rsidRPr="00843671">
        <w:rPr>
          <w:lang w:val="en-NZ"/>
        </w:rPr>
        <w:tab/>
      </w:r>
    </w:p>
    <w:p w14:paraId="43074771" w14:textId="77777777" w:rsidR="003206FC" w:rsidRDefault="003206FC" w:rsidP="003206FC">
      <w:pPr>
        <w:rPr>
          <w:lang w:val="en-NZ"/>
        </w:rPr>
      </w:pPr>
      <w:r>
        <w:rPr>
          <w:lang w:val="en-NZ"/>
        </w:rPr>
        <w:t xml:space="preserve">It can be argued that estimating the </w:t>
      </w:r>
      <w:r w:rsidR="00D9450E">
        <w:rPr>
          <w:lang w:val="en-NZ"/>
        </w:rPr>
        <w:t xml:space="preserve">failure date of pipe assets is one of the most difficult tasks an asset manager can do. This can be partly attributed to the difficulties associated with ascertaining a reliable measure for its physical condition. </w:t>
      </w:r>
    </w:p>
    <w:p w14:paraId="43074772" w14:textId="77777777" w:rsidR="00077C2D" w:rsidRDefault="00D9450E" w:rsidP="003206FC">
      <w:pPr>
        <w:rPr>
          <w:lang w:val="en-NZ"/>
        </w:rPr>
      </w:pPr>
      <w:r>
        <w:rPr>
          <w:lang w:val="en-NZ"/>
        </w:rPr>
        <w:t xml:space="preserve">Faced with this challenge, in 2014 Wellington Water collated a series of studies (undertaken by AECOM) geared towards the creation of a comprehensive tool set for managing three water pipe assets. </w:t>
      </w:r>
    </w:p>
    <w:p w14:paraId="43074773" w14:textId="77777777" w:rsidR="00D9450E" w:rsidRDefault="00D9450E" w:rsidP="003206FC">
      <w:pPr>
        <w:rPr>
          <w:lang w:val="en-NZ"/>
        </w:rPr>
      </w:pPr>
      <w:r>
        <w:rPr>
          <w:lang w:val="en-NZ"/>
        </w:rPr>
        <w:t>In this regard 4 main studies were collated:</w:t>
      </w:r>
    </w:p>
    <w:p w14:paraId="43074774" w14:textId="77777777" w:rsidR="00077C2D" w:rsidRDefault="00077C2D" w:rsidP="003206FC">
      <w:pPr>
        <w:rPr>
          <w:lang w:val="en-NZ"/>
        </w:rPr>
      </w:pPr>
    </w:p>
    <w:p w14:paraId="43074775" w14:textId="77777777" w:rsidR="007C1094" w:rsidRDefault="00D9450E" w:rsidP="007C1094">
      <w:pPr>
        <w:pStyle w:val="ListParagraph"/>
        <w:numPr>
          <w:ilvl w:val="0"/>
          <w:numId w:val="16"/>
        </w:numPr>
        <w:rPr>
          <w:lang w:val="en-NZ"/>
        </w:rPr>
      </w:pPr>
      <w:r w:rsidRPr="00516E13">
        <w:rPr>
          <w:b/>
          <w:lang w:val="en-NZ"/>
        </w:rPr>
        <w:t xml:space="preserve">Consequence </w:t>
      </w:r>
      <w:r w:rsidR="00516E13">
        <w:rPr>
          <w:b/>
          <w:lang w:val="en-NZ"/>
        </w:rPr>
        <w:t>Model</w:t>
      </w:r>
      <w:r w:rsidR="000E7A32">
        <w:rPr>
          <w:b/>
          <w:lang w:val="en-NZ"/>
        </w:rPr>
        <w:t>s</w:t>
      </w:r>
      <w:r w:rsidRPr="00516E13">
        <w:rPr>
          <w:b/>
          <w:lang w:val="en-NZ"/>
        </w:rPr>
        <w:t>:</w:t>
      </w:r>
      <w:r w:rsidR="008D1326">
        <w:rPr>
          <w:lang w:val="en-NZ"/>
        </w:rPr>
        <w:t xml:space="preserve"> </w:t>
      </w:r>
      <w:r w:rsidRPr="002D30B8">
        <w:rPr>
          <w:lang w:val="en-NZ"/>
        </w:rPr>
        <w:t xml:space="preserve">As the </w:t>
      </w:r>
      <w:r w:rsidR="004926DF" w:rsidRPr="002D30B8">
        <w:rPr>
          <w:lang w:val="en-NZ"/>
        </w:rPr>
        <w:t>starting point for risk management, the consequence model classifies assets based on their effects following failure. The model within InfoNet has been used as a starting point</w:t>
      </w:r>
      <w:r w:rsidR="002D30B8" w:rsidRPr="002D30B8">
        <w:rPr>
          <w:lang w:val="en-NZ"/>
        </w:rPr>
        <w:t xml:space="preserve"> and </w:t>
      </w:r>
      <w:r w:rsidR="007C1094">
        <w:rPr>
          <w:lang w:val="en-NZ"/>
        </w:rPr>
        <w:t xml:space="preserve">can include </w:t>
      </w:r>
      <w:r w:rsidR="002D30B8" w:rsidRPr="002D30B8">
        <w:rPr>
          <w:lang w:val="en-NZ"/>
        </w:rPr>
        <w:t>critical factors such as: surface water pollution, property flooding, odour / nuisance, ground water pollution, repair cost, traffic risk</w:t>
      </w:r>
      <w:r w:rsidR="002D30B8">
        <w:rPr>
          <w:lang w:val="en-NZ"/>
        </w:rPr>
        <w:t xml:space="preserve">, </w:t>
      </w:r>
      <w:r w:rsidR="002D30B8" w:rsidRPr="002D30B8">
        <w:rPr>
          <w:lang w:val="en-NZ"/>
        </w:rPr>
        <w:t>rail / business disruption</w:t>
      </w:r>
      <w:r w:rsidR="002D30B8">
        <w:rPr>
          <w:lang w:val="en-NZ"/>
        </w:rPr>
        <w:t xml:space="preserve"> and disruption risk</w:t>
      </w:r>
      <w:r w:rsidR="002D30B8" w:rsidRPr="002D30B8">
        <w:rPr>
          <w:lang w:val="en-NZ"/>
        </w:rPr>
        <w:t xml:space="preserve">. Other critical factors used to supplement </w:t>
      </w:r>
      <w:r w:rsidR="002D30B8">
        <w:rPr>
          <w:lang w:val="en-NZ"/>
        </w:rPr>
        <w:t xml:space="preserve">these risks </w:t>
      </w:r>
      <w:r w:rsidR="002D30B8" w:rsidRPr="002D30B8">
        <w:rPr>
          <w:lang w:val="en-NZ"/>
        </w:rPr>
        <w:t>include whether the pipe is under a building</w:t>
      </w:r>
      <w:r w:rsidR="002D30B8">
        <w:rPr>
          <w:lang w:val="en-NZ"/>
        </w:rPr>
        <w:t xml:space="preserve"> and</w:t>
      </w:r>
      <w:r w:rsidR="002D30B8" w:rsidRPr="002D30B8">
        <w:rPr>
          <w:lang w:val="en-NZ"/>
        </w:rPr>
        <w:t xml:space="preserve"> </w:t>
      </w:r>
      <w:r w:rsidR="002D30B8">
        <w:rPr>
          <w:lang w:val="en-NZ"/>
        </w:rPr>
        <w:t>a</w:t>
      </w:r>
      <w:r w:rsidR="002D30B8" w:rsidRPr="002D30B8">
        <w:rPr>
          <w:lang w:val="en-NZ"/>
        </w:rPr>
        <w:t>ccess restrictions</w:t>
      </w:r>
      <w:r w:rsidR="002D30B8">
        <w:rPr>
          <w:lang w:val="en-NZ"/>
        </w:rPr>
        <w:t xml:space="preserve">. </w:t>
      </w:r>
    </w:p>
    <w:p w14:paraId="43074776" w14:textId="77777777" w:rsidR="007C1094" w:rsidRDefault="007C1094" w:rsidP="007C1094">
      <w:pPr>
        <w:pStyle w:val="ListParagraph"/>
        <w:rPr>
          <w:b/>
          <w:lang w:val="en-NZ"/>
        </w:rPr>
      </w:pPr>
    </w:p>
    <w:p w14:paraId="43074777" w14:textId="77777777" w:rsidR="00D9450E" w:rsidRDefault="002D30B8" w:rsidP="007C1094">
      <w:pPr>
        <w:pStyle w:val="ListParagraph"/>
        <w:rPr>
          <w:lang w:val="en-NZ"/>
        </w:rPr>
      </w:pPr>
      <w:r>
        <w:rPr>
          <w:lang w:val="en-NZ"/>
        </w:rPr>
        <w:t xml:space="preserve">The model </w:t>
      </w:r>
      <w:r w:rsidR="007C1094">
        <w:rPr>
          <w:lang w:val="en-NZ"/>
        </w:rPr>
        <w:t xml:space="preserve">can </w:t>
      </w:r>
      <w:r>
        <w:rPr>
          <w:lang w:val="en-NZ"/>
        </w:rPr>
        <w:t>define what subsequent management practices to be used for high, medium and low consequence pipes. For pipes with a low consequence, failure can be tolerated and the goal is to develop policies that balance life-cycle costs with acceptable levels of service. For pipes with high consequence, failure should not be acceptable and hence a more proactive policy driven by actual pipe condition and deterioration factors should be pursued.</w:t>
      </w:r>
    </w:p>
    <w:p w14:paraId="43074778" w14:textId="77777777" w:rsidR="002D30B8" w:rsidRPr="002D30B8" w:rsidRDefault="002D30B8" w:rsidP="002D30B8">
      <w:pPr>
        <w:pStyle w:val="ListParagraph"/>
        <w:rPr>
          <w:lang w:val="en-NZ"/>
        </w:rPr>
      </w:pPr>
    </w:p>
    <w:p w14:paraId="43074779" w14:textId="77777777" w:rsidR="00516E13" w:rsidRPr="007C1094" w:rsidRDefault="00D9450E" w:rsidP="007C1094">
      <w:pPr>
        <w:pStyle w:val="ListParagraph"/>
        <w:numPr>
          <w:ilvl w:val="0"/>
          <w:numId w:val="16"/>
        </w:numPr>
        <w:rPr>
          <w:lang w:val="en-NZ"/>
        </w:rPr>
      </w:pPr>
      <w:r w:rsidRPr="00516E13">
        <w:rPr>
          <w:b/>
          <w:lang w:val="en-NZ"/>
        </w:rPr>
        <w:t xml:space="preserve">Pipe </w:t>
      </w:r>
      <w:r w:rsidR="002D30B8" w:rsidRPr="00516E13">
        <w:rPr>
          <w:b/>
          <w:lang w:val="en-NZ"/>
        </w:rPr>
        <w:t>Condition</w:t>
      </w:r>
      <w:r w:rsidRPr="00516E13">
        <w:rPr>
          <w:b/>
          <w:lang w:val="en-NZ"/>
        </w:rPr>
        <w:t xml:space="preserve"> </w:t>
      </w:r>
      <w:r w:rsidRPr="007C1094">
        <w:rPr>
          <w:b/>
          <w:lang w:val="en-NZ"/>
        </w:rPr>
        <w:t>Models</w:t>
      </w:r>
      <w:r w:rsidRPr="007C1094">
        <w:rPr>
          <w:lang w:val="en-NZ"/>
        </w:rPr>
        <w:t>:</w:t>
      </w:r>
      <w:r w:rsidR="002D30B8" w:rsidRPr="007C1094">
        <w:rPr>
          <w:lang w:val="en-NZ"/>
        </w:rPr>
        <w:t xml:space="preserve"> The challenge associated with developing a pipe condition </w:t>
      </w:r>
      <w:r w:rsidR="000E7A32" w:rsidRPr="007C1094">
        <w:rPr>
          <w:lang w:val="en-NZ"/>
        </w:rPr>
        <w:t xml:space="preserve">model </w:t>
      </w:r>
      <w:r w:rsidR="002D30B8" w:rsidRPr="007C1094">
        <w:rPr>
          <w:lang w:val="en-NZ"/>
        </w:rPr>
        <w:t xml:space="preserve">for pipes stems from the lack of reliable data on which to base the forecast on. The pipe condition models for collection and distribution networks have been independently </w:t>
      </w:r>
      <w:r w:rsidR="00516E13" w:rsidRPr="007C1094">
        <w:rPr>
          <w:lang w:val="en-NZ"/>
        </w:rPr>
        <w:t xml:space="preserve">developed. </w:t>
      </w:r>
    </w:p>
    <w:p w14:paraId="4307477A" w14:textId="77777777" w:rsidR="00516E13" w:rsidRPr="007C1094" w:rsidRDefault="00516E13" w:rsidP="00516E13">
      <w:pPr>
        <w:pStyle w:val="ListParagraph"/>
        <w:rPr>
          <w:lang w:val="en-NZ"/>
        </w:rPr>
      </w:pPr>
    </w:p>
    <w:p w14:paraId="4307477B" w14:textId="77777777" w:rsidR="00516E13" w:rsidRPr="007C1094" w:rsidRDefault="00516E13" w:rsidP="007C1094">
      <w:pPr>
        <w:pStyle w:val="ListParagraph"/>
        <w:numPr>
          <w:ilvl w:val="1"/>
          <w:numId w:val="16"/>
        </w:numPr>
        <w:rPr>
          <w:lang w:val="en-NZ"/>
        </w:rPr>
      </w:pPr>
      <w:r w:rsidRPr="007C1094">
        <w:rPr>
          <w:lang w:val="en-NZ"/>
        </w:rPr>
        <w:t xml:space="preserve">The collection model is based on the Maximum Likelihood Model (MLM) </w:t>
      </w:r>
      <w:r w:rsidR="007C1094" w:rsidRPr="007C1094">
        <w:rPr>
          <w:lang w:val="en-NZ"/>
        </w:rPr>
        <w:t xml:space="preserve">within the InfoNet package. </w:t>
      </w:r>
    </w:p>
    <w:p w14:paraId="4307477C" w14:textId="77777777" w:rsidR="004400D0" w:rsidRPr="007C1094" w:rsidRDefault="004400D0" w:rsidP="007C1094">
      <w:pPr>
        <w:pStyle w:val="ListParagraph"/>
        <w:numPr>
          <w:ilvl w:val="1"/>
          <w:numId w:val="16"/>
        </w:numPr>
        <w:rPr>
          <w:lang w:val="en-NZ"/>
        </w:rPr>
      </w:pPr>
      <w:r w:rsidRPr="007C1094">
        <w:rPr>
          <w:lang w:val="en-NZ"/>
        </w:rPr>
        <w:t xml:space="preserve">The distribution model is </w:t>
      </w:r>
      <w:r w:rsidR="007C1094" w:rsidRPr="007C1094">
        <w:rPr>
          <w:lang w:val="en-NZ"/>
        </w:rPr>
        <w:t xml:space="preserve">predominantly </w:t>
      </w:r>
      <w:r w:rsidRPr="007C1094">
        <w:rPr>
          <w:lang w:val="en-NZ"/>
        </w:rPr>
        <w:t>based on deterioration analysis carried out by Paul Davis (CSIRO)</w:t>
      </w:r>
    </w:p>
    <w:p w14:paraId="4307477D" w14:textId="77777777" w:rsidR="002D30B8" w:rsidRPr="007C1094" w:rsidRDefault="002D30B8" w:rsidP="002D30B8">
      <w:pPr>
        <w:pStyle w:val="ListParagraph"/>
        <w:rPr>
          <w:lang w:val="en-NZ"/>
        </w:rPr>
      </w:pPr>
    </w:p>
    <w:p w14:paraId="4307477E" w14:textId="77777777" w:rsidR="00D9450E" w:rsidRDefault="00D9450E" w:rsidP="007C1094">
      <w:pPr>
        <w:pStyle w:val="ListParagraph"/>
        <w:numPr>
          <w:ilvl w:val="0"/>
          <w:numId w:val="16"/>
        </w:numPr>
        <w:rPr>
          <w:lang w:val="en-NZ"/>
        </w:rPr>
      </w:pPr>
      <w:r w:rsidRPr="007C1094">
        <w:rPr>
          <w:b/>
          <w:lang w:val="en-NZ"/>
        </w:rPr>
        <w:t>Critical Pipe Management:</w:t>
      </w:r>
      <w:r w:rsidR="00516E13" w:rsidRPr="007C1094">
        <w:rPr>
          <w:lang w:val="en-NZ"/>
        </w:rPr>
        <w:t xml:space="preserve"> This part of the study identifies an approach to be devel</w:t>
      </w:r>
      <w:r w:rsidR="000E7A32" w:rsidRPr="007C1094">
        <w:rPr>
          <w:lang w:val="en-NZ"/>
        </w:rPr>
        <w:t>oped based on proactive collection of condition information. The framework is based on condition rating and the consequence of</w:t>
      </w:r>
      <w:r w:rsidR="000E7A32">
        <w:rPr>
          <w:lang w:val="en-NZ"/>
        </w:rPr>
        <w:t xml:space="preserve"> failure.</w:t>
      </w:r>
    </w:p>
    <w:p w14:paraId="4307477F" w14:textId="77777777" w:rsidR="000E7A32" w:rsidRDefault="000E7A32" w:rsidP="000E7A32">
      <w:pPr>
        <w:pStyle w:val="ListParagraph"/>
        <w:rPr>
          <w:lang w:val="en-NZ"/>
        </w:rPr>
      </w:pPr>
    </w:p>
    <w:p w14:paraId="43074780" w14:textId="77777777" w:rsidR="00D9450E" w:rsidRPr="00D9450E" w:rsidRDefault="00D9450E" w:rsidP="007C1094">
      <w:pPr>
        <w:pStyle w:val="ListParagraph"/>
        <w:numPr>
          <w:ilvl w:val="0"/>
          <w:numId w:val="16"/>
        </w:numPr>
        <w:rPr>
          <w:lang w:val="en-NZ"/>
        </w:rPr>
      </w:pPr>
      <w:r w:rsidRPr="000E7A32">
        <w:rPr>
          <w:b/>
          <w:lang w:val="en-NZ"/>
        </w:rPr>
        <w:t>Information Framework:</w:t>
      </w:r>
      <w:r>
        <w:rPr>
          <w:lang w:val="en-NZ"/>
        </w:rPr>
        <w:t xml:space="preserve"> </w:t>
      </w:r>
      <w:r w:rsidR="000E7A32">
        <w:rPr>
          <w:lang w:val="en-NZ"/>
        </w:rPr>
        <w:t>The components previously described all require good quality reliable information. The framework is designed to be improved over time and provide a mechanism to make decisions on pipe assets. The framework has been constructed in InfoNet, however, given time and resources could form part of other support systems being used in the Wellington region.</w:t>
      </w:r>
    </w:p>
    <w:p w14:paraId="43074781" w14:textId="77777777" w:rsidR="00D9450E" w:rsidRDefault="00D9450E" w:rsidP="00D9450E">
      <w:pPr>
        <w:rPr>
          <w:lang w:eastAsia="en-NZ"/>
        </w:rPr>
      </w:pPr>
      <w:r>
        <w:rPr>
          <w:lang w:eastAsia="en-NZ"/>
        </w:rPr>
        <w:br w:type="page"/>
      </w:r>
    </w:p>
    <w:p w14:paraId="43074782" w14:textId="77777777" w:rsidR="00D9450E" w:rsidRDefault="00D9450E" w:rsidP="00D9450E">
      <w:pPr>
        <w:pStyle w:val="Heading1"/>
        <w:rPr>
          <w:lang w:val="en-NZ"/>
        </w:rPr>
      </w:pPr>
      <w:bookmarkStart w:id="7" w:name="_Toc450043458"/>
      <w:r>
        <w:rPr>
          <w:lang w:val="en-NZ"/>
        </w:rPr>
        <w:lastRenderedPageBreak/>
        <w:t xml:space="preserve">Consequence </w:t>
      </w:r>
      <w:r w:rsidR="000E7A32">
        <w:rPr>
          <w:lang w:val="en-NZ"/>
        </w:rPr>
        <w:t>Models</w:t>
      </w:r>
      <w:bookmarkEnd w:id="7"/>
    </w:p>
    <w:p w14:paraId="43074783" w14:textId="77777777" w:rsidR="009F2D1F" w:rsidRDefault="009F2D1F" w:rsidP="009F2D1F">
      <w:pPr>
        <w:pStyle w:val="Heading2"/>
        <w:rPr>
          <w:lang w:val="en-NZ"/>
        </w:rPr>
      </w:pPr>
      <w:bookmarkStart w:id="8" w:name="_Toc450043459"/>
      <w:r>
        <w:rPr>
          <w:lang w:val="en-NZ"/>
        </w:rPr>
        <w:t>Introduction</w:t>
      </w:r>
      <w:bookmarkEnd w:id="8"/>
    </w:p>
    <w:p w14:paraId="43074784" w14:textId="77777777" w:rsidR="00DE4F24" w:rsidRDefault="00DE4F24" w:rsidP="00D9450E">
      <w:pPr>
        <w:rPr>
          <w:lang w:val="en-NZ"/>
        </w:rPr>
      </w:pPr>
      <w:r>
        <w:rPr>
          <w:lang w:val="en-NZ"/>
        </w:rPr>
        <w:t xml:space="preserve">The intent of the consequence models is to identify pipes that have a high operational criticality. In other words “which pipes will have the greatest impact to the City, should they break”. Once a list of critical pipes has been identified it’ll be possible </w:t>
      </w:r>
      <w:r w:rsidR="00077C2D">
        <w:rPr>
          <w:lang w:val="en-NZ"/>
        </w:rPr>
        <w:t xml:space="preserve">to </w:t>
      </w:r>
      <w:r>
        <w:rPr>
          <w:lang w:val="en-NZ"/>
        </w:rPr>
        <w:t>focus effort and resources on these assets before they fail.</w:t>
      </w:r>
    </w:p>
    <w:p w14:paraId="43074785" w14:textId="77777777" w:rsidR="009F2D1F" w:rsidRDefault="00DE4F24" w:rsidP="00D9450E">
      <w:pPr>
        <w:rPr>
          <w:lang w:val="en-NZ"/>
        </w:rPr>
      </w:pPr>
      <w:r>
        <w:rPr>
          <w:lang w:val="en-NZ"/>
        </w:rPr>
        <w:t xml:space="preserve">The process of identifying critical pipes is often a subjective process and will require the local authorities to sit round a room and discuss </w:t>
      </w:r>
      <w:r w:rsidR="009F2D1F">
        <w:rPr>
          <w:lang w:val="en-NZ"/>
        </w:rPr>
        <w:t xml:space="preserve">the selection and ranking of parameters in which they feel affects rehabilitation and replacement costs. Because there is currently no adopted process for the Wellington region a simplified process within InfoNet has been adopted to rank the consequence of failure from 1 to 5. </w:t>
      </w:r>
    </w:p>
    <w:p w14:paraId="43074786" w14:textId="77777777" w:rsidR="009F2D1F" w:rsidRDefault="009F2D1F" w:rsidP="00D9450E">
      <w:pPr>
        <w:rPr>
          <w:lang w:val="en-NZ"/>
        </w:rPr>
      </w:pPr>
      <w:r>
        <w:rPr>
          <w:lang w:val="en-NZ"/>
        </w:rPr>
        <w:t xml:space="preserve">Examples of criticality parameters include pipe characteristics such as </w:t>
      </w:r>
      <w:r w:rsidR="00077C2D">
        <w:rPr>
          <w:lang w:val="en-NZ"/>
        </w:rPr>
        <w:t xml:space="preserve">pipe </w:t>
      </w:r>
      <w:r>
        <w:rPr>
          <w:lang w:val="en-NZ"/>
        </w:rPr>
        <w:t xml:space="preserve">material, cover depth, land use, number of occupants </w:t>
      </w:r>
      <w:r w:rsidR="00077C2D">
        <w:rPr>
          <w:lang w:val="en-NZ"/>
        </w:rPr>
        <w:t>/</w:t>
      </w:r>
      <w:r>
        <w:rPr>
          <w:lang w:val="en-NZ"/>
        </w:rPr>
        <w:t xml:space="preserve"> key water users, land use and sensitive areas.</w:t>
      </w:r>
      <w:r w:rsidR="00C03DA9">
        <w:rPr>
          <w:lang w:val="en-NZ"/>
        </w:rPr>
        <w:t xml:space="preserve"> Criticality factors used for this study have been highlighted in bold in </w:t>
      </w:r>
      <w:r w:rsidR="00C03DA9">
        <w:rPr>
          <w:lang w:val="en-NZ"/>
        </w:rPr>
        <w:fldChar w:fldCharType="begin"/>
      </w:r>
      <w:r w:rsidR="00C03DA9">
        <w:rPr>
          <w:lang w:val="en-NZ"/>
        </w:rPr>
        <w:instrText xml:space="preserve"> REF _Ref398789578 \h </w:instrText>
      </w:r>
      <w:r w:rsidR="00C03DA9">
        <w:rPr>
          <w:lang w:val="en-NZ"/>
        </w:rPr>
      </w:r>
      <w:r w:rsidR="00C03DA9">
        <w:rPr>
          <w:lang w:val="en-NZ"/>
        </w:rPr>
        <w:fldChar w:fldCharType="separate"/>
      </w:r>
      <w:r w:rsidR="00E13C4E">
        <w:t xml:space="preserve">Table </w:t>
      </w:r>
      <w:r w:rsidR="00E13C4E">
        <w:rPr>
          <w:noProof/>
        </w:rPr>
        <w:t>3</w:t>
      </w:r>
      <w:r w:rsidR="00E13C4E">
        <w:noBreakHyphen/>
      </w:r>
      <w:r w:rsidR="00E13C4E">
        <w:rPr>
          <w:noProof/>
        </w:rPr>
        <w:t>1</w:t>
      </w:r>
      <w:r w:rsidR="00C03DA9">
        <w:rPr>
          <w:lang w:val="en-NZ"/>
        </w:rPr>
        <w:fldChar w:fldCharType="end"/>
      </w:r>
      <w:r w:rsidR="00C03DA9">
        <w:rPr>
          <w:lang w:val="en-NZ"/>
        </w:rPr>
        <w:t xml:space="preserve"> and </w:t>
      </w:r>
      <w:r w:rsidR="00C03DA9">
        <w:rPr>
          <w:lang w:val="en-NZ"/>
        </w:rPr>
        <w:fldChar w:fldCharType="begin"/>
      </w:r>
      <w:r w:rsidR="00C03DA9">
        <w:rPr>
          <w:lang w:val="en-NZ"/>
        </w:rPr>
        <w:instrText xml:space="preserve"> REF _Ref400016309 \h </w:instrText>
      </w:r>
      <w:r w:rsidR="00C03DA9">
        <w:rPr>
          <w:lang w:val="en-NZ"/>
        </w:rPr>
      </w:r>
      <w:r w:rsidR="00C03DA9">
        <w:rPr>
          <w:lang w:val="en-NZ"/>
        </w:rPr>
        <w:fldChar w:fldCharType="separate"/>
      </w:r>
      <w:r w:rsidR="00E13C4E">
        <w:t xml:space="preserve">Table </w:t>
      </w:r>
      <w:r w:rsidR="00E13C4E">
        <w:rPr>
          <w:noProof/>
        </w:rPr>
        <w:t>3</w:t>
      </w:r>
      <w:r w:rsidR="00E13C4E">
        <w:noBreakHyphen/>
      </w:r>
      <w:r w:rsidR="00E13C4E">
        <w:rPr>
          <w:noProof/>
        </w:rPr>
        <w:t>9</w:t>
      </w:r>
      <w:r w:rsidR="00C03DA9">
        <w:rPr>
          <w:lang w:val="en-NZ"/>
        </w:rPr>
        <w:fldChar w:fldCharType="end"/>
      </w:r>
      <w:r w:rsidR="00C03DA9">
        <w:rPr>
          <w:lang w:val="en-NZ"/>
        </w:rPr>
        <w:t xml:space="preserve"> below.</w:t>
      </w:r>
    </w:p>
    <w:p w14:paraId="43074787" w14:textId="77777777" w:rsidR="009F2D1F" w:rsidRDefault="009F2D1F" w:rsidP="009F2D1F">
      <w:pPr>
        <w:pStyle w:val="Heading2"/>
        <w:rPr>
          <w:lang w:val="en-NZ"/>
        </w:rPr>
      </w:pPr>
      <w:bookmarkStart w:id="9" w:name="_Toc450043460"/>
      <w:r>
        <w:rPr>
          <w:lang w:val="en-NZ"/>
        </w:rPr>
        <w:t>Consequence Calculator</w:t>
      </w:r>
      <w:bookmarkEnd w:id="9"/>
    </w:p>
    <w:p w14:paraId="43074788" w14:textId="77777777" w:rsidR="00D9450E" w:rsidRPr="006A1408" w:rsidRDefault="00D9450E" w:rsidP="00D9450E">
      <w:pPr>
        <w:rPr>
          <w:lang w:val="en-NZ"/>
        </w:rPr>
      </w:pPr>
      <w:r w:rsidRPr="001305EB">
        <w:rPr>
          <w:lang w:val="en-NZ"/>
        </w:rPr>
        <w:t xml:space="preserve">The Consequence Calculator </w:t>
      </w:r>
      <w:r w:rsidR="00C03DA9">
        <w:rPr>
          <w:lang w:val="en-NZ"/>
        </w:rPr>
        <w:t>in InfoNet wa</w:t>
      </w:r>
      <w:r w:rsidRPr="001305EB">
        <w:rPr>
          <w:lang w:val="en-NZ"/>
        </w:rPr>
        <w:t xml:space="preserve">s used to calculate the Consequence score for pipes. Consequence score values can subsequently be used in conjunction with Likelihood </w:t>
      </w:r>
      <w:r w:rsidRPr="00806CD8">
        <w:rPr>
          <w:lang w:val="en-NZ"/>
        </w:rPr>
        <w:t>score (or condition grades) values by the Risk Assessment tool to determine a risk score for</w:t>
      </w:r>
      <w:r w:rsidR="00077C2D">
        <w:rPr>
          <w:lang w:val="en-NZ"/>
        </w:rPr>
        <w:t xml:space="preserve"> each pipe. This risk score</w:t>
      </w:r>
      <w:r w:rsidRPr="00806CD8">
        <w:rPr>
          <w:lang w:val="en-NZ"/>
        </w:rPr>
        <w:t xml:space="preserve"> </w:t>
      </w:r>
      <w:r w:rsidR="00C03DA9">
        <w:rPr>
          <w:lang w:val="en-NZ"/>
        </w:rPr>
        <w:t>will</w:t>
      </w:r>
      <w:r w:rsidRPr="00806CD8">
        <w:rPr>
          <w:lang w:val="en-NZ"/>
        </w:rPr>
        <w:t xml:space="preserve"> then be used to</w:t>
      </w:r>
      <w:r w:rsidRPr="00806CD8">
        <w:rPr>
          <w:lang w:eastAsia="en-NZ"/>
        </w:rPr>
        <w:t xml:space="preserve"> assist with the managing and optimization of operation and maintenance of distribution and collection systems.</w:t>
      </w:r>
    </w:p>
    <w:p w14:paraId="43074789" w14:textId="77777777" w:rsidR="00D9450E" w:rsidRDefault="00D9450E" w:rsidP="007C1094">
      <w:pPr>
        <w:pStyle w:val="Heading3"/>
        <w:rPr>
          <w:lang w:val="en-NZ"/>
        </w:rPr>
      </w:pPr>
      <w:bookmarkStart w:id="10" w:name="_Toc450043461"/>
      <w:r>
        <w:rPr>
          <w:lang w:val="en-NZ"/>
        </w:rPr>
        <w:t>Collection Networks</w:t>
      </w:r>
      <w:bookmarkEnd w:id="10"/>
    </w:p>
    <w:p w14:paraId="4307478A" w14:textId="77777777" w:rsidR="00D9450E" w:rsidRDefault="00D9450E" w:rsidP="00D9450E">
      <w:pPr>
        <w:rPr>
          <w:lang w:val="en-NZ"/>
        </w:rPr>
      </w:pPr>
      <w:r w:rsidRPr="001305EB">
        <w:rPr>
          <w:lang w:val="en-NZ"/>
        </w:rPr>
        <w:t>The following sections provide details of the calculations carried out by the consequence calculator for the different network types.</w:t>
      </w:r>
    </w:p>
    <w:p w14:paraId="4307478B" w14:textId="77777777" w:rsidR="00D9450E" w:rsidRDefault="00D9450E" w:rsidP="00D9450E">
      <w:pPr>
        <w:rPr>
          <w:lang w:val="en-NZ"/>
        </w:rPr>
      </w:pPr>
      <w:r w:rsidRPr="001305EB">
        <w:rPr>
          <w:lang w:val="en-NZ"/>
        </w:rPr>
        <w:t>Critical factors that are unchecked in the criticality calculator are ignored when scoring the pipe.</w:t>
      </w:r>
      <w:r>
        <w:rPr>
          <w:lang w:val="en-NZ"/>
        </w:rPr>
        <w:t xml:space="preserve"> </w:t>
      </w:r>
      <w:r w:rsidRPr="001305EB">
        <w:rPr>
          <w:lang w:val="en-NZ"/>
        </w:rPr>
        <w:t>Critical factors are assessed as follows:</w:t>
      </w:r>
    </w:p>
    <w:p w14:paraId="4307478C" w14:textId="77777777" w:rsidR="00890F7B" w:rsidRDefault="00890F7B" w:rsidP="00D9450E">
      <w:pPr>
        <w:rPr>
          <w:lang w:val="en-NZ"/>
        </w:rPr>
      </w:pPr>
    </w:p>
    <w:tbl>
      <w:tblPr>
        <w:tblW w:w="8520" w:type="dxa"/>
        <w:tblInd w:w="93" w:type="dxa"/>
        <w:tblLook w:val="04A0" w:firstRow="1" w:lastRow="0" w:firstColumn="1" w:lastColumn="0" w:noHBand="0" w:noVBand="1"/>
      </w:tblPr>
      <w:tblGrid>
        <w:gridCol w:w="2992"/>
        <w:gridCol w:w="5528"/>
      </w:tblGrid>
      <w:tr w:rsidR="00D9450E" w:rsidRPr="001305EB" w14:paraId="4307478F" w14:textId="77777777" w:rsidTr="000E7A32">
        <w:trPr>
          <w:trHeight w:val="255"/>
          <w:tblHeader/>
        </w:trPr>
        <w:tc>
          <w:tcPr>
            <w:tcW w:w="2992" w:type="dxa"/>
            <w:tcBorders>
              <w:top w:val="single" w:sz="4" w:space="0" w:color="auto"/>
              <w:left w:val="single" w:sz="4" w:space="0" w:color="auto"/>
              <w:bottom w:val="single" w:sz="4" w:space="0" w:color="auto"/>
              <w:right w:val="single" w:sz="4" w:space="0" w:color="auto"/>
            </w:tcBorders>
            <w:shd w:val="clear" w:color="000000" w:fill="D9D9D9"/>
            <w:hideMark/>
          </w:tcPr>
          <w:p w14:paraId="4307478D" w14:textId="77777777" w:rsidR="00D9450E" w:rsidRPr="001305EB" w:rsidRDefault="00D9450E" w:rsidP="000E7A32">
            <w:pPr>
              <w:spacing w:before="0" w:after="0"/>
              <w:rPr>
                <w:rFonts w:cs="Arial"/>
                <w:color w:val="000000"/>
                <w:szCs w:val="20"/>
                <w:lang w:val="en-NZ" w:eastAsia="en-NZ"/>
              </w:rPr>
            </w:pPr>
            <w:r w:rsidRPr="001305EB">
              <w:rPr>
                <w:rFonts w:cs="Arial"/>
                <w:color w:val="000000"/>
                <w:szCs w:val="20"/>
                <w:lang w:val="en-NZ" w:eastAsia="en-NZ"/>
              </w:rPr>
              <w:t>Critical factor</w:t>
            </w:r>
          </w:p>
        </w:tc>
        <w:tc>
          <w:tcPr>
            <w:tcW w:w="5528" w:type="dxa"/>
            <w:tcBorders>
              <w:top w:val="single" w:sz="4" w:space="0" w:color="auto"/>
              <w:left w:val="nil"/>
              <w:bottom w:val="single" w:sz="4" w:space="0" w:color="auto"/>
              <w:right w:val="single" w:sz="4" w:space="0" w:color="auto"/>
            </w:tcBorders>
            <w:shd w:val="clear" w:color="000000" w:fill="D9D9D9"/>
            <w:hideMark/>
          </w:tcPr>
          <w:p w14:paraId="4307478E" w14:textId="77777777" w:rsidR="00D9450E" w:rsidRPr="001305EB" w:rsidRDefault="00D9450E" w:rsidP="000E7A32">
            <w:pPr>
              <w:spacing w:before="0" w:after="0"/>
              <w:rPr>
                <w:rFonts w:cs="Arial"/>
                <w:color w:val="000000"/>
                <w:szCs w:val="20"/>
                <w:lang w:val="en-NZ" w:eastAsia="en-NZ"/>
              </w:rPr>
            </w:pPr>
            <w:r w:rsidRPr="001305EB">
              <w:rPr>
                <w:rFonts w:cs="Arial"/>
                <w:color w:val="000000"/>
                <w:szCs w:val="20"/>
                <w:lang w:val="en-NZ" w:eastAsia="en-NZ"/>
              </w:rPr>
              <w:t>Individual criticality rating</w:t>
            </w:r>
          </w:p>
        </w:tc>
      </w:tr>
      <w:tr w:rsidR="00D9450E" w:rsidRPr="001305EB" w14:paraId="43074795" w14:textId="77777777" w:rsidTr="000E7A32">
        <w:trPr>
          <w:trHeight w:val="1704"/>
        </w:trPr>
        <w:tc>
          <w:tcPr>
            <w:tcW w:w="2992" w:type="dxa"/>
            <w:tcBorders>
              <w:top w:val="nil"/>
              <w:left w:val="single" w:sz="4" w:space="0" w:color="auto"/>
              <w:bottom w:val="single" w:sz="4" w:space="0" w:color="auto"/>
              <w:right w:val="single" w:sz="4" w:space="0" w:color="auto"/>
            </w:tcBorders>
            <w:shd w:val="clear" w:color="auto" w:fill="auto"/>
            <w:hideMark/>
          </w:tcPr>
          <w:p w14:paraId="43074790" w14:textId="77777777" w:rsidR="00D9450E" w:rsidRPr="001305EB" w:rsidRDefault="00D9450E" w:rsidP="000E7A32">
            <w:pPr>
              <w:spacing w:before="0" w:after="0"/>
              <w:rPr>
                <w:rFonts w:cs="Arial"/>
                <w:color w:val="000000"/>
                <w:szCs w:val="20"/>
                <w:lang w:val="en-NZ" w:eastAsia="en-NZ"/>
              </w:rPr>
            </w:pPr>
            <w:r w:rsidRPr="001305EB">
              <w:rPr>
                <w:rFonts w:cs="Arial"/>
                <w:color w:val="000000"/>
                <w:szCs w:val="20"/>
                <w:lang w:val="en-NZ" w:eastAsia="en-NZ"/>
              </w:rPr>
              <w:t>Surface water pollution risk</w:t>
            </w:r>
            <w:r w:rsidRPr="001305EB">
              <w:rPr>
                <w:rFonts w:cs="Arial"/>
                <w:color w:val="000000"/>
                <w:szCs w:val="20"/>
                <w:lang w:val="en-NZ" w:eastAsia="en-NZ"/>
              </w:rPr>
              <w:br/>
              <w:t>Property flooding risk</w:t>
            </w:r>
            <w:r w:rsidRPr="001305EB">
              <w:rPr>
                <w:rFonts w:cs="Arial"/>
                <w:color w:val="000000"/>
                <w:szCs w:val="20"/>
                <w:lang w:val="en-NZ" w:eastAsia="en-NZ"/>
              </w:rPr>
              <w:br/>
              <w:t>Odour/Nuisance risk</w:t>
            </w:r>
            <w:r w:rsidRPr="001305EB">
              <w:rPr>
                <w:rFonts w:cs="Arial"/>
                <w:color w:val="000000"/>
                <w:szCs w:val="20"/>
                <w:lang w:val="en-NZ" w:eastAsia="en-NZ"/>
              </w:rPr>
              <w:br/>
            </w:r>
            <w:r w:rsidRPr="00C03DA9">
              <w:rPr>
                <w:rFonts w:cs="Arial"/>
                <w:color w:val="000000"/>
                <w:szCs w:val="20"/>
                <w:lang w:val="en-NZ" w:eastAsia="en-NZ"/>
              </w:rPr>
              <w:t>Ground water pollution risk</w:t>
            </w:r>
            <w:r w:rsidRPr="001305EB">
              <w:rPr>
                <w:rFonts w:cs="Arial"/>
                <w:color w:val="000000"/>
                <w:szCs w:val="20"/>
                <w:lang w:val="en-NZ" w:eastAsia="en-NZ"/>
              </w:rPr>
              <w:br/>
            </w:r>
            <w:r w:rsidRPr="001305EB">
              <w:rPr>
                <w:rFonts w:cs="Arial"/>
                <w:b/>
                <w:color w:val="000000"/>
                <w:szCs w:val="20"/>
                <w:lang w:val="en-NZ" w:eastAsia="en-NZ"/>
              </w:rPr>
              <w:t>Repair cost risk</w:t>
            </w:r>
            <w:r w:rsidRPr="001305EB">
              <w:rPr>
                <w:rFonts w:cs="Arial"/>
                <w:color w:val="000000"/>
                <w:szCs w:val="20"/>
                <w:lang w:val="en-NZ" w:eastAsia="en-NZ"/>
              </w:rPr>
              <w:br/>
              <w:t>Traffic risk score</w:t>
            </w:r>
            <w:r w:rsidRPr="001305EB">
              <w:rPr>
                <w:rFonts w:cs="Arial"/>
                <w:color w:val="000000"/>
                <w:szCs w:val="20"/>
                <w:lang w:val="en-NZ" w:eastAsia="en-NZ"/>
              </w:rPr>
              <w:br/>
              <w:t>Rail/Business disruption risk</w:t>
            </w:r>
          </w:p>
        </w:tc>
        <w:tc>
          <w:tcPr>
            <w:tcW w:w="5528" w:type="dxa"/>
            <w:tcBorders>
              <w:top w:val="nil"/>
              <w:left w:val="nil"/>
              <w:bottom w:val="single" w:sz="4" w:space="0" w:color="auto"/>
              <w:right w:val="single" w:sz="4" w:space="0" w:color="auto"/>
            </w:tcBorders>
            <w:shd w:val="clear" w:color="auto" w:fill="auto"/>
            <w:hideMark/>
          </w:tcPr>
          <w:p w14:paraId="43074791" w14:textId="77777777" w:rsidR="00D9450E" w:rsidRDefault="00D9450E" w:rsidP="000E7A32">
            <w:pPr>
              <w:spacing w:before="0" w:after="0"/>
              <w:rPr>
                <w:rFonts w:cs="Arial"/>
                <w:color w:val="000000"/>
                <w:szCs w:val="20"/>
                <w:lang w:val="en-NZ" w:eastAsia="en-NZ"/>
              </w:rPr>
            </w:pPr>
            <w:r w:rsidRPr="001305EB">
              <w:rPr>
                <w:rFonts w:cs="Arial"/>
                <w:color w:val="000000"/>
                <w:szCs w:val="20"/>
                <w:lang w:val="en-NZ" w:eastAsia="en-NZ"/>
              </w:rPr>
              <w:t>Consequence rating determined from values entered manually in pipe data fields.</w:t>
            </w:r>
          </w:p>
          <w:p w14:paraId="43074792" w14:textId="77777777" w:rsidR="00D9450E" w:rsidRDefault="00D9450E" w:rsidP="000E7A32">
            <w:pPr>
              <w:spacing w:before="0" w:after="0"/>
              <w:rPr>
                <w:rFonts w:cs="Arial"/>
                <w:color w:val="000000"/>
                <w:szCs w:val="20"/>
                <w:lang w:val="en-NZ" w:eastAsia="en-NZ"/>
              </w:rPr>
            </w:pPr>
            <w:r w:rsidRPr="001305EB">
              <w:rPr>
                <w:rFonts w:cs="Arial"/>
                <w:color w:val="000000"/>
                <w:szCs w:val="20"/>
                <w:lang w:val="en-NZ" w:eastAsia="en-NZ"/>
              </w:rPr>
              <w:br/>
              <w:t xml:space="preserve">Note that Repair cost risk and Traffic risk score may be calculated automatically </w:t>
            </w:r>
          </w:p>
          <w:p w14:paraId="43074793" w14:textId="77777777" w:rsidR="004926DF" w:rsidRDefault="004926DF" w:rsidP="000E7A32">
            <w:pPr>
              <w:spacing w:before="0" w:after="0"/>
              <w:rPr>
                <w:rFonts w:cs="Arial"/>
                <w:color w:val="000000"/>
                <w:szCs w:val="20"/>
                <w:lang w:val="en-NZ" w:eastAsia="en-NZ"/>
              </w:rPr>
            </w:pPr>
          </w:p>
          <w:p w14:paraId="43074794" w14:textId="77777777" w:rsidR="004926DF" w:rsidRPr="001305EB" w:rsidRDefault="004926DF" w:rsidP="000E7A32">
            <w:pPr>
              <w:spacing w:before="0" w:after="0"/>
              <w:rPr>
                <w:rFonts w:cs="Arial"/>
                <w:color w:val="000000"/>
                <w:szCs w:val="20"/>
                <w:lang w:val="en-NZ" w:eastAsia="en-NZ"/>
              </w:rPr>
            </w:pPr>
            <w:r w:rsidRPr="000D2A3D">
              <w:t>(scores range from 0 to 5, 5 being the worst)</w:t>
            </w:r>
          </w:p>
        </w:tc>
      </w:tr>
      <w:tr w:rsidR="00D9450E" w:rsidRPr="001305EB" w14:paraId="43074798" w14:textId="77777777" w:rsidTr="000E7A32">
        <w:trPr>
          <w:trHeight w:val="355"/>
        </w:trPr>
        <w:tc>
          <w:tcPr>
            <w:tcW w:w="2992" w:type="dxa"/>
            <w:tcBorders>
              <w:top w:val="nil"/>
              <w:left w:val="single" w:sz="4" w:space="0" w:color="auto"/>
              <w:bottom w:val="single" w:sz="4" w:space="0" w:color="auto"/>
              <w:right w:val="single" w:sz="4" w:space="0" w:color="auto"/>
            </w:tcBorders>
            <w:shd w:val="clear" w:color="auto" w:fill="auto"/>
            <w:hideMark/>
          </w:tcPr>
          <w:p w14:paraId="43074796" w14:textId="77777777" w:rsidR="00D9450E" w:rsidRPr="00297D53" w:rsidRDefault="00D9450E" w:rsidP="000E7A32">
            <w:pPr>
              <w:spacing w:before="0" w:after="0"/>
              <w:rPr>
                <w:rFonts w:cs="Arial"/>
                <w:color w:val="000000"/>
                <w:szCs w:val="20"/>
                <w:lang w:val="en-NZ" w:eastAsia="en-NZ"/>
              </w:rPr>
            </w:pPr>
            <w:r w:rsidRPr="00297D53">
              <w:rPr>
                <w:rFonts w:cs="Arial"/>
                <w:color w:val="000000"/>
                <w:szCs w:val="20"/>
                <w:lang w:val="en-NZ" w:eastAsia="en-NZ"/>
              </w:rPr>
              <w:t>Under building</w:t>
            </w:r>
          </w:p>
        </w:tc>
        <w:tc>
          <w:tcPr>
            <w:tcW w:w="5528" w:type="dxa"/>
            <w:tcBorders>
              <w:top w:val="nil"/>
              <w:left w:val="nil"/>
              <w:bottom w:val="single" w:sz="4" w:space="0" w:color="auto"/>
              <w:right w:val="single" w:sz="4" w:space="0" w:color="auto"/>
            </w:tcBorders>
            <w:shd w:val="clear" w:color="auto" w:fill="auto"/>
            <w:hideMark/>
          </w:tcPr>
          <w:p w14:paraId="43074797" w14:textId="77777777" w:rsidR="00D9450E" w:rsidRPr="001305EB" w:rsidRDefault="00D9450E" w:rsidP="000E7A32">
            <w:pPr>
              <w:spacing w:before="0" w:after="0"/>
              <w:rPr>
                <w:rFonts w:cs="Arial"/>
                <w:color w:val="000000"/>
                <w:szCs w:val="20"/>
                <w:lang w:val="en-NZ" w:eastAsia="en-NZ"/>
              </w:rPr>
            </w:pPr>
            <w:r w:rsidRPr="001305EB">
              <w:rPr>
                <w:rFonts w:cs="Arial"/>
                <w:color w:val="000000"/>
                <w:szCs w:val="20"/>
                <w:lang w:val="en-NZ" w:eastAsia="en-NZ"/>
              </w:rPr>
              <w:t>Consequence rating of 5 is assumed for pipes</w:t>
            </w:r>
          </w:p>
        </w:tc>
      </w:tr>
      <w:tr w:rsidR="00D9450E" w:rsidRPr="001305EB" w14:paraId="4307479B" w14:textId="77777777" w:rsidTr="000E7A32">
        <w:trPr>
          <w:trHeight w:val="275"/>
        </w:trPr>
        <w:tc>
          <w:tcPr>
            <w:tcW w:w="2992" w:type="dxa"/>
            <w:tcBorders>
              <w:top w:val="nil"/>
              <w:left w:val="single" w:sz="4" w:space="0" w:color="auto"/>
              <w:bottom w:val="single" w:sz="4" w:space="0" w:color="auto"/>
              <w:right w:val="single" w:sz="4" w:space="0" w:color="auto"/>
            </w:tcBorders>
            <w:shd w:val="clear" w:color="auto" w:fill="auto"/>
            <w:hideMark/>
          </w:tcPr>
          <w:p w14:paraId="43074799" w14:textId="77777777" w:rsidR="00D9450E" w:rsidRPr="001305EB" w:rsidRDefault="00D9450E" w:rsidP="000E7A32">
            <w:pPr>
              <w:spacing w:before="0" w:after="0"/>
              <w:rPr>
                <w:rFonts w:cs="Arial"/>
                <w:color w:val="000000"/>
                <w:szCs w:val="20"/>
                <w:lang w:val="en-NZ" w:eastAsia="en-NZ"/>
              </w:rPr>
            </w:pPr>
            <w:r w:rsidRPr="001305EB">
              <w:rPr>
                <w:rFonts w:cs="Arial"/>
                <w:color w:val="000000"/>
                <w:szCs w:val="20"/>
                <w:lang w:val="en-NZ" w:eastAsia="en-NZ"/>
              </w:rPr>
              <w:t>Access restrictions</w:t>
            </w:r>
          </w:p>
        </w:tc>
        <w:tc>
          <w:tcPr>
            <w:tcW w:w="5528" w:type="dxa"/>
            <w:tcBorders>
              <w:top w:val="nil"/>
              <w:left w:val="nil"/>
              <w:bottom w:val="single" w:sz="4" w:space="0" w:color="auto"/>
              <w:right w:val="single" w:sz="4" w:space="0" w:color="auto"/>
            </w:tcBorders>
            <w:shd w:val="clear" w:color="auto" w:fill="auto"/>
            <w:hideMark/>
          </w:tcPr>
          <w:p w14:paraId="4307479A" w14:textId="77777777" w:rsidR="00D9450E" w:rsidRPr="001305EB" w:rsidRDefault="00D9450E" w:rsidP="000E7A32">
            <w:pPr>
              <w:spacing w:before="0" w:after="0"/>
              <w:rPr>
                <w:rFonts w:cs="Arial"/>
                <w:color w:val="000000"/>
                <w:szCs w:val="20"/>
                <w:lang w:val="en-NZ" w:eastAsia="en-NZ"/>
              </w:rPr>
            </w:pPr>
            <w:r w:rsidRPr="001305EB">
              <w:rPr>
                <w:rFonts w:cs="Arial"/>
                <w:color w:val="000000"/>
                <w:szCs w:val="20"/>
                <w:lang w:val="en-NZ" w:eastAsia="en-NZ"/>
              </w:rPr>
              <w:t>Consequence rating of 3 is assumed for pipes</w:t>
            </w:r>
          </w:p>
        </w:tc>
      </w:tr>
    </w:tbl>
    <w:p w14:paraId="4307479C" w14:textId="77777777" w:rsidR="00D9450E" w:rsidRDefault="00D9450E" w:rsidP="00D9450E">
      <w:pPr>
        <w:pStyle w:val="Caption"/>
      </w:pPr>
      <w:bookmarkStart w:id="11" w:name="_Ref398789578"/>
      <w:r>
        <w:t xml:space="preserve">Table </w:t>
      </w:r>
      <w:r w:rsidR="008D1326">
        <w:fldChar w:fldCharType="begin"/>
      </w:r>
      <w:r w:rsidR="008D1326">
        <w:instrText xml:space="preserve"> STYLEREF 1 \s </w:instrText>
      </w:r>
      <w:r w:rsidR="008D1326">
        <w:fldChar w:fldCharType="separate"/>
      </w:r>
      <w:r w:rsidR="00E13C4E">
        <w:rPr>
          <w:noProof/>
        </w:rPr>
        <w:t>3</w:t>
      </w:r>
      <w:r w:rsidR="008D1326">
        <w:fldChar w:fldCharType="end"/>
      </w:r>
      <w:r w:rsidR="008D1326">
        <w:noBreakHyphen/>
      </w:r>
      <w:r w:rsidR="008D1326">
        <w:fldChar w:fldCharType="begin"/>
      </w:r>
      <w:r w:rsidR="008D1326">
        <w:instrText xml:space="preserve"> SEQ Table \* ARABIC \s 1 </w:instrText>
      </w:r>
      <w:r w:rsidR="008D1326">
        <w:fldChar w:fldCharType="separate"/>
      </w:r>
      <w:r w:rsidR="00E13C4E">
        <w:rPr>
          <w:noProof/>
        </w:rPr>
        <w:t>1</w:t>
      </w:r>
      <w:r w:rsidR="008D1326">
        <w:fldChar w:fldCharType="end"/>
      </w:r>
      <w:bookmarkEnd w:id="11"/>
      <w:r>
        <w:t xml:space="preserve"> Critical Factors – Collection Networks</w:t>
      </w:r>
    </w:p>
    <w:p w14:paraId="4307479D" w14:textId="77777777" w:rsidR="00890F7B" w:rsidRPr="00890F7B" w:rsidRDefault="00890F7B" w:rsidP="00890F7B"/>
    <w:p w14:paraId="4307479E" w14:textId="77777777" w:rsidR="00D9450E" w:rsidRPr="000D2A3D" w:rsidRDefault="00D9450E" w:rsidP="00D9450E">
      <w:r w:rsidRPr="000D2A3D">
        <w:t xml:space="preserve">Factors used for the study are highlighted in bold in </w:t>
      </w:r>
      <w:r w:rsidRPr="000D2A3D">
        <w:fldChar w:fldCharType="begin"/>
      </w:r>
      <w:r w:rsidRPr="000D2A3D">
        <w:instrText xml:space="preserve"> REF _Ref398789578 \h </w:instrText>
      </w:r>
      <w:r w:rsidR="000D2A3D" w:rsidRPr="000D2A3D">
        <w:instrText xml:space="preserve"> \* MERGEFORMAT </w:instrText>
      </w:r>
      <w:r w:rsidRPr="000D2A3D">
        <w:fldChar w:fldCharType="separate"/>
      </w:r>
      <w:r w:rsidR="00E13C4E">
        <w:t xml:space="preserve">Table </w:t>
      </w:r>
      <w:r w:rsidR="00E13C4E">
        <w:rPr>
          <w:noProof/>
        </w:rPr>
        <w:t>3</w:t>
      </w:r>
      <w:r w:rsidR="00E13C4E">
        <w:rPr>
          <w:noProof/>
        </w:rPr>
        <w:noBreakHyphen/>
        <w:t>1</w:t>
      </w:r>
      <w:r w:rsidRPr="000D2A3D">
        <w:fldChar w:fldCharType="end"/>
      </w:r>
      <w:r w:rsidRPr="000D2A3D">
        <w:t xml:space="preserve"> above.</w:t>
      </w:r>
    </w:p>
    <w:p w14:paraId="4307479F" w14:textId="77777777" w:rsidR="00D9450E" w:rsidRPr="000D2A3D" w:rsidRDefault="00D9450E" w:rsidP="007C1094">
      <w:pPr>
        <w:pStyle w:val="ListParagraph"/>
        <w:numPr>
          <w:ilvl w:val="0"/>
          <w:numId w:val="15"/>
        </w:numPr>
      </w:pPr>
      <w:r w:rsidRPr="000D2A3D">
        <w:t xml:space="preserve">Surface water pollution risk: </w:t>
      </w:r>
      <w:r w:rsidR="009A10BF">
        <w:t>This factor is used to represent pipes which if damage could cause a risk to surface water pollution</w:t>
      </w:r>
    </w:p>
    <w:p w14:paraId="430747A0" w14:textId="77777777" w:rsidR="00D9450E" w:rsidRPr="000D2A3D" w:rsidRDefault="00D9450E" w:rsidP="007C1094">
      <w:pPr>
        <w:pStyle w:val="ListParagraph"/>
        <w:numPr>
          <w:ilvl w:val="0"/>
          <w:numId w:val="15"/>
        </w:numPr>
      </w:pPr>
      <w:r w:rsidRPr="000D2A3D">
        <w:lastRenderedPageBreak/>
        <w:t xml:space="preserve">Property flooding risk: </w:t>
      </w:r>
      <w:r w:rsidR="004926DF">
        <w:t>This factor is used to represent pipes which either cause property flooding or fall within an area at risk of flooding</w:t>
      </w:r>
    </w:p>
    <w:p w14:paraId="430747A1" w14:textId="77777777" w:rsidR="00D9450E" w:rsidRPr="000D2A3D" w:rsidRDefault="00D9450E" w:rsidP="007C1094">
      <w:pPr>
        <w:pStyle w:val="ListParagraph"/>
        <w:numPr>
          <w:ilvl w:val="0"/>
          <w:numId w:val="15"/>
        </w:numPr>
      </w:pPr>
      <w:r w:rsidRPr="000D2A3D">
        <w:t>Odour/Nuisance ris</w:t>
      </w:r>
      <w:r w:rsidR="000D2A3D" w:rsidRPr="000D2A3D">
        <w:t>k</w:t>
      </w:r>
      <w:r w:rsidRPr="000D2A3D">
        <w:t xml:space="preserve">: </w:t>
      </w:r>
      <w:r w:rsidR="004926DF">
        <w:t>This factor is used to represent pipes which currently cause nuisance (odour or otherwise)</w:t>
      </w:r>
    </w:p>
    <w:p w14:paraId="430747A2" w14:textId="77777777" w:rsidR="00D9450E" w:rsidRPr="000D2A3D" w:rsidRDefault="00D9450E" w:rsidP="007C1094">
      <w:pPr>
        <w:pStyle w:val="ListParagraph"/>
        <w:numPr>
          <w:ilvl w:val="0"/>
          <w:numId w:val="15"/>
        </w:numPr>
      </w:pPr>
      <w:r w:rsidRPr="000D2A3D">
        <w:t xml:space="preserve">Ground water pollution risk: This factor is used to represent pipes which are in wet ground </w:t>
      </w:r>
    </w:p>
    <w:p w14:paraId="430747A3" w14:textId="77777777" w:rsidR="00D9450E" w:rsidRPr="000D2A3D" w:rsidRDefault="00D9450E" w:rsidP="007C1094">
      <w:pPr>
        <w:pStyle w:val="ListParagraph"/>
        <w:numPr>
          <w:ilvl w:val="0"/>
          <w:numId w:val="15"/>
        </w:numPr>
      </w:pPr>
      <w:r w:rsidRPr="000D2A3D">
        <w:t xml:space="preserve">Repair cost risk: </w:t>
      </w:r>
      <w:r w:rsidR="004926DF">
        <w:t>Explained in detail in the following sections.</w:t>
      </w:r>
    </w:p>
    <w:p w14:paraId="430747A4" w14:textId="77777777" w:rsidR="00D9450E" w:rsidRPr="000D2A3D" w:rsidRDefault="00D9450E" w:rsidP="007C1094">
      <w:pPr>
        <w:pStyle w:val="ListParagraph"/>
        <w:numPr>
          <w:ilvl w:val="0"/>
          <w:numId w:val="15"/>
        </w:numPr>
      </w:pPr>
      <w:r w:rsidRPr="000D2A3D">
        <w:t xml:space="preserve">Traffic risk score: </w:t>
      </w:r>
      <w:r w:rsidR="004926DF">
        <w:t>Explained in detail in the following sections.</w:t>
      </w:r>
    </w:p>
    <w:p w14:paraId="430747A5" w14:textId="77777777" w:rsidR="00D9450E" w:rsidRPr="000D2A3D" w:rsidRDefault="00D9450E" w:rsidP="007C1094">
      <w:pPr>
        <w:pStyle w:val="ListParagraph"/>
        <w:numPr>
          <w:ilvl w:val="0"/>
          <w:numId w:val="15"/>
        </w:numPr>
      </w:pPr>
      <w:r w:rsidRPr="000D2A3D">
        <w:t>Rail/Business disruption risk</w:t>
      </w:r>
      <w:r w:rsidR="000D2A3D" w:rsidRPr="000D2A3D">
        <w:t xml:space="preserve">: </w:t>
      </w:r>
      <w:r w:rsidR="004926DF">
        <w:t>This factor is used to represent pipes if damaged could result in disruption to business and or transport.</w:t>
      </w:r>
    </w:p>
    <w:p w14:paraId="430747A6" w14:textId="77777777" w:rsidR="00D9450E" w:rsidRPr="000D2A3D" w:rsidRDefault="00D9450E" w:rsidP="007C1094">
      <w:pPr>
        <w:pStyle w:val="ListParagraph"/>
        <w:numPr>
          <w:ilvl w:val="0"/>
          <w:numId w:val="15"/>
        </w:numPr>
      </w:pPr>
      <w:r w:rsidRPr="000D2A3D">
        <w:t xml:space="preserve">Under building: Pipes within </w:t>
      </w:r>
      <w:r w:rsidR="004926DF">
        <w:t>0.5</w:t>
      </w:r>
      <w:r w:rsidRPr="000D2A3D">
        <w:t xml:space="preserve">m of a building have been </w:t>
      </w:r>
      <w:r w:rsidR="004926DF">
        <w:t>located</w:t>
      </w:r>
    </w:p>
    <w:p w14:paraId="430747A7" w14:textId="77777777" w:rsidR="00D9450E" w:rsidRPr="000D2A3D" w:rsidRDefault="00824A19" w:rsidP="007C1094">
      <w:pPr>
        <w:pStyle w:val="ListParagraph"/>
        <w:numPr>
          <w:ilvl w:val="0"/>
          <w:numId w:val="15"/>
        </w:numPr>
      </w:pPr>
      <w:r>
        <w:t>Access Restrictions: This factor is used to represent pipes where there are access restrictions such as vehicle access</w:t>
      </w:r>
    </w:p>
    <w:p w14:paraId="430747A8" w14:textId="77777777" w:rsidR="00D9450E" w:rsidRDefault="00D9450E" w:rsidP="00D9450E">
      <w:pPr>
        <w:rPr>
          <w:lang w:val="en-NZ"/>
        </w:rPr>
      </w:pPr>
      <w:r w:rsidRPr="001305EB">
        <w:rPr>
          <w:lang w:val="en-NZ"/>
        </w:rPr>
        <w:t xml:space="preserve">The Consequence Calculator may be used to automatically calculate Repair cost factor, Repair cost risk and Traffic risk score values for each pipe. </w:t>
      </w:r>
    </w:p>
    <w:p w14:paraId="430747A9" w14:textId="77777777" w:rsidR="00D9450E" w:rsidRDefault="00D9450E" w:rsidP="007C1094">
      <w:pPr>
        <w:pStyle w:val="Heading4"/>
        <w:rPr>
          <w:lang w:val="en-NZ"/>
        </w:rPr>
      </w:pPr>
      <w:r>
        <w:rPr>
          <w:lang w:val="en-NZ"/>
        </w:rPr>
        <w:t>Calculating repair cost risk and repair cost factor</w:t>
      </w:r>
    </w:p>
    <w:p w14:paraId="430747AA" w14:textId="77777777" w:rsidR="00D9450E" w:rsidRPr="001305EB" w:rsidRDefault="00D9450E" w:rsidP="00D9450E">
      <w:pPr>
        <w:rPr>
          <w:lang w:val="en-NZ"/>
        </w:rPr>
      </w:pPr>
      <w:r w:rsidRPr="001305EB">
        <w:rPr>
          <w:lang w:val="en-NZ"/>
        </w:rPr>
        <w:t>A repair cost risk and repair cost factor may be calculated based on pipe properties and ground type. The repair cost factor may then be used in conjunction with traffic data to calculate a traffic delay consequence rating.</w:t>
      </w:r>
    </w:p>
    <w:p w14:paraId="430747AB" w14:textId="77777777" w:rsidR="00D9450E" w:rsidRPr="001305EB" w:rsidRDefault="00D9450E" w:rsidP="00D9450E">
      <w:pPr>
        <w:rPr>
          <w:lang w:val="en-NZ"/>
        </w:rPr>
      </w:pPr>
      <w:r w:rsidRPr="001305EB">
        <w:rPr>
          <w:lang w:val="en-NZ"/>
        </w:rPr>
        <w:t>Repair cost risk and repair cost factor values are calculated based on pipe depth, pipe material, pipe size and ground type, where:</w:t>
      </w:r>
    </w:p>
    <w:p w14:paraId="430747AC" w14:textId="77777777" w:rsidR="00D9450E" w:rsidRPr="001305EB" w:rsidRDefault="00D9450E" w:rsidP="007C1094">
      <w:pPr>
        <w:pStyle w:val="ListParagraph"/>
        <w:numPr>
          <w:ilvl w:val="0"/>
          <w:numId w:val="14"/>
        </w:numPr>
        <w:rPr>
          <w:lang w:val="en-NZ"/>
        </w:rPr>
      </w:pPr>
      <w:r w:rsidRPr="001305EB">
        <w:rPr>
          <w:lang w:val="en-NZ"/>
        </w:rPr>
        <w:t xml:space="preserve">Pipe depth is determined from the average of US depth from cover and DS depth from cover values, (if only one value is specified, the single value will be used) </w:t>
      </w:r>
    </w:p>
    <w:p w14:paraId="430747AD" w14:textId="77777777" w:rsidR="00D9450E" w:rsidRPr="001305EB" w:rsidRDefault="00D9450E" w:rsidP="007C1094">
      <w:pPr>
        <w:pStyle w:val="ListParagraph"/>
        <w:numPr>
          <w:ilvl w:val="0"/>
          <w:numId w:val="14"/>
        </w:numPr>
        <w:rPr>
          <w:lang w:val="en-NZ"/>
        </w:rPr>
      </w:pPr>
      <w:r w:rsidRPr="001305EB">
        <w:rPr>
          <w:lang w:val="en-NZ"/>
        </w:rPr>
        <w:t xml:space="preserve">Pipe material is assumed to be brick if either US pipe material or DS pipe material field set to BR (Brick) </w:t>
      </w:r>
    </w:p>
    <w:p w14:paraId="430747AE" w14:textId="77777777" w:rsidR="00D9450E" w:rsidRPr="001305EB" w:rsidRDefault="00D9450E" w:rsidP="007C1094">
      <w:pPr>
        <w:pStyle w:val="ListParagraph"/>
        <w:numPr>
          <w:ilvl w:val="0"/>
          <w:numId w:val="14"/>
        </w:numPr>
        <w:rPr>
          <w:lang w:val="en-NZ"/>
        </w:rPr>
      </w:pPr>
      <w:r w:rsidRPr="001305EB">
        <w:rPr>
          <w:lang w:val="en-NZ"/>
        </w:rPr>
        <w:t xml:space="preserve">Pipe size is determined from the larger of the values in the US width and DS width fields </w:t>
      </w:r>
    </w:p>
    <w:p w14:paraId="430747AF" w14:textId="77777777" w:rsidR="00D9450E" w:rsidRPr="001305EB" w:rsidRDefault="00D9450E" w:rsidP="007C1094">
      <w:pPr>
        <w:pStyle w:val="ListParagraph"/>
        <w:numPr>
          <w:ilvl w:val="0"/>
          <w:numId w:val="14"/>
        </w:numPr>
        <w:rPr>
          <w:lang w:val="en-NZ"/>
        </w:rPr>
      </w:pPr>
      <w:r w:rsidRPr="001305EB">
        <w:rPr>
          <w:lang w:val="en-NZ"/>
        </w:rPr>
        <w:t xml:space="preserve">Ground type is determined from the Ground type field </w:t>
      </w:r>
    </w:p>
    <w:p w14:paraId="430747B0" w14:textId="77777777" w:rsidR="00D9450E" w:rsidRDefault="00D9450E" w:rsidP="00D9450E">
      <w:pPr>
        <w:rPr>
          <w:lang w:val="en-NZ"/>
        </w:rPr>
      </w:pPr>
      <w:r w:rsidRPr="001305EB">
        <w:rPr>
          <w:lang w:val="en-NZ"/>
        </w:rPr>
        <w:t>The Repair cost factor and Repair cost risk pipe fields will be updated with the cost factor and cost risk values according to the following tables. Field values will be set to zero for pipes that do not have adequate data to determine a value.</w:t>
      </w:r>
    </w:p>
    <w:p w14:paraId="430747B1" w14:textId="77777777" w:rsidR="00890F7B" w:rsidRDefault="00890F7B" w:rsidP="00D9450E">
      <w:pPr>
        <w:rPr>
          <w:lang w:val="en-NZ"/>
        </w:rPr>
      </w:pPr>
    </w:p>
    <w:tbl>
      <w:tblPr>
        <w:tblW w:w="6540" w:type="dxa"/>
        <w:tblInd w:w="93" w:type="dxa"/>
        <w:tblLook w:val="04A0" w:firstRow="1" w:lastRow="0" w:firstColumn="1" w:lastColumn="0" w:noHBand="0" w:noVBand="1"/>
      </w:tblPr>
      <w:tblGrid>
        <w:gridCol w:w="1980"/>
        <w:gridCol w:w="760"/>
        <w:gridCol w:w="760"/>
        <w:gridCol w:w="760"/>
        <w:gridCol w:w="760"/>
        <w:gridCol w:w="760"/>
        <w:gridCol w:w="760"/>
      </w:tblGrid>
      <w:tr w:rsidR="00D9450E" w:rsidRPr="00F41F49" w14:paraId="430747B9" w14:textId="77777777" w:rsidTr="000E7A32">
        <w:trPr>
          <w:trHeight w:val="510"/>
          <w:tblHeader/>
        </w:trPr>
        <w:tc>
          <w:tcPr>
            <w:tcW w:w="1980" w:type="dxa"/>
            <w:tcBorders>
              <w:top w:val="single" w:sz="4" w:space="0" w:color="auto"/>
              <w:left w:val="single" w:sz="4" w:space="0" w:color="auto"/>
              <w:bottom w:val="single" w:sz="4" w:space="0" w:color="auto"/>
              <w:right w:val="single" w:sz="4" w:space="0" w:color="auto"/>
            </w:tcBorders>
            <w:shd w:val="clear" w:color="000000" w:fill="D9D9D9"/>
            <w:hideMark/>
          </w:tcPr>
          <w:p w14:paraId="430747B2" w14:textId="77777777" w:rsidR="00D9450E" w:rsidRPr="00F41F49" w:rsidRDefault="00D9450E" w:rsidP="000E7A32">
            <w:pPr>
              <w:spacing w:before="0" w:after="0"/>
              <w:rPr>
                <w:rFonts w:cs="Arial"/>
                <w:color w:val="000000"/>
                <w:szCs w:val="20"/>
                <w:lang w:val="en-NZ" w:eastAsia="en-NZ"/>
              </w:rPr>
            </w:pPr>
            <w:r w:rsidRPr="00F41F49">
              <w:rPr>
                <w:rFonts w:cs="Arial"/>
                <w:color w:val="000000"/>
                <w:szCs w:val="20"/>
                <w:lang w:val="en-NZ" w:eastAsia="en-NZ"/>
              </w:rPr>
              <w:t>Depth (m)</w:t>
            </w:r>
          </w:p>
        </w:tc>
        <w:tc>
          <w:tcPr>
            <w:tcW w:w="760" w:type="dxa"/>
            <w:tcBorders>
              <w:top w:val="single" w:sz="4" w:space="0" w:color="auto"/>
              <w:left w:val="nil"/>
              <w:bottom w:val="single" w:sz="4" w:space="0" w:color="auto"/>
              <w:right w:val="single" w:sz="4" w:space="0" w:color="auto"/>
            </w:tcBorders>
            <w:shd w:val="clear" w:color="000000" w:fill="D9D9D9"/>
            <w:hideMark/>
          </w:tcPr>
          <w:p w14:paraId="430747B3"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1.0 - 1.99</w:t>
            </w:r>
          </w:p>
        </w:tc>
        <w:tc>
          <w:tcPr>
            <w:tcW w:w="760" w:type="dxa"/>
            <w:tcBorders>
              <w:top w:val="single" w:sz="4" w:space="0" w:color="auto"/>
              <w:left w:val="nil"/>
              <w:bottom w:val="single" w:sz="4" w:space="0" w:color="auto"/>
              <w:right w:val="single" w:sz="4" w:space="0" w:color="auto"/>
            </w:tcBorders>
            <w:shd w:val="clear" w:color="000000" w:fill="D9D9D9"/>
            <w:hideMark/>
          </w:tcPr>
          <w:p w14:paraId="430747B4"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2.0 -2.99</w:t>
            </w:r>
          </w:p>
        </w:tc>
        <w:tc>
          <w:tcPr>
            <w:tcW w:w="760" w:type="dxa"/>
            <w:tcBorders>
              <w:top w:val="single" w:sz="4" w:space="0" w:color="auto"/>
              <w:left w:val="nil"/>
              <w:bottom w:val="single" w:sz="4" w:space="0" w:color="auto"/>
              <w:right w:val="single" w:sz="4" w:space="0" w:color="auto"/>
            </w:tcBorders>
            <w:shd w:val="clear" w:color="000000" w:fill="D9D9D9"/>
            <w:hideMark/>
          </w:tcPr>
          <w:p w14:paraId="430747B5"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3.0 -3.99</w:t>
            </w:r>
          </w:p>
        </w:tc>
        <w:tc>
          <w:tcPr>
            <w:tcW w:w="760" w:type="dxa"/>
            <w:tcBorders>
              <w:top w:val="single" w:sz="4" w:space="0" w:color="auto"/>
              <w:left w:val="nil"/>
              <w:bottom w:val="single" w:sz="4" w:space="0" w:color="auto"/>
              <w:right w:val="single" w:sz="4" w:space="0" w:color="auto"/>
            </w:tcBorders>
            <w:shd w:val="clear" w:color="000000" w:fill="D9D9D9"/>
            <w:hideMark/>
          </w:tcPr>
          <w:p w14:paraId="430747B6"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4.0 - 4.99</w:t>
            </w:r>
          </w:p>
        </w:tc>
        <w:tc>
          <w:tcPr>
            <w:tcW w:w="760" w:type="dxa"/>
            <w:tcBorders>
              <w:top w:val="single" w:sz="4" w:space="0" w:color="auto"/>
              <w:left w:val="nil"/>
              <w:bottom w:val="single" w:sz="4" w:space="0" w:color="auto"/>
              <w:right w:val="single" w:sz="4" w:space="0" w:color="auto"/>
            </w:tcBorders>
            <w:shd w:val="clear" w:color="000000" w:fill="D9D9D9"/>
            <w:hideMark/>
          </w:tcPr>
          <w:p w14:paraId="430747B7"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5.0 - 5.99</w:t>
            </w:r>
          </w:p>
        </w:tc>
        <w:tc>
          <w:tcPr>
            <w:tcW w:w="760" w:type="dxa"/>
            <w:tcBorders>
              <w:top w:val="single" w:sz="4" w:space="0" w:color="auto"/>
              <w:left w:val="nil"/>
              <w:bottom w:val="single" w:sz="4" w:space="0" w:color="auto"/>
              <w:right w:val="single" w:sz="4" w:space="0" w:color="auto"/>
            </w:tcBorders>
            <w:shd w:val="clear" w:color="000000" w:fill="D9D9D9"/>
            <w:hideMark/>
          </w:tcPr>
          <w:p w14:paraId="430747B8"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6.0 +</w:t>
            </w:r>
          </w:p>
        </w:tc>
      </w:tr>
      <w:tr w:rsidR="00D9450E" w:rsidRPr="00F41F49" w14:paraId="430747C1" w14:textId="77777777" w:rsidTr="000E7A32">
        <w:trPr>
          <w:trHeight w:val="255"/>
        </w:trPr>
        <w:tc>
          <w:tcPr>
            <w:tcW w:w="1980" w:type="dxa"/>
            <w:tcBorders>
              <w:top w:val="single" w:sz="4" w:space="0" w:color="auto"/>
              <w:left w:val="single" w:sz="4" w:space="0" w:color="auto"/>
              <w:right w:val="single" w:sz="4" w:space="0" w:color="auto"/>
            </w:tcBorders>
            <w:shd w:val="clear" w:color="auto" w:fill="auto"/>
            <w:hideMark/>
          </w:tcPr>
          <w:p w14:paraId="430747BA" w14:textId="77777777" w:rsidR="00D9450E" w:rsidRPr="00F41F49" w:rsidRDefault="00D9450E" w:rsidP="000E7A32">
            <w:pPr>
              <w:spacing w:before="0" w:after="0"/>
              <w:rPr>
                <w:rFonts w:cs="Arial"/>
                <w:color w:val="000000"/>
                <w:szCs w:val="20"/>
                <w:lang w:val="en-NZ" w:eastAsia="en-NZ"/>
              </w:rPr>
            </w:pPr>
            <w:r w:rsidRPr="00F41F49">
              <w:rPr>
                <w:rFonts w:cs="Arial"/>
                <w:color w:val="000000"/>
                <w:szCs w:val="20"/>
                <w:lang w:val="en-NZ" w:eastAsia="en-NZ"/>
              </w:rPr>
              <w:t>Repair Cost Factor</w:t>
            </w:r>
          </w:p>
        </w:tc>
        <w:tc>
          <w:tcPr>
            <w:tcW w:w="760" w:type="dxa"/>
            <w:vMerge w:val="restart"/>
            <w:tcBorders>
              <w:top w:val="nil"/>
              <w:left w:val="single" w:sz="4" w:space="0" w:color="auto"/>
              <w:bottom w:val="single" w:sz="4" w:space="0" w:color="auto"/>
              <w:right w:val="single" w:sz="4" w:space="0" w:color="auto"/>
            </w:tcBorders>
            <w:shd w:val="clear" w:color="auto" w:fill="auto"/>
            <w:hideMark/>
          </w:tcPr>
          <w:p w14:paraId="430747BB"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1</w:t>
            </w:r>
          </w:p>
        </w:tc>
        <w:tc>
          <w:tcPr>
            <w:tcW w:w="760" w:type="dxa"/>
            <w:vMerge w:val="restart"/>
            <w:tcBorders>
              <w:top w:val="nil"/>
              <w:left w:val="single" w:sz="4" w:space="0" w:color="auto"/>
              <w:bottom w:val="single" w:sz="4" w:space="0" w:color="auto"/>
              <w:right w:val="single" w:sz="4" w:space="0" w:color="auto"/>
            </w:tcBorders>
            <w:shd w:val="clear" w:color="auto" w:fill="auto"/>
            <w:hideMark/>
          </w:tcPr>
          <w:p w14:paraId="430747BC"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2</w:t>
            </w:r>
          </w:p>
        </w:tc>
        <w:tc>
          <w:tcPr>
            <w:tcW w:w="760" w:type="dxa"/>
            <w:vMerge w:val="restart"/>
            <w:tcBorders>
              <w:top w:val="nil"/>
              <w:left w:val="single" w:sz="4" w:space="0" w:color="auto"/>
              <w:bottom w:val="single" w:sz="4" w:space="0" w:color="auto"/>
              <w:right w:val="single" w:sz="4" w:space="0" w:color="auto"/>
            </w:tcBorders>
            <w:shd w:val="clear" w:color="auto" w:fill="auto"/>
            <w:hideMark/>
          </w:tcPr>
          <w:p w14:paraId="430747BD"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3</w:t>
            </w:r>
          </w:p>
        </w:tc>
        <w:tc>
          <w:tcPr>
            <w:tcW w:w="760" w:type="dxa"/>
            <w:vMerge w:val="restart"/>
            <w:tcBorders>
              <w:top w:val="nil"/>
              <w:left w:val="single" w:sz="4" w:space="0" w:color="auto"/>
              <w:bottom w:val="single" w:sz="4" w:space="0" w:color="auto"/>
              <w:right w:val="single" w:sz="4" w:space="0" w:color="auto"/>
            </w:tcBorders>
            <w:shd w:val="clear" w:color="auto" w:fill="auto"/>
            <w:hideMark/>
          </w:tcPr>
          <w:p w14:paraId="430747BE"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4</w:t>
            </w:r>
          </w:p>
        </w:tc>
        <w:tc>
          <w:tcPr>
            <w:tcW w:w="760" w:type="dxa"/>
            <w:vMerge w:val="restart"/>
            <w:tcBorders>
              <w:top w:val="nil"/>
              <w:left w:val="single" w:sz="4" w:space="0" w:color="auto"/>
              <w:bottom w:val="single" w:sz="4" w:space="0" w:color="auto"/>
              <w:right w:val="single" w:sz="4" w:space="0" w:color="auto"/>
            </w:tcBorders>
            <w:shd w:val="clear" w:color="auto" w:fill="auto"/>
            <w:hideMark/>
          </w:tcPr>
          <w:p w14:paraId="430747BF"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5.5</w:t>
            </w:r>
          </w:p>
        </w:tc>
        <w:tc>
          <w:tcPr>
            <w:tcW w:w="760" w:type="dxa"/>
            <w:vMerge w:val="restart"/>
            <w:tcBorders>
              <w:top w:val="nil"/>
              <w:left w:val="single" w:sz="4" w:space="0" w:color="auto"/>
              <w:bottom w:val="single" w:sz="4" w:space="0" w:color="auto"/>
              <w:right w:val="single" w:sz="4" w:space="0" w:color="auto"/>
            </w:tcBorders>
            <w:shd w:val="clear" w:color="auto" w:fill="auto"/>
            <w:hideMark/>
          </w:tcPr>
          <w:p w14:paraId="430747C0"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7</w:t>
            </w:r>
          </w:p>
        </w:tc>
      </w:tr>
      <w:tr w:rsidR="00D9450E" w:rsidRPr="00F41F49" w14:paraId="430747C9" w14:textId="77777777" w:rsidTr="000E7A32">
        <w:trPr>
          <w:trHeight w:val="255"/>
        </w:trPr>
        <w:tc>
          <w:tcPr>
            <w:tcW w:w="1980" w:type="dxa"/>
            <w:tcBorders>
              <w:top w:val="nil"/>
              <w:left w:val="single" w:sz="4" w:space="0" w:color="auto"/>
              <w:bottom w:val="single" w:sz="4" w:space="0" w:color="auto"/>
              <w:right w:val="single" w:sz="4" w:space="0" w:color="auto"/>
            </w:tcBorders>
            <w:shd w:val="clear" w:color="auto" w:fill="auto"/>
            <w:hideMark/>
          </w:tcPr>
          <w:p w14:paraId="430747C2" w14:textId="77777777" w:rsidR="00D9450E" w:rsidRPr="00F41F49" w:rsidRDefault="00D9450E" w:rsidP="000E7A32">
            <w:pPr>
              <w:spacing w:before="0" w:after="0"/>
              <w:rPr>
                <w:rFonts w:cs="Arial"/>
                <w:color w:val="000000"/>
                <w:szCs w:val="20"/>
                <w:lang w:val="en-NZ" w:eastAsia="en-NZ"/>
              </w:rPr>
            </w:pPr>
            <w:r w:rsidRPr="00F41F49">
              <w:rPr>
                <w:rFonts w:cs="Arial"/>
                <w:color w:val="000000"/>
                <w:szCs w:val="20"/>
                <w:lang w:val="en-NZ" w:eastAsia="en-NZ"/>
              </w:rPr>
              <w:t>Good ground</w:t>
            </w:r>
          </w:p>
        </w:tc>
        <w:tc>
          <w:tcPr>
            <w:tcW w:w="760" w:type="dxa"/>
            <w:vMerge/>
            <w:tcBorders>
              <w:top w:val="nil"/>
              <w:left w:val="single" w:sz="4" w:space="0" w:color="auto"/>
              <w:bottom w:val="single" w:sz="4" w:space="0" w:color="auto"/>
              <w:right w:val="single" w:sz="4" w:space="0" w:color="auto"/>
            </w:tcBorders>
            <w:vAlign w:val="center"/>
            <w:hideMark/>
          </w:tcPr>
          <w:p w14:paraId="430747C3" w14:textId="77777777" w:rsidR="00D9450E" w:rsidRPr="00F41F49" w:rsidRDefault="00D9450E" w:rsidP="000E7A32">
            <w:pPr>
              <w:spacing w:before="0" w:after="0"/>
              <w:rPr>
                <w:rFonts w:cs="Arial"/>
                <w:color w:val="000000"/>
                <w:szCs w:val="20"/>
                <w:lang w:val="en-NZ" w:eastAsia="en-NZ"/>
              </w:rPr>
            </w:pPr>
          </w:p>
        </w:tc>
        <w:tc>
          <w:tcPr>
            <w:tcW w:w="760" w:type="dxa"/>
            <w:vMerge/>
            <w:tcBorders>
              <w:top w:val="nil"/>
              <w:left w:val="single" w:sz="4" w:space="0" w:color="auto"/>
              <w:bottom w:val="single" w:sz="4" w:space="0" w:color="auto"/>
              <w:right w:val="single" w:sz="4" w:space="0" w:color="auto"/>
            </w:tcBorders>
            <w:vAlign w:val="center"/>
            <w:hideMark/>
          </w:tcPr>
          <w:p w14:paraId="430747C4" w14:textId="77777777" w:rsidR="00D9450E" w:rsidRPr="00F41F49" w:rsidRDefault="00D9450E" w:rsidP="000E7A32">
            <w:pPr>
              <w:spacing w:before="0" w:after="0"/>
              <w:rPr>
                <w:rFonts w:cs="Arial"/>
                <w:color w:val="000000"/>
                <w:szCs w:val="20"/>
                <w:lang w:val="en-NZ" w:eastAsia="en-NZ"/>
              </w:rPr>
            </w:pPr>
          </w:p>
        </w:tc>
        <w:tc>
          <w:tcPr>
            <w:tcW w:w="760" w:type="dxa"/>
            <w:vMerge/>
            <w:tcBorders>
              <w:top w:val="nil"/>
              <w:left w:val="single" w:sz="4" w:space="0" w:color="auto"/>
              <w:bottom w:val="single" w:sz="4" w:space="0" w:color="auto"/>
              <w:right w:val="single" w:sz="4" w:space="0" w:color="auto"/>
            </w:tcBorders>
            <w:vAlign w:val="center"/>
            <w:hideMark/>
          </w:tcPr>
          <w:p w14:paraId="430747C5" w14:textId="77777777" w:rsidR="00D9450E" w:rsidRPr="00F41F49" w:rsidRDefault="00D9450E" w:rsidP="000E7A32">
            <w:pPr>
              <w:spacing w:before="0" w:after="0"/>
              <w:rPr>
                <w:rFonts w:cs="Arial"/>
                <w:color w:val="000000"/>
                <w:szCs w:val="20"/>
                <w:lang w:val="en-NZ" w:eastAsia="en-NZ"/>
              </w:rPr>
            </w:pPr>
          </w:p>
        </w:tc>
        <w:tc>
          <w:tcPr>
            <w:tcW w:w="760" w:type="dxa"/>
            <w:vMerge/>
            <w:tcBorders>
              <w:top w:val="nil"/>
              <w:left w:val="single" w:sz="4" w:space="0" w:color="auto"/>
              <w:bottom w:val="single" w:sz="4" w:space="0" w:color="auto"/>
              <w:right w:val="single" w:sz="4" w:space="0" w:color="auto"/>
            </w:tcBorders>
            <w:vAlign w:val="center"/>
            <w:hideMark/>
          </w:tcPr>
          <w:p w14:paraId="430747C6" w14:textId="77777777" w:rsidR="00D9450E" w:rsidRPr="00F41F49" w:rsidRDefault="00D9450E" w:rsidP="000E7A32">
            <w:pPr>
              <w:spacing w:before="0" w:after="0"/>
              <w:rPr>
                <w:rFonts w:cs="Arial"/>
                <w:color w:val="000000"/>
                <w:szCs w:val="20"/>
                <w:lang w:val="en-NZ" w:eastAsia="en-NZ"/>
              </w:rPr>
            </w:pPr>
          </w:p>
        </w:tc>
        <w:tc>
          <w:tcPr>
            <w:tcW w:w="760" w:type="dxa"/>
            <w:vMerge/>
            <w:tcBorders>
              <w:top w:val="nil"/>
              <w:left w:val="single" w:sz="4" w:space="0" w:color="auto"/>
              <w:bottom w:val="single" w:sz="4" w:space="0" w:color="auto"/>
              <w:right w:val="single" w:sz="4" w:space="0" w:color="auto"/>
            </w:tcBorders>
            <w:vAlign w:val="center"/>
            <w:hideMark/>
          </w:tcPr>
          <w:p w14:paraId="430747C7" w14:textId="77777777" w:rsidR="00D9450E" w:rsidRPr="00F41F49" w:rsidRDefault="00D9450E" w:rsidP="000E7A32">
            <w:pPr>
              <w:spacing w:before="0" w:after="0"/>
              <w:rPr>
                <w:rFonts w:cs="Arial"/>
                <w:color w:val="000000"/>
                <w:szCs w:val="20"/>
                <w:lang w:val="en-NZ" w:eastAsia="en-NZ"/>
              </w:rPr>
            </w:pPr>
          </w:p>
        </w:tc>
        <w:tc>
          <w:tcPr>
            <w:tcW w:w="760" w:type="dxa"/>
            <w:vMerge/>
            <w:tcBorders>
              <w:top w:val="nil"/>
              <w:left w:val="single" w:sz="4" w:space="0" w:color="auto"/>
              <w:bottom w:val="single" w:sz="4" w:space="0" w:color="auto"/>
              <w:right w:val="single" w:sz="4" w:space="0" w:color="auto"/>
            </w:tcBorders>
            <w:vAlign w:val="center"/>
            <w:hideMark/>
          </w:tcPr>
          <w:p w14:paraId="430747C8" w14:textId="77777777" w:rsidR="00D9450E" w:rsidRPr="00F41F49" w:rsidRDefault="00D9450E" w:rsidP="000E7A32">
            <w:pPr>
              <w:spacing w:before="0" w:after="0"/>
              <w:rPr>
                <w:rFonts w:cs="Arial"/>
                <w:color w:val="000000"/>
                <w:szCs w:val="20"/>
                <w:lang w:val="en-NZ" w:eastAsia="en-NZ"/>
              </w:rPr>
            </w:pPr>
          </w:p>
        </w:tc>
      </w:tr>
      <w:tr w:rsidR="00D9450E" w:rsidRPr="00F41F49" w14:paraId="430747D1" w14:textId="77777777" w:rsidTr="000E7A32">
        <w:trPr>
          <w:trHeight w:val="255"/>
        </w:trPr>
        <w:tc>
          <w:tcPr>
            <w:tcW w:w="1980" w:type="dxa"/>
            <w:tcBorders>
              <w:top w:val="single" w:sz="4" w:space="0" w:color="auto"/>
              <w:left w:val="single" w:sz="4" w:space="0" w:color="auto"/>
              <w:right w:val="single" w:sz="4" w:space="0" w:color="auto"/>
            </w:tcBorders>
            <w:shd w:val="clear" w:color="auto" w:fill="auto"/>
            <w:hideMark/>
          </w:tcPr>
          <w:p w14:paraId="430747CA" w14:textId="77777777" w:rsidR="00D9450E" w:rsidRPr="00F41F49" w:rsidRDefault="00D9450E" w:rsidP="000E7A32">
            <w:pPr>
              <w:spacing w:before="0" w:after="0"/>
              <w:rPr>
                <w:rFonts w:cs="Arial"/>
                <w:color w:val="000000"/>
                <w:szCs w:val="20"/>
                <w:lang w:val="en-NZ" w:eastAsia="en-NZ"/>
              </w:rPr>
            </w:pPr>
            <w:r w:rsidRPr="00F41F49">
              <w:rPr>
                <w:rFonts w:cs="Arial"/>
                <w:color w:val="000000"/>
                <w:szCs w:val="20"/>
                <w:lang w:val="en-NZ" w:eastAsia="en-NZ"/>
              </w:rPr>
              <w:t>Repair Cost Factor</w:t>
            </w:r>
          </w:p>
        </w:tc>
        <w:tc>
          <w:tcPr>
            <w:tcW w:w="760" w:type="dxa"/>
            <w:vMerge w:val="restart"/>
            <w:tcBorders>
              <w:top w:val="nil"/>
              <w:left w:val="single" w:sz="4" w:space="0" w:color="auto"/>
              <w:bottom w:val="single" w:sz="4" w:space="0" w:color="auto"/>
              <w:right w:val="single" w:sz="4" w:space="0" w:color="auto"/>
            </w:tcBorders>
            <w:shd w:val="clear" w:color="auto" w:fill="auto"/>
            <w:hideMark/>
          </w:tcPr>
          <w:p w14:paraId="430747CB"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1.5</w:t>
            </w:r>
          </w:p>
        </w:tc>
        <w:tc>
          <w:tcPr>
            <w:tcW w:w="760" w:type="dxa"/>
            <w:vMerge w:val="restart"/>
            <w:tcBorders>
              <w:top w:val="nil"/>
              <w:left w:val="single" w:sz="4" w:space="0" w:color="auto"/>
              <w:bottom w:val="single" w:sz="4" w:space="0" w:color="auto"/>
              <w:right w:val="single" w:sz="4" w:space="0" w:color="auto"/>
            </w:tcBorders>
            <w:shd w:val="clear" w:color="auto" w:fill="auto"/>
            <w:hideMark/>
          </w:tcPr>
          <w:p w14:paraId="430747CC"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2</w:t>
            </w:r>
          </w:p>
        </w:tc>
        <w:tc>
          <w:tcPr>
            <w:tcW w:w="760" w:type="dxa"/>
            <w:vMerge w:val="restart"/>
            <w:tcBorders>
              <w:top w:val="nil"/>
              <w:left w:val="single" w:sz="4" w:space="0" w:color="auto"/>
              <w:bottom w:val="single" w:sz="4" w:space="0" w:color="auto"/>
              <w:right w:val="single" w:sz="4" w:space="0" w:color="auto"/>
            </w:tcBorders>
            <w:shd w:val="clear" w:color="auto" w:fill="auto"/>
            <w:hideMark/>
          </w:tcPr>
          <w:p w14:paraId="430747CD"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3.5</w:t>
            </w:r>
          </w:p>
        </w:tc>
        <w:tc>
          <w:tcPr>
            <w:tcW w:w="760" w:type="dxa"/>
            <w:vMerge w:val="restart"/>
            <w:tcBorders>
              <w:top w:val="nil"/>
              <w:left w:val="single" w:sz="4" w:space="0" w:color="auto"/>
              <w:bottom w:val="single" w:sz="4" w:space="0" w:color="auto"/>
              <w:right w:val="single" w:sz="4" w:space="0" w:color="auto"/>
            </w:tcBorders>
            <w:shd w:val="clear" w:color="auto" w:fill="auto"/>
            <w:hideMark/>
          </w:tcPr>
          <w:p w14:paraId="430747CE"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5</w:t>
            </w:r>
          </w:p>
        </w:tc>
        <w:tc>
          <w:tcPr>
            <w:tcW w:w="760" w:type="dxa"/>
            <w:vMerge w:val="restart"/>
            <w:tcBorders>
              <w:top w:val="nil"/>
              <w:left w:val="single" w:sz="4" w:space="0" w:color="auto"/>
              <w:bottom w:val="single" w:sz="4" w:space="0" w:color="auto"/>
              <w:right w:val="single" w:sz="4" w:space="0" w:color="auto"/>
            </w:tcBorders>
            <w:shd w:val="clear" w:color="auto" w:fill="auto"/>
            <w:hideMark/>
          </w:tcPr>
          <w:p w14:paraId="430747CF"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6.5</w:t>
            </w:r>
          </w:p>
        </w:tc>
        <w:tc>
          <w:tcPr>
            <w:tcW w:w="760" w:type="dxa"/>
            <w:vMerge w:val="restart"/>
            <w:tcBorders>
              <w:top w:val="nil"/>
              <w:left w:val="single" w:sz="4" w:space="0" w:color="auto"/>
              <w:bottom w:val="single" w:sz="4" w:space="0" w:color="auto"/>
              <w:right w:val="single" w:sz="4" w:space="0" w:color="auto"/>
            </w:tcBorders>
            <w:shd w:val="clear" w:color="auto" w:fill="auto"/>
            <w:hideMark/>
          </w:tcPr>
          <w:p w14:paraId="430747D0"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8.5</w:t>
            </w:r>
          </w:p>
        </w:tc>
      </w:tr>
      <w:tr w:rsidR="00D9450E" w:rsidRPr="00F41F49" w14:paraId="430747D9" w14:textId="77777777" w:rsidTr="000E7A32">
        <w:trPr>
          <w:trHeight w:val="255"/>
        </w:trPr>
        <w:tc>
          <w:tcPr>
            <w:tcW w:w="1980" w:type="dxa"/>
            <w:tcBorders>
              <w:top w:val="nil"/>
              <w:left w:val="single" w:sz="4" w:space="0" w:color="auto"/>
              <w:bottom w:val="single" w:sz="4" w:space="0" w:color="auto"/>
              <w:right w:val="single" w:sz="4" w:space="0" w:color="auto"/>
            </w:tcBorders>
            <w:shd w:val="clear" w:color="auto" w:fill="auto"/>
            <w:hideMark/>
          </w:tcPr>
          <w:p w14:paraId="430747D2" w14:textId="77777777" w:rsidR="00D9450E" w:rsidRPr="00F41F49" w:rsidRDefault="00D9450E" w:rsidP="000E7A32">
            <w:pPr>
              <w:spacing w:before="0" w:after="0"/>
              <w:rPr>
                <w:rFonts w:cs="Arial"/>
                <w:color w:val="000000"/>
                <w:szCs w:val="20"/>
                <w:lang w:val="en-NZ" w:eastAsia="en-NZ"/>
              </w:rPr>
            </w:pPr>
            <w:r w:rsidRPr="00F41F49">
              <w:rPr>
                <w:rFonts w:cs="Arial"/>
                <w:color w:val="000000"/>
                <w:szCs w:val="20"/>
                <w:lang w:val="en-NZ" w:eastAsia="en-NZ"/>
              </w:rPr>
              <w:t>Bad ground</w:t>
            </w:r>
          </w:p>
        </w:tc>
        <w:tc>
          <w:tcPr>
            <w:tcW w:w="760" w:type="dxa"/>
            <w:vMerge/>
            <w:tcBorders>
              <w:top w:val="nil"/>
              <w:left w:val="single" w:sz="4" w:space="0" w:color="auto"/>
              <w:bottom w:val="single" w:sz="4" w:space="0" w:color="auto"/>
              <w:right w:val="single" w:sz="4" w:space="0" w:color="auto"/>
            </w:tcBorders>
            <w:vAlign w:val="center"/>
            <w:hideMark/>
          </w:tcPr>
          <w:p w14:paraId="430747D3" w14:textId="77777777" w:rsidR="00D9450E" w:rsidRPr="00F41F49" w:rsidRDefault="00D9450E" w:rsidP="000E7A32">
            <w:pPr>
              <w:spacing w:before="0" w:after="0"/>
              <w:rPr>
                <w:rFonts w:cs="Arial"/>
                <w:color w:val="000000"/>
                <w:szCs w:val="20"/>
                <w:lang w:val="en-NZ" w:eastAsia="en-NZ"/>
              </w:rPr>
            </w:pPr>
          </w:p>
        </w:tc>
        <w:tc>
          <w:tcPr>
            <w:tcW w:w="760" w:type="dxa"/>
            <w:vMerge/>
            <w:tcBorders>
              <w:top w:val="nil"/>
              <w:left w:val="single" w:sz="4" w:space="0" w:color="auto"/>
              <w:bottom w:val="single" w:sz="4" w:space="0" w:color="auto"/>
              <w:right w:val="single" w:sz="4" w:space="0" w:color="auto"/>
            </w:tcBorders>
            <w:vAlign w:val="center"/>
            <w:hideMark/>
          </w:tcPr>
          <w:p w14:paraId="430747D4" w14:textId="77777777" w:rsidR="00D9450E" w:rsidRPr="00F41F49" w:rsidRDefault="00D9450E" w:rsidP="000E7A32">
            <w:pPr>
              <w:spacing w:before="0" w:after="0"/>
              <w:rPr>
                <w:rFonts w:cs="Arial"/>
                <w:color w:val="000000"/>
                <w:szCs w:val="20"/>
                <w:lang w:val="en-NZ" w:eastAsia="en-NZ"/>
              </w:rPr>
            </w:pPr>
          </w:p>
        </w:tc>
        <w:tc>
          <w:tcPr>
            <w:tcW w:w="760" w:type="dxa"/>
            <w:vMerge/>
            <w:tcBorders>
              <w:top w:val="nil"/>
              <w:left w:val="single" w:sz="4" w:space="0" w:color="auto"/>
              <w:bottom w:val="single" w:sz="4" w:space="0" w:color="auto"/>
              <w:right w:val="single" w:sz="4" w:space="0" w:color="auto"/>
            </w:tcBorders>
            <w:vAlign w:val="center"/>
            <w:hideMark/>
          </w:tcPr>
          <w:p w14:paraId="430747D5" w14:textId="77777777" w:rsidR="00D9450E" w:rsidRPr="00F41F49" w:rsidRDefault="00D9450E" w:rsidP="000E7A32">
            <w:pPr>
              <w:spacing w:before="0" w:after="0"/>
              <w:rPr>
                <w:rFonts w:cs="Arial"/>
                <w:color w:val="000000"/>
                <w:szCs w:val="20"/>
                <w:lang w:val="en-NZ" w:eastAsia="en-NZ"/>
              </w:rPr>
            </w:pPr>
          </w:p>
        </w:tc>
        <w:tc>
          <w:tcPr>
            <w:tcW w:w="760" w:type="dxa"/>
            <w:vMerge/>
            <w:tcBorders>
              <w:top w:val="nil"/>
              <w:left w:val="single" w:sz="4" w:space="0" w:color="auto"/>
              <w:bottom w:val="single" w:sz="4" w:space="0" w:color="auto"/>
              <w:right w:val="single" w:sz="4" w:space="0" w:color="auto"/>
            </w:tcBorders>
            <w:vAlign w:val="center"/>
            <w:hideMark/>
          </w:tcPr>
          <w:p w14:paraId="430747D6" w14:textId="77777777" w:rsidR="00D9450E" w:rsidRPr="00F41F49" w:rsidRDefault="00D9450E" w:rsidP="000E7A32">
            <w:pPr>
              <w:spacing w:before="0" w:after="0"/>
              <w:rPr>
                <w:rFonts w:cs="Arial"/>
                <w:color w:val="000000"/>
                <w:szCs w:val="20"/>
                <w:lang w:val="en-NZ" w:eastAsia="en-NZ"/>
              </w:rPr>
            </w:pPr>
          </w:p>
        </w:tc>
        <w:tc>
          <w:tcPr>
            <w:tcW w:w="760" w:type="dxa"/>
            <w:vMerge/>
            <w:tcBorders>
              <w:top w:val="nil"/>
              <w:left w:val="single" w:sz="4" w:space="0" w:color="auto"/>
              <w:bottom w:val="single" w:sz="4" w:space="0" w:color="auto"/>
              <w:right w:val="single" w:sz="4" w:space="0" w:color="auto"/>
            </w:tcBorders>
            <w:vAlign w:val="center"/>
            <w:hideMark/>
          </w:tcPr>
          <w:p w14:paraId="430747D7" w14:textId="77777777" w:rsidR="00D9450E" w:rsidRPr="00F41F49" w:rsidRDefault="00D9450E" w:rsidP="000E7A32">
            <w:pPr>
              <w:spacing w:before="0" w:after="0"/>
              <w:rPr>
                <w:rFonts w:cs="Arial"/>
                <w:color w:val="000000"/>
                <w:szCs w:val="20"/>
                <w:lang w:val="en-NZ" w:eastAsia="en-NZ"/>
              </w:rPr>
            </w:pPr>
          </w:p>
        </w:tc>
        <w:tc>
          <w:tcPr>
            <w:tcW w:w="760" w:type="dxa"/>
            <w:vMerge/>
            <w:tcBorders>
              <w:top w:val="nil"/>
              <w:left w:val="single" w:sz="4" w:space="0" w:color="auto"/>
              <w:bottom w:val="single" w:sz="4" w:space="0" w:color="auto"/>
              <w:right w:val="single" w:sz="4" w:space="0" w:color="auto"/>
            </w:tcBorders>
            <w:vAlign w:val="center"/>
            <w:hideMark/>
          </w:tcPr>
          <w:p w14:paraId="430747D8" w14:textId="77777777" w:rsidR="00D9450E" w:rsidRPr="00F41F49" w:rsidRDefault="00D9450E" w:rsidP="000E7A32">
            <w:pPr>
              <w:spacing w:before="0" w:after="0"/>
              <w:rPr>
                <w:rFonts w:cs="Arial"/>
                <w:color w:val="000000"/>
                <w:szCs w:val="20"/>
                <w:lang w:val="en-NZ" w:eastAsia="en-NZ"/>
              </w:rPr>
            </w:pPr>
          </w:p>
        </w:tc>
      </w:tr>
      <w:tr w:rsidR="00D9450E" w:rsidRPr="00F41F49" w14:paraId="430747DE" w14:textId="77777777" w:rsidTr="000E7A32">
        <w:trPr>
          <w:trHeight w:val="255"/>
        </w:trPr>
        <w:tc>
          <w:tcPr>
            <w:tcW w:w="1980" w:type="dxa"/>
            <w:tcBorders>
              <w:top w:val="nil"/>
              <w:left w:val="single" w:sz="4" w:space="0" w:color="auto"/>
              <w:bottom w:val="single" w:sz="4" w:space="0" w:color="auto"/>
              <w:right w:val="single" w:sz="4" w:space="0" w:color="auto"/>
            </w:tcBorders>
            <w:shd w:val="clear" w:color="auto" w:fill="auto"/>
            <w:hideMark/>
          </w:tcPr>
          <w:p w14:paraId="430747DA" w14:textId="77777777" w:rsidR="00D9450E" w:rsidRPr="00F41F49" w:rsidRDefault="00D9450E" w:rsidP="000E7A32">
            <w:pPr>
              <w:spacing w:before="0" w:after="0"/>
              <w:rPr>
                <w:rFonts w:cs="Arial"/>
                <w:color w:val="000000"/>
                <w:szCs w:val="20"/>
                <w:lang w:val="en-NZ" w:eastAsia="en-NZ"/>
              </w:rPr>
            </w:pPr>
            <w:r w:rsidRPr="00F41F49">
              <w:rPr>
                <w:rFonts w:cs="Arial"/>
                <w:color w:val="000000"/>
                <w:szCs w:val="20"/>
                <w:lang w:val="en-NZ" w:eastAsia="en-NZ"/>
              </w:rPr>
              <w:t>Repair Cost Risk</w:t>
            </w:r>
          </w:p>
        </w:tc>
        <w:tc>
          <w:tcPr>
            <w:tcW w:w="1520" w:type="dxa"/>
            <w:gridSpan w:val="2"/>
            <w:tcBorders>
              <w:top w:val="single" w:sz="4" w:space="0" w:color="auto"/>
              <w:left w:val="nil"/>
              <w:bottom w:val="single" w:sz="4" w:space="0" w:color="auto"/>
              <w:right w:val="single" w:sz="4" w:space="0" w:color="auto"/>
            </w:tcBorders>
            <w:shd w:val="clear" w:color="auto" w:fill="auto"/>
            <w:hideMark/>
          </w:tcPr>
          <w:p w14:paraId="430747DB"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1</w:t>
            </w:r>
          </w:p>
        </w:tc>
        <w:tc>
          <w:tcPr>
            <w:tcW w:w="1520" w:type="dxa"/>
            <w:gridSpan w:val="2"/>
            <w:tcBorders>
              <w:top w:val="single" w:sz="4" w:space="0" w:color="auto"/>
              <w:left w:val="nil"/>
              <w:bottom w:val="single" w:sz="4" w:space="0" w:color="auto"/>
              <w:right w:val="single" w:sz="4" w:space="0" w:color="auto"/>
            </w:tcBorders>
            <w:shd w:val="clear" w:color="auto" w:fill="auto"/>
            <w:hideMark/>
          </w:tcPr>
          <w:p w14:paraId="430747DC"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3</w:t>
            </w:r>
          </w:p>
        </w:tc>
        <w:tc>
          <w:tcPr>
            <w:tcW w:w="1520" w:type="dxa"/>
            <w:gridSpan w:val="2"/>
            <w:tcBorders>
              <w:top w:val="single" w:sz="4" w:space="0" w:color="auto"/>
              <w:left w:val="nil"/>
              <w:bottom w:val="single" w:sz="4" w:space="0" w:color="auto"/>
              <w:right w:val="single" w:sz="4" w:space="0" w:color="auto"/>
            </w:tcBorders>
            <w:shd w:val="clear" w:color="auto" w:fill="auto"/>
            <w:hideMark/>
          </w:tcPr>
          <w:p w14:paraId="430747DD"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5</w:t>
            </w:r>
          </w:p>
        </w:tc>
      </w:tr>
    </w:tbl>
    <w:p w14:paraId="430747DF" w14:textId="77777777" w:rsidR="00D9450E" w:rsidRDefault="00D9450E" w:rsidP="00D9450E">
      <w:pPr>
        <w:pStyle w:val="Caption"/>
      </w:pPr>
      <w:r>
        <w:t xml:space="preserve">Table </w:t>
      </w:r>
      <w:r w:rsidR="008D1326">
        <w:fldChar w:fldCharType="begin"/>
      </w:r>
      <w:r w:rsidR="008D1326">
        <w:instrText xml:space="preserve"> STYLEREF 1 \s </w:instrText>
      </w:r>
      <w:r w:rsidR="008D1326">
        <w:fldChar w:fldCharType="separate"/>
      </w:r>
      <w:r w:rsidR="00E13C4E">
        <w:rPr>
          <w:noProof/>
        </w:rPr>
        <w:t>3</w:t>
      </w:r>
      <w:r w:rsidR="008D1326">
        <w:fldChar w:fldCharType="end"/>
      </w:r>
      <w:r w:rsidR="008D1326">
        <w:noBreakHyphen/>
      </w:r>
      <w:r w:rsidR="008D1326">
        <w:fldChar w:fldCharType="begin"/>
      </w:r>
      <w:r w:rsidR="008D1326">
        <w:instrText xml:space="preserve"> SEQ Table \* ARABIC \s 1 </w:instrText>
      </w:r>
      <w:r w:rsidR="008D1326">
        <w:fldChar w:fldCharType="separate"/>
      </w:r>
      <w:r w:rsidR="00E13C4E">
        <w:rPr>
          <w:noProof/>
        </w:rPr>
        <w:t>2</w:t>
      </w:r>
      <w:r w:rsidR="008D1326">
        <w:fldChar w:fldCharType="end"/>
      </w:r>
      <w:r>
        <w:t xml:space="preserve"> </w:t>
      </w:r>
      <w:r w:rsidRPr="00C16C56">
        <w:t>Pipes up to and including 900 mm diameter</w:t>
      </w:r>
      <w:r>
        <w:t xml:space="preserve"> – Collection Networks</w:t>
      </w:r>
    </w:p>
    <w:p w14:paraId="430747E0" w14:textId="77777777" w:rsidR="00890F7B" w:rsidRPr="00890F7B" w:rsidRDefault="00890F7B" w:rsidP="00890F7B"/>
    <w:tbl>
      <w:tblPr>
        <w:tblW w:w="6540" w:type="dxa"/>
        <w:tblInd w:w="93" w:type="dxa"/>
        <w:tblLook w:val="04A0" w:firstRow="1" w:lastRow="0" w:firstColumn="1" w:lastColumn="0" w:noHBand="0" w:noVBand="1"/>
      </w:tblPr>
      <w:tblGrid>
        <w:gridCol w:w="1980"/>
        <w:gridCol w:w="760"/>
        <w:gridCol w:w="760"/>
        <w:gridCol w:w="760"/>
        <w:gridCol w:w="760"/>
        <w:gridCol w:w="760"/>
        <w:gridCol w:w="760"/>
      </w:tblGrid>
      <w:tr w:rsidR="00D9450E" w:rsidRPr="00F41F49" w14:paraId="430747E8" w14:textId="77777777" w:rsidTr="000E7A32">
        <w:trPr>
          <w:trHeight w:val="510"/>
          <w:tblHeader/>
        </w:trPr>
        <w:tc>
          <w:tcPr>
            <w:tcW w:w="1980" w:type="dxa"/>
            <w:tcBorders>
              <w:top w:val="single" w:sz="4" w:space="0" w:color="auto"/>
              <w:left w:val="single" w:sz="4" w:space="0" w:color="auto"/>
              <w:bottom w:val="single" w:sz="4" w:space="0" w:color="auto"/>
              <w:right w:val="single" w:sz="4" w:space="0" w:color="auto"/>
            </w:tcBorders>
            <w:shd w:val="clear" w:color="000000" w:fill="D9D9D9"/>
            <w:hideMark/>
          </w:tcPr>
          <w:p w14:paraId="430747E1" w14:textId="77777777" w:rsidR="00D9450E" w:rsidRPr="00F41F49" w:rsidRDefault="00D9450E" w:rsidP="000E7A32">
            <w:pPr>
              <w:spacing w:before="0" w:after="0"/>
              <w:rPr>
                <w:rFonts w:cs="Arial"/>
                <w:color w:val="000000"/>
                <w:szCs w:val="20"/>
                <w:lang w:val="en-NZ" w:eastAsia="en-NZ"/>
              </w:rPr>
            </w:pPr>
            <w:r w:rsidRPr="00F41F49">
              <w:rPr>
                <w:rFonts w:cs="Arial"/>
                <w:color w:val="000000"/>
                <w:szCs w:val="20"/>
                <w:lang w:val="en-NZ" w:eastAsia="en-NZ"/>
              </w:rPr>
              <w:t>Depth (m)</w:t>
            </w:r>
          </w:p>
        </w:tc>
        <w:tc>
          <w:tcPr>
            <w:tcW w:w="760" w:type="dxa"/>
            <w:tcBorders>
              <w:top w:val="single" w:sz="4" w:space="0" w:color="auto"/>
              <w:left w:val="nil"/>
              <w:bottom w:val="single" w:sz="4" w:space="0" w:color="auto"/>
              <w:right w:val="single" w:sz="4" w:space="0" w:color="auto"/>
            </w:tcBorders>
            <w:shd w:val="clear" w:color="000000" w:fill="D9D9D9"/>
            <w:hideMark/>
          </w:tcPr>
          <w:p w14:paraId="430747E2"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1.0 - 1.99</w:t>
            </w:r>
          </w:p>
        </w:tc>
        <w:tc>
          <w:tcPr>
            <w:tcW w:w="760" w:type="dxa"/>
            <w:tcBorders>
              <w:top w:val="single" w:sz="4" w:space="0" w:color="auto"/>
              <w:left w:val="nil"/>
              <w:bottom w:val="single" w:sz="4" w:space="0" w:color="auto"/>
              <w:right w:val="single" w:sz="4" w:space="0" w:color="auto"/>
            </w:tcBorders>
            <w:shd w:val="clear" w:color="000000" w:fill="D9D9D9"/>
            <w:hideMark/>
          </w:tcPr>
          <w:p w14:paraId="430747E3"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2.0 -2.99</w:t>
            </w:r>
          </w:p>
        </w:tc>
        <w:tc>
          <w:tcPr>
            <w:tcW w:w="760" w:type="dxa"/>
            <w:tcBorders>
              <w:top w:val="single" w:sz="4" w:space="0" w:color="auto"/>
              <w:left w:val="nil"/>
              <w:bottom w:val="single" w:sz="4" w:space="0" w:color="auto"/>
              <w:right w:val="single" w:sz="4" w:space="0" w:color="auto"/>
            </w:tcBorders>
            <w:shd w:val="clear" w:color="000000" w:fill="D9D9D9"/>
            <w:hideMark/>
          </w:tcPr>
          <w:p w14:paraId="430747E4"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3.0 -3.99</w:t>
            </w:r>
          </w:p>
        </w:tc>
        <w:tc>
          <w:tcPr>
            <w:tcW w:w="760" w:type="dxa"/>
            <w:tcBorders>
              <w:top w:val="single" w:sz="4" w:space="0" w:color="auto"/>
              <w:left w:val="nil"/>
              <w:bottom w:val="single" w:sz="4" w:space="0" w:color="auto"/>
              <w:right w:val="single" w:sz="4" w:space="0" w:color="auto"/>
            </w:tcBorders>
            <w:shd w:val="clear" w:color="000000" w:fill="D9D9D9"/>
            <w:hideMark/>
          </w:tcPr>
          <w:p w14:paraId="430747E5"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4.0 - 4.99</w:t>
            </w:r>
          </w:p>
        </w:tc>
        <w:tc>
          <w:tcPr>
            <w:tcW w:w="760" w:type="dxa"/>
            <w:tcBorders>
              <w:top w:val="single" w:sz="4" w:space="0" w:color="auto"/>
              <w:left w:val="nil"/>
              <w:bottom w:val="single" w:sz="4" w:space="0" w:color="auto"/>
              <w:right w:val="single" w:sz="4" w:space="0" w:color="auto"/>
            </w:tcBorders>
            <w:shd w:val="clear" w:color="000000" w:fill="D9D9D9"/>
            <w:hideMark/>
          </w:tcPr>
          <w:p w14:paraId="430747E6"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5.0 - 5.99</w:t>
            </w:r>
          </w:p>
        </w:tc>
        <w:tc>
          <w:tcPr>
            <w:tcW w:w="760" w:type="dxa"/>
            <w:tcBorders>
              <w:top w:val="single" w:sz="4" w:space="0" w:color="auto"/>
              <w:left w:val="nil"/>
              <w:bottom w:val="single" w:sz="4" w:space="0" w:color="auto"/>
              <w:right w:val="single" w:sz="4" w:space="0" w:color="auto"/>
            </w:tcBorders>
            <w:shd w:val="clear" w:color="000000" w:fill="D9D9D9"/>
            <w:hideMark/>
          </w:tcPr>
          <w:p w14:paraId="430747E7"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6.0 +</w:t>
            </w:r>
          </w:p>
        </w:tc>
      </w:tr>
      <w:tr w:rsidR="00D9450E" w:rsidRPr="00F41F49" w14:paraId="430747F0" w14:textId="77777777" w:rsidTr="000E7A32">
        <w:trPr>
          <w:trHeight w:val="255"/>
        </w:trPr>
        <w:tc>
          <w:tcPr>
            <w:tcW w:w="1980" w:type="dxa"/>
            <w:tcBorders>
              <w:top w:val="single" w:sz="4" w:space="0" w:color="auto"/>
              <w:left w:val="single" w:sz="4" w:space="0" w:color="auto"/>
              <w:right w:val="single" w:sz="4" w:space="0" w:color="auto"/>
            </w:tcBorders>
            <w:shd w:val="clear" w:color="auto" w:fill="auto"/>
            <w:vAlign w:val="center"/>
            <w:hideMark/>
          </w:tcPr>
          <w:p w14:paraId="430747E9" w14:textId="77777777" w:rsidR="00D9450E" w:rsidRPr="00F41F49" w:rsidRDefault="00D9450E" w:rsidP="000E7A32">
            <w:pPr>
              <w:spacing w:before="0" w:after="0"/>
              <w:rPr>
                <w:rFonts w:cs="Arial"/>
                <w:color w:val="000000"/>
                <w:szCs w:val="20"/>
                <w:lang w:val="en-NZ" w:eastAsia="en-NZ"/>
              </w:rPr>
            </w:pPr>
            <w:r w:rsidRPr="00F41F49">
              <w:rPr>
                <w:rFonts w:cs="Arial"/>
                <w:color w:val="000000"/>
                <w:szCs w:val="20"/>
                <w:lang w:val="en-NZ" w:eastAsia="en-NZ"/>
              </w:rPr>
              <w:t>Repair Cost Factor</w:t>
            </w:r>
          </w:p>
        </w:tc>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7EA"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4</w:t>
            </w:r>
          </w:p>
        </w:tc>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7EB"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7</w:t>
            </w:r>
          </w:p>
        </w:tc>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7EC"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13</w:t>
            </w:r>
          </w:p>
        </w:tc>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7ED"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19</w:t>
            </w:r>
          </w:p>
        </w:tc>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7EE"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26</w:t>
            </w:r>
          </w:p>
        </w:tc>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7EF"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33</w:t>
            </w:r>
          </w:p>
        </w:tc>
      </w:tr>
      <w:tr w:rsidR="00D9450E" w:rsidRPr="00F41F49" w14:paraId="430747F8" w14:textId="77777777" w:rsidTr="000E7A32">
        <w:trPr>
          <w:trHeight w:val="255"/>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430747F1" w14:textId="77777777" w:rsidR="00D9450E" w:rsidRPr="00F41F49" w:rsidRDefault="00D9450E" w:rsidP="000E7A32">
            <w:pPr>
              <w:spacing w:before="0" w:after="0"/>
              <w:rPr>
                <w:rFonts w:cs="Arial"/>
                <w:color w:val="000000"/>
                <w:szCs w:val="20"/>
                <w:lang w:val="en-NZ" w:eastAsia="en-NZ"/>
              </w:rPr>
            </w:pPr>
            <w:r w:rsidRPr="00F41F49">
              <w:rPr>
                <w:rFonts w:cs="Arial"/>
                <w:color w:val="000000"/>
                <w:szCs w:val="20"/>
                <w:lang w:val="en-NZ" w:eastAsia="en-NZ"/>
              </w:rPr>
              <w:t>Good ground</w:t>
            </w:r>
          </w:p>
        </w:tc>
        <w:tc>
          <w:tcPr>
            <w:tcW w:w="760" w:type="dxa"/>
            <w:vMerge/>
            <w:tcBorders>
              <w:top w:val="nil"/>
              <w:left w:val="single" w:sz="4" w:space="0" w:color="auto"/>
              <w:bottom w:val="single" w:sz="4" w:space="0" w:color="auto"/>
              <w:right w:val="single" w:sz="4" w:space="0" w:color="auto"/>
            </w:tcBorders>
            <w:vAlign w:val="center"/>
            <w:hideMark/>
          </w:tcPr>
          <w:p w14:paraId="430747F2" w14:textId="77777777" w:rsidR="00D9450E" w:rsidRPr="00F41F49" w:rsidRDefault="00D9450E" w:rsidP="000E7A32">
            <w:pPr>
              <w:spacing w:before="0" w:after="0"/>
              <w:rPr>
                <w:rFonts w:cs="Arial"/>
                <w:color w:val="000000"/>
                <w:szCs w:val="20"/>
                <w:lang w:val="en-NZ" w:eastAsia="en-NZ"/>
              </w:rPr>
            </w:pPr>
          </w:p>
        </w:tc>
        <w:tc>
          <w:tcPr>
            <w:tcW w:w="760" w:type="dxa"/>
            <w:vMerge/>
            <w:tcBorders>
              <w:top w:val="nil"/>
              <w:left w:val="single" w:sz="4" w:space="0" w:color="auto"/>
              <w:bottom w:val="single" w:sz="4" w:space="0" w:color="auto"/>
              <w:right w:val="single" w:sz="4" w:space="0" w:color="auto"/>
            </w:tcBorders>
            <w:vAlign w:val="center"/>
            <w:hideMark/>
          </w:tcPr>
          <w:p w14:paraId="430747F3" w14:textId="77777777" w:rsidR="00D9450E" w:rsidRPr="00F41F49" w:rsidRDefault="00D9450E" w:rsidP="000E7A32">
            <w:pPr>
              <w:spacing w:before="0" w:after="0"/>
              <w:rPr>
                <w:rFonts w:cs="Arial"/>
                <w:color w:val="000000"/>
                <w:szCs w:val="20"/>
                <w:lang w:val="en-NZ" w:eastAsia="en-NZ"/>
              </w:rPr>
            </w:pPr>
          </w:p>
        </w:tc>
        <w:tc>
          <w:tcPr>
            <w:tcW w:w="760" w:type="dxa"/>
            <w:vMerge/>
            <w:tcBorders>
              <w:top w:val="nil"/>
              <w:left w:val="single" w:sz="4" w:space="0" w:color="auto"/>
              <w:bottom w:val="single" w:sz="4" w:space="0" w:color="auto"/>
              <w:right w:val="single" w:sz="4" w:space="0" w:color="auto"/>
            </w:tcBorders>
            <w:vAlign w:val="center"/>
            <w:hideMark/>
          </w:tcPr>
          <w:p w14:paraId="430747F4" w14:textId="77777777" w:rsidR="00D9450E" w:rsidRPr="00F41F49" w:rsidRDefault="00D9450E" w:rsidP="000E7A32">
            <w:pPr>
              <w:spacing w:before="0" w:after="0"/>
              <w:rPr>
                <w:rFonts w:cs="Arial"/>
                <w:color w:val="000000"/>
                <w:szCs w:val="20"/>
                <w:lang w:val="en-NZ" w:eastAsia="en-NZ"/>
              </w:rPr>
            </w:pPr>
          </w:p>
        </w:tc>
        <w:tc>
          <w:tcPr>
            <w:tcW w:w="760" w:type="dxa"/>
            <w:vMerge/>
            <w:tcBorders>
              <w:top w:val="nil"/>
              <w:left w:val="single" w:sz="4" w:space="0" w:color="auto"/>
              <w:bottom w:val="single" w:sz="4" w:space="0" w:color="auto"/>
              <w:right w:val="single" w:sz="4" w:space="0" w:color="auto"/>
            </w:tcBorders>
            <w:vAlign w:val="center"/>
            <w:hideMark/>
          </w:tcPr>
          <w:p w14:paraId="430747F5" w14:textId="77777777" w:rsidR="00D9450E" w:rsidRPr="00F41F49" w:rsidRDefault="00D9450E" w:rsidP="000E7A32">
            <w:pPr>
              <w:spacing w:before="0" w:after="0"/>
              <w:rPr>
                <w:rFonts w:cs="Arial"/>
                <w:color w:val="000000"/>
                <w:szCs w:val="20"/>
                <w:lang w:val="en-NZ" w:eastAsia="en-NZ"/>
              </w:rPr>
            </w:pPr>
          </w:p>
        </w:tc>
        <w:tc>
          <w:tcPr>
            <w:tcW w:w="760" w:type="dxa"/>
            <w:vMerge/>
            <w:tcBorders>
              <w:top w:val="nil"/>
              <w:left w:val="single" w:sz="4" w:space="0" w:color="auto"/>
              <w:bottom w:val="single" w:sz="4" w:space="0" w:color="auto"/>
              <w:right w:val="single" w:sz="4" w:space="0" w:color="auto"/>
            </w:tcBorders>
            <w:vAlign w:val="center"/>
            <w:hideMark/>
          </w:tcPr>
          <w:p w14:paraId="430747F6" w14:textId="77777777" w:rsidR="00D9450E" w:rsidRPr="00F41F49" w:rsidRDefault="00D9450E" w:rsidP="000E7A32">
            <w:pPr>
              <w:spacing w:before="0" w:after="0"/>
              <w:rPr>
                <w:rFonts w:cs="Arial"/>
                <w:color w:val="000000"/>
                <w:szCs w:val="20"/>
                <w:lang w:val="en-NZ" w:eastAsia="en-NZ"/>
              </w:rPr>
            </w:pPr>
          </w:p>
        </w:tc>
        <w:tc>
          <w:tcPr>
            <w:tcW w:w="760" w:type="dxa"/>
            <w:vMerge/>
            <w:tcBorders>
              <w:top w:val="nil"/>
              <w:left w:val="single" w:sz="4" w:space="0" w:color="auto"/>
              <w:bottom w:val="single" w:sz="4" w:space="0" w:color="auto"/>
              <w:right w:val="single" w:sz="4" w:space="0" w:color="auto"/>
            </w:tcBorders>
            <w:vAlign w:val="center"/>
            <w:hideMark/>
          </w:tcPr>
          <w:p w14:paraId="430747F7" w14:textId="77777777" w:rsidR="00D9450E" w:rsidRPr="00F41F49" w:rsidRDefault="00D9450E" w:rsidP="000E7A32">
            <w:pPr>
              <w:spacing w:before="0" w:after="0"/>
              <w:rPr>
                <w:rFonts w:cs="Arial"/>
                <w:color w:val="000000"/>
                <w:szCs w:val="20"/>
                <w:lang w:val="en-NZ" w:eastAsia="en-NZ"/>
              </w:rPr>
            </w:pPr>
          </w:p>
        </w:tc>
      </w:tr>
      <w:tr w:rsidR="00D9450E" w:rsidRPr="00F41F49" w14:paraId="43074800" w14:textId="77777777" w:rsidTr="000E7A32">
        <w:trPr>
          <w:trHeight w:val="255"/>
        </w:trPr>
        <w:tc>
          <w:tcPr>
            <w:tcW w:w="1980" w:type="dxa"/>
            <w:tcBorders>
              <w:top w:val="single" w:sz="4" w:space="0" w:color="auto"/>
              <w:left w:val="single" w:sz="4" w:space="0" w:color="auto"/>
              <w:right w:val="single" w:sz="4" w:space="0" w:color="auto"/>
            </w:tcBorders>
            <w:shd w:val="clear" w:color="auto" w:fill="auto"/>
            <w:vAlign w:val="center"/>
            <w:hideMark/>
          </w:tcPr>
          <w:p w14:paraId="430747F9" w14:textId="77777777" w:rsidR="00D9450E" w:rsidRPr="00F41F49" w:rsidRDefault="00D9450E" w:rsidP="000E7A32">
            <w:pPr>
              <w:spacing w:before="0" w:after="0"/>
              <w:rPr>
                <w:rFonts w:cs="Arial"/>
                <w:color w:val="000000"/>
                <w:szCs w:val="20"/>
                <w:lang w:val="en-NZ" w:eastAsia="en-NZ"/>
              </w:rPr>
            </w:pPr>
            <w:r w:rsidRPr="00F41F49">
              <w:rPr>
                <w:rFonts w:cs="Arial"/>
                <w:color w:val="000000"/>
                <w:szCs w:val="20"/>
                <w:lang w:val="en-NZ" w:eastAsia="en-NZ"/>
              </w:rPr>
              <w:t>Repair Cost Factor</w:t>
            </w:r>
          </w:p>
        </w:tc>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7FA"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5.5</w:t>
            </w:r>
          </w:p>
        </w:tc>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7FB"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9</w:t>
            </w:r>
          </w:p>
        </w:tc>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7FC"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16</w:t>
            </w:r>
          </w:p>
        </w:tc>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7FD"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24</w:t>
            </w:r>
          </w:p>
        </w:tc>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7FE"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31</w:t>
            </w:r>
          </w:p>
        </w:tc>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7FF"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40</w:t>
            </w:r>
          </w:p>
        </w:tc>
      </w:tr>
      <w:tr w:rsidR="00D9450E" w:rsidRPr="00F41F49" w14:paraId="43074808" w14:textId="77777777" w:rsidTr="000E7A32">
        <w:trPr>
          <w:trHeight w:val="255"/>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43074801" w14:textId="77777777" w:rsidR="00D9450E" w:rsidRPr="00F41F49" w:rsidRDefault="00D9450E" w:rsidP="000E7A32">
            <w:pPr>
              <w:spacing w:before="0" w:after="0"/>
              <w:rPr>
                <w:rFonts w:cs="Arial"/>
                <w:color w:val="000000"/>
                <w:szCs w:val="20"/>
                <w:lang w:val="en-NZ" w:eastAsia="en-NZ"/>
              </w:rPr>
            </w:pPr>
            <w:r w:rsidRPr="00F41F49">
              <w:rPr>
                <w:rFonts w:cs="Arial"/>
                <w:color w:val="000000"/>
                <w:szCs w:val="20"/>
                <w:lang w:val="en-NZ" w:eastAsia="en-NZ"/>
              </w:rPr>
              <w:t>Bad ground</w:t>
            </w:r>
          </w:p>
        </w:tc>
        <w:tc>
          <w:tcPr>
            <w:tcW w:w="760" w:type="dxa"/>
            <w:vMerge/>
            <w:tcBorders>
              <w:top w:val="nil"/>
              <w:left w:val="single" w:sz="4" w:space="0" w:color="auto"/>
              <w:bottom w:val="single" w:sz="4" w:space="0" w:color="auto"/>
              <w:right w:val="single" w:sz="4" w:space="0" w:color="auto"/>
            </w:tcBorders>
            <w:vAlign w:val="center"/>
            <w:hideMark/>
          </w:tcPr>
          <w:p w14:paraId="43074802" w14:textId="77777777" w:rsidR="00D9450E" w:rsidRPr="00F41F49" w:rsidRDefault="00D9450E" w:rsidP="000E7A32">
            <w:pPr>
              <w:spacing w:before="0" w:after="0"/>
              <w:rPr>
                <w:rFonts w:cs="Arial"/>
                <w:color w:val="000000"/>
                <w:szCs w:val="20"/>
                <w:lang w:val="en-NZ" w:eastAsia="en-NZ"/>
              </w:rPr>
            </w:pPr>
          </w:p>
        </w:tc>
        <w:tc>
          <w:tcPr>
            <w:tcW w:w="760" w:type="dxa"/>
            <w:vMerge/>
            <w:tcBorders>
              <w:top w:val="nil"/>
              <w:left w:val="single" w:sz="4" w:space="0" w:color="auto"/>
              <w:bottom w:val="single" w:sz="4" w:space="0" w:color="auto"/>
              <w:right w:val="single" w:sz="4" w:space="0" w:color="auto"/>
            </w:tcBorders>
            <w:vAlign w:val="center"/>
            <w:hideMark/>
          </w:tcPr>
          <w:p w14:paraId="43074803" w14:textId="77777777" w:rsidR="00D9450E" w:rsidRPr="00F41F49" w:rsidRDefault="00D9450E" w:rsidP="000E7A32">
            <w:pPr>
              <w:spacing w:before="0" w:after="0"/>
              <w:rPr>
                <w:rFonts w:cs="Arial"/>
                <w:color w:val="000000"/>
                <w:szCs w:val="20"/>
                <w:lang w:val="en-NZ" w:eastAsia="en-NZ"/>
              </w:rPr>
            </w:pPr>
          </w:p>
        </w:tc>
        <w:tc>
          <w:tcPr>
            <w:tcW w:w="760" w:type="dxa"/>
            <w:vMerge/>
            <w:tcBorders>
              <w:top w:val="nil"/>
              <w:left w:val="single" w:sz="4" w:space="0" w:color="auto"/>
              <w:bottom w:val="single" w:sz="4" w:space="0" w:color="auto"/>
              <w:right w:val="single" w:sz="4" w:space="0" w:color="auto"/>
            </w:tcBorders>
            <w:vAlign w:val="center"/>
            <w:hideMark/>
          </w:tcPr>
          <w:p w14:paraId="43074804" w14:textId="77777777" w:rsidR="00D9450E" w:rsidRPr="00F41F49" w:rsidRDefault="00D9450E" w:rsidP="000E7A32">
            <w:pPr>
              <w:spacing w:before="0" w:after="0"/>
              <w:rPr>
                <w:rFonts w:cs="Arial"/>
                <w:color w:val="000000"/>
                <w:szCs w:val="20"/>
                <w:lang w:val="en-NZ" w:eastAsia="en-NZ"/>
              </w:rPr>
            </w:pPr>
          </w:p>
        </w:tc>
        <w:tc>
          <w:tcPr>
            <w:tcW w:w="760" w:type="dxa"/>
            <w:vMerge/>
            <w:tcBorders>
              <w:top w:val="nil"/>
              <w:left w:val="single" w:sz="4" w:space="0" w:color="auto"/>
              <w:bottom w:val="single" w:sz="4" w:space="0" w:color="auto"/>
              <w:right w:val="single" w:sz="4" w:space="0" w:color="auto"/>
            </w:tcBorders>
            <w:vAlign w:val="center"/>
            <w:hideMark/>
          </w:tcPr>
          <w:p w14:paraId="43074805" w14:textId="77777777" w:rsidR="00D9450E" w:rsidRPr="00F41F49" w:rsidRDefault="00D9450E" w:rsidP="000E7A32">
            <w:pPr>
              <w:spacing w:before="0" w:after="0"/>
              <w:rPr>
                <w:rFonts w:cs="Arial"/>
                <w:color w:val="000000"/>
                <w:szCs w:val="20"/>
                <w:lang w:val="en-NZ" w:eastAsia="en-NZ"/>
              </w:rPr>
            </w:pPr>
          </w:p>
        </w:tc>
        <w:tc>
          <w:tcPr>
            <w:tcW w:w="760" w:type="dxa"/>
            <w:vMerge/>
            <w:tcBorders>
              <w:top w:val="nil"/>
              <w:left w:val="single" w:sz="4" w:space="0" w:color="auto"/>
              <w:bottom w:val="single" w:sz="4" w:space="0" w:color="auto"/>
              <w:right w:val="single" w:sz="4" w:space="0" w:color="auto"/>
            </w:tcBorders>
            <w:vAlign w:val="center"/>
            <w:hideMark/>
          </w:tcPr>
          <w:p w14:paraId="43074806" w14:textId="77777777" w:rsidR="00D9450E" w:rsidRPr="00F41F49" w:rsidRDefault="00D9450E" w:rsidP="000E7A32">
            <w:pPr>
              <w:spacing w:before="0" w:after="0"/>
              <w:rPr>
                <w:rFonts w:cs="Arial"/>
                <w:color w:val="000000"/>
                <w:szCs w:val="20"/>
                <w:lang w:val="en-NZ" w:eastAsia="en-NZ"/>
              </w:rPr>
            </w:pPr>
          </w:p>
        </w:tc>
        <w:tc>
          <w:tcPr>
            <w:tcW w:w="760" w:type="dxa"/>
            <w:vMerge/>
            <w:tcBorders>
              <w:top w:val="nil"/>
              <w:left w:val="single" w:sz="4" w:space="0" w:color="auto"/>
              <w:bottom w:val="single" w:sz="4" w:space="0" w:color="auto"/>
              <w:right w:val="single" w:sz="4" w:space="0" w:color="auto"/>
            </w:tcBorders>
            <w:vAlign w:val="center"/>
            <w:hideMark/>
          </w:tcPr>
          <w:p w14:paraId="43074807" w14:textId="77777777" w:rsidR="00D9450E" w:rsidRPr="00F41F49" w:rsidRDefault="00D9450E" w:rsidP="000E7A32">
            <w:pPr>
              <w:spacing w:before="0" w:after="0"/>
              <w:rPr>
                <w:rFonts w:cs="Arial"/>
                <w:color w:val="000000"/>
                <w:szCs w:val="20"/>
                <w:lang w:val="en-NZ" w:eastAsia="en-NZ"/>
              </w:rPr>
            </w:pPr>
          </w:p>
        </w:tc>
      </w:tr>
      <w:tr w:rsidR="00D9450E" w:rsidRPr="00F41F49" w14:paraId="4307480C" w14:textId="77777777" w:rsidTr="000E7A32">
        <w:trPr>
          <w:trHeight w:val="285"/>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43074809" w14:textId="77777777" w:rsidR="00D9450E" w:rsidRPr="00F41F49" w:rsidRDefault="00D9450E" w:rsidP="000E7A32">
            <w:pPr>
              <w:spacing w:before="0" w:after="0"/>
              <w:rPr>
                <w:rFonts w:cs="Arial"/>
                <w:color w:val="000000"/>
                <w:szCs w:val="20"/>
                <w:lang w:val="en-NZ" w:eastAsia="en-NZ"/>
              </w:rPr>
            </w:pPr>
            <w:r w:rsidRPr="00F41F49">
              <w:rPr>
                <w:rFonts w:cs="Arial"/>
                <w:color w:val="000000"/>
                <w:szCs w:val="20"/>
                <w:lang w:val="en-NZ" w:eastAsia="en-NZ"/>
              </w:rPr>
              <w:t>Repair Cost Risk</w:t>
            </w:r>
          </w:p>
        </w:tc>
        <w:tc>
          <w:tcPr>
            <w:tcW w:w="760" w:type="dxa"/>
            <w:tcBorders>
              <w:top w:val="nil"/>
              <w:left w:val="nil"/>
              <w:bottom w:val="single" w:sz="4" w:space="0" w:color="auto"/>
              <w:right w:val="single" w:sz="4" w:space="0" w:color="auto"/>
            </w:tcBorders>
            <w:shd w:val="clear" w:color="auto" w:fill="auto"/>
            <w:vAlign w:val="center"/>
            <w:hideMark/>
          </w:tcPr>
          <w:p w14:paraId="4307480A"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3</w:t>
            </w:r>
          </w:p>
        </w:tc>
        <w:tc>
          <w:tcPr>
            <w:tcW w:w="3800" w:type="dxa"/>
            <w:gridSpan w:val="5"/>
            <w:tcBorders>
              <w:top w:val="single" w:sz="4" w:space="0" w:color="auto"/>
              <w:left w:val="nil"/>
              <w:bottom w:val="single" w:sz="4" w:space="0" w:color="auto"/>
              <w:right w:val="single" w:sz="4" w:space="0" w:color="auto"/>
            </w:tcBorders>
            <w:shd w:val="clear" w:color="auto" w:fill="auto"/>
            <w:vAlign w:val="center"/>
            <w:hideMark/>
          </w:tcPr>
          <w:p w14:paraId="4307480B" w14:textId="77777777" w:rsidR="00D9450E" w:rsidRPr="00F41F49" w:rsidRDefault="00D9450E" w:rsidP="000E7A32">
            <w:pPr>
              <w:spacing w:before="0" w:after="0"/>
              <w:jc w:val="center"/>
              <w:rPr>
                <w:rFonts w:cs="Arial"/>
                <w:color w:val="000000"/>
                <w:szCs w:val="20"/>
                <w:lang w:val="en-NZ" w:eastAsia="en-NZ"/>
              </w:rPr>
            </w:pPr>
            <w:r w:rsidRPr="00F41F49">
              <w:rPr>
                <w:rFonts w:cs="Arial"/>
                <w:color w:val="000000"/>
                <w:szCs w:val="20"/>
                <w:lang w:val="en-NZ" w:eastAsia="en-NZ"/>
              </w:rPr>
              <w:t>5</w:t>
            </w:r>
          </w:p>
        </w:tc>
      </w:tr>
    </w:tbl>
    <w:p w14:paraId="4307480D" w14:textId="77777777" w:rsidR="00D9450E" w:rsidRDefault="00D9450E" w:rsidP="00D9450E">
      <w:pPr>
        <w:pStyle w:val="Caption"/>
      </w:pPr>
      <w:r>
        <w:t xml:space="preserve">Table </w:t>
      </w:r>
      <w:r w:rsidR="008D1326">
        <w:fldChar w:fldCharType="begin"/>
      </w:r>
      <w:r w:rsidR="008D1326">
        <w:instrText xml:space="preserve"> STYLEREF 1 \s </w:instrText>
      </w:r>
      <w:r w:rsidR="008D1326">
        <w:fldChar w:fldCharType="separate"/>
      </w:r>
      <w:r w:rsidR="00E13C4E">
        <w:rPr>
          <w:noProof/>
        </w:rPr>
        <w:t>3</w:t>
      </w:r>
      <w:r w:rsidR="008D1326">
        <w:fldChar w:fldCharType="end"/>
      </w:r>
      <w:r w:rsidR="008D1326">
        <w:noBreakHyphen/>
      </w:r>
      <w:r w:rsidR="008D1326">
        <w:fldChar w:fldCharType="begin"/>
      </w:r>
      <w:r w:rsidR="008D1326">
        <w:instrText xml:space="preserve"> SEQ Table \* ARABIC \s 1 </w:instrText>
      </w:r>
      <w:r w:rsidR="008D1326">
        <w:fldChar w:fldCharType="separate"/>
      </w:r>
      <w:r w:rsidR="00E13C4E">
        <w:rPr>
          <w:noProof/>
        </w:rPr>
        <w:t>3</w:t>
      </w:r>
      <w:r w:rsidR="008D1326">
        <w:fldChar w:fldCharType="end"/>
      </w:r>
      <w:r>
        <w:t xml:space="preserve"> </w:t>
      </w:r>
      <w:r w:rsidRPr="00096EFF">
        <w:t>Pipes with more than 900 mm diameter and all brick sewers</w:t>
      </w:r>
      <w:r>
        <w:t xml:space="preserve"> – Collection Networks</w:t>
      </w:r>
    </w:p>
    <w:p w14:paraId="4307480E" w14:textId="77777777" w:rsidR="00890F7B" w:rsidRPr="00890F7B" w:rsidRDefault="00890F7B" w:rsidP="00890F7B"/>
    <w:p w14:paraId="4307480F" w14:textId="77777777" w:rsidR="00D9450E" w:rsidRDefault="00D9450E" w:rsidP="00D9450E">
      <w:pPr>
        <w:rPr>
          <w:lang w:val="en-NZ"/>
        </w:rPr>
      </w:pPr>
      <w:r w:rsidRPr="006A1408">
        <w:rPr>
          <w:lang w:val="en-NZ"/>
        </w:rPr>
        <w:lastRenderedPageBreak/>
        <w:t>Major sewers are assigned a minimum Repair cost risk according to the following:</w:t>
      </w:r>
    </w:p>
    <w:p w14:paraId="43074810" w14:textId="77777777" w:rsidR="00890F7B" w:rsidRDefault="00890F7B" w:rsidP="00D9450E">
      <w:pPr>
        <w:rPr>
          <w:lang w:val="en-NZ"/>
        </w:rPr>
      </w:pPr>
    </w:p>
    <w:tbl>
      <w:tblPr>
        <w:tblW w:w="5120" w:type="dxa"/>
        <w:tblInd w:w="93" w:type="dxa"/>
        <w:tblLook w:val="04A0" w:firstRow="1" w:lastRow="0" w:firstColumn="1" w:lastColumn="0" w:noHBand="0" w:noVBand="1"/>
      </w:tblPr>
      <w:tblGrid>
        <w:gridCol w:w="4040"/>
        <w:gridCol w:w="1080"/>
      </w:tblGrid>
      <w:tr w:rsidR="00D9450E" w:rsidRPr="006A1408" w14:paraId="43074813" w14:textId="77777777" w:rsidTr="000E7A32">
        <w:trPr>
          <w:trHeight w:val="510"/>
          <w:tblHeader/>
        </w:trPr>
        <w:tc>
          <w:tcPr>
            <w:tcW w:w="4040" w:type="dxa"/>
            <w:tcBorders>
              <w:top w:val="single" w:sz="4" w:space="0" w:color="auto"/>
              <w:left w:val="single" w:sz="4" w:space="0" w:color="auto"/>
              <w:bottom w:val="single" w:sz="4" w:space="0" w:color="auto"/>
              <w:right w:val="single" w:sz="4" w:space="0" w:color="auto"/>
            </w:tcBorders>
            <w:shd w:val="clear" w:color="000000" w:fill="D9D9D9"/>
            <w:hideMark/>
          </w:tcPr>
          <w:p w14:paraId="43074811" w14:textId="77777777" w:rsidR="00D9450E" w:rsidRPr="006A1408" w:rsidRDefault="00D9450E" w:rsidP="000E7A32">
            <w:pPr>
              <w:spacing w:before="0" w:after="0"/>
              <w:rPr>
                <w:rFonts w:cs="Arial"/>
                <w:color w:val="000000"/>
                <w:szCs w:val="20"/>
                <w:lang w:val="en-NZ" w:eastAsia="en-NZ"/>
              </w:rPr>
            </w:pPr>
            <w:r w:rsidRPr="006A1408">
              <w:rPr>
                <w:rFonts w:cs="Arial"/>
                <w:color w:val="000000"/>
                <w:szCs w:val="20"/>
                <w:lang w:val="en-NZ" w:eastAsia="en-NZ"/>
              </w:rPr>
              <w:t>Pipe properties</w:t>
            </w:r>
          </w:p>
        </w:tc>
        <w:tc>
          <w:tcPr>
            <w:tcW w:w="1080" w:type="dxa"/>
            <w:tcBorders>
              <w:top w:val="single" w:sz="4" w:space="0" w:color="auto"/>
              <w:left w:val="nil"/>
              <w:bottom w:val="single" w:sz="4" w:space="0" w:color="auto"/>
              <w:right w:val="single" w:sz="4" w:space="0" w:color="auto"/>
            </w:tcBorders>
            <w:shd w:val="clear" w:color="000000" w:fill="D9D9D9"/>
            <w:vAlign w:val="center"/>
            <w:hideMark/>
          </w:tcPr>
          <w:p w14:paraId="43074812"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Repair Cost Risk</w:t>
            </w:r>
          </w:p>
        </w:tc>
      </w:tr>
      <w:tr w:rsidR="00D9450E" w:rsidRPr="006A1408" w14:paraId="43074816" w14:textId="77777777" w:rsidTr="000E7A32">
        <w:trPr>
          <w:trHeight w:val="510"/>
        </w:trPr>
        <w:tc>
          <w:tcPr>
            <w:tcW w:w="4040" w:type="dxa"/>
            <w:tcBorders>
              <w:top w:val="nil"/>
              <w:left w:val="single" w:sz="4" w:space="0" w:color="auto"/>
              <w:bottom w:val="single" w:sz="4" w:space="0" w:color="auto"/>
              <w:right w:val="single" w:sz="4" w:space="0" w:color="auto"/>
            </w:tcBorders>
            <w:shd w:val="clear" w:color="auto" w:fill="auto"/>
            <w:vAlign w:val="center"/>
            <w:hideMark/>
          </w:tcPr>
          <w:p w14:paraId="43074814" w14:textId="77777777" w:rsidR="00D9450E" w:rsidRPr="006A1408" w:rsidRDefault="00D9450E" w:rsidP="000E7A32">
            <w:pPr>
              <w:spacing w:before="0" w:after="0"/>
              <w:rPr>
                <w:rFonts w:cs="Arial"/>
                <w:color w:val="000000"/>
                <w:szCs w:val="20"/>
                <w:lang w:val="en-NZ" w:eastAsia="en-NZ"/>
              </w:rPr>
            </w:pPr>
            <w:r w:rsidRPr="006A1408">
              <w:rPr>
                <w:rFonts w:cs="Arial"/>
                <w:color w:val="000000"/>
                <w:szCs w:val="20"/>
                <w:lang w:val="en-NZ" w:eastAsia="en-NZ"/>
              </w:rPr>
              <w:t>Combined/storm sewers &gt; 1500 mm diameter</w:t>
            </w:r>
          </w:p>
        </w:tc>
        <w:tc>
          <w:tcPr>
            <w:tcW w:w="1080" w:type="dxa"/>
            <w:tcBorders>
              <w:top w:val="nil"/>
              <w:left w:val="nil"/>
              <w:bottom w:val="single" w:sz="4" w:space="0" w:color="auto"/>
              <w:right w:val="single" w:sz="4" w:space="0" w:color="auto"/>
            </w:tcBorders>
            <w:shd w:val="clear" w:color="auto" w:fill="auto"/>
            <w:vAlign w:val="center"/>
            <w:hideMark/>
          </w:tcPr>
          <w:p w14:paraId="43074815"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5</w:t>
            </w:r>
          </w:p>
        </w:tc>
      </w:tr>
      <w:tr w:rsidR="00D9450E" w:rsidRPr="006A1408" w14:paraId="43074819" w14:textId="77777777" w:rsidTr="000E7A32">
        <w:trPr>
          <w:trHeight w:val="285"/>
        </w:trPr>
        <w:tc>
          <w:tcPr>
            <w:tcW w:w="4040" w:type="dxa"/>
            <w:tcBorders>
              <w:top w:val="nil"/>
              <w:left w:val="single" w:sz="4" w:space="0" w:color="auto"/>
              <w:bottom w:val="single" w:sz="4" w:space="0" w:color="auto"/>
              <w:right w:val="single" w:sz="4" w:space="0" w:color="auto"/>
            </w:tcBorders>
            <w:shd w:val="clear" w:color="auto" w:fill="auto"/>
            <w:vAlign w:val="center"/>
            <w:hideMark/>
          </w:tcPr>
          <w:p w14:paraId="43074817" w14:textId="77777777" w:rsidR="00D9450E" w:rsidRPr="006A1408" w:rsidRDefault="00D9450E" w:rsidP="000E7A32">
            <w:pPr>
              <w:spacing w:before="0" w:after="0"/>
              <w:rPr>
                <w:rFonts w:cs="Arial"/>
                <w:color w:val="000000"/>
                <w:szCs w:val="20"/>
                <w:lang w:val="en-NZ" w:eastAsia="en-NZ"/>
              </w:rPr>
            </w:pPr>
            <w:r w:rsidRPr="006A1408">
              <w:rPr>
                <w:rFonts w:cs="Arial"/>
                <w:color w:val="000000"/>
                <w:szCs w:val="20"/>
                <w:lang w:val="en-NZ" w:eastAsia="en-NZ"/>
              </w:rPr>
              <w:t>Foul sewers &gt; 600 mm diameter</w:t>
            </w:r>
          </w:p>
        </w:tc>
        <w:tc>
          <w:tcPr>
            <w:tcW w:w="1080" w:type="dxa"/>
            <w:tcBorders>
              <w:top w:val="nil"/>
              <w:left w:val="nil"/>
              <w:bottom w:val="single" w:sz="4" w:space="0" w:color="auto"/>
              <w:right w:val="single" w:sz="4" w:space="0" w:color="auto"/>
            </w:tcBorders>
            <w:shd w:val="clear" w:color="auto" w:fill="auto"/>
            <w:vAlign w:val="center"/>
            <w:hideMark/>
          </w:tcPr>
          <w:p w14:paraId="43074818"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5</w:t>
            </w:r>
          </w:p>
        </w:tc>
      </w:tr>
      <w:tr w:rsidR="00D9450E" w:rsidRPr="006A1408" w14:paraId="4307481C" w14:textId="77777777" w:rsidTr="000E7A32">
        <w:trPr>
          <w:trHeight w:val="765"/>
        </w:trPr>
        <w:tc>
          <w:tcPr>
            <w:tcW w:w="4040" w:type="dxa"/>
            <w:tcBorders>
              <w:top w:val="nil"/>
              <w:left w:val="single" w:sz="4" w:space="0" w:color="auto"/>
              <w:bottom w:val="single" w:sz="4" w:space="0" w:color="auto"/>
              <w:right w:val="single" w:sz="4" w:space="0" w:color="auto"/>
            </w:tcBorders>
            <w:shd w:val="clear" w:color="auto" w:fill="auto"/>
            <w:vAlign w:val="center"/>
            <w:hideMark/>
          </w:tcPr>
          <w:p w14:paraId="4307481A" w14:textId="77777777" w:rsidR="00D9450E" w:rsidRPr="006A1408" w:rsidRDefault="00D9450E" w:rsidP="000E7A32">
            <w:pPr>
              <w:spacing w:before="0" w:after="0"/>
              <w:rPr>
                <w:rFonts w:cs="Arial"/>
                <w:color w:val="000000"/>
                <w:szCs w:val="20"/>
                <w:lang w:val="en-NZ" w:eastAsia="en-NZ"/>
              </w:rPr>
            </w:pPr>
            <w:r w:rsidRPr="006A1408">
              <w:rPr>
                <w:rFonts w:cs="Arial"/>
                <w:color w:val="000000"/>
                <w:szCs w:val="20"/>
                <w:lang w:val="en-NZ" w:eastAsia="en-NZ"/>
              </w:rPr>
              <w:t>Combined/storm sewers &gt; 600 mm diameter but less than 1500 mm diameter (inclusive)</w:t>
            </w:r>
          </w:p>
        </w:tc>
        <w:tc>
          <w:tcPr>
            <w:tcW w:w="1080" w:type="dxa"/>
            <w:tcBorders>
              <w:top w:val="nil"/>
              <w:left w:val="nil"/>
              <w:bottom w:val="single" w:sz="4" w:space="0" w:color="auto"/>
              <w:right w:val="single" w:sz="4" w:space="0" w:color="auto"/>
            </w:tcBorders>
            <w:shd w:val="clear" w:color="auto" w:fill="auto"/>
            <w:vAlign w:val="center"/>
            <w:hideMark/>
          </w:tcPr>
          <w:p w14:paraId="4307481B"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3</w:t>
            </w:r>
          </w:p>
        </w:tc>
      </w:tr>
      <w:tr w:rsidR="00D9450E" w:rsidRPr="006A1408" w14:paraId="4307481F" w14:textId="77777777" w:rsidTr="000E7A32">
        <w:trPr>
          <w:trHeight w:val="510"/>
        </w:trPr>
        <w:tc>
          <w:tcPr>
            <w:tcW w:w="4040" w:type="dxa"/>
            <w:tcBorders>
              <w:top w:val="nil"/>
              <w:left w:val="single" w:sz="4" w:space="0" w:color="auto"/>
              <w:bottom w:val="single" w:sz="4" w:space="0" w:color="auto"/>
              <w:right w:val="single" w:sz="4" w:space="0" w:color="auto"/>
            </w:tcBorders>
            <w:shd w:val="clear" w:color="auto" w:fill="auto"/>
            <w:vAlign w:val="center"/>
            <w:hideMark/>
          </w:tcPr>
          <w:p w14:paraId="4307481D" w14:textId="77777777" w:rsidR="00D9450E" w:rsidRPr="006A1408" w:rsidRDefault="00D9450E" w:rsidP="000E7A32">
            <w:pPr>
              <w:spacing w:before="0" w:after="0"/>
              <w:rPr>
                <w:rFonts w:cs="Arial"/>
                <w:color w:val="000000"/>
                <w:szCs w:val="20"/>
                <w:lang w:val="en-NZ" w:eastAsia="en-NZ"/>
              </w:rPr>
            </w:pPr>
            <w:r w:rsidRPr="006A1408">
              <w:rPr>
                <w:rFonts w:cs="Arial"/>
                <w:color w:val="000000"/>
                <w:szCs w:val="20"/>
                <w:lang w:val="en-NZ" w:eastAsia="en-NZ"/>
              </w:rPr>
              <w:t>Foul sewers &gt; 450 mm diameter but less than 600 mm diameter (inclusive)</w:t>
            </w:r>
          </w:p>
        </w:tc>
        <w:tc>
          <w:tcPr>
            <w:tcW w:w="1080" w:type="dxa"/>
            <w:tcBorders>
              <w:top w:val="nil"/>
              <w:left w:val="nil"/>
              <w:bottom w:val="single" w:sz="4" w:space="0" w:color="auto"/>
              <w:right w:val="single" w:sz="4" w:space="0" w:color="auto"/>
            </w:tcBorders>
            <w:shd w:val="clear" w:color="auto" w:fill="auto"/>
            <w:vAlign w:val="center"/>
            <w:hideMark/>
          </w:tcPr>
          <w:p w14:paraId="4307481E"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3</w:t>
            </w:r>
          </w:p>
        </w:tc>
      </w:tr>
    </w:tbl>
    <w:p w14:paraId="43074820" w14:textId="77777777" w:rsidR="00D9450E" w:rsidRDefault="00D9450E" w:rsidP="00D9450E">
      <w:pPr>
        <w:pStyle w:val="Caption"/>
        <w:rPr>
          <w:lang w:val="en-NZ"/>
        </w:rPr>
      </w:pPr>
      <w:r>
        <w:t xml:space="preserve">Table </w:t>
      </w:r>
      <w:r w:rsidR="008D1326">
        <w:fldChar w:fldCharType="begin"/>
      </w:r>
      <w:r w:rsidR="008D1326">
        <w:instrText xml:space="preserve"> STYLEREF 1 \s </w:instrText>
      </w:r>
      <w:r w:rsidR="008D1326">
        <w:fldChar w:fldCharType="separate"/>
      </w:r>
      <w:r w:rsidR="00E13C4E">
        <w:rPr>
          <w:noProof/>
        </w:rPr>
        <w:t>3</w:t>
      </w:r>
      <w:r w:rsidR="008D1326">
        <w:fldChar w:fldCharType="end"/>
      </w:r>
      <w:r w:rsidR="008D1326">
        <w:noBreakHyphen/>
      </w:r>
      <w:r w:rsidR="008D1326">
        <w:fldChar w:fldCharType="begin"/>
      </w:r>
      <w:r w:rsidR="008D1326">
        <w:instrText xml:space="preserve"> SEQ Table \* ARABIC \s 1 </w:instrText>
      </w:r>
      <w:r w:rsidR="008D1326">
        <w:fldChar w:fldCharType="separate"/>
      </w:r>
      <w:r w:rsidR="00E13C4E">
        <w:rPr>
          <w:noProof/>
        </w:rPr>
        <w:t>4</w:t>
      </w:r>
      <w:r w:rsidR="008D1326">
        <w:fldChar w:fldCharType="end"/>
      </w:r>
      <w:r>
        <w:t xml:space="preserve"> M</w:t>
      </w:r>
      <w:r w:rsidRPr="0012505F">
        <w:t>inimum Repair cost risk</w:t>
      </w:r>
      <w:r>
        <w:t xml:space="preserve"> – Collection Networks</w:t>
      </w:r>
    </w:p>
    <w:p w14:paraId="43074821" w14:textId="77777777" w:rsidR="00D9450E" w:rsidRDefault="00D9450E" w:rsidP="007C1094">
      <w:pPr>
        <w:pStyle w:val="Heading4"/>
        <w:rPr>
          <w:lang w:val="en-NZ"/>
        </w:rPr>
      </w:pPr>
      <w:r>
        <w:rPr>
          <w:lang w:val="en-NZ"/>
        </w:rPr>
        <w:t>Calculating traffic delay risk score</w:t>
      </w:r>
    </w:p>
    <w:p w14:paraId="43074822" w14:textId="77777777" w:rsidR="00D9450E" w:rsidRDefault="00D9450E" w:rsidP="00D9450E">
      <w:pPr>
        <w:rPr>
          <w:lang w:val="en-NZ"/>
        </w:rPr>
      </w:pPr>
      <w:r w:rsidRPr="006A1408">
        <w:rPr>
          <w:lang w:val="en-NZ"/>
        </w:rPr>
        <w:t xml:space="preserve">The value in the Traffic level field and the setting of the Traffic </w:t>
      </w:r>
      <w:proofErr w:type="spellStart"/>
      <w:r w:rsidRPr="006A1408">
        <w:rPr>
          <w:lang w:val="en-NZ"/>
        </w:rPr>
        <w:t>divertable</w:t>
      </w:r>
      <w:proofErr w:type="spellEnd"/>
      <w:r w:rsidRPr="006A1408">
        <w:rPr>
          <w:lang w:val="en-NZ"/>
        </w:rPr>
        <w:t xml:space="preserve"> field are used in conjunction with the Repair cost factor (RCF) to determine a Traffic risk score, calculated based on the road t</w:t>
      </w:r>
      <w:r>
        <w:rPr>
          <w:lang w:val="en-NZ"/>
        </w:rPr>
        <w:t xml:space="preserve">raffic delay overall cost model. </w:t>
      </w:r>
      <w:r w:rsidRPr="006A1408">
        <w:rPr>
          <w:lang w:val="en-NZ"/>
        </w:rPr>
        <w:t>Repair cost factor may be manually specified or calculated automatically by the consequence calculator (see above).</w:t>
      </w:r>
      <w:r>
        <w:rPr>
          <w:lang w:val="en-NZ"/>
        </w:rPr>
        <w:t xml:space="preserve"> </w:t>
      </w:r>
      <w:r w:rsidRPr="006A1408">
        <w:rPr>
          <w:lang w:val="en-NZ"/>
        </w:rPr>
        <w:t>An overall cost factor is calculated as follows:</w:t>
      </w:r>
    </w:p>
    <w:p w14:paraId="43074823" w14:textId="77777777" w:rsidR="00824A19" w:rsidRDefault="00824A19" w:rsidP="00D9450E">
      <w:pPr>
        <w:rPr>
          <w:lang w:val="en-NZ"/>
        </w:rPr>
      </w:pPr>
    </w:p>
    <w:tbl>
      <w:tblPr>
        <w:tblW w:w="6860" w:type="dxa"/>
        <w:tblInd w:w="93" w:type="dxa"/>
        <w:tblLook w:val="04A0" w:firstRow="1" w:lastRow="0" w:firstColumn="1" w:lastColumn="0" w:noHBand="0" w:noVBand="1"/>
      </w:tblPr>
      <w:tblGrid>
        <w:gridCol w:w="2100"/>
        <w:gridCol w:w="2380"/>
        <w:gridCol w:w="2380"/>
      </w:tblGrid>
      <w:tr w:rsidR="00D9450E" w:rsidRPr="006A1408" w14:paraId="43074827" w14:textId="77777777" w:rsidTr="000E7A32">
        <w:trPr>
          <w:trHeight w:val="510"/>
          <w:tblHeader/>
        </w:trPr>
        <w:tc>
          <w:tcPr>
            <w:tcW w:w="210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43074824"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Traffic flow</w:t>
            </w:r>
            <w:r w:rsidRPr="006A1408">
              <w:rPr>
                <w:rFonts w:cs="Arial"/>
                <w:color w:val="000000"/>
                <w:szCs w:val="20"/>
                <w:lang w:val="en-NZ" w:eastAsia="en-NZ"/>
              </w:rPr>
              <w:br/>
              <w:t>(vehicles/day)</w:t>
            </w:r>
          </w:p>
        </w:tc>
        <w:tc>
          <w:tcPr>
            <w:tcW w:w="2380" w:type="dxa"/>
            <w:tcBorders>
              <w:top w:val="single" w:sz="4" w:space="0" w:color="auto"/>
              <w:left w:val="nil"/>
              <w:bottom w:val="single" w:sz="4" w:space="0" w:color="auto"/>
              <w:right w:val="single" w:sz="4" w:space="0" w:color="auto"/>
            </w:tcBorders>
            <w:shd w:val="clear" w:color="000000" w:fill="D9D9D9"/>
            <w:vAlign w:val="center"/>
            <w:hideMark/>
          </w:tcPr>
          <w:p w14:paraId="43074825"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Roads without adequate diversion</w:t>
            </w:r>
          </w:p>
        </w:tc>
        <w:tc>
          <w:tcPr>
            <w:tcW w:w="2380" w:type="dxa"/>
            <w:tcBorders>
              <w:top w:val="single" w:sz="4" w:space="0" w:color="auto"/>
              <w:left w:val="nil"/>
              <w:bottom w:val="single" w:sz="4" w:space="0" w:color="auto"/>
              <w:right w:val="single" w:sz="4" w:space="0" w:color="auto"/>
            </w:tcBorders>
            <w:shd w:val="clear" w:color="000000" w:fill="D9D9D9"/>
            <w:vAlign w:val="center"/>
            <w:hideMark/>
          </w:tcPr>
          <w:p w14:paraId="43074826"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Roads with adequate diversion</w:t>
            </w:r>
          </w:p>
        </w:tc>
      </w:tr>
      <w:tr w:rsidR="00D9450E" w:rsidRPr="006A1408" w14:paraId="4307482B" w14:textId="77777777" w:rsidTr="000E7A32">
        <w:trPr>
          <w:trHeight w:val="285"/>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43074828"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5,000 - 7,499</w:t>
            </w:r>
          </w:p>
        </w:tc>
        <w:tc>
          <w:tcPr>
            <w:tcW w:w="2380" w:type="dxa"/>
            <w:tcBorders>
              <w:top w:val="nil"/>
              <w:left w:val="nil"/>
              <w:bottom w:val="single" w:sz="4" w:space="0" w:color="auto"/>
              <w:right w:val="single" w:sz="4" w:space="0" w:color="auto"/>
            </w:tcBorders>
            <w:shd w:val="clear" w:color="auto" w:fill="auto"/>
            <w:vAlign w:val="center"/>
            <w:hideMark/>
          </w:tcPr>
          <w:p w14:paraId="43074829"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4.8 x RCF</w:t>
            </w:r>
          </w:p>
        </w:tc>
        <w:tc>
          <w:tcPr>
            <w:tcW w:w="2380" w:type="dxa"/>
            <w:tcBorders>
              <w:top w:val="nil"/>
              <w:left w:val="nil"/>
              <w:bottom w:val="single" w:sz="4" w:space="0" w:color="auto"/>
              <w:right w:val="single" w:sz="4" w:space="0" w:color="auto"/>
            </w:tcBorders>
            <w:shd w:val="clear" w:color="auto" w:fill="auto"/>
            <w:vAlign w:val="center"/>
            <w:hideMark/>
          </w:tcPr>
          <w:p w14:paraId="4307482A"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1.6 x RCF</w:t>
            </w:r>
          </w:p>
        </w:tc>
      </w:tr>
      <w:tr w:rsidR="00D9450E" w:rsidRPr="006A1408" w14:paraId="4307482F" w14:textId="77777777" w:rsidTr="000E7A32">
        <w:trPr>
          <w:trHeight w:val="285"/>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4307482C"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7,500 - 9,999</w:t>
            </w:r>
          </w:p>
        </w:tc>
        <w:tc>
          <w:tcPr>
            <w:tcW w:w="2380" w:type="dxa"/>
            <w:tcBorders>
              <w:top w:val="nil"/>
              <w:left w:val="nil"/>
              <w:bottom w:val="single" w:sz="4" w:space="0" w:color="auto"/>
              <w:right w:val="single" w:sz="4" w:space="0" w:color="auto"/>
            </w:tcBorders>
            <w:shd w:val="clear" w:color="auto" w:fill="auto"/>
            <w:vAlign w:val="center"/>
            <w:hideMark/>
          </w:tcPr>
          <w:p w14:paraId="4307482D"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6.3 x RCF</w:t>
            </w:r>
          </w:p>
        </w:tc>
        <w:tc>
          <w:tcPr>
            <w:tcW w:w="2380" w:type="dxa"/>
            <w:tcBorders>
              <w:top w:val="nil"/>
              <w:left w:val="nil"/>
              <w:bottom w:val="single" w:sz="4" w:space="0" w:color="auto"/>
              <w:right w:val="single" w:sz="4" w:space="0" w:color="auto"/>
            </w:tcBorders>
            <w:shd w:val="clear" w:color="auto" w:fill="auto"/>
            <w:vAlign w:val="center"/>
            <w:hideMark/>
          </w:tcPr>
          <w:p w14:paraId="4307482E"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1.9 x RCF</w:t>
            </w:r>
          </w:p>
        </w:tc>
      </w:tr>
      <w:tr w:rsidR="00D9450E" w:rsidRPr="006A1408" w14:paraId="43074833" w14:textId="77777777" w:rsidTr="000E7A32">
        <w:trPr>
          <w:trHeight w:val="285"/>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43074830"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10,000 - 12,499</w:t>
            </w:r>
          </w:p>
        </w:tc>
        <w:tc>
          <w:tcPr>
            <w:tcW w:w="2380" w:type="dxa"/>
            <w:tcBorders>
              <w:top w:val="nil"/>
              <w:left w:val="nil"/>
              <w:bottom w:val="single" w:sz="4" w:space="0" w:color="auto"/>
              <w:right w:val="single" w:sz="4" w:space="0" w:color="auto"/>
            </w:tcBorders>
            <w:shd w:val="clear" w:color="auto" w:fill="auto"/>
            <w:vAlign w:val="center"/>
            <w:hideMark/>
          </w:tcPr>
          <w:p w14:paraId="43074831"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7.8 x RCF</w:t>
            </w:r>
          </w:p>
        </w:tc>
        <w:tc>
          <w:tcPr>
            <w:tcW w:w="2380" w:type="dxa"/>
            <w:tcBorders>
              <w:top w:val="nil"/>
              <w:left w:val="nil"/>
              <w:bottom w:val="single" w:sz="4" w:space="0" w:color="auto"/>
              <w:right w:val="single" w:sz="4" w:space="0" w:color="auto"/>
            </w:tcBorders>
            <w:shd w:val="clear" w:color="auto" w:fill="auto"/>
            <w:vAlign w:val="center"/>
            <w:hideMark/>
          </w:tcPr>
          <w:p w14:paraId="43074832"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2.1 x RCF</w:t>
            </w:r>
          </w:p>
        </w:tc>
      </w:tr>
      <w:tr w:rsidR="00D9450E" w:rsidRPr="006A1408" w14:paraId="43074837" w14:textId="77777777" w:rsidTr="000E7A32">
        <w:trPr>
          <w:trHeight w:val="285"/>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43074834"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12,500 - 14,999</w:t>
            </w:r>
          </w:p>
        </w:tc>
        <w:tc>
          <w:tcPr>
            <w:tcW w:w="2380" w:type="dxa"/>
            <w:tcBorders>
              <w:top w:val="nil"/>
              <w:left w:val="nil"/>
              <w:bottom w:val="single" w:sz="4" w:space="0" w:color="auto"/>
              <w:right w:val="single" w:sz="4" w:space="0" w:color="auto"/>
            </w:tcBorders>
            <w:shd w:val="clear" w:color="auto" w:fill="auto"/>
            <w:vAlign w:val="center"/>
            <w:hideMark/>
          </w:tcPr>
          <w:p w14:paraId="43074835"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9.3 x RCF</w:t>
            </w:r>
          </w:p>
        </w:tc>
        <w:tc>
          <w:tcPr>
            <w:tcW w:w="2380" w:type="dxa"/>
            <w:tcBorders>
              <w:top w:val="nil"/>
              <w:left w:val="nil"/>
              <w:bottom w:val="single" w:sz="4" w:space="0" w:color="auto"/>
              <w:right w:val="single" w:sz="4" w:space="0" w:color="auto"/>
            </w:tcBorders>
            <w:shd w:val="clear" w:color="auto" w:fill="auto"/>
            <w:vAlign w:val="center"/>
            <w:hideMark/>
          </w:tcPr>
          <w:p w14:paraId="43074836"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2.4 x RCF</w:t>
            </w:r>
          </w:p>
        </w:tc>
      </w:tr>
      <w:tr w:rsidR="00D9450E" w:rsidRPr="006A1408" w14:paraId="4307483B" w14:textId="77777777" w:rsidTr="000E7A32">
        <w:trPr>
          <w:trHeight w:val="285"/>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43074838"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15,000 - 17,499</w:t>
            </w:r>
          </w:p>
        </w:tc>
        <w:tc>
          <w:tcPr>
            <w:tcW w:w="2380" w:type="dxa"/>
            <w:tcBorders>
              <w:top w:val="nil"/>
              <w:left w:val="nil"/>
              <w:bottom w:val="single" w:sz="4" w:space="0" w:color="auto"/>
              <w:right w:val="single" w:sz="4" w:space="0" w:color="auto"/>
            </w:tcBorders>
            <w:shd w:val="clear" w:color="auto" w:fill="auto"/>
            <w:vAlign w:val="center"/>
            <w:hideMark/>
          </w:tcPr>
          <w:p w14:paraId="43074839"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10.8 x RCF</w:t>
            </w:r>
          </w:p>
        </w:tc>
        <w:tc>
          <w:tcPr>
            <w:tcW w:w="2380" w:type="dxa"/>
            <w:tcBorders>
              <w:top w:val="nil"/>
              <w:left w:val="nil"/>
              <w:bottom w:val="single" w:sz="4" w:space="0" w:color="auto"/>
              <w:right w:val="single" w:sz="4" w:space="0" w:color="auto"/>
            </w:tcBorders>
            <w:shd w:val="clear" w:color="auto" w:fill="auto"/>
            <w:vAlign w:val="center"/>
            <w:hideMark/>
          </w:tcPr>
          <w:p w14:paraId="4307483A"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2.6 x RCF</w:t>
            </w:r>
          </w:p>
        </w:tc>
      </w:tr>
      <w:tr w:rsidR="00D9450E" w:rsidRPr="006A1408" w14:paraId="4307483F" w14:textId="77777777" w:rsidTr="000E7A32">
        <w:trPr>
          <w:trHeight w:val="285"/>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4307483C"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17,500 - 19,999</w:t>
            </w:r>
          </w:p>
        </w:tc>
        <w:tc>
          <w:tcPr>
            <w:tcW w:w="2380" w:type="dxa"/>
            <w:tcBorders>
              <w:top w:val="nil"/>
              <w:left w:val="nil"/>
              <w:bottom w:val="single" w:sz="4" w:space="0" w:color="auto"/>
              <w:right w:val="single" w:sz="4" w:space="0" w:color="auto"/>
            </w:tcBorders>
            <w:shd w:val="clear" w:color="auto" w:fill="auto"/>
            <w:vAlign w:val="center"/>
            <w:hideMark/>
          </w:tcPr>
          <w:p w14:paraId="4307483D"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12.3 x RCF</w:t>
            </w:r>
          </w:p>
        </w:tc>
        <w:tc>
          <w:tcPr>
            <w:tcW w:w="2380" w:type="dxa"/>
            <w:tcBorders>
              <w:top w:val="nil"/>
              <w:left w:val="nil"/>
              <w:bottom w:val="single" w:sz="4" w:space="0" w:color="auto"/>
              <w:right w:val="single" w:sz="4" w:space="0" w:color="auto"/>
            </w:tcBorders>
            <w:shd w:val="clear" w:color="auto" w:fill="auto"/>
            <w:vAlign w:val="center"/>
            <w:hideMark/>
          </w:tcPr>
          <w:p w14:paraId="4307483E"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2.9 x RCF</w:t>
            </w:r>
          </w:p>
        </w:tc>
      </w:tr>
      <w:tr w:rsidR="00D9450E" w:rsidRPr="006A1408" w14:paraId="43074843" w14:textId="77777777" w:rsidTr="000E7A32">
        <w:trPr>
          <w:trHeight w:val="285"/>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43074840"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20,000 +</w:t>
            </w:r>
          </w:p>
        </w:tc>
        <w:tc>
          <w:tcPr>
            <w:tcW w:w="2380" w:type="dxa"/>
            <w:tcBorders>
              <w:top w:val="nil"/>
              <w:left w:val="nil"/>
              <w:bottom w:val="single" w:sz="4" w:space="0" w:color="auto"/>
              <w:right w:val="single" w:sz="4" w:space="0" w:color="auto"/>
            </w:tcBorders>
            <w:shd w:val="clear" w:color="auto" w:fill="auto"/>
            <w:vAlign w:val="center"/>
            <w:hideMark/>
          </w:tcPr>
          <w:p w14:paraId="43074841"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13.8 x RCF</w:t>
            </w:r>
          </w:p>
        </w:tc>
        <w:tc>
          <w:tcPr>
            <w:tcW w:w="2380" w:type="dxa"/>
            <w:tcBorders>
              <w:top w:val="nil"/>
              <w:left w:val="nil"/>
              <w:bottom w:val="single" w:sz="4" w:space="0" w:color="auto"/>
              <w:right w:val="single" w:sz="4" w:space="0" w:color="auto"/>
            </w:tcBorders>
            <w:shd w:val="clear" w:color="auto" w:fill="auto"/>
            <w:vAlign w:val="center"/>
            <w:hideMark/>
          </w:tcPr>
          <w:p w14:paraId="43074842"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3.1 x RCF</w:t>
            </w:r>
          </w:p>
        </w:tc>
      </w:tr>
    </w:tbl>
    <w:p w14:paraId="43074844" w14:textId="77777777" w:rsidR="00D9450E" w:rsidRDefault="00D9450E" w:rsidP="00D9450E">
      <w:pPr>
        <w:pStyle w:val="Caption"/>
      </w:pPr>
      <w:r>
        <w:t xml:space="preserve">Table </w:t>
      </w:r>
      <w:r w:rsidR="008D1326">
        <w:fldChar w:fldCharType="begin"/>
      </w:r>
      <w:r w:rsidR="008D1326">
        <w:instrText xml:space="preserve"> STYLEREF 1 \s </w:instrText>
      </w:r>
      <w:r w:rsidR="008D1326">
        <w:fldChar w:fldCharType="separate"/>
      </w:r>
      <w:r w:rsidR="00E13C4E">
        <w:rPr>
          <w:noProof/>
        </w:rPr>
        <w:t>3</w:t>
      </w:r>
      <w:r w:rsidR="008D1326">
        <w:fldChar w:fldCharType="end"/>
      </w:r>
      <w:r w:rsidR="008D1326">
        <w:noBreakHyphen/>
      </w:r>
      <w:r w:rsidR="008D1326">
        <w:fldChar w:fldCharType="begin"/>
      </w:r>
      <w:r w:rsidR="008D1326">
        <w:instrText xml:space="preserve"> SEQ Table \* ARABIC \s 1 </w:instrText>
      </w:r>
      <w:r w:rsidR="008D1326">
        <w:fldChar w:fldCharType="separate"/>
      </w:r>
      <w:r w:rsidR="00E13C4E">
        <w:rPr>
          <w:noProof/>
        </w:rPr>
        <w:t>5</w:t>
      </w:r>
      <w:r w:rsidR="008D1326">
        <w:fldChar w:fldCharType="end"/>
      </w:r>
      <w:r>
        <w:t xml:space="preserve"> </w:t>
      </w:r>
      <w:r w:rsidRPr="009105B9">
        <w:t>Overall cost factors (OCF)</w:t>
      </w:r>
      <w:r>
        <w:t xml:space="preserve"> – Collection Networks</w:t>
      </w:r>
    </w:p>
    <w:p w14:paraId="43074845" w14:textId="77777777" w:rsidR="00824A19" w:rsidRPr="00824A19" w:rsidRDefault="00824A19" w:rsidP="00824A19"/>
    <w:p w14:paraId="43074846" w14:textId="77777777" w:rsidR="00D9450E" w:rsidRDefault="00D9450E" w:rsidP="00D9450E">
      <w:pPr>
        <w:rPr>
          <w:lang w:val="en-NZ"/>
        </w:rPr>
      </w:pPr>
      <w:r w:rsidRPr="006A1408">
        <w:rPr>
          <w:lang w:val="en-NZ"/>
        </w:rPr>
        <w:t>A traffic risk score is then determined:</w:t>
      </w:r>
    </w:p>
    <w:p w14:paraId="43074847" w14:textId="77777777" w:rsidR="00824A19" w:rsidRDefault="00824A19" w:rsidP="00D9450E">
      <w:pPr>
        <w:rPr>
          <w:lang w:val="en-NZ"/>
        </w:rPr>
      </w:pPr>
    </w:p>
    <w:tbl>
      <w:tblPr>
        <w:tblW w:w="5260" w:type="dxa"/>
        <w:tblInd w:w="93" w:type="dxa"/>
        <w:tblLook w:val="04A0" w:firstRow="1" w:lastRow="0" w:firstColumn="1" w:lastColumn="0" w:noHBand="0" w:noVBand="1"/>
      </w:tblPr>
      <w:tblGrid>
        <w:gridCol w:w="2020"/>
        <w:gridCol w:w="1080"/>
        <w:gridCol w:w="1080"/>
        <w:gridCol w:w="1080"/>
      </w:tblGrid>
      <w:tr w:rsidR="00D9450E" w:rsidRPr="006A1408" w14:paraId="4307484C" w14:textId="77777777" w:rsidTr="000E7A32">
        <w:trPr>
          <w:trHeight w:val="510"/>
          <w:tblHeader/>
        </w:trPr>
        <w:tc>
          <w:tcPr>
            <w:tcW w:w="202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43074848"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Overall cost factors (OCF)</w:t>
            </w:r>
          </w:p>
        </w:tc>
        <w:tc>
          <w:tcPr>
            <w:tcW w:w="1080" w:type="dxa"/>
            <w:tcBorders>
              <w:top w:val="single" w:sz="4" w:space="0" w:color="auto"/>
              <w:left w:val="nil"/>
              <w:bottom w:val="single" w:sz="4" w:space="0" w:color="auto"/>
              <w:right w:val="single" w:sz="4" w:space="0" w:color="auto"/>
            </w:tcBorders>
            <w:shd w:val="clear" w:color="000000" w:fill="D9D9D9"/>
            <w:vAlign w:val="center"/>
            <w:hideMark/>
          </w:tcPr>
          <w:p w14:paraId="43074849"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0 -2.9</w:t>
            </w:r>
          </w:p>
        </w:tc>
        <w:tc>
          <w:tcPr>
            <w:tcW w:w="1080" w:type="dxa"/>
            <w:tcBorders>
              <w:top w:val="single" w:sz="4" w:space="0" w:color="auto"/>
              <w:left w:val="nil"/>
              <w:bottom w:val="single" w:sz="4" w:space="0" w:color="auto"/>
              <w:right w:val="single" w:sz="4" w:space="0" w:color="auto"/>
            </w:tcBorders>
            <w:shd w:val="clear" w:color="000000" w:fill="D9D9D9"/>
            <w:vAlign w:val="center"/>
            <w:hideMark/>
          </w:tcPr>
          <w:p w14:paraId="4307484A"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3.0 - 5.9</w:t>
            </w:r>
          </w:p>
        </w:tc>
        <w:tc>
          <w:tcPr>
            <w:tcW w:w="1080" w:type="dxa"/>
            <w:tcBorders>
              <w:top w:val="single" w:sz="4" w:space="0" w:color="auto"/>
              <w:left w:val="nil"/>
              <w:bottom w:val="single" w:sz="4" w:space="0" w:color="auto"/>
              <w:right w:val="single" w:sz="4" w:space="0" w:color="auto"/>
            </w:tcBorders>
            <w:shd w:val="clear" w:color="000000" w:fill="D9D9D9"/>
            <w:vAlign w:val="center"/>
            <w:hideMark/>
          </w:tcPr>
          <w:p w14:paraId="4307484B"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6.0 +</w:t>
            </w:r>
          </w:p>
        </w:tc>
      </w:tr>
      <w:tr w:rsidR="00D9450E" w:rsidRPr="006A1408" w14:paraId="43074851" w14:textId="77777777" w:rsidTr="000E7A32">
        <w:trPr>
          <w:trHeight w:val="285"/>
        </w:trPr>
        <w:tc>
          <w:tcPr>
            <w:tcW w:w="2020" w:type="dxa"/>
            <w:tcBorders>
              <w:top w:val="nil"/>
              <w:left w:val="single" w:sz="4" w:space="0" w:color="auto"/>
              <w:bottom w:val="single" w:sz="4" w:space="0" w:color="auto"/>
              <w:right w:val="single" w:sz="4" w:space="0" w:color="auto"/>
            </w:tcBorders>
            <w:shd w:val="clear" w:color="auto" w:fill="auto"/>
            <w:vAlign w:val="center"/>
            <w:hideMark/>
          </w:tcPr>
          <w:p w14:paraId="4307484D" w14:textId="77777777" w:rsidR="00D9450E" w:rsidRPr="006A1408" w:rsidRDefault="00D9450E" w:rsidP="000E7A32">
            <w:pPr>
              <w:spacing w:before="0" w:after="0"/>
              <w:rPr>
                <w:rFonts w:cs="Arial"/>
                <w:color w:val="000000"/>
                <w:szCs w:val="20"/>
                <w:lang w:val="en-NZ" w:eastAsia="en-NZ"/>
              </w:rPr>
            </w:pPr>
            <w:r w:rsidRPr="006A1408">
              <w:rPr>
                <w:rFonts w:cs="Arial"/>
                <w:color w:val="000000"/>
                <w:szCs w:val="20"/>
                <w:lang w:val="en-NZ" w:eastAsia="en-NZ"/>
              </w:rPr>
              <w:t>Traffic risk score</w:t>
            </w:r>
          </w:p>
        </w:tc>
        <w:tc>
          <w:tcPr>
            <w:tcW w:w="1080" w:type="dxa"/>
            <w:tcBorders>
              <w:top w:val="nil"/>
              <w:left w:val="nil"/>
              <w:bottom w:val="single" w:sz="4" w:space="0" w:color="auto"/>
              <w:right w:val="single" w:sz="4" w:space="0" w:color="auto"/>
            </w:tcBorders>
            <w:shd w:val="clear" w:color="auto" w:fill="auto"/>
            <w:vAlign w:val="center"/>
            <w:hideMark/>
          </w:tcPr>
          <w:p w14:paraId="4307484E"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1</w:t>
            </w:r>
          </w:p>
        </w:tc>
        <w:tc>
          <w:tcPr>
            <w:tcW w:w="1080" w:type="dxa"/>
            <w:tcBorders>
              <w:top w:val="nil"/>
              <w:left w:val="nil"/>
              <w:bottom w:val="single" w:sz="4" w:space="0" w:color="auto"/>
              <w:right w:val="single" w:sz="4" w:space="0" w:color="auto"/>
            </w:tcBorders>
            <w:shd w:val="clear" w:color="auto" w:fill="auto"/>
            <w:vAlign w:val="center"/>
            <w:hideMark/>
          </w:tcPr>
          <w:p w14:paraId="4307484F"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3</w:t>
            </w:r>
          </w:p>
        </w:tc>
        <w:tc>
          <w:tcPr>
            <w:tcW w:w="1080" w:type="dxa"/>
            <w:tcBorders>
              <w:top w:val="nil"/>
              <w:left w:val="nil"/>
              <w:bottom w:val="single" w:sz="4" w:space="0" w:color="auto"/>
              <w:right w:val="single" w:sz="4" w:space="0" w:color="auto"/>
            </w:tcBorders>
            <w:shd w:val="clear" w:color="auto" w:fill="auto"/>
            <w:vAlign w:val="center"/>
            <w:hideMark/>
          </w:tcPr>
          <w:p w14:paraId="43074850" w14:textId="77777777" w:rsidR="00D9450E" w:rsidRPr="006A1408" w:rsidRDefault="00D9450E" w:rsidP="000E7A32">
            <w:pPr>
              <w:spacing w:before="0" w:after="0"/>
              <w:jc w:val="center"/>
              <w:rPr>
                <w:rFonts w:cs="Arial"/>
                <w:color w:val="000000"/>
                <w:szCs w:val="20"/>
                <w:lang w:val="en-NZ" w:eastAsia="en-NZ"/>
              </w:rPr>
            </w:pPr>
            <w:r w:rsidRPr="006A1408">
              <w:rPr>
                <w:rFonts w:cs="Arial"/>
                <w:color w:val="000000"/>
                <w:szCs w:val="20"/>
                <w:lang w:val="en-NZ" w:eastAsia="en-NZ"/>
              </w:rPr>
              <w:t>5</w:t>
            </w:r>
          </w:p>
        </w:tc>
      </w:tr>
    </w:tbl>
    <w:p w14:paraId="43074852" w14:textId="77777777" w:rsidR="00D9450E" w:rsidRPr="006A1408" w:rsidRDefault="00D9450E" w:rsidP="00D9450E">
      <w:pPr>
        <w:pStyle w:val="Caption"/>
        <w:rPr>
          <w:b w:val="0"/>
          <w:lang w:val="en-NZ"/>
        </w:rPr>
      </w:pPr>
      <w:r>
        <w:t xml:space="preserve">Table </w:t>
      </w:r>
      <w:r w:rsidR="008D1326">
        <w:fldChar w:fldCharType="begin"/>
      </w:r>
      <w:r w:rsidR="008D1326">
        <w:instrText xml:space="preserve"> STYLEREF 1 \s </w:instrText>
      </w:r>
      <w:r w:rsidR="008D1326">
        <w:fldChar w:fldCharType="separate"/>
      </w:r>
      <w:r w:rsidR="00E13C4E">
        <w:rPr>
          <w:noProof/>
        </w:rPr>
        <w:t>3</w:t>
      </w:r>
      <w:r w:rsidR="008D1326">
        <w:fldChar w:fldCharType="end"/>
      </w:r>
      <w:r w:rsidR="008D1326">
        <w:noBreakHyphen/>
      </w:r>
      <w:r w:rsidR="008D1326">
        <w:fldChar w:fldCharType="begin"/>
      </w:r>
      <w:r w:rsidR="008D1326">
        <w:instrText xml:space="preserve"> SEQ Table \* ARABIC \s 1 </w:instrText>
      </w:r>
      <w:r w:rsidR="008D1326">
        <w:fldChar w:fldCharType="separate"/>
      </w:r>
      <w:r w:rsidR="00E13C4E">
        <w:rPr>
          <w:noProof/>
        </w:rPr>
        <w:t>6</w:t>
      </w:r>
      <w:r w:rsidR="008D1326">
        <w:fldChar w:fldCharType="end"/>
      </w:r>
      <w:r>
        <w:t xml:space="preserve"> </w:t>
      </w:r>
      <w:r w:rsidRPr="0045056E">
        <w:t>Overall cost categories</w:t>
      </w:r>
      <w:r>
        <w:t xml:space="preserve"> – Collection Networks</w:t>
      </w:r>
    </w:p>
    <w:p w14:paraId="43074853" w14:textId="77777777" w:rsidR="000E7A32" w:rsidRDefault="000E7A32" w:rsidP="000E7A32">
      <w:pPr>
        <w:pStyle w:val="Heading2"/>
        <w:numPr>
          <w:ilvl w:val="0"/>
          <w:numId w:val="0"/>
        </w:numPr>
        <w:ind w:left="576"/>
        <w:rPr>
          <w:lang w:val="en-NZ"/>
        </w:rPr>
      </w:pPr>
      <w:r>
        <w:rPr>
          <w:lang w:val="en-NZ"/>
        </w:rPr>
        <w:br w:type="page"/>
      </w:r>
    </w:p>
    <w:p w14:paraId="43074854" w14:textId="77777777" w:rsidR="00D9450E" w:rsidRDefault="00D9450E" w:rsidP="007C1094">
      <w:pPr>
        <w:pStyle w:val="Heading3"/>
        <w:rPr>
          <w:lang w:val="en-NZ"/>
        </w:rPr>
      </w:pPr>
      <w:bookmarkStart w:id="12" w:name="_Toc450043462"/>
      <w:r>
        <w:rPr>
          <w:lang w:val="en-NZ"/>
        </w:rPr>
        <w:lastRenderedPageBreak/>
        <w:t>Distribution Networks</w:t>
      </w:r>
      <w:bookmarkEnd w:id="12"/>
    </w:p>
    <w:p w14:paraId="43074855" w14:textId="77777777" w:rsidR="00D9450E" w:rsidRDefault="00D9450E" w:rsidP="00D9450E">
      <w:pPr>
        <w:rPr>
          <w:lang w:val="en-NZ"/>
        </w:rPr>
      </w:pPr>
      <w:r w:rsidRPr="00806CD8">
        <w:rPr>
          <w:lang w:val="en-NZ"/>
        </w:rPr>
        <w:t>The consequence calculator uses the information in the pipe properties to assess the ratings for individual service risks for the pipe. The Consequence score for the pipe is then set as the highest of the individual ratings.</w:t>
      </w:r>
      <w:r>
        <w:rPr>
          <w:lang w:val="en-NZ"/>
        </w:rPr>
        <w:t xml:space="preserve"> </w:t>
      </w:r>
      <w:r w:rsidRPr="00806CD8">
        <w:rPr>
          <w:lang w:val="en-NZ"/>
        </w:rPr>
        <w:t>Individual ratings for each pipe are calculated as follows:</w:t>
      </w:r>
    </w:p>
    <w:tbl>
      <w:tblPr>
        <w:tblW w:w="8946" w:type="dxa"/>
        <w:tblInd w:w="93" w:type="dxa"/>
        <w:tblLook w:val="04A0" w:firstRow="1" w:lastRow="0" w:firstColumn="1" w:lastColumn="0" w:noHBand="0" w:noVBand="1"/>
      </w:tblPr>
      <w:tblGrid>
        <w:gridCol w:w="1716"/>
        <w:gridCol w:w="7230"/>
      </w:tblGrid>
      <w:tr w:rsidR="00D9450E" w:rsidRPr="00806CD8" w14:paraId="43074858" w14:textId="77777777" w:rsidTr="000E7A32">
        <w:trPr>
          <w:trHeight w:val="285"/>
          <w:tblHeader/>
        </w:trPr>
        <w:tc>
          <w:tcPr>
            <w:tcW w:w="1716"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43074856" w14:textId="77777777" w:rsidR="00D9450E" w:rsidRPr="00806CD8" w:rsidRDefault="00D9450E" w:rsidP="000E7A32">
            <w:pPr>
              <w:spacing w:before="0" w:after="0"/>
              <w:rPr>
                <w:rFonts w:cs="Arial"/>
                <w:color w:val="000000"/>
                <w:szCs w:val="20"/>
                <w:lang w:val="en-NZ" w:eastAsia="en-NZ"/>
              </w:rPr>
            </w:pPr>
            <w:r w:rsidRPr="00806CD8">
              <w:rPr>
                <w:rFonts w:cs="Arial"/>
                <w:color w:val="000000"/>
                <w:szCs w:val="20"/>
                <w:lang w:val="en-NZ" w:eastAsia="en-NZ"/>
              </w:rPr>
              <w:t>Critical factor</w:t>
            </w:r>
          </w:p>
        </w:tc>
        <w:tc>
          <w:tcPr>
            <w:tcW w:w="7230" w:type="dxa"/>
            <w:tcBorders>
              <w:top w:val="single" w:sz="4" w:space="0" w:color="auto"/>
              <w:left w:val="nil"/>
              <w:bottom w:val="single" w:sz="4" w:space="0" w:color="auto"/>
              <w:right w:val="single" w:sz="4" w:space="0" w:color="auto"/>
            </w:tcBorders>
            <w:shd w:val="clear" w:color="000000" w:fill="D9D9D9"/>
            <w:vAlign w:val="center"/>
            <w:hideMark/>
          </w:tcPr>
          <w:p w14:paraId="43074857" w14:textId="77777777" w:rsidR="00D9450E" w:rsidRPr="00806CD8" w:rsidRDefault="00D9450E" w:rsidP="000E7A32">
            <w:pPr>
              <w:spacing w:before="0" w:after="0"/>
              <w:jc w:val="center"/>
              <w:rPr>
                <w:rFonts w:cs="Arial"/>
                <w:color w:val="000000"/>
                <w:szCs w:val="20"/>
                <w:lang w:val="en-NZ" w:eastAsia="en-NZ"/>
              </w:rPr>
            </w:pPr>
            <w:r w:rsidRPr="00806CD8">
              <w:rPr>
                <w:rFonts w:cs="Arial"/>
                <w:color w:val="000000"/>
                <w:szCs w:val="20"/>
                <w:lang w:val="en-NZ" w:eastAsia="en-NZ"/>
              </w:rPr>
              <w:t>Individual criticality rating</w:t>
            </w:r>
          </w:p>
        </w:tc>
      </w:tr>
      <w:tr w:rsidR="00D9450E" w:rsidRPr="00806CD8" w14:paraId="4307485B" w14:textId="77777777" w:rsidTr="000E7A32">
        <w:trPr>
          <w:trHeight w:val="323"/>
        </w:trPr>
        <w:tc>
          <w:tcPr>
            <w:tcW w:w="1716" w:type="dxa"/>
            <w:tcBorders>
              <w:top w:val="nil"/>
              <w:left w:val="single" w:sz="4" w:space="0" w:color="auto"/>
              <w:bottom w:val="single" w:sz="4" w:space="0" w:color="auto"/>
              <w:right w:val="single" w:sz="4" w:space="0" w:color="auto"/>
            </w:tcBorders>
            <w:shd w:val="clear" w:color="auto" w:fill="auto"/>
            <w:vAlign w:val="center"/>
            <w:hideMark/>
          </w:tcPr>
          <w:p w14:paraId="43074859" w14:textId="77777777" w:rsidR="00D9450E" w:rsidRPr="00806CD8" w:rsidRDefault="00D9450E" w:rsidP="000E7A32">
            <w:pPr>
              <w:spacing w:before="0" w:after="0"/>
              <w:rPr>
                <w:rFonts w:cs="Arial"/>
                <w:color w:val="000000"/>
                <w:szCs w:val="20"/>
                <w:lang w:val="en-NZ" w:eastAsia="en-NZ"/>
              </w:rPr>
            </w:pPr>
            <w:r w:rsidRPr="00806CD8">
              <w:rPr>
                <w:rFonts w:cs="Arial"/>
                <w:color w:val="000000"/>
                <w:szCs w:val="20"/>
                <w:lang w:val="en-NZ" w:eastAsia="en-NZ"/>
              </w:rPr>
              <w:t>Disruption risk</w:t>
            </w:r>
          </w:p>
        </w:tc>
        <w:tc>
          <w:tcPr>
            <w:tcW w:w="7230" w:type="dxa"/>
            <w:tcBorders>
              <w:top w:val="nil"/>
              <w:left w:val="nil"/>
              <w:bottom w:val="single" w:sz="4" w:space="0" w:color="auto"/>
              <w:right w:val="single" w:sz="4" w:space="0" w:color="auto"/>
            </w:tcBorders>
            <w:shd w:val="clear" w:color="auto" w:fill="auto"/>
            <w:vAlign w:val="center"/>
            <w:hideMark/>
          </w:tcPr>
          <w:p w14:paraId="4307485A" w14:textId="77777777" w:rsidR="00D9450E" w:rsidRPr="00806CD8" w:rsidRDefault="00D9450E" w:rsidP="000E7A32">
            <w:pPr>
              <w:spacing w:before="0" w:after="0"/>
              <w:rPr>
                <w:rFonts w:cs="Arial"/>
                <w:color w:val="000000"/>
                <w:szCs w:val="20"/>
                <w:lang w:val="en-NZ" w:eastAsia="en-NZ"/>
              </w:rPr>
            </w:pPr>
            <w:r>
              <w:rPr>
                <w:rFonts w:cs="Arial"/>
                <w:color w:val="000000"/>
                <w:szCs w:val="20"/>
                <w:lang w:val="en-NZ" w:eastAsia="en-NZ"/>
              </w:rPr>
              <w:t>R</w:t>
            </w:r>
            <w:r w:rsidRPr="00806CD8">
              <w:rPr>
                <w:rFonts w:cs="Arial"/>
                <w:color w:val="000000"/>
                <w:szCs w:val="20"/>
                <w:lang w:val="en-NZ" w:eastAsia="en-NZ"/>
              </w:rPr>
              <w:t>ating determined from value entered in pipe Disruption risk field.</w:t>
            </w:r>
          </w:p>
        </w:tc>
      </w:tr>
      <w:tr w:rsidR="00D9450E" w:rsidRPr="00806CD8" w14:paraId="4307485E" w14:textId="77777777" w:rsidTr="000E7A32">
        <w:trPr>
          <w:trHeight w:val="270"/>
        </w:trPr>
        <w:tc>
          <w:tcPr>
            <w:tcW w:w="1716" w:type="dxa"/>
            <w:tcBorders>
              <w:top w:val="nil"/>
              <w:left w:val="single" w:sz="4" w:space="0" w:color="auto"/>
              <w:bottom w:val="single" w:sz="4" w:space="0" w:color="auto"/>
              <w:right w:val="single" w:sz="4" w:space="0" w:color="auto"/>
            </w:tcBorders>
            <w:shd w:val="clear" w:color="auto" w:fill="auto"/>
            <w:vAlign w:val="center"/>
            <w:hideMark/>
          </w:tcPr>
          <w:p w14:paraId="4307485C" w14:textId="77777777" w:rsidR="00D9450E" w:rsidRPr="00054D71" w:rsidRDefault="00D9450E" w:rsidP="000E7A32">
            <w:pPr>
              <w:spacing w:before="0" w:after="0"/>
              <w:rPr>
                <w:rFonts w:cs="Arial"/>
                <w:color w:val="000000"/>
                <w:szCs w:val="20"/>
                <w:lang w:val="en-NZ" w:eastAsia="en-NZ"/>
              </w:rPr>
            </w:pPr>
            <w:r w:rsidRPr="00054D71">
              <w:rPr>
                <w:rFonts w:cs="Arial"/>
                <w:color w:val="000000"/>
                <w:szCs w:val="20"/>
                <w:lang w:val="en-NZ" w:eastAsia="en-NZ"/>
              </w:rPr>
              <w:t>Under building</w:t>
            </w:r>
          </w:p>
        </w:tc>
        <w:tc>
          <w:tcPr>
            <w:tcW w:w="7230" w:type="dxa"/>
            <w:tcBorders>
              <w:top w:val="nil"/>
              <w:left w:val="nil"/>
              <w:bottom w:val="single" w:sz="4" w:space="0" w:color="auto"/>
              <w:right w:val="single" w:sz="4" w:space="0" w:color="auto"/>
            </w:tcBorders>
            <w:shd w:val="clear" w:color="auto" w:fill="auto"/>
            <w:vAlign w:val="center"/>
            <w:hideMark/>
          </w:tcPr>
          <w:p w14:paraId="4307485D" w14:textId="77777777" w:rsidR="00D9450E" w:rsidRPr="00806CD8" w:rsidRDefault="00D9450E" w:rsidP="000E7A32">
            <w:pPr>
              <w:spacing w:before="0" w:after="0"/>
              <w:rPr>
                <w:rFonts w:cs="Arial"/>
                <w:color w:val="000000"/>
                <w:szCs w:val="20"/>
                <w:lang w:val="en-NZ" w:eastAsia="en-NZ"/>
              </w:rPr>
            </w:pPr>
            <w:r>
              <w:rPr>
                <w:rFonts w:cs="Arial"/>
                <w:color w:val="000000"/>
                <w:szCs w:val="20"/>
                <w:lang w:val="en-NZ" w:eastAsia="en-NZ"/>
              </w:rPr>
              <w:t>R</w:t>
            </w:r>
            <w:r w:rsidRPr="00806CD8">
              <w:rPr>
                <w:rFonts w:cs="Arial"/>
                <w:color w:val="000000"/>
                <w:szCs w:val="20"/>
                <w:lang w:val="en-NZ" w:eastAsia="en-NZ"/>
              </w:rPr>
              <w:t>ating of 5 is assumed for pipes with Under building field checked.</w:t>
            </w:r>
          </w:p>
        </w:tc>
      </w:tr>
      <w:tr w:rsidR="00D9450E" w:rsidRPr="00806CD8" w14:paraId="43074861" w14:textId="77777777" w:rsidTr="000E7A32">
        <w:trPr>
          <w:trHeight w:val="480"/>
        </w:trPr>
        <w:tc>
          <w:tcPr>
            <w:tcW w:w="1716" w:type="dxa"/>
            <w:tcBorders>
              <w:top w:val="nil"/>
              <w:left w:val="single" w:sz="4" w:space="0" w:color="auto"/>
              <w:bottom w:val="single" w:sz="4" w:space="0" w:color="auto"/>
              <w:right w:val="single" w:sz="4" w:space="0" w:color="auto"/>
            </w:tcBorders>
            <w:shd w:val="clear" w:color="auto" w:fill="auto"/>
            <w:vAlign w:val="center"/>
            <w:hideMark/>
          </w:tcPr>
          <w:p w14:paraId="4307485F" w14:textId="77777777" w:rsidR="00D9450E" w:rsidRPr="00806CD8" w:rsidRDefault="00D9450E" w:rsidP="000E7A32">
            <w:pPr>
              <w:spacing w:before="0" w:after="0"/>
              <w:rPr>
                <w:rFonts w:cs="Arial"/>
                <w:color w:val="000000"/>
                <w:szCs w:val="20"/>
                <w:lang w:val="en-NZ" w:eastAsia="en-NZ"/>
              </w:rPr>
            </w:pPr>
            <w:r w:rsidRPr="00806CD8">
              <w:rPr>
                <w:rFonts w:cs="Arial"/>
                <w:color w:val="000000"/>
                <w:szCs w:val="20"/>
                <w:lang w:val="en-NZ" w:eastAsia="en-NZ"/>
              </w:rPr>
              <w:t>Access restrictions</w:t>
            </w:r>
          </w:p>
        </w:tc>
        <w:tc>
          <w:tcPr>
            <w:tcW w:w="7230" w:type="dxa"/>
            <w:tcBorders>
              <w:top w:val="nil"/>
              <w:left w:val="nil"/>
              <w:bottom w:val="single" w:sz="4" w:space="0" w:color="auto"/>
              <w:right w:val="single" w:sz="4" w:space="0" w:color="auto"/>
            </w:tcBorders>
            <w:shd w:val="clear" w:color="auto" w:fill="auto"/>
            <w:vAlign w:val="center"/>
            <w:hideMark/>
          </w:tcPr>
          <w:p w14:paraId="43074860" w14:textId="77777777" w:rsidR="00D9450E" w:rsidRPr="00806CD8" w:rsidRDefault="00D9450E" w:rsidP="000E7A32">
            <w:pPr>
              <w:spacing w:before="0" w:after="0"/>
              <w:rPr>
                <w:rFonts w:cs="Arial"/>
                <w:color w:val="000000"/>
                <w:szCs w:val="20"/>
                <w:lang w:val="en-NZ" w:eastAsia="en-NZ"/>
              </w:rPr>
            </w:pPr>
            <w:r>
              <w:rPr>
                <w:rFonts w:cs="Arial"/>
                <w:color w:val="000000"/>
                <w:szCs w:val="20"/>
                <w:lang w:val="en-NZ" w:eastAsia="en-NZ"/>
              </w:rPr>
              <w:t>R</w:t>
            </w:r>
            <w:r w:rsidRPr="00806CD8">
              <w:rPr>
                <w:rFonts w:cs="Arial"/>
                <w:color w:val="000000"/>
                <w:szCs w:val="20"/>
                <w:lang w:val="en-NZ" w:eastAsia="en-NZ"/>
              </w:rPr>
              <w:t>ating of 3 is assumed for pipes with a value set in the Access restrictions field.</w:t>
            </w:r>
          </w:p>
        </w:tc>
      </w:tr>
    </w:tbl>
    <w:p w14:paraId="43074862" w14:textId="77777777" w:rsidR="00D9450E" w:rsidRDefault="00D9450E" w:rsidP="00D9450E">
      <w:pPr>
        <w:pStyle w:val="Caption"/>
      </w:pPr>
      <w:r>
        <w:t xml:space="preserve">Table </w:t>
      </w:r>
      <w:r w:rsidR="008D1326">
        <w:fldChar w:fldCharType="begin"/>
      </w:r>
      <w:r w:rsidR="008D1326">
        <w:instrText xml:space="preserve"> STYLEREF 1 \s </w:instrText>
      </w:r>
      <w:r w:rsidR="008D1326">
        <w:fldChar w:fldCharType="separate"/>
      </w:r>
      <w:r w:rsidR="00E13C4E">
        <w:rPr>
          <w:noProof/>
        </w:rPr>
        <w:t>3</w:t>
      </w:r>
      <w:r w:rsidR="008D1326">
        <w:fldChar w:fldCharType="end"/>
      </w:r>
      <w:r w:rsidR="008D1326">
        <w:noBreakHyphen/>
      </w:r>
      <w:r w:rsidR="008D1326">
        <w:fldChar w:fldCharType="begin"/>
      </w:r>
      <w:r w:rsidR="008D1326">
        <w:instrText xml:space="preserve"> SEQ Table \* ARABIC \s 1 </w:instrText>
      </w:r>
      <w:r w:rsidR="008D1326">
        <w:fldChar w:fldCharType="separate"/>
      </w:r>
      <w:r w:rsidR="00E13C4E">
        <w:rPr>
          <w:noProof/>
        </w:rPr>
        <w:t>7</w:t>
      </w:r>
      <w:r w:rsidR="008D1326">
        <w:fldChar w:fldCharType="end"/>
      </w:r>
      <w:r>
        <w:t xml:space="preserve"> </w:t>
      </w:r>
      <w:r w:rsidRPr="00EC7F4F">
        <w:t xml:space="preserve">Critical Factors – </w:t>
      </w:r>
      <w:r>
        <w:t>Distribution</w:t>
      </w:r>
      <w:r w:rsidRPr="00EC7F4F">
        <w:t xml:space="preserve"> Networks</w:t>
      </w:r>
    </w:p>
    <w:p w14:paraId="43074863" w14:textId="77777777" w:rsidR="00D9450E" w:rsidRPr="00806CD8" w:rsidRDefault="00D9450E" w:rsidP="007C1094">
      <w:pPr>
        <w:pStyle w:val="Heading4"/>
        <w:rPr>
          <w:lang w:val="en-NZ"/>
        </w:rPr>
      </w:pPr>
      <w:r w:rsidRPr="00806CD8">
        <w:rPr>
          <w:lang w:val="en-NZ"/>
        </w:rPr>
        <w:t>Ratings based on occupancy and pipe diameter</w:t>
      </w:r>
    </w:p>
    <w:p w14:paraId="43074864" w14:textId="77777777" w:rsidR="00D9450E" w:rsidRPr="001305EB" w:rsidRDefault="00D9450E" w:rsidP="00D9450E">
      <w:pPr>
        <w:rPr>
          <w:lang w:val="en-NZ"/>
        </w:rPr>
      </w:pPr>
      <w:r w:rsidRPr="00806CD8">
        <w:rPr>
          <w:lang w:val="en-NZ"/>
        </w:rPr>
        <w:t>Ratings are calculated based on the number of customers supplied by the pipe and the internal diameter of the pipe.</w:t>
      </w:r>
      <w:r>
        <w:rPr>
          <w:lang w:val="en-NZ"/>
        </w:rPr>
        <w:t xml:space="preserve"> </w:t>
      </w:r>
      <w:r w:rsidRPr="00806CD8">
        <w:rPr>
          <w:lang w:val="en-NZ"/>
        </w:rPr>
        <w:t>The criteria to be used to determine a consequence rating are defined in the Criticality matrix in the Consequence Calculator. The criteria in the calculator can be edited, rows may be deleted from the grid or further values added to the bottom of the grid.</w:t>
      </w:r>
    </w:p>
    <w:tbl>
      <w:tblPr>
        <w:tblW w:w="5118" w:type="dxa"/>
        <w:tblInd w:w="93" w:type="dxa"/>
        <w:tblLayout w:type="fixed"/>
        <w:tblLook w:val="04A0" w:firstRow="1" w:lastRow="0" w:firstColumn="1" w:lastColumn="0" w:noHBand="0" w:noVBand="1"/>
      </w:tblPr>
      <w:tblGrid>
        <w:gridCol w:w="820"/>
        <w:gridCol w:w="1432"/>
        <w:gridCol w:w="1433"/>
        <w:gridCol w:w="1433"/>
      </w:tblGrid>
      <w:tr w:rsidR="00D9450E" w:rsidRPr="00806CD8" w14:paraId="43074869" w14:textId="77777777" w:rsidTr="000E7A32">
        <w:trPr>
          <w:trHeight w:val="285"/>
          <w:tblHeader/>
        </w:trPr>
        <w:tc>
          <w:tcPr>
            <w:tcW w:w="820" w:type="dxa"/>
            <w:tcBorders>
              <w:top w:val="single" w:sz="4" w:space="0" w:color="auto"/>
              <w:left w:val="single" w:sz="4" w:space="0" w:color="auto"/>
              <w:bottom w:val="single" w:sz="4" w:space="0" w:color="auto"/>
              <w:right w:val="single" w:sz="4" w:space="0" w:color="auto"/>
            </w:tcBorders>
            <w:shd w:val="clear" w:color="000000" w:fill="D9D9D9"/>
            <w:noWrap/>
            <w:hideMark/>
          </w:tcPr>
          <w:p w14:paraId="43074865" w14:textId="77777777" w:rsidR="00D9450E" w:rsidRPr="00806CD8" w:rsidRDefault="00D9450E" w:rsidP="000E7A32">
            <w:pPr>
              <w:spacing w:before="0" w:after="0"/>
              <w:jc w:val="center"/>
              <w:rPr>
                <w:rFonts w:cs="Arial"/>
                <w:color w:val="000000"/>
                <w:szCs w:val="20"/>
                <w:lang w:val="en-NZ" w:eastAsia="en-NZ"/>
              </w:rPr>
            </w:pPr>
            <w:r w:rsidRPr="00806CD8">
              <w:rPr>
                <w:rFonts w:cs="Arial"/>
                <w:color w:val="000000"/>
                <w:szCs w:val="20"/>
                <w:lang w:val="en-NZ" w:eastAsia="en-NZ"/>
              </w:rPr>
              <w:t>Score</w:t>
            </w:r>
          </w:p>
        </w:tc>
        <w:tc>
          <w:tcPr>
            <w:tcW w:w="1432" w:type="dxa"/>
            <w:tcBorders>
              <w:top w:val="single" w:sz="4" w:space="0" w:color="auto"/>
              <w:left w:val="nil"/>
              <w:bottom w:val="single" w:sz="4" w:space="0" w:color="auto"/>
              <w:right w:val="single" w:sz="4" w:space="0" w:color="auto"/>
            </w:tcBorders>
            <w:shd w:val="clear" w:color="000000" w:fill="D9D9D9"/>
            <w:noWrap/>
            <w:hideMark/>
          </w:tcPr>
          <w:p w14:paraId="43074866" w14:textId="77777777" w:rsidR="00D9450E" w:rsidRPr="00806CD8" w:rsidRDefault="00D9450E" w:rsidP="000E7A32">
            <w:pPr>
              <w:spacing w:before="0" w:after="0"/>
              <w:jc w:val="center"/>
              <w:rPr>
                <w:rFonts w:cs="Arial"/>
                <w:color w:val="000000"/>
                <w:szCs w:val="20"/>
                <w:lang w:val="en-NZ" w:eastAsia="en-NZ"/>
              </w:rPr>
            </w:pPr>
            <w:r w:rsidRPr="00806CD8">
              <w:rPr>
                <w:rFonts w:cs="Arial"/>
                <w:color w:val="000000"/>
                <w:szCs w:val="20"/>
                <w:lang w:val="en-NZ" w:eastAsia="en-NZ"/>
              </w:rPr>
              <w:t>Occupancy &gt;</w:t>
            </w:r>
          </w:p>
        </w:tc>
        <w:tc>
          <w:tcPr>
            <w:tcW w:w="1433" w:type="dxa"/>
            <w:tcBorders>
              <w:top w:val="single" w:sz="4" w:space="0" w:color="auto"/>
              <w:left w:val="nil"/>
              <w:bottom w:val="single" w:sz="4" w:space="0" w:color="auto"/>
              <w:right w:val="single" w:sz="4" w:space="0" w:color="auto"/>
            </w:tcBorders>
            <w:shd w:val="clear" w:color="000000" w:fill="D9D9D9"/>
            <w:noWrap/>
            <w:hideMark/>
          </w:tcPr>
          <w:p w14:paraId="43074867" w14:textId="77777777" w:rsidR="00D9450E" w:rsidRPr="00806CD8" w:rsidRDefault="00D9450E" w:rsidP="000E7A32">
            <w:pPr>
              <w:spacing w:before="0" w:after="0"/>
              <w:jc w:val="center"/>
              <w:rPr>
                <w:rFonts w:cs="Arial"/>
                <w:color w:val="000000"/>
                <w:szCs w:val="20"/>
                <w:lang w:val="en-NZ" w:eastAsia="en-NZ"/>
              </w:rPr>
            </w:pPr>
            <w:r w:rsidRPr="00806CD8">
              <w:rPr>
                <w:rFonts w:cs="Arial"/>
                <w:color w:val="000000"/>
                <w:szCs w:val="20"/>
                <w:lang w:val="en-NZ" w:eastAsia="en-NZ"/>
              </w:rPr>
              <w:t>Key Occupancy &gt;</w:t>
            </w:r>
          </w:p>
        </w:tc>
        <w:tc>
          <w:tcPr>
            <w:tcW w:w="1433" w:type="dxa"/>
            <w:tcBorders>
              <w:top w:val="single" w:sz="4" w:space="0" w:color="auto"/>
              <w:left w:val="nil"/>
              <w:bottom w:val="single" w:sz="4" w:space="0" w:color="auto"/>
              <w:right w:val="single" w:sz="4" w:space="0" w:color="auto"/>
            </w:tcBorders>
            <w:shd w:val="clear" w:color="000000" w:fill="D9D9D9"/>
            <w:noWrap/>
            <w:hideMark/>
          </w:tcPr>
          <w:p w14:paraId="43074868" w14:textId="77777777" w:rsidR="00D9450E" w:rsidRPr="00806CD8" w:rsidRDefault="00D9450E" w:rsidP="000E7A32">
            <w:pPr>
              <w:spacing w:before="0" w:after="0"/>
              <w:jc w:val="center"/>
              <w:rPr>
                <w:rFonts w:cs="Arial"/>
                <w:color w:val="000000"/>
                <w:szCs w:val="20"/>
                <w:lang w:val="en-NZ" w:eastAsia="en-NZ"/>
              </w:rPr>
            </w:pPr>
            <w:r w:rsidRPr="00806CD8">
              <w:rPr>
                <w:rFonts w:cs="Arial"/>
                <w:color w:val="000000"/>
                <w:szCs w:val="20"/>
                <w:lang w:val="en-NZ" w:eastAsia="en-NZ"/>
              </w:rPr>
              <w:t>Internal Diameter &gt;</w:t>
            </w:r>
          </w:p>
        </w:tc>
      </w:tr>
      <w:tr w:rsidR="00D9450E" w:rsidRPr="00806CD8" w14:paraId="4307486E" w14:textId="77777777" w:rsidTr="000E7A32">
        <w:trPr>
          <w:trHeight w:val="285"/>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307486A" w14:textId="77777777" w:rsidR="00D9450E" w:rsidRPr="00806CD8" w:rsidRDefault="00D9450E" w:rsidP="000E7A32">
            <w:pPr>
              <w:spacing w:before="0" w:after="0"/>
              <w:jc w:val="center"/>
              <w:rPr>
                <w:rFonts w:cs="Arial"/>
                <w:color w:val="000000"/>
                <w:szCs w:val="20"/>
                <w:lang w:val="en-NZ" w:eastAsia="en-NZ"/>
              </w:rPr>
            </w:pPr>
            <w:r w:rsidRPr="00806CD8">
              <w:rPr>
                <w:rFonts w:cs="Arial"/>
                <w:color w:val="000000"/>
                <w:szCs w:val="20"/>
                <w:lang w:val="en-NZ" w:eastAsia="en-NZ"/>
              </w:rPr>
              <w:t>1</w:t>
            </w:r>
          </w:p>
        </w:tc>
        <w:tc>
          <w:tcPr>
            <w:tcW w:w="1432" w:type="dxa"/>
            <w:tcBorders>
              <w:top w:val="nil"/>
              <w:left w:val="nil"/>
              <w:bottom w:val="single" w:sz="4" w:space="0" w:color="auto"/>
              <w:right w:val="single" w:sz="4" w:space="0" w:color="auto"/>
            </w:tcBorders>
            <w:shd w:val="clear" w:color="auto" w:fill="auto"/>
            <w:noWrap/>
            <w:vAlign w:val="bottom"/>
          </w:tcPr>
          <w:p w14:paraId="4307486B" w14:textId="77777777" w:rsidR="00D9450E" w:rsidRPr="00806CD8" w:rsidRDefault="00077166" w:rsidP="000E7A32">
            <w:pPr>
              <w:spacing w:before="0" w:after="0"/>
              <w:jc w:val="center"/>
              <w:rPr>
                <w:rFonts w:cs="Arial"/>
                <w:color w:val="000000"/>
                <w:szCs w:val="20"/>
                <w:lang w:val="en-NZ" w:eastAsia="en-NZ"/>
              </w:rPr>
            </w:pPr>
            <w:r>
              <w:rPr>
                <w:rFonts w:cs="Arial"/>
                <w:color w:val="000000"/>
                <w:szCs w:val="20"/>
                <w:lang w:val="en-NZ" w:eastAsia="en-NZ"/>
              </w:rPr>
              <w:t>0</w:t>
            </w:r>
          </w:p>
        </w:tc>
        <w:tc>
          <w:tcPr>
            <w:tcW w:w="1433" w:type="dxa"/>
            <w:tcBorders>
              <w:top w:val="nil"/>
              <w:left w:val="nil"/>
              <w:bottom w:val="single" w:sz="4" w:space="0" w:color="auto"/>
              <w:right w:val="single" w:sz="4" w:space="0" w:color="auto"/>
            </w:tcBorders>
            <w:shd w:val="clear" w:color="auto" w:fill="auto"/>
            <w:noWrap/>
            <w:vAlign w:val="bottom"/>
          </w:tcPr>
          <w:p w14:paraId="4307486C" w14:textId="77777777" w:rsidR="00D9450E" w:rsidRPr="00806CD8" w:rsidRDefault="00D9450E" w:rsidP="000E7A32">
            <w:pPr>
              <w:spacing w:before="0" w:after="0"/>
              <w:jc w:val="center"/>
              <w:rPr>
                <w:rFonts w:cs="Arial"/>
                <w:color w:val="000000"/>
                <w:szCs w:val="20"/>
                <w:lang w:val="en-NZ" w:eastAsia="en-NZ"/>
              </w:rPr>
            </w:pPr>
            <w:r>
              <w:rPr>
                <w:rFonts w:cs="Arial"/>
                <w:color w:val="000000"/>
                <w:szCs w:val="20"/>
                <w:lang w:val="en-NZ" w:eastAsia="en-NZ"/>
              </w:rPr>
              <w:t>0</w:t>
            </w:r>
          </w:p>
        </w:tc>
        <w:tc>
          <w:tcPr>
            <w:tcW w:w="1433" w:type="dxa"/>
            <w:tcBorders>
              <w:top w:val="nil"/>
              <w:left w:val="nil"/>
              <w:bottom w:val="single" w:sz="4" w:space="0" w:color="auto"/>
              <w:right w:val="single" w:sz="4" w:space="0" w:color="auto"/>
            </w:tcBorders>
            <w:shd w:val="clear" w:color="auto" w:fill="auto"/>
            <w:noWrap/>
            <w:vAlign w:val="bottom"/>
          </w:tcPr>
          <w:p w14:paraId="4307486D" w14:textId="77777777" w:rsidR="00D9450E" w:rsidRPr="00806CD8" w:rsidRDefault="00D9450E" w:rsidP="000E7A32">
            <w:pPr>
              <w:spacing w:before="0" w:after="0"/>
              <w:jc w:val="center"/>
              <w:rPr>
                <w:rFonts w:cs="Arial"/>
                <w:color w:val="000000"/>
                <w:szCs w:val="20"/>
                <w:lang w:val="en-NZ" w:eastAsia="en-NZ"/>
              </w:rPr>
            </w:pPr>
            <w:r>
              <w:rPr>
                <w:rFonts w:cs="Arial"/>
                <w:color w:val="000000"/>
                <w:szCs w:val="20"/>
                <w:lang w:val="en-NZ" w:eastAsia="en-NZ"/>
              </w:rPr>
              <w:t>50</w:t>
            </w:r>
          </w:p>
        </w:tc>
      </w:tr>
      <w:tr w:rsidR="00D9450E" w:rsidRPr="00806CD8" w14:paraId="43074873" w14:textId="77777777" w:rsidTr="000E7A32">
        <w:trPr>
          <w:trHeight w:val="285"/>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307486F" w14:textId="77777777" w:rsidR="00D9450E" w:rsidRPr="00806CD8" w:rsidRDefault="00D9450E" w:rsidP="000E7A32">
            <w:pPr>
              <w:spacing w:before="0" w:after="0"/>
              <w:jc w:val="center"/>
              <w:rPr>
                <w:rFonts w:cs="Arial"/>
                <w:color w:val="000000"/>
                <w:szCs w:val="20"/>
                <w:lang w:val="en-NZ" w:eastAsia="en-NZ"/>
              </w:rPr>
            </w:pPr>
            <w:r w:rsidRPr="00806CD8">
              <w:rPr>
                <w:rFonts w:cs="Arial"/>
                <w:color w:val="000000"/>
                <w:szCs w:val="20"/>
                <w:lang w:val="en-NZ" w:eastAsia="en-NZ"/>
              </w:rPr>
              <w:t>2</w:t>
            </w:r>
          </w:p>
        </w:tc>
        <w:tc>
          <w:tcPr>
            <w:tcW w:w="1432" w:type="dxa"/>
            <w:tcBorders>
              <w:top w:val="nil"/>
              <w:left w:val="nil"/>
              <w:bottom w:val="single" w:sz="4" w:space="0" w:color="auto"/>
              <w:right w:val="single" w:sz="4" w:space="0" w:color="auto"/>
            </w:tcBorders>
            <w:shd w:val="clear" w:color="auto" w:fill="auto"/>
            <w:noWrap/>
            <w:vAlign w:val="bottom"/>
          </w:tcPr>
          <w:p w14:paraId="43074870" w14:textId="77777777" w:rsidR="00D9450E" w:rsidRPr="00806CD8" w:rsidRDefault="00077166" w:rsidP="000E7A32">
            <w:pPr>
              <w:spacing w:before="0" w:after="0"/>
              <w:jc w:val="center"/>
              <w:rPr>
                <w:rFonts w:cs="Arial"/>
                <w:color w:val="000000"/>
                <w:szCs w:val="20"/>
                <w:lang w:val="en-NZ" w:eastAsia="en-NZ"/>
              </w:rPr>
            </w:pPr>
            <w:r>
              <w:rPr>
                <w:rFonts w:cs="Arial"/>
                <w:color w:val="000000"/>
                <w:szCs w:val="20"/>
                <w:lang w:val="en-NZ" w:eastAsia="en-NZ"/>
              </w:rPr>
              <w:t>10</w:t>
            </w:r>
          </w:p>
        </w:tc>
        <w:tc>
          <w:tcPr>
            <w:tcW w:w="1433" w:type="dxa"/>
            <w:tcBorders>
              <w:top w:val="nil"/>
              <w:left w:val="nil"/>
              <w:bottom w:val="single" w:sz="4" w:space="0" w:color="auto"/>
              <w:right w:val="single" w:sz="4" w:space="0" w:color="auto"/>
            </w:tcBorders>
            <w:shd w:val="clear" w:color="auto" w:fill="auto"/>
            <w:noWrap/>
            <w:vAlign w:val="bottom"/>
          </w:tcPr>
          <w:p w14:paraId="43074871" w14:textId="77777777" w:rsidR="00D9450E" w:rsidRPr="00806CD8" w:rsidRDefault="00D9450E" w:rsidP="000E7A32">
            <w:pPr>
              <w:spacing w:before="0" w:after="0"/>
              <w:jc w:val="center"/>
              <w:rPr>
                <w:rFonts w:cs="Arial"/>
                <w:color w:val="000000"/>
                <w:szCs w:val="20"/>
                <w:lang w:val="en-NZ" w:eastAsia="en-NZ"/>
              </w:rPr>
            </w:pPr>
            <w:r>
              <w:rPr>
                <w:rFonts w:cs="Arial"/>
                <w:color w:val="000000"/>
                <w:szCs w:val="20"/>
                <w:lang w:val="en-NZ" w:eastAsia="en-NZ"/>
              </w:rPr>
              <w:t>0</w:t>
            </w:r>
          </w:p>
        </w:tc>
        <w:tc>
          <w:tcPr>
            <w:tcW w:w="1433" w:type="dxa"/>
            <w:tcBorders>
              <w:top w:val="nil"/>
              <w:left w:val="nil"/>
              <w:bottom w:val="single" w:sz="4" w:space="0" w:color="auto"/>
              <w:right w:val="single" w:sz="4" w:space="0" w:color="auto"/>
            </w:tcBorders>
            <w:shd w:val="clear" w:color="auto" w:fill="auto"/>
            <w:noWrap/>
            <w:vAlign w:val="bottom"/>
          </w:tcPr>
          <w:p w14:paraId="43074872" w14:textId="77777777" w:rsidR="00D9450E" w:rsidRPr="00806CD8" w:rsidRDefault="00D9450E" w:rsidP="000E7A32">
            <w:pPr>
              <w:spacing w:before="0" w:after="0"/>
              <w:jc w:val="center"/>
              <w:rPr>
                <w:rFonts w:cs="Arial"/>
                <w:color w:val="000000"/>
                <w:szCs w:val="20"/>
                <w:lang w:val="en-NZ" w:eastAsia="en-NZ"/>
              </w:rPr>
            </w:pPr>
            <w:r>
              <w:rPr>
                <w:rFonts w:cs="Arial"/>
                <w:color w:val="000000"/>
                <w:szCs w:val="20"/>
                <w:lang w:val="en-NZ" w:eastAsia="en-NZ"/>
              </w:rPr>
              <w:t>100</w:t>
            </w:r>
          </w:p>
        </w:tc>
      </w:tr>
      <w:tr w:rsidR="00D9450E" w:rsidRPr="00806CD8" w14:paraId="43074878" w14:textId="77777777" w:rsidTr="000E7A32">
        <w:trPr>
          <w:trHeight w:val="285"/>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3074874" w14:textId="77777777" w:rsidR="00D9450E" w:rsidRPr="00806CD8" w:rsidRDefault="00D9450E" w:rsidP="000E7A32">
            <w:pPr>
              <w:spacing w:before="0" w:after="0"/>
              <w:jc w:val="center"/>
              <w:rPr>
                <w:rFonts w:cs="Arial"/>
                <w:color w:val="000000"/>
                <w:szCs w:val="20"/>
                <w:lang w:val="en-NZ" w:eastAsia="en-NZ"/>
              </w:rPr>
            </w:pPr>
            <w:r w:rsidRPr="00806CD8">
              <w:rPr>
                <w:rFonts w:cs="Arial"/>
                <w:color w:val="000000"/>
                <w:szCs w:val="20"/>
                <w:lang w:val="en-NZ" w:eastAsia="en-NZ"/>
              </w:rPr>
              <w:t>3</w:t>
            </w:r>
          </w:p>
        </w:tc>
        <w:tc>
          <w:tcPr>
            <w:tcW w:w="1432" w:type="dxa"/>
            <w:tcBorders>
              <w:top w:val="nil"/>
              <w:left w:val="nil"/>
              <w:bottom w:val="single" w:sz="4" w:space="0" w:color="auto"/>
              <w:right w:val="single" w:sz="4" w:space="0" w:color="auto"/>
            </w:tcBorders>
            <w:shd w:val="clear" w:color="auto" w:fill="auto"/>
            <w:noWrap/>
            <w:vAlign w:val="bottom"/>
          </w:tcPr>
          <w:p w14:paraId="43074875" w14:textId="77777777" w:rsidR="00D9450E" w:rsidRPr="00806CD8" w:rsidRDefault="00077166" w:rsidP="000E7A32">
            <w:pPr>
              <w:spacing w:before="0" w:after="0"/>
              <w:jc w:val="center"/>
              <w:rPr>
                <w:rFonts w:cs="Arial"/>
                <w:color w:val="000000"/>
                <w:szCs w:val="20"/>
                <w:lang w:val="en-NZ" w:eastAsia="en-NZ"/>
              </w:rPr>
            </w:pPr>
            <w:r>
              <w:rPr>
                <w:rFonts w:cs="Arial"/>
                <w:color w:val="000000"/>
                <w:szCs w:val="20"/>
                <w:lang w:val="en-NZ" w:eastAsia="en-NZ"/>
              </w:rPr>
              <w:t>50</w:t>
            </w:r>
          </w:p>
        </w:tc>
        <w:tc>
          <w:tcPr>
            <w:tcW w:w="1433" w:type="dxa"/>
            <w:tcBorders>
              <w:top w:val="nil"/>
              <w:left w:val="nil"/>
              <w:bottom w:val="single" w:sz="4" w:space="0" w:color="auto"/>
              <w:right w:val="single" w:sz="4" w:space="0" w:color="auto"/>
            </w:tcBorders>
            <w:shd w:val="clear" w:color="auto" w:fill="auto"/>
            <w:noWrap/>
            <w:vAlign w:val="bottom"/>
          </w:tcPr>
          <w:p w14:paraId="43074876" w14:textId="77777777" w:rsidR="00D9450E" w:rsidRPr="00806CD8" w:rsidRDefault="00D9450E" w:rsidP="000E7A32">
            <w:pPr>
              <w:spacing w:before="0" w:after="0"/>
              <w:jc w:val="center"/>
              <w:rPr>
                <w:rFonts w:cs="Arial"/>
                <w:color w:val="000000"/>
                <w:szCs w:val="20"/>
                <w:lang w:val="en-NZ" w:eastAsia="en-NZ"/>
              </w:rPr>
            </w:pPr>
            <w:r>
              <w:rPr>
                <w:rFonts w:cs="Arial"/>
                <w:color w:val="000000"/>
                <w:szCs w:val="20"/>
                <w:lang w:val="en-NZ" w:eastAsia="en-NZ"/>
              </w:rPr>
              <w:t>1</w:t>
            </w:r>
          </w:p>
        </w:tc>
        <w:tc>
          <w:tcPr>
            <w:tcW w:w="1433" w:type="dxa"/>
            <w:tcBorders>
              <w:top w:val="nil"/>
              <w:left w:val="nil"/>
              <w:bottom w:val="single" w:sz="4" w:space="0" w:color="auto"/>
              <w:right w:val="single" w:sz="4" w:space="0" w:color="auto"/>
            </w:tcBorders>
            <w:shd w:val="clear" w:color="auto" w:fill="auto"/>
            <w:noWrap/>
            <w:vAlign w:val="bottom"/>
          </w:tcPr>
          <w:p w14:paraId="43074877" w14:textId="77777777" w:rsidR="00D9450E" w:rsidRPr="00806CD8" w:rsidRDefault="00D9450E" w:rsidP="000E7A32">
            <w:pPr>
              <w:spacing w:before="0" w:after="0"/>
              <w:jc w:val="center"/>
              <w:rPr>
                <w:rFonts w:cs="Arial"/>
                <w:color w:val="000000"/>
                <w:szCs w:val="20"/>
                <w:lang w:val="en-NZ" w:eastAsia="en-NZ"/>
              </w:rPr>
            </w:pPr>
            <w:r>
              <w:rPr>
                <w:rFonts w:cs="Arial"/>
                <w:color w:val="000000"/>
                <w:szCs w:val="20"/>
                <w:lang w:val="en-NZ" w:eastAsia="en-NZ"/>
              </w:rPr>
              <w:t>150</w:t>
            </w:r>
          </w:p>
        </w:tc>
      </w:tr>
      <w:tr w:rsidR="00D9450E" w:rsidRPr="00806CD8" w14:paraId="4307487D" w14:textId="77777777" w:rsidTr="000E7A32">
        <w:trPr>
          <w:trHeight w:val="285"/>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3074879" w14:textId="77777777" w:rsidR="00D9450E" w:rsidRPr="00806CD8" w:rsidRDefault="00D9450E" w:rsidP="000E7A32">
            <w:pPr>
              <w:spacing w:before="0" w:after="0"/>
              <w:jc w:val="center"/>
              <w:rPr>
                <w:rFonts w:cs="Arial"/>
                <w:color w:val="000000"/>
                <w:szCs w:val="20"/>
                <w:lang w:val="en-NZ" w:eastAsia="en-NZ"/>
              </w:rPr>
            </w:pPr>
            <w:r w:rsidRPr="00806CD8">
              <w:rPr>
                <w:rFonts w:cs="Arial"/>
                <w:color w:val="000000"/>
                <w:szCs w:val="20"/>
                <w:lang w:val="en-NZ" w:eastAsia="en-NZ"/>
              </w:rPr>
              <w:t>4</w:t>
            </w:r>
          </w:p>
        </w:tc>
        <w:tc>
          <w:tcPr>
            <w:tcW w:w="1432" w:type="dxa"/>
            <w:tcBorders>
              <w:top w:val="nil"/>
              <w:left w:val="nil"/>
              <w:bottom w:val="single" w:sz="4" w:space="0" w:color="auto"/>
              <w:right w:val="single" w:sz="4" w:space="0" w:color="auto"/>
            </w:tcBorders>
            <w:shd w:val="clear" w:color="auto" w:fill="auto"/>
            <w:noWrap/>
            <w:vAlign w:val="bottom"/>
          </w:tcPr>
          <w:p w14:paraId="4307487A" w14:textId="77777777" w:rsidR="00D9450E" w:rsidRPr="00806CD8" w:rsidRDefault="000E7A32" w:rsidP="000E7A32">
            <w:pPr>
              <w:spacing w:before="0" w:after="0"/>
              <w:jc w:val="center"/>
              <w:rPr>
                <w:rFonts w:cs="Arial"/>
                <w:color w:val="000000"/>
                <w:szCs w:val="20"/>
                <w:lang w:val="en-NZ" w:eastAsia="en-NZ"/>
              </w:rPr>
            </w:pPr>
            <w:r>
              <w:rPr>
                <w:rFonts w:cs="Arial"/>
                <w:color w:val="000000"/>
                <w:szCs w:val="20"/>
                <w:lang w:val="en-NZ" w:eastAsia="en-NZ"/>
              </w:rPr>
              <w:t>100</w:t>
            </w:r>
          </w:p>
        </w:tc>
        <w:tc>
          <w:tcPr>
            <w:tcW w:w="1433" w:type="dxa"/>
            <w:tcBorders>
              <w:top w:val="nil"/>
              <w:left w:val="nil"/>
              <w:bottom w:val="single" w:sz="4" w:space="0" w:color="auto"/>
              <w:right w:val="single" w:sz="4" w:space="0" w:color="auto"/>
            </w:tcBorders>
            <w:shd w:val="clear" w:color="auto" w:fill="auto"/>
            <w:noWrap/>
            <w:vAlign w:val="bottom"/>
          </w:tcPr>
          <w:p w14:paraId="4307487B" w14:textId="77777777" w:rsidR="00D9450E" w:rsidRPr="00806CD8" w:rsidRDefault="00D9450E" w:rsidP="000E7A32">
            <w:pPr>
              <w:spacing w:before="0" w:after="0"/>
              <w:jc w:val="center"/>
              <w:rPr>
                <w:rFonts w:cs="Arial"/>
                <w:color w:val="000000"/>
                <w:szCs w:val="20"/>
                <w:lang w:val="en-NZ" w:eastAsia="en-NZ"/>
              </w:rPr>
            </w:pPr>
            <w:r>
              <w:rPr>
                <w:rFonts w:cs="Arial"/>
                <w:color w:val="000000"/>
                <w:szCs w:val="20"/>
                <w:lang w:val="en-NZ" w:eastAsia="en-NZ"/>
              </w:rPr>
              <w:t>2</w:t>
            </w:r>
          </w:p>
        </w:tc>
        <w:tc>
          <w:tcPr>
            <w:tcW w:w="1433" w:type="dxa"/>
            <w:tcBorders>
              <w:top w:val="nil"/>
              <w:left w:val="nil"/>
              <w:bottom w:val="single" w:sz="4" w:space="0" w:color="auto"/>
              <w:right w:val="single" w:sz="4" w:space="0" w:color="auto"/>
            </w:tcBorders>
            <w:shd w:val="clear" w:color="auto" w:fill="auto"/>
            <w:noWrap/>
            <w:vAlign w:val="bottom"/>
          </w:tcPr>
          <w:p w14:paraId="4307487C" w14:textId="77777777" w:rsidR="00D9450E" w:rsidRPr="00806CD8" w:rsidRDefault="00D9450E" w:rsidP="000E7A32">
            <w:pPr>
              <w:spacing w:before="0" w:after="0"/>
              <w:jc w:val="center"/>
              <w:rPr>
                <w:rFonts w:cs="Arial"/>
                <w:color w:val="000000"/>
                <w:szCs w:val="20"/>
                <w:lang w:val="en-NZ" w:eastAsia="en-NZ"/>
              </w:rPr>
            </w:pPr>
            <w:r>
              <w:rPr>
                <w:rFonts w:cs="Arial"/>
                <w:color w:val="000000"/>
                <w:szCs w:val="20"/>
                <w:lang w:val="en-NZ" w:eastAsia="en-NZ"/>
              </w:rPr>
              <w:t>200</w:t>
            </w:r>
          </w:p>
        </w:tc>
      </w:tr>
      <w:tr w:rsidR="00D9450E" w:rsidRPr="00806CD8" w14:paraId="43074882" w14:textId="77777777" w:rsidTr="000E7A32">
        <w:trPr>
          <w:trHeight w:val="285"/>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307487E" w14:textId="77777777" w:rsidR="00D9450E" w:rsidRPr="00806CD8" w:rsidRDefault="00D9450E" w:rsidP="000E7A32">
            <w:pPr>
              <w:spacing w:before="0" w:after="0"/>
              <w:jc w:val="center"/>
              <w:rPr>
                <w:rFonts w:cs="Arial"/>
                <w:color w:val="000000"/>
                <w:szCs w:val="20"/>
                <w:lang w:val="en-NZ" w:eastAsia="en-NZ"/>
              </w:rPr>
            </w:pPr>
            <w:r w:rsidRPr="00806CD8">
              <w:rPr>
                <w:rFonts w:cs="Arial"/>
                <w:color w:val="000000"/>
                <w:szCs w:val="20"/>
                <w:lang w:val="en-NZ" w:eastAsia="en-NZ"/>
              </w:rPr>
              <w:t>5</w:t>
            </w:r>
          </w:p>
        </w:tc>
        <w:tc>
          <w:tcPr>
            <w:tcW w:w="1432" w:type="dxa"/>
            <w:tcBorders>
              <w:top w:val="nil"/>
              <w:left w:val="nil"/>
              <w:bottom w:val="single" w:sz="4" w:space="0" w:color="auto"/>
              <w:right w:val="single" w:sz="4" w:space="0" w:color="auto"/>
            </w:tcBorders>
            <w:shd w:val="clear" w:color="auto" w:fill="auto"/>
            <w:noWrap/>
            <w:vAlign w:val="bottom"/>
          </w:tcPr>
          <w:p w14:paraId="4307487F" w14:textId="77777777" w:rsidR="00D9450E" w:rsidRPr="00806CD8" w:rsidRDefault="000E7A32" w:rsidP="000E7A32">
            <w:pPr>
              <w:spacing w:before="0" w:after="0"/>
              <w:jc w:val="center"/>
              <w:rPr>
                <w:rFonts w:cs="Arial"/>
                <w:color w:val="000000"/>
                <w:szCs w:val="20"/>
                <w:lang w:val="en-NZ" w:eastAsia="en-NZ"/>
              </w:rPr>
            </w:pPr>
            <w:r>
              <w:rPr>
                <w:rFonts w:cs="Arial"/>
                <w:color w:val="000000"/>
                <w:szCs w:val="20"/>
                <w:lang w:val="en-NZ" w:eastAsia="en-NZ"/>
              </w:rPr>
              <w:t>200</w:t>
            </w:r>
          </w:p>
        </w:tc>
        <w:tc>
          <w:tcPr>
            <w:tcW w:w="1433" w:type="dxa"/>
            <w:tcBorders>
              <w:top w:val="nil"/>
              <w:left w:val="nil"/>
              <w:bottom w:val="single" w:sz="4" w:space="0" w:color="auto"/>
              <w:right w:val="single" w:sz="4" w:space="0" w:color="auto"/>
            </w:tcBorders>
            <w:shd w:val="clear" w:color="auto" w:fill="auto"/>
            <w:noWrap/>
            <w:vAlign w:val="bottom"/>
          </w:tcPr>
          <w:p w14:paraId="43074880" w14:textId="77777777" w:rsidR="00D9450E" w:rsidRPr="00806CD8" w:rsidRDefault="00D9450E" w:rsidP="000E7A32">
            <w:pPr>
              <w:spacing w:before="0" w:after="0"/>
              <w:jc w:val="center"/>
              <w:rPr>
                <w:rFonts w:cs="Arial"/>
                <w:color w:val="000000"/>
                <w:szCs w:val="20"/>
                <w:lang w:val="en-NZ" w:eastAsia="en-NZ"/>
              </w:rPr>
            </w:pPr>
            <w:r>
              <w:rPr>
                <w:rFonts w:cs="Arial"/>
                <w:color w:val="000000"/>
                <w:szCs w:val="20"/>
                <w:lang w:val="en-NZ" w:eastAsia="en-NZ"/>
              </w:rPr>
              <w:t>3</w:t>
            </w:r>
          </w:p>
        </w:tc>
        <w:tc>
          <w:tcPr>
            <w:tcW w:w="1433" w:type="dxa"/>
            <w:tcBorders>
              <w:top w:val="nil"/>
              <w:left w:val="nil"/>
              <w:bottom w:val="single" w:sz="4" w:space="0" w:color="auto"/>
              <w:right w:val="single" w:sz="4" w:space="0" w:color="auto"/>
            </w:tcBorders>
            <w:shd w:val="clear" w:color="auto" w:fill="auto"/>
            <w:noWrap/>
            <w:vAlign w:val="bottom"/>
          </w:tcPr>
          <w:p w14:paraId="43074881" w14:textId="77777777" w:rsidR="00D9450E" w:rsidRPr="00806CD8" w:rsidRDefault="000E7A32" w:rsidP="000E7A32">
            <w:pPr>
              <w:spacing w:before="0" w:after="0"/>
              <w:jc w:val="center"/>
              <w:rPr>
                <w:rFonts w:cs="Arial"/>
                <w:color w:val="000000"/>
                <w:szCs w:val="20"/>
                <w:lang w:val="en-NZ" w:eastAsia="en-NZ"/>
              </w:rPr>
            </w:pPr>
            <w:r>
              <w:rPr>
                <w:rFonts w:cs="Arial"/>
                <w:color w:val="000000"/>
                <w:szCs w:val="20"/>
                <w:lang w:val="en-NZ" w:eastAsia="en-NZ"/>
              </w:rPr>
              <w:t>250</w:t>
            </w:r>
          </w:p>
        </w:tc>
      </w:tr>
    </w:tbl>
    <w:p w14:paraId="43074883" w14:textId="77777777" w:rsidR="00D9450E" w:rsidRDefault="00D9450E" w:rsidP="00D9450E">
      <w:pPr>
        <w:pStyle w:val="Caption"/>
        <w:rPr>
          <w:lang w:val="en-NZ"/>
        </w:rPr>
      </w:pPr>
      <w:r>
        <w:t xml:space="preserve">Table </w:t>
      </w:r>
      <w:r w:rsidR="008D1326">
        <w:fldChar w:fldCharType="begin"/>
      </w:r>
      <w:r w:rsidR="008D1326">
        <w:instrText xml:space="preserve"> STYLEREF 1 \s </w:instrText>
      </w:r>
      <w:r w:rsidR="008D1326">
        <w:fldChar w:fldCharType="separate"/>
      </w:r>
      <w:r w:rsidR="00E13C4E">
        <w:rPr>
          <w:noProof/>
        </w:rPr>
        <w:t>3</w:t>
      </w:r>
      <w:r w:rsidR="008D1326">
        <w:fldChar w:fldCharType="end"/>
      </w:r>
      <w:r w:rsidR="008D1326">
        <w:noBreakHyphen/>
      </w:r>
      <w:r w:rsidR="008D1326">
        <w:fldChar w:fldCharType="begin"/>
      </w:r>
      <w:r w:rsidR="008D1326">
        <w:instrText xml:space="preserve"> SEQ Table \* ARABIC \s 1 </w:instrText>
      </w:r>
      <w:r w:rsidR="008D1326">
        <w:fldChar w:fldCharType="separate"/>
      </w:r>
      <w:r w:rsidR="00E13C4E">
        <w:rPr>
          <w:noProof/>
        </w:rPr>
        <w:t>8</w:t>
      </w:r>
      <w:r w:rsidR="008D1326">
        <w:fldChar w:fldCharType="end"/>
      </w:r>
      <w:r>
        <w:t xml:space="preserve"> </w:t>
      </w:r>
      <w:r w:rsidRPr="00806CD8">
        <w:rPr>
          <w:lang w:val="en-NZ"/>
        </w:rPr>
        <w:t>Consequence Calculator</w:t>
      </w:r>
      <w:r>
        <w:rPr>
          <w:lang w:val="en-NZ"/>
        </w:rPr>
        <w:t xml:space="preserve"> – Distribution Networks</w:t>
      </w:r>
    </w:p>
    <w:p w14:paraId="43074884" w14:textId="77777777" w:rsidR="00D9450E" w:rsidRDefault="00D9450E" w:rsidP="00D9450E">
      <w:pPr>
        <w:rPr>
          <w:lang w:val="en-NZ"/>
        </w:rPr>
      </w:pPr>
      <w:r w:rsidRPr="00806CD8">
        <w:rPr>
          <w:lang w:val="en-NZ"/>
        </w:rPr>
        <w:t>The Criticality score field of the pipe is updated with the consequence score calculated from the Criticality matrix. If the Criticality score is greater than the consequence ratings determined from the Critical factors, the Criticality score will be the value with which the pipe Consequence score field will be updated.</w:t>
      </w:r>
    </w:p>
    <w:tbl>
      <w:tblPr>
        <w:tblW w:w="8520" w:type="dxa"/>
        <w:tblCellMar>
          <w:left w:w="0" w:type="dxa"/>
          <w:right w:w="0" w:type="dxa"/>
        </w:tblCellMar>
        <w:tblLook w:val="04A0" w:firstRow="1" w:lastRow="0" w:firstColumn="1" w:lastColumn="0" w:noHBand="0" w:noVBand="1"/>
      </w:tblPr>
      <w:tblGrid>
        <w:gridCol w:w="1433"/>
        <w:gridCol w:w="7087"/>
      </w:tblGrid>
      <w:tr w:rsidR="00D9450E" w14:paraId="43074887" w14:textId="77777777" w:rsidTr="000E7A32">
        <w:trPr>
          <w:trHeight w:val="510"/>
          <w:tblHeader/>
        </w:trPr>
        <w:tc>
          <w:tcPr>
            <w:tcW w:w="1433" w:type="dxa"/>
            <w:tcBorders>
              <w:top w:val="single" w:sz="4" w:space="0" w:color="auto"/>
              <w:left w:val="single" w:sz="4" w:space="0" w:color="auto"/>
              <w:bottom w:val="single" w:sz="4" w:space="0" w:color="auto"/>
              <w:right w:val="single" w:sz="4" w:space="0" w:color="auto"/>
            </w:tcBorders>
            <w:shd w:val="clear" w:color="000000" w:fill="D9D9D9"/>
            <w:tcMar>
              <w:top w:w="15" w:type="dxa"/>
              <w:left w:w="15" w:type="dxa"/>
              <w:bottom w:w="0" w:type="dxa"/>
              <w:right w:w="15" w:type="dxa"/>
            </w:tcMar>
            <w:vAlign w:val="center"/>
            <w:hideMark/>
          </w:tcPr>
          <w:p w14:paraId="43074885" w14:textId="77777777" w:rsidR="00D9450E" w:rsidRDefault="00D9450E" w:rsidP="000E7A32">
            <w:pPr>
              <w:rPr>
                <w:rFonts w:cs="Arial"/>
                <w:color w:val="000000"/>
                <w:szCs w:val="20"/>
              </w:rPr>
            </w:pPr>
            <w:r>
              <w:rPr>
                <w:rFonts w:cs="Arial"/>
                <w:color w:val="000000"/>
                <w:szCs w:val="20"/>
              </w:rPr>
              <w:t xml:space="preserve">Consequence </w:t>
            </w:r>
          </w:p>
        </w:tc>
        <w:tc>
          <w:tcPr>
            <w:tcW w:w="7087" w:type="dxa"/>
            <w:tcBorders>
              <w:top w:val="single" w:sz="4" w:space="0" w:color="auto"/>
              <w:left w:val="nil"/>
              <w:bottom w:val="single" w:sz="4" w:space="0" w:color="auto"/>
              <w:right w:val="single" w:sz="4" w:space="0" w:color="auto"/>
            </w:tcBorders>
            <w:shd w:val="clear" w:color="000000" w:fill="D9D9D9"/>
            <w:tcMar>
              <w:top w:w="15" w:type="dxa"/>
              <w:left w:w="15" w:type="dxa"/>
              <w:bottom w:w="0" w:type="dxa"/>
              <w:right w:w="15" w:type="dxa"/>
            </w:tcMar>
            <w:vAlign w:val="center"/>
            <w:hideMark/>
          </w:tcPr>
          <w:p w14:paraId="43074886" w14:textId="77777777" w:rsidR="00D9450E" w:rsidRDefault="00D9450E" w:rsidP="000E7A32">
            <w:pPr>
              <w:rPr>
                <w:rFonts w:cs="Arial"/>
                <w:color w:val="000000"/>
                <w:szCs w:val="20"/>
              </w:rPr>
            </w:pPr>
            <w:r>
              <w:rPr>
                <w:rFonts w:cs="Arial"/>
                <w:color w:val="000000"/>
                <w:szCs w:val="20"/>
              </w:rPr>
              <w:t>Description</w:t>
            </w:r>
          </w:p>
        </w:tc>
      </w:tr>
      <w:tr w:rsidR="00D9450E" w14:paraId="4307488A" w14:textId="77777777" w:rsidTr="000E7A32">
        <w:trPr>
          <w:trHeight w:val="284"/>
        </w:trPr>
        <w:tc>
          <w:tcPr>
            <w:tcW w:w="143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3074888" w14:textId="77777777" w:rsidR="00D9450E" w:rsidRDefault="00D9450E" w:rsidP="000E7A32">
            <w:pPr>
              <w:rPr>
                <w:rFonts w:cs="Arial"/>
                <w:color w:val="000000"/>
                <w:szCs w:val="20"/>
              </w:rPr>
            </w:pPr>
            <w:r>
              <w:rPr>
                <w:rFonts w:cs="Arial"/>
                <w:color w:val="000000"/>
                <w:szCs w:val="20"/>
              </w:rPr>
              <w:t>Score</w:t>
            </w:r>
          </w:p>
        </w:tc>
        <w:tc>
          <w:tcPr>
            <w:tcW w:w="708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074889" w14:textId="77777777" w:rsidR="00D9450E" w:rsidRDefault="00D9450E" w:rsidP="000E7A32">
            <w:pPr>
              <w:rPr>
                <w:rFonts w:cs="Arial"/>
                <w:color w:val="000000"/>
                <w:szCs w:val="20"/>
              </w:rPr>
            </w:pPr>
            <w:r>
              <w:rPr>
                <w:rFonts w:cs="Arial"/>
                <w:color w:val="000000"/>
                <w:szCs w:val="20"/>
              </w:rPr>
              <w:t>Consequence rating.</w:t>
            </w:r>
          </w:p>
        </w:tc>
      </w:tr>
      <w:tr w:rsidR="00D9450E" w14:paraId="4307488E" w14:textId="77777777" w:rsidTr="000E7A32">
        <w:trPr>
          <w:trHeight w:val="1275"/>
        </w:trPr>
        <w:tc>
          <w:tcPr>
            <w:tcW w:w="143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307488B" w14:textId="77777777" w:rsidR="00D9450E" w:rsidRDefault="00D9450E" w:rsidP="000E7A32">
            <w:pPr>
              <w:rPr>
                <w:rFonts w:cs="Arial"/>
                <w:color w:val="000000"/>
                <w:szCs w:val="20"/>
              </w:rPr>
            </w:pPr>
            <w:r>
              <w:rPr>
                <w:rFonts w:cs="Arial"/>
                <w:color w:val="000000"/>
                <w:szCs w:val="20"/>
              </w:rPr>
              <w:t>Occupancy</w:t>
            </w:r>
          </w:p>
        </w:tc>
        <w:tc>
          <w:tcPr>
            <w:tcW w:w="708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07488C" w14:textId="77777777" w:rsidR="00D9450E" w:rsidRDefault="00D9450E" w:rsidP="000E7A32">
            <w:pPr>
              <w:rPr>
                <w:rFonts w:cs="Arial"/>
                <w:color w:val="000000"/>
                <w:szCs w:val="20"/>
              </w:rPr>
            </w:pPr>
            <w:r>
              <w:rPr>
                <w:rFonts w:cs="Arial"/>
                <w:color w:val="000000"/>
                <w:szCs w:val="20"/>
              </w:rPr>
              <w:t>Number of customers supplied by the pipe.</w:t>
            </w:r>
            <w:r w:rsidR="000E7A32">
              <w:rPr>
                <w:rFonts w:cs="Arial"/>
                <w:color w:val="000000"/>
                <w:szCs w:val="20"/>
              </w:rPr>
              <w:t xml:space="preserve"> </w:t>
            </w:r>
            <w:r>
              <w:rPr>
                <w:rFonts w:cs="Arial"/>
                <w:color w:val="000000"/>
                <w:szCs w:val="20"/>
              </w:rPr>
              <w:t xml:space="preserve">Calculated as the sum of the Occupancy values of Property objects associated with the pipe. </w:t>
            </w:r>
          </w:p>
          <w:p w14:paraId="4307488D" w14:textId="77777777" w:rsidR="00D9450E" w:rsidRDefault="00D9450E" w:rsidP="000E7A32">
            <w:pPr>
              <w:rPr>
                <w:rFonts w:cs="Arial"/>
                <w:color w:val="000000"/>
                <w:szCs w:val="20"/>
              </w:rPr>
            </w:pPr>
            <w:r>
              <w:rPr>
                <w:rFonts w:cs="Arial"/>
                <w:color w:val="000000"/>
                <w:szCs w:val="20"/>
              </w:rPr>
              <w:t>If a property does not have an Occupancy specified, the Default occupancy value specified in the Consequence Calculator is used for that property.</w:t>
            </w:r>
          </w:p>
        </w:tc>
      </w:tr>
      <w:tr w:rsidR="00D9450E" w14:paraId="43074893" w14:textId="77777777" w:rsidTr="000E7A32">
        <w:trPr>
          <w:trHeight w:val="1275"/>
        </w:trPr>
        <w:tc>
          <w:tcPr>
            <w:tcW w:w="143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307488F" w14:textId="77777777" w:rsidR="00D9450E" w:rsidRDefault="00D9450E" w:rsidP="000E7A32">
            <w:pPr>
              <w:rPr>
                <w:rFonts w:cs="Arial"/>
                <w:color w:val="000000"/>
                <w:szCs w:val="20"/>
              </w:rPr>
            </w:pPr>
            <w:r>
              <w:rPr>
                <w:rFonts w:cs="Arial"/>
                <w:color w:val="000000"/>
                <w:szCs w:val="20"/>
              </w:rPr>
              <w:t xml:space="preserve">Key </w:t>
            </w:r>
          </w:p>
          <w:p w14:paraId="43074890" w14:textId="77777777" w:rsidR="00D9450E" w:rsidRDefault="00D9450E" w:rsidP="000E7A32">
            <w:pPr>
              <w:rPr>
                <w:rFonts w:cs="Arial"/>
                <w:color w:val="000000"/>
                <w:szCs w:val="20"/>
              </w:rPr>
            </w:pPr>
            <w:r>
              <w:rPr>
                <w:rFonts w:cs="Arial"/>
                <w:color w:val="000000"/>
                <w:szCs w:val="20"/>
              </w:rPr>
              <w:t>Occupancy</w:t>
            </w:r>
          </w:p>
        </w:tc>
        <w:tc>
          <w:tcPr>
            <w:tcW w:w="708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074891" w14:textId="77777777" w:rsidR="00D9450E" w:rsidRDefault="00D9450E" w:rsidP="000E7A32">
            <w:pPr>
              <w:rPr>
                <w:rFonts w:cs="Arial"/>
                <w:color w:val="000000"/>
                <w:szCs w:val="20"/>
              </w:rPr>
            </w:pPr>
            <w:r>
              <w:rPr>
                <w:rFonts w:cs="Arial"/>
                <w:color w:val="000000"/>
                <w:szCs w:val="20"/>
              </w:rPr>
              <w:t>Number of key customers supplied by the pipe.</w:t>
            </w:r>
            <w:r>
              <w:rPr>
                <w:rFonts w:cs="Arial"/>
                <w:color w:val="000000"/>
                <w:szCs w:val="20"/>
              </w:rPr>
              <w:br/>
              <w:t xml:space="preserve">Calculated as the sum of the Occupancy (Key) values of Property objects associated with the pipe. </w:t>
            </w:r>
          </w:p>
          <w:p w14:paraId="43074892" w14:textId="77777777" w:rsidR="00D9450E" w:rsidRDefault="00D9450E" w:rsidP="000E7A32">
            <w:pPr>
              <w:rPr>
                <w:rFonts w:cs="Arial"/>
                <w:color w:val="000000"/>
                <w:szCs w:val="20"/>
              </w:rPr>
            </w:pPr>
            <w:r>
              <w:rPr>
                <w:rFonts w:cs="Arial"/>
                <w:color w:val="000000"/>
                <w:szCs w:val="20"/>
              </w:rPr>
              <w:t>If a property does not have an Occupancy (Key) specified, the Default key occupancy value specified in the Consequence Calculator is used for that property.</w:t>
            </w:r>
          </w:p>
        </w:tc>
      </w:tr>
      <w:tr w:rsidR="00D9450E" w14:paraId="43074896" w14:textId="77777777" w:rsidTr="000E7A32">
        <w:trPr>
          <w:trHeight w:val="510"/>
        </w:trPr>
        <w:tc>
          <w:tcPr>
            <w:tcW w:w="143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3074894" w14:textId="77777777" w:rsidR="00D9450E" w:rsidRPr="00C03DA9" w:rsidRDefault="00D9450E" w:rsidP="000E7A32">
            <w:pPr>
              <w:rPr>
                <w:rFonts w:cs="Arial"/>
                <w:b/>
                <w:color w:val="000000"/>
                <w:szCs w:val="20"/>
              </w:rPr>
            </w:pPr>
            <w:r w:rsidRPr="00C03DA9">
              <w:rPr>
                <w:rFonts w:cs="Arial"/>
                <w:b/>
                <w:color w:val="000000"/>
                <w:szCs w:val="20"/>
              </w:rPr>
              <w:t>Internal Diameter</w:t>
            </w:r>
          </w:p>
        </w:tc>
        <w:tc>
          <w:tcPr>
            <w:tcW w:w="708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074895" w14:textId="77777777" w:rsidR="00D9450E" w:rsidRDefault="00D9450E" w:rsidP="000E7A32">
            <w:pPr>
              <w:rPr>
                <w:rFonts w:cs="Arial"/>
                <w:color w:val="000000"/>
                <w:szCs w:val="20"/>
              </w:rPr>
            </w:pPr>
            <w:r>
              <w:rPr>
                <w:rFonts w:cs="Arial"/>
                <w:color w:val="000000"/>
                <w:szCs w:val="20"/>
              </w:rPr>
              <w:t>Diameter of the pipe taken from value specified in Internal diameter field of pipe.</w:t>
            </w:r>
          </w:p>
        </w:tc>
      </w:tr>
    </w:tbl>
    <w:p w14:paraId="43074897" w14:textId="77777777" w:rsidR="000E7A32" w:rsidRDefault="00D9450E" w:rsidP="00D9450E">
      <w:pPr>
        <w:pStyle w:val="Caption"/>
      </w:pPr>
      <w:bookmarkStart w:id="13" w:name="_Ref400016309"/>
      <w:r>
        <w:t xml:space="preserve">Table </w:t>
      </w:r>
      <w:r w:rsidR="008D1326">
        <w:fldChar w:fldCharType="begin"/>
      </w:r>
      <w:r w:rsidR="008D1326">
        <w:instrText xml:space="preserve"> STYLEREF 1 \s </w:instrText>
      </w:r>
      <w:r w:rsidR="008D1326">
        <w:fldChar w:fldCharType="separate"/>
      </w:r>
      <w:r w:rsidR="00E13C4E">
        <w:rPr>
          <w:noProof/>
        </w:rPr>
        <w:t>3</w:t>
      </w:r>
      <w:r w:rsidR="008D1326">
        <w:fldChar w:fldCharType="end"/>
      </w:r>
      <w:r w:rsidR="008D1326">
        <w:noBreakHyphen/>
      </w:r>
      <w:r w:rsidR="008D1326">
        <w:fldChar w:fldCharType="begin"/>
      </w:r>
      <w:r w:rsidR="008D1326">
        <w:instrText xml:space="preserve"> SEQ Table \* ARABIC \s 1 </w:instrText>
      </w:r>
      <w:r w:rsidR="008D1326">
        <w:fldChar w:fldCharType="separate"/>
      </w:r>
      <w:r w:rsidR="00E13C4E">
        <w:rPr>
          <w:noProof/>
        </w:rPr>
        <w:t>9</w:t>
      </w:r>
      <w:r w:rsidR="008D1326">
        <w:fldChar w:fldCharType="end"/>
      </w:r>
      <w:bookmarkEnd w:id="13"/>
      <w:r>
        <w:t xml:space="preserve"> Consequence Matrix - Distribution Networks</w:t>
      </w:r>
    </w:p>
    <w:p w14:paraId="43074898" w14:textId="77777777" w:rsidR="000E7A32" w:rsidRDefault="000E7A32" w:rsidP="00D9450E">
      <w:pPr>
        <w:pStyle w:val="Caption"/>
      </w:pPr>
    </w:p>
    <w:p w14:paraId="43074899" w14:textId="77777777" w:rsidR="000E7A32" w:rsidRDefault="000E7A32" w:rsidP="000E7A32">
      <w:pPr>
        <w:pStyle w:val="Heading1"/>
        <w:rPr>
          <w:lang w:val="en-NZ"/>
        </w:rPr>
      </w:pPr>
      <w:bookmarkStart w:id="14" w:name="_Toc450043463"/>
      <w:r>
        <w:rPr>
          <w:lang w:val="en-NZ"/>
        </w:rPr>
        <w:lastRenderedPageBreak/>
        <w:t>Pipe Condition Models</w:t>
      </w:r>
      <w:bookmarkEnd w:id="14"/>
    </w:p>
    <w:p w14:paraId="4307489A" w14:textId="77777777" w:rsidR="004400D0" w:rsidRDefault="004400D0" w:rsidP="004400D0">
      <w:pPr>
        <w:rPr>
          <w:lang w:eastAsia="en-NZ"/>
        </w:rPr>
      </w:pPr>
      <w:r>
        <w:rPr>
          <w:lang w:eastAsia="en-NZ"/>
        </w:rPr>
        <w:t>The approaches adopted for forecasting medium to long-term renewals requirements for buried assets have progressively improved over the years.</w:t>
      </w:r>
    </w:p>
    <w:p w14:paraId="4307489B" w14:textId="77777777" w:rsidR="004400D0" w:rsidRDefault="00385E76" w:rsidP="00385E76">
      <w:pPr>
        <w:rPr>
          <w:lang w:eastAsia="en-NZ"/>
        </w:rPr>
      </w:pPr>
      <w:r>
        <w:rPr>
          <w:lang w:eastAsia="en-NZ"/>
        </w:rPr>
        <w:t>The approach was to use the base-life fo</w:t>
      </w:r>
      <w:r w:rsidR="00B52DA4">
        <w:rPr>
          <w:lang w:eastAsia="en-NZ"/>
        </w:rPr>
        <w:t>r a particular asset (generally defined by Asset Management Plan (AMP) estimates and more recently using a statis</w:t>
      </w:r>
      <w:r w:rsidR="001C5F68">
        <w:rPr>
          <w:lang w:eastAsia="en-NZ"/>
        </w:rPr>
        <w:t>tical tool within InfoNet</w:t>
      </w:r>
      <w:r>
        <w:rPr>
          <w:lang w:eastAsia="en-NZ"/>
        </w:rPr>
        <w:t>)</w:t>
      </w:r>
      <w:r w:rsidR="001C5F68">
        <w:rPr>
          <w:lang w:eastAsia="en-NZ"/>
        </w:rPr>
        <w:t xml:space="preserve">. </w:t>
      </w:r>
    </w:p>
    <w:p w14:paraId="4307489C" w14:textId="77777777" w:rsidR="00CA4860" w:rsidRDefault="00CA4860" w:rsidP="00CA4860">
      <w:pPr>
        <w:rPr>
          <w:lang w:eastAsia="en-NZ"/>
        </w:rPr>
      </w:pPr>
      <w:r w:rsidRPr="00412356">
        <w:rPr>
          <w:lang w:eastAsia="en-NZ"/>
        </w:rPr>
        <w:t xml:space="preserve">Non-pressure networks generally have less uniform deterioration characteristics because of the variability of flows within the pipes – often resulting in pipes not being completely full. This variability in internal environment is difficult to model and coupled with the variability in external loading on the pipes makes statistical deterioration models less reliable. </w:t>
      </w:r>
    </w:p>
    <w:p w14:paraId="4307489D" w14:textId="77777777" w:rsidR="007C1094" w:rsidRPr="007C1094" w:rsidRDefault="007C1094" w:rsidP="007C1094">
      <w:pPr>
        <w:pStyle w:val="Heading2"/>
        <w:rPr>
          <w:lang w:val="en-NZ"/>
        </w:rPr>
      </w:pPr>
      <w:bookmarkStart w:id="15" w:name="_Toc450043464"/>
      <w:r w:rsidRPr="007C1094">
        <w:rPr>
          <w:lang w:val="en-NZ"/>
        </w:rPr>
        <w:t>Collection Networks</w:t>
      </w:r>
      <w:bookmarkEnd w:id="15"/>
    </w:p>
    <w:p w14:paraId="4307489E" w14:textId="77777777" w:rsidR="00CA4860" w:rsidRDefault="00CA4860" w:rsidP="00CA4860">
      <w:pPr>
        <w:rPr>
          <w:lang w:eastAsia="en-NZ"/>
        </w:rPr>
      </w:pPr>
      <w:r>
        <w:rPr>
          <w:lang w:eastAsia="en-NZ"/>
        </w:rPr>
        <w:t xml:space="preserve">In order to estimate the lifetime of non-pressure networks we used the lifetime estimator tool within InfoNet. </w:t>
      </w:r>
      <w:r w:rsidRPr="005054B5">
        <w:rPr>
          <w:lang w:eastAsia="en-NZ"/>
        </w:rPr>
        <w:t xml:space="preserve">The Lifetime Estimator </w:t>
      </w:r>
      <w:r>
        <w:rPr>
          <w:lang w:eastAsia="en-NZ"/>
        </w:rPr>
        <w:t>was</w:t>
      </w:r>
      <w:r w:rsidRPr="005054B5">
        <w:rPr>
          <w:lang w:eastAsia="en-NZ"/>
        </w:rPr>
        <w:t xml:space="preserve"> used to carry out a statistica</w:t>
      </w:r>
      <w:r>
        <w:rPr>
          <w:lang w:eastAsia="en-NZ"/>
        </w:rPr>
        <w:t xml:space="preserve">l analysis on pipe failure and survival data </w:t>
      </w:r>
      <w:r w:rsidRPr="005054B5">
        <w:rPr>
          <w:lang w:eastAsia="en-NZ"/>
        </w:rPr>
        <w:t xml:space="preserve">in order to estimate pipe expected lifetime and likelihood of failure. </w:t>
      </w:r>
    </w:p>
    <w:p w14:paraId="4307489F" w14:textId="77777777" w:rsidR="00385E76" w:rsidRDefault="00385E76" w:rsidP="00385E76">
      <w:pPr>
        <w:rPr>
          <w:lang w:eastAsia="en-NZ"/>
        </w:rPr>
      </w:pPr>
      <w:r>
        <w:rPr>
          <w:noProof/>
          <w:lang w:val="en-NZ" w:eastAsia="en-NZ"/>
        </w:rPr>
        <mc:AlternateContent>
          <mc:Choice Requires="wpc">
            <w:drawing>
              <wp:inline distT="0" distB="0" distL="0" distR="0" wp14:anchorId="43074B91" wp14:editId="43074B92">
                <wp:extent cx="5847907" cy="4774019"/>
                <wp:effectExtent l="19050" t="38100" r="76835" b="64770"/>
                <wp:docPr id="8207" name="Canvas 8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98" name="Flowchart: Process 8198"/>
                        <wps:cNvSpPr/>
                        <wps:spPr>
                          <a:xfrm>
                            <a:off x="47819" y="6594"/>
                            <a:ext cx="1318437" cy="627321"/>
                          </a:xfrm>
                          <a:prstGeom prst="flowChartProcess">
                            <a:avLst/>
                          </a:prstGeom>
                        </wps:spPr>
                        <wps:style>
                          <a:lnRef idx="1">
                            <a:schemeClr val="accent2"/>
                          </a:lnRef>
                          <a:fillRef idx="2">
                            <a:schemeClr val="accent2"/>
                          </a:fillRef>
                          <a:effectRef idx="1">
                            <a:schemeClr val="accent2"/>
                          </a:effectRef>
                          <a:fontRef idx="minor">
                            <a:schemeClr val="dk1"/>
                          </a:fontRef>
                        </wps:style>
                        <wps:txbx>
                          <w:txbxContent>
                            <w:p w14:paraId="43074BF0" w14:textId="77777777" w:rsidR="00EF074E" w:rsidRDefault="00EF074E" w:rsidP="001C74BA">
                              <w:r>
                                <w:t>Infill Missing Data (pipe depth, material, age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99" name="Flowchart: Process 8199"/>
                        <wps:cNvSpPr/>
                        <wps:spPr>
                          <a:xfrm>
                            <a:off x="36433" y="1037083"/>
                            <a:ext cx="1318260" cy="1755827"/>
                          </a:xfrm>
                          <a:prstGeom prst="flowChartProcess">
                            <a:avLst/>
                          </a:prstGeom>
                        </wps:spPr>
                        <wps:style>
                          <a:lnRef idx="1">
                            <a:schemeClr val="accent2"/>
                          </a:lnRef>
                          <a:fillRef idx="2">
                            <a:schemeClr val="accent2"/>
                          </a:fillRef>
                          <a:effectRef idx="1">
                            <a:schemeClr val="accent2"/>
                          </a:effectRef>
                          <a:fontRef idx="minor">
                            <a:schemeClr val="dk1"/>
                          </a:fontRef>
                        </wps:style>
                        <wps:txbx>
                          <w:txbxContent>
                            <w:p w14:paraId="43074BF1" w14:textId="77777777" w:rsidR="00EF074E" w:rsidRDefault="00EF074E" w:rsidP="001C74BA">
                              <w:pPr>
                                <w:pStyle w:val="NormalWeb"/>
                                <w:spacing w:before="120" w:beforeAutospacing="0" w:after="120" w:afterAutospacing="0"/>
                                <w:rPr>
                                  <w:rFonts w:ascii="Arial" w:hAnsi="Arial"/>
                                  <w:sz w:val="20"/>
                                  <w:szCs w:val="20"/>
                                </w:rPr>
                              </w:pPr>
                              <w:r>
                                <w:rPr>
                                  <w:rFonts w:ascii="Arial" w:hAnsi="Arial"/>
                                  <w:sz w:val="20"/>
                                  <w:szCs w:val="20"/>
                                </w:rPr>
                                <w:t>Update Pipe Class</w:t>
                              </w:r>
                            </w:p>
                            <w:p w14:paraId="43074BF2" w14:textId="77777777" w:rsidR="00EF074E" w:rsidRDefault="00EF074E" w:rsidP="001C74BA">
                              <w:pPr>
                                <w:pStyle w:val="NormalWeb"/>
                                <w:spacing w:before="120" w:beforeAutospacing="0" w:after="120" w:afterAutospacing="0"/>
                                <w:rPr>
                                  <w:rFonts w:ascii="Arial" w:hAnsi="Arial"/>
                                  <w:sz w:val="20"/>
                                  <w:szCs w:val="20"/>
                                </w:rPr>
                              </w:pPr>
                              <w:r>
                                <w:rPr>
                                  <w:rFonts w:ascii="Arial" w:hAnsi="Arial"/>
                                  <w:sz w:val="20"/>
                                  <w:szCs w:val="20"/>
                                </w:rPr>
                                <w:t>for dominant material types:</w:t>
                              </w:r>
                            </w:p>
                            <w:p w14:paraId="43074BF3" w14:textId="77777777" w:rsidR="00EF074E" w:rsidRDefault="00EF074E" w:rsidP="001C74BA">
                              <w:pPr>
                                <w:pStyle w:val="NormalWeb"/>
                                <w:spacing w:before="120" w:beforeAutospacing="0" w:after="120" w:afterAutospacing="0"/>
                                <w:rPr>
                                  <w:rFonts w:ascii="Arial" w:hAnsi="Arial"/>
                                  <w:sz w:val="20"/>
                                  <w:szCs w:val="20"/>
                                </w:rPr>
                              </w:pPr>
                              <w:r>
                                <w:rPr>
                                  <w:rFonts w:ascii="Arial" w:hAnsi="Arial"/>
                                  <w:sz w:val="20"/>
                                  <w:szCs w:val="20"/>
                                </w:rPr>
                                <w:t>EW</w:t>
                              </w:r>
                            </w:p>
                            <w:p w14:paraId="43074BF4" w14:textId="77777777" w:rsidR="00EF074E" w:rsidRDefault="00EF074E" w:rsidP="001C74BA">
                              <w:pPr>
                                <w:pStyle w:val="NormalWeb"/>
                                <w:spacing w:before="120" w:beforeAutospacing="0" w:after="120" w:afterAutospacing="0"/>
                                <w:rPr>
                                  <w:rFonts w:ascii="Arial" w:hAnsi="Arial"/>
                                  <w:sz w:val="20"/>
                                  <w:szCs w:val="20"/>
                                </w:rPr>
                              </w:pPr>
                              <w:r>
                                <w:rPr>
                                  <w:rFonts w:ascii="Arial" w:hAnsi="Arial"/>
                                  <w:sz w:val="20"/>
                                  <w:szCs w:val="20"/>
                                </w:rPr>
                                <w:t>AC</w:t>
                              </w:r>
                            </w:p>
                            <w:p w14:paraId="43074BF5" w14:textId="77777777" w:rsidR="00EF074E" w:rsidRDefault="00EF074E" w:rsidP="001C74BA">
                              <w:pPr>
                                <w:pStyle w:val="NormalWeb"/>
                                <w:spacing w:before="120" w:beforeAutospacing="0" w:after="120" w:afterAutospacing="0"/>
                                <w:rPr>
                                  <w:rFonts w:ascii="Arial" w:hAnsi="Arial"/>
                                  <w:sz w:val="20"/>
                                  <w:szCs w:val="20"/>
                                </w:rPr>
                              </w:pPr>
                              <w:r>
                                <w:rPr>
                                  <w:rFonts w:ascii="Arial" w:hAnsi="Arial"/>
                                  <w:sz w:val="20"/>
                                  <w:szCs w:val="20"/>
                                </w:rPr>
                                <w:t>CONC</w:t>
                              </w:r>
                            </w:p>
                            <w:p w14:paraId="43074BF6" w14:textId="77777777" w:rsidR="00EF074E" w:rsidRDefault="00EF074E" w:rsidP="001C74BA">
                              <w:pPr>
                                <w:pStyle w:val="NormalWeb"/>
                                <w:spacing w:before="120" w:beforeAutospacing="0" w:after="120" w:afterAutospacing="0"/>
                              </w:pPr>
                              <w:r>
                                <w:rPr>
                                  <w:rFonts w:ascii="Arial" w:hAnsi="Arial"/>
                                  <w:sz w:val="20"/>
                                  <w:szCs w:val="20"/>
                                </w:rPr>
                                <w:t xml:space="preserve"> PVC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00" name="Flowchart: Process 8200"/>
                        <wps:cNvSpPr/>
                        <wps:spPr>
                          <a:xfrm>
                            <a:off x="36421" y="3909186"/>
                            <a:ext cx="1318260" cy="837360"/>
                          </a:xfrm>
                          <a:prstGeom prst="flowChartProcess">
                            <a:avLst/>
                          </a:prstGeom>
                        </wps:spPr>
                        <wps:style>
                          <a:lnRef idx="1">
                            <a:schemeClr val="accent2"/>
                          </a:lnRef>
                          <a:fillRef idx="2">
                            <a:schemeClr val="accent2"/>
                          </a:fillRef>
                          <a:effectRef idx="1">
                            <a:schemeClr val="accent2"/>
                          </a:effectRef>
                          <a:fontRef idx="minor">
                            <a:schemeClr val="dk1"/>
                          </a:fontRef>
                        </wps:style>
                        <wps:txbx>
                          <w:txbxContent>
                            <w:p w14:paraId="43074BF7" w14:textId="77777777" w:rsidR="00EF074E" w:rsidRDefault="00EF074E" w:rsidP="001C74BA">
                              <w:pPr>
                                <w:pStyle w:val="NormalWeb"/>
                                <w:spacing w:before="120" w:beforeAutospacing="0" w:after="120" w:afterAutospacing="0"/>
                              </w:pPr>
                              <w:r>
                                <w:rPr>
                                  <w:rFonts w:ascii="Arial" w:hAnsi="Arial"/>
                                  <w:sz w:val="20"/>
                                  <w:szCs w:val="20"/>
                                </w:rPr>
                                <w:t>Update AMP lifetimes for all other material types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01" name="Flowchart: Predefined Process 8201"/>
                        <wps:cNvSpPr/>
                        <wps:spPr>
                          <a:xfrm>
                            <a:off x="1844596" y="6593"/>
                            <a:ext cx="2583837" cy="278660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074BF8" w14:textId="77777777" w:rsidR="00EF074E" w:rsidRDefault="00EF074E" w:rsidP="00385E76">
                              <w:r>
                                <w:t>FAILURE ANALYSIS</w:t>
                              </w:r>
                            </w:p>
                            <w:p w14:paraId="43074BF9" w14:textId="77777777" w:rsidR="00EF074E" w:rsidRDefault="00EF074E" w:rsidP="00385E76">
                              <w:r>
                                <w:t>MLM tool within InfoNet</w:t>
                              </w:r>
                            </w:p>
                            <w:p w14:paraId="43074BFA" w14:textId="77777777" w:rsidR="00EF074E" w:rsidRDefault="00EF074E" w:rsidP="00385E76"/>
                            <w:p w14:paraId="43074BFB" w14:textId="77777777" w:rsidR="00EF074E" w:rsidRDefault="00EF074E" w:rsidP="007C1094">
                              <w:pPr>
                                <w:pStyle w:val="ListParagraph"/>
                                <w:numPr>
                                  <w:ilvl w:val="0"/>
                                  <w:numId w:val="18"/>
                                </w:numPr>
                                <w:ind w:left="426" w:hanging="142"/>
                              </w:pPr>
                              <w:r>
                                <w:t>CCTV Failure ages (e.g. where a CCTV condition grade is greater than or equal to 5)</w:t>
                              </w:r>
                            </w:p>
                            <w:p w14:paraId="43074BFC" w14:textId="77777777" w:rsidR="00EF074E" w:rsidRDefault="00EF074E" w:rsidP="001C74BA">
                              <w:pPr>
                                <w:pStyle w:val="ListParagraph"/>
                                <w:ind w:left="426"/>
                              </w:pPr>
                            </w:p>
                            <w:p w14:paraId="43074BFD" w14:textId="77777777" w:rsidR="00EF074E" w:rsidRDefault="00EF074E" w:rsidP="007C1094">
                              <w:pPr>
                                <w:pStyle w:val="ListParagraph"/>
                                <w:numPr>
                                  <w:ilvl w:val="0"/>
                                  <w:numId w:val="18"/>
                                </w:numPr>
                                <w:ind w:left="426" w:hanging="142"/>
                              </w:pPr>
                              <w:r>
                                <w:t>Pipe Incidents (such as collapse, broken pipe that are not related to external forces.</w:t>
                              </w:r>
                            </w:p>
                            <w:p w14:paraId="43074BFE" w14:textId="77777777" w:rsidR="00EF074E" w:rsidRDefault="00EF074E" w:rsidP="001C74BA">
                              <w:pPr>
                                <w:pStyle w:val="ListParagraph"/>
                                <w:ind w:left="426"/>
                              </w:pPr>
                            </w:p>
                            <w:p w14:paraId="43074BFF" w14:textId="77777777" w:rsidR="00EF074E" w:rsidRDefault="00EF074E" w:rsidP="007C1094">
                              <w:pPr>
                                <w:pStyle w:val="ListParagraph"/>
                                <w:numPr>
                                  <w:ilvl w:val="0"/>
                                  <w:numId w:val="18"/>
                                </w:numPr>
                                <w:ind w:left="426" w:hanging="142"/>
                              </w:pPr>
                              <w:r>
                                <w:t>Additional failures (such as pipe renewals lists)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02" name="Down Arrow 8202"/>
                        <wps:cNvSpPr/>
                        <wps:spPr>
                          <a:xfrm>
                            <a:off x="632610" y="697618"/>
                            <a:ext cx="170121" cy="2650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03" name="Right Arrow 8203"/>
                        <wps:cNvSpPr/>
                        <wps:spPr>
                          <a:xfrm>
                            <a:off x="1440684" y="1356929"/>
                            <a:ext cx="329609" cy="18075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04" name="Flowchart: Multidocument 8204"/>
                        <wps:cNvSpPr/>
                        <wps:spPr>
                          <a:xfrm>
                            <a:off x="1844763" y="3204649"/>
                            <a:ext cx="1829030" cy="1542106"/>
                          </a:xfrm>
                          <a:prstGeom prst="flowChartMultidocument">
                            <a:avLst/>
                          </a:prstGeom>
                        </wps:spPr>
                        <wps:style>
                          <a:lnRef idx="1">
                            <a:schemeClr val="accent1"/>
                          </a:lnRef>
                          <a:fillRef idx="2">
                            <a:schemeClr val="accent1"/>
                          </a:fillRef>
                          <a:effectRef idx="1">
                            <a:schemeClr val="accent1"/>
                          </a:effectRef>
                          <a:fontRef idx="minor">
                            <a:schemeClr val="dk1"/>
                          </a:fontRef>
                        </wps:style>
                        <wps:txbx>
                          <w:txbxContent>
                            <w:p w14:paraId="43074C00" w14:textId="77777777" w:rsidR="00EF074E" w:rsidRDefault="00EF074E" w:rsidP="00385E76">
                              <w:r>
                                <w:t>CONDITION RATING TABLES</w:t>
                              </w:r>
                            </w:p>
                            <w:p w14:paraId="43074C01" w14:textId="77777777" w:rsidR="00EF074E" w:rsidRDefault="00EF074E" w:rsidP="00385E76">
                              <w:r>
                                <w:t>Estimate Condition based on remaining useful life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06" name="Down Arrow 8206"/>
                        <wps:cNvSpPr/>
                        <wps:spPr>
                          <a:xfrm>
                            <a:off x="3131261" y="2877385"/>
                            <a:ext cx="159488" cy="26581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09" name="Flowchart: Alternate Process 8209"/>
                        <wps:cNvSpPr/>
                        <wps:spPr>
                          <a:xfrm>
                            <a:off x="4587493" y="3682757"/>
                            <a:ext cx="1264728" cy="797582"/>
                          </a:xfrm>
                          <a:prstGeom prst="flowChartAlternateProcess">
                            <a:avLst/>
                          </a:prstGeom>
                        </wps:spPr>
                        <wps:style>
                          <a:lnRef idx="1">
                            <a:schemeClr val="accent3"/>
                          </a:lnRef>
                          <a:fillRef idx="3">
                            <a:schemeClr val="accent3"/>
                          </a:fillRef>
                          <a:effectRef idx="2">
                            <a:schemeClr val="accent3"/>
                          </a:effectRef>
                          <a:fontRef idx="minor">
                            <a:schemeClr val="lt1"/>
                          </a:fontRef>
                        </wps:style>
                        <wps:txbx>
                          <w:txbxContent>
                            <w:p w14:paraId="43074C02" w14:textId="77777777" w:rsidR="00EF074E" w:rsidRDefault="00EF074E" w:rsidP="00385E76">
                              <w:r>
                                <w:t>RENEWALS EXPENDITURE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0" name="Right Arrow 8210"/>
                        <wps:cNvSpPr/>
                        <wps:spPr>
                          <a:xfrm>
                            <a:off x="3777441" y="3546182"/>
                            <a:ext cx="735251" cy="101092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074C03" w14:textId="77777777" w:rsidR="00EF074E" w:rsidRDefault="00EF074E" w:rsidP="00385E76">
                              <w:pPr>
                                <w:jc w:val="center"/>
                              </w:pPr>
                              <w:r>
                                <w:t>Unit Rates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ight Arrow 51"/>
                        <wps:cNvSpPr/>
                        <wps:spPr>
                          <a:xfrm>
                            <a:off x="1440596" y="4312027"/>
                            <a:ext cx="329565" cy="1803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074C04" w14:textId="77777777" w:rsidR="00EF074E" w:rsidRDefault="00EF074E" w:rsidP="00385E76"/>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3074B91" id="Canvas 8207" o:spid="_x0000_s1026" editas="canvas" style="width:460.45pt;height:375.9pt;mso-position-horizontal-relative:char;mso-position-vertical-relative:line" coordsize="58477,47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477;height:47739;visibility:visible;mso-wrap-style:square">
                  <v:fill o:detectmouseclick="t"/>
                  <v:path o:connecttype="none"/>
                </v:shape>
                <v:shapetype id="_x0000_t109" coordsize="21600,21600" o:spt="109" path="m,l,21600r21600,l21600,xe">
                  <v:stroke joinstyle="miter"/>
                  <v:path gradientshapeok="t" o:connecttype="rect"/>
                </v:shapetype>
                <v:shape id="Flowchart: Process 8198" o:spid="_x0000_s1028" type="#_x0000_t109" style="position:absolute;left:478;top:65;width:13184;height:6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" fillcolor="#dfa7a6 [1621]" strokecolor="#bc4542 [3045]">
                  <v:fill color2="#f5e4e4 [501]" rotate="t" angle="180" colors="0 #ffa2a1;22938f #ffbebd;1 #ffe5e5" focus="100%" type="gradient"/>
                  <v:shadow on="t" color="black" opacity="24903f" origin=",.5" offset="0,.55556mm"/>
                  <v:textbox>
                    <w:txbxContent>
                      <w:p w14:paraId="43074BF0" w14:textId="77777777" w:rsidR="00EF074E" w:rsidRDefault="00EF074E" w:rsidP="001C74BA">
                        <w:r>
                          <w:t>Infill Missing Data (pipe depth, material, age etc.)</w:t>
                        </w:r>
                      </w:p>
                    </w:txbxContent>
                  </v:textbox>
                </v:shape>
                <v:shape id="Flowchart: Process 8199" o:spid="_x0000_s1029" type="#_x0000_t109" style="position:absolute;left:364;top:10370;width:13182;height:17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14:paraId="43074BF1" w14:textId="77777777" w:rsidR="00EF074E" w:rsidRDefault="00EF074E" w:rsidP="001C74BA">
                        <w:pPr>
                          <w:pStyle w:val="NormalWeb"/>
                          <w:spacing w:before="120" w:beforeAutospacing="0" w:after="120" w:afterAutospacing="0"/>
                          <w:rPr>
                            <w:rFonts w:ascii="Arial" w:hAnsi="Arial"/>
                            <w:sz w:val="20"/>
                            <w:szCs w:val="20"/>
                          </w:rPr>
                        </w:pPr>
                        <w:r>
                          <w:rPr>
                            <w:rFonts w:ascii="Arial" w:hAnsi="Arial"/>
                            <w:sz w:val="20"/>
                            <w:szCs w:val="20"/>
                          </w:rPr>
                          <w:t>Update Pipe Class</w:t>
                        </w:r>
                      </w:p>
                      <w:p w14:paraId="43074BF2" w14:textId="77777777" w:rsidR="00EF074E" w:rsidRDefault="00EF074E" w:rsidP="001C74BA">
                        <w:pPr>
                          <w:pStyle w:val="NormalWeb"/>
                          <w:spacing w:before="120" w:beforeAutospacing="0" w:after="120" w:afterAutospacing="0"/>
                          <w:rPr>
                            <w:rFonts w:ascii="Arial" w:hAnsi="Arial"/>
                            <w:sz w:val="20"/>
                            <w:szCs w:val="20"/>
                          </w:rPr>
                        </w:pPr>
                        <w:r>
                          <w:rPr>
                            <w:rFonts w:ascii="Arial" w:hAnsi="Arial"/>
                            <w:sz w:val="20"/>
                            <w:szCs w:val="20"/>
                          </w:rPr>
                          <w:t>for dominant material types:</w:t>
                        </w:r>
                      </w:p>
                      <w:p w14:paraId="43074BF3" w14:textId="77777777" w:rsidR="00EF074E" w:rsidRDefault="00EF074E" w:rsidP="001C74BA">
                        <w:pPr>
                          <w:pStyle w:val="NormalWeb"/>
                          <w:spacing w:before="120" w:beforeAutospacing="0" w:after="120" w:afterAutospacing="0"/>
                          <w:rPr>
                            <w:rFonts w:ascii="Arial" w:hAnsi="Arial"/>
                            <w:sz w:val="20"/>
                            <w:szCs w:val="20"/>
                          </w:rPr>
                        </w:pPr>
                        <w:r>
                          <w:rPr>
                            <w:rFonts w:ascii="Arial" w:hAnsi="Arial"/>
                            <w:sz w:val="20"/>
                            <w:szCs w:val="20"/>
                          </w:rPr>
                          <w:t>EW</w:t>
                        </w:r>
                      </w:p>
                      <w:p w14:paraId="43074BF4" w14:textId="77777777" w:rsidR="00EF074E" w:rsidRDefault="00EF074E" w:rsidP="001C74BA">
                        <w:pPr>
                          <w:pStyle w:val="NormalWeb"/>
                          <w:spacing w:before="120" w:beforeAutospacing="0" w:after="120" w:afterAutospacing="0"/>
                          <w:rPr>
                            <w:rFonts w:ascii="Arial" w:hAnsi="Arial"/>
                            <w:sz w:val="20"/>
                            <w:szCs w:val="20"/>
                          </w:rPr>
                        </w:pPr>
                        <w:r>
                          <w:rPr>
                            <w:rFonts w:ascii="Arial" w:hAnsi="Arial"/>
                            <w:sz w:val="20"/>
                            <w:szCs w:val="20"/>
                          </w:rPr>
                          <w:t>AC</w:t>
                        </w:r>
                      </w:p>
                      <w:p w14:paraId="43074BF5" w14:textId="77777777" w:rsidR="00EF074E" w:rsidRDefault="00EF074E" w:rsidP="001C74BA">
                        <w:pPr>
                          <w:pStyle w:val="NormalWeb"/>
                          <w:spacing w:before="120" w:beforeAutospacing="0" w:after="120" w:afterAutospacing="0"/>
                          <w:rPr>
                            <w:rFonts w:ascii="Arial" w:hAnsi="Arial"/>
                            <w:sz w:val="20"/>
                            <w:szCs w:val="20"/>
                          </w:rPr>
                        </w:pPr>
                        <w:r>
                          <w:rPr>
                            <w:rFonts w:ascii="Arial" w:hAnsi="Arial"/>
                            <w:sz w:val="20"/>
                            <w:szCs w:val="20"/>
                          </w:rPr>
                          <w:t>CONC</w:t>
                        </w:r>
                      </w:p>
                      <w:p w14:paraId="43074BF6" w14:textId="77777777" w:rsidR="00EF074E" w:rsidRDefault="00EF074E" w:rsidP="001C74BA">
                        <w:pPr>
                          <w:pStyle w:val="NormalWeb"/>
                          <w:spacing w:before="120" w:beforeAutospacing="0" w:after="120" w:afterAutospacing="0"/>
                        </w:pPr>
                        <w:r>
                          <w:rPr>
                            <w:rFonts w:ascii="Arial" w:hAnsi="Arial"/>
                            <w:sz w:val="20"/>
                            <w:szCs w:val="20"/>
                          </w:rPr>
                          <w:t xml:space="preserve"> PVC</w:t>
                        </w:r>
                      </w:p>
                    </w:txbxContent>
                  </v:textbox>
                </v:shape>
                <v:shape id="Flowchart: Process 8200" o:spid="_x0000_s1030" type="#_x0000_t109" style="position:absolute;left:364;top:39091;width:13182;height:8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14:paraId="43074BF7" w14:textId="77777777" w:rsidR="00EF074E" w:rsidRDefault="00EF074E" w:rsidP="001C74BA">
                        <w:pPr>
                          <w:pStyle w:val="NormalWeb"/>
                          <w:spacing w:before="120" w:beforeAutospacing="0" w:after="120" w:afterAutospacing="0"/>
                        </w:pPr>
                        <w:r>
                          <w:rPr>
                            <w:rFonts w:ascii="Arial" w:hAnsi="Arial"/>
                            <w:sz w:val="20"/>
                            <w:szCs w:val="20"/>
                          </w:rPr>
                          <w:t>Update AMP lifetimes for all other material types</w:t>
                        </w:r>
                      </w:p>
                    </w:txbxContent>
                  </v:textbox>
                </v:shape>
                <v:shapetype id="_x0000_t112" coordsize="21600,21600" o:spt="112" path="m,l,21600r21600,l21600,xem2610,nfl2610,21600em18990,nfl18990,21600e">
                  <v:stroke joinstyle="miter"/>
                  <v:path o:extrusionok="f" gradientshapeok="t" o:connecttype="rect" textboxrect="2610,0,18990,21600"/>
                </v:shapetype>
                <v:shape id="Flowchart: Predefined Process 8201" o:spid="_x0000_s1031" type="#_x0000_t112" style="position:absolute;left:18445;top:65;width:25839;height:27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" fillcolor="#4f81bd [3204]" strokecolor="#243f60 [1604]" strokeweight="2pt">
                  <v:textbox>
                    <w:txbxContent>
                      <w:p w14:paraId="43074BF8" w14:textId="77777777" w:rsidR="00EF074E" w:rsidRDefault="00EF074E" w:rsidP="00385E76">
                        <w:r>
                          <w:t>FAILURE ANALYSIS</w:t>
                        </w:r>
                      </w:p>
                      <w:p w14:paraId="43074BF9" w14:textId="77777777" w:rsidR="00EF074E" w:rsidRDefault="00EF074E" w:rsidP="00385E76">
                        <w:r>
                          <w:t>MLM tool within InfoNet</w:t>
                        </w:r>
                      </w:p>
                      <w:p w14:paraId="43074BFA" w14:textId="77777777" w:rsidR="00EF074E" w:rsidRDefault="00EF074E" w:rsidP="00385E76"/>
                      <w:p w14:paraId="43074BFB" w14:textId="77777777" w:rsidR="00EF074E" w:rsidRDefault="00EF074E" w:rsidP="007C1094">
                        <w:pPr>
                          <w:pStyle w:val="ListParagraph"/>
                          <w:numPr>
                            <w:ilvl w:val="0"/>
                            <w:numId w:val="18"/>
                          </w:numPr>
                          <w:ind w:left="426" w:hanging="142"/>
                        </w:pPr>
                        <w:r>
                          <w:t>CCTV Failure ages (e.g. where a CCTV condition grade is greater than or equal to 5)</w:t>
                        </w:r>
                      </w:p>
                      <w:p w14:paraId="43074BFC" w14:textId="77777777" w:rsidR="00EF074E" w:rsidRDefault="00EF074E" w:rsidP="001C74BA">
                        <w:pPr>
                          <w:pStyle w:val="ListParagraph"/>
                          <w:ind w:left="426"/>
                        </w:pPr>
                      </w:p>
                      <w:p w14:paraId="43074BFD" w14:textId="77777777" w:rsidR="00EF074E" w:rsidRDefault="00EF074E" w:rsidP="007C1094">
                        <w:pPr>
                          <w:pStyle w:val="ListParagraph"/>
                          <w:numPr>
                            <w:ilvl w:val="0"/>
                            <w:numId w:val="18"/>
                          </w:numPr>
                          <w:ind w:left="426" w:hanging="142"/>
                        </w:pPr>
                        <w:r>
                          <w:t>Pipe Incidents (such as collapse, broken pipe that are not related to external forces.</w:t>
                        </w:r>
                      </w:p>
                      <w:p w14:paraId="43074BFE" w14:textId="77777777" w:rsidR="00EF074E" w:rsidRDefault="00EF074E" w:rsidP="001C74BA">
                        <w:pPr>
                          <w:pStyle w:val="ListParagraph"/>
                          <w:ind w:left="426"/>
                        </w:pPr>
                      </w:p>
                      <w:p w14:paraId="43074BFF" w14:textId="77777777" w:rsidR="00EF074E" w:rsidRDefault="00EF074E" w:rsidP="007C1094">
                        <w:pPr>
                          <w:pStyle w:val="ListParagraph"/>
                          <w:numPr>
                            <w:ilvl w:val="0"/>
                            <w:numId w:val="18"/>
                          </w:numPr>
                          <w:ind w:left="426" w:hanging="142"/>
                        </w:pPr>
                        <w:r>
                          <w:t>Additional failures (such as pipe renewals lists)</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202" o:spid="_x0000_s1032" type="#_x0000_t67" style="position:absolute;left:6326;top:6976;width:1701;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" adj="14668" fillcolor="#4f81bd [3204]" strokecolor="#243f60 [1604]"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203" o:spid="_x0000_s1033" type="#_x0000_t13" style="position:absolute;left:14406;top:13569;width:3296;height:1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" adj="15677" fillcolor="#4f81bd [3204]" strokecolor="#243f60 [1604]" strokeweight="2p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8204" o:spid="_x0000_s1034" type="#_x0000_t115" style="position:absolute;left:18447;top:32046;width:18290;height:15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43074C00" w14:textId="77777777" w:rsidR="00EF074E" w:rsidRDefault="00EF074E" w:rsidP="00385E76">
                        <w:r>
                          <w:t>CONDITION RATING TABLES</w:t>
                        </w:r>
                      </w:p>
                      <w:p w14:paraId="43074C01" w14:textId="77777777" w:rsidR="00EF074E" w:rsidRDefault="00EF074E" w:rsidP="00385E76">
                        <w:r>
                          <w:t>Estimate Condition based on remaining useful life</w:t>
                        </w:r>
                      </w:p>
                    </w:txbxContent>
                  </v:textbox>
                </v:shape>
                <v:shape id="Down Arrow 8206" o:spid="_x0000_s1035" type="#_x0000_t67" style="position:absolute;left:31312;top:28773;width:1595;height:2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" adj="15120" fillcolor="#4f81bd [3204]" strokecolor="#243f60 [1604]" strokeweight="2p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209" o:spid="_x0000_s1036" type="#_x0000_t176" style="position:absolute;left:45874;top:36827;width:12648;height:7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43074C02" w14:textId="77777777" w:rsidR="00EF074E" w:rsidRDefault="00EF074E" w:rsidP="00385E76">
                        <w:r>
                          <w:t>RENEWALS EXPENDITURE PROFILE</w:t>
                        </w:r>
                      </w:p>
                    </w:txbxContent>
                  </v:textbox>
                </v:shape>
                <v:shape id="Right Arrow 8210" o:spid="_x0000_s1037" type="#_x0000_t13" style="position:absolute;left:37774;top:35461;width:7352;height:10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" adj="10800" fillcolor="#4f81bd [3204]" strokecolor="#243f60 [1604]" strokeweight="2pt">
                  <v:textbox>
                    <w:txbxContent>
                      <w:p w14:paraId="43074C03" w14:textId="77777777" w:rsidR="00EF074E" w:rsidRDefault="00EF074E" w:rsidP="00385E76">
                        <w:pPr>
                          <w:jc w:val="center"/>
                        </w:pPr>
                        <w:r>
                          <w:t>Unit Rates</w:t>
                        </w:r>
                      </w:p>
                    </w:txbxContent>
                  </v:textbox>
                </v:shape>
                <v:shape id="Right Arrow 51" o:spid="_x0000_s1038" type="#_x0000_t13" style="position:absolute;left:14405;top:43120;width:3296;height:1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" adj="15690" fillcolor="#4f81bd [3204]" strokecolor="#243f60 [1604]" strokeweight="2pt">
                  <v:textbox>
                    <w:txbxContent>
                      <w:p w14:paraId="43074C04" w14:textId="77777777" w:rsidR="00EF074E" w:rsidRDefault="00EF074E" w:rsidP="00385E76"/>
                    </w:txbxContent>
                  </v:textbox>
                </v:shape>
                <w10:anchorlock/>
              </v:group>
            </w:pict>
          </mc:Fallback>
        </mc:AlternateContent>
      </w:r>
    </w:p>
    <w:p w14:paraId="430748A0" w14:textId="77777777" w:rsidR="00385E76" w:rsidRDefault="00385E76" w:rsidP="00385E76">
      <w:pPr>
        <w:pStyle w:val="Caption"/>
        <w:rPr>
          <w:lang w:eastAsia="en-NZ"/>
        </w:rPr>
      </w:pPr>
      <w:bookmarkStart w:id="16" w:name="_Ref398714416"/>
      <w:r>
        <w:t xml:space="preserve">Figure </w:t>
      </w:r>
      <w:r w:rsidR="008D1326">
        <w:fldChar w:fldCharType="begin"/>
      </w:r>
      <w:r w:rsidR="008D1326">
        <w:instrText xml:space="preserve"> STYLEREF 1 \s </w:instrText>
      </w:r>
      <w:r w:rsidR="008D1326">
        <w:fldChar w:fldCharType="separate"/>
      </w:r>
      <w:r w:rsidR="00E13C4E">
        <w:rPr>
          <w:noProof/>
        </w:rPr>
        <w:t>4</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1</w:t>
      </w:r>
      <w:r w:rsidR="008D1326">
        <w:fldChar w:fldCharType="end"/>
      </w:r>
      <w:bookmarkEnd w:id="16"/>
      <w:r>
        <w:t xml:space="preserve"> </w:t>
      </w:r>
      <w:r>
        <w:rPr>
          <w:lang w:eastAsia="en-NZ"/>
        </w:rPr>
        <w:t xml:space="preserve">Approach </w:t>
      </w:r>
      <w:r w:rsidR="00163B3C">
        <w:rPr>
          <w:lang w:eastAsia="en-NZ"/>
        </w:rPr>
        <w:t>used to forecast renewals expenditure profile for collection networks</w:t>
      </w:r>
      <w:r w:rsidRPr="004852AE">
        <w:rPr>
          <w:lang w:eastAsia="en-NZ"/>
        </w:rPr>
        <w:tab/>
      </w:r>
    </w:p>
    <w:p w14:paraId="430748A1" w14:textId="77777777" w:rsidR="00CA4860" w:rsidRDefault="00CA4860" w:rsidP="00CA4860">
      <w:pPr>
        <w:rPr>
          <w:lang w:eastAsia="en-NZ"/>
        </w:rPr>
      </w:pPr>
      <w:r>
        <w:rPr>
          <w:lang w:eastAsia="en-NZ"/>
        </w:rPr>
        <w:fldChar w:fldCharType="begin"/>
      </w:r>
      <w:r>
        <w:rPr>
          <w:lang w:eastAsia="en-NZ"/>
        </w:rPr>
        <w:instrText xml:space="preserve"> REF _Ref398714416 \h </w:instrText>
      </w:r>
      <w:r>
        <w:rPr>
          <w:lang w:eastAsia="en-NZ"/>
        </w:rPr>
      </w:r>
      <w:r>
        <w:rPr>
          <w:lang w:eastAsia="en-NZ"/>
        </w:rPr>
        <w:fldChar w:fldCharType="separate"/>
      </w:r>
      <w:r w:rsidR="00E13C4E">
        <w:t xml:space="preserve">Figure </w:t>
      </w:r>
      <w:r w:rsidR="00E13C4E">
        <w:rPr>
          <w:noProof/>
        </w:rPr>
        <w:t>4</w:t>
      </w:r>
      <w:r w:rsidR="00E13C4E">
        <w:noBreakHyphen/>
      </w:r>
      <w:r w:rsidR="00E13C4E">
        <w:rPr>
          <w:noProof/>
        </w:rPr>
        <w:t>1</w:t>
      </w:r>
      <w:r>
        <w:rPr>
          <w:lang w:eastAsia="en-NZ"/>
        </w:rPr>
        <w:fldChar w:fldCharType="end"/>
      </w:r>
      <w:r>
        <w:rPr>
          <w:lang w:eastAsia="en-NZ"/>
        </w:rPr>
        <w:t xml:space="preserve"> above shows the approach used to develop estimate of condition. The condition of the asset (or its remaining useful life) has then been used to forecast the renewals expenditure profiles.</w:t>
      </w:r>
    </w:p>
    <w:p w14:paraId="430748A2" w14:textId="77777777" w:rsidR="00CA4860" w:rsidRDefault="00CA4860" w:rsidP="00CA4860">
      <w:pPr>
        <w:rPr>
          <w:lang w:eastAsia="en-NZ"/>
        </w:rPr>
      </w:pPr>
      <w:r>
        <w:rPr>
          <w:lang w:eastAsia="en-NZ"/>
        </w:rPr>
        <w:lastRenderedPageBreak/>
        <w:t xml:space="preserve">The point of intervention in practice will be based on an economic assessment which takes into account maintenance costs and the cost of replacement. For the purposes of renewals forecasting I have chosen the intervention age to be at 90% along </w:t>
      </w:r>
      <w:proofErr w:type="gramStart"/>
      <w:r>
        <w:rPr>
          <w:lang w:eastAsia="en-NZ"/>
        </w:rPr>
        <w:t>the its</w:t>
      </w:r>
      <w:proofErr w:type="gramEnd"/>
      <w:r>
        <w:rPr>
          <w:lang w:eastAsia="en-NZ"/>
        </w:rPr>
        <w:t xml:space="preserve"> cumulative probability of failure curve. The age of the asset is then subtracted to give an indication of residual service life. </w:t>
      </w:r>
    </w:p>
    <w:p w14:paraId="430748A3" w14:textId="77777777" w:rsidR="00E26795" w:rsidRPr="005054B5" w:rsidRDefault="00385E76" w:rsidP="00127139">
      <w:pPr>
        <w:pStyle w:val="Heading3"/>
        <w:rPr>
          <w:lang w:val="en-NZ"/>
        </w:rPr>
      </w:pPr>
      <w:bookmarkStart w:id="17" w:name="_Toc450043465"/>
      <w:r>
        <w:rPr>
          <w:lang w:val="en-NZ"/>
        </w:rPr>
        <w:t xml:space="preserve">Lifetime Estimator (MLM </w:t>
      </w:r>
      <w:r w:rsidR="005054B5" w:rsidRPr="005054B5">
        <w:rPr>
          <w:lang w:val="en-NZ"/>
        </w:rPr>
        <w:t>Tool</w:t>
      </w:r>
      <w:r>
        <w:rPr>
          <w:lang w:val="en-NZ"/>
        </w:rPr>
        <w:t>)</w:t>
      </w:r>
      <w:bookmarkEnd w:id="17"/>
    </w:p>
    <w:p w14:paraId="430748A4" w14:textId="77777777" w:rsidR="005054B5" w:rsidRPr="005054B5" w:rsidRDefault="005054B5" w:rsidP="005054B5">
      <w:pPr>
        <w:rPr>
          <w:lang w:eastAsia="en-NZ"/>
        </w:rPr>
      </w:pPr>
      <w:r w:rsidRPr="005054B5">
        <w:rPr>
          <w:lang w:eastAsia="en-NZ"/>
        </w:rPr>
        <w:t>Where there the pipe condition is well known, for example through CCTV Surveying, the likelihood of pipe failure can be estimated with some confidence. Where the pipe condition is not known, it is necessary to use statistical techniques to estimate pipe lifetime.</w:t>
      </w:r>
    </w:p>
    <w:p w14:paraId="430748A5" w14:textId="77777777" w:rsidR="005054B5" w:rsidRDefault="005054B5" w:rsidP="005054B5">
      <w:pPr>
        <w:rPr>
          <w:lang w:eastAsia="en-NZ"/>
        </w:rPr>
      </w:pPr>
      <w:r w:rsidRPr="005054B5">
        <w:rPr>
          <w:lang w:eastAsia="en-NZ"/>
        </w:rPr>
        <w:t>There are various statistical techniques available for using failure data to estimate asset lifetime.</w:t>
      </w:r>
      <w:r w:rsidR="00945270">
        <w:rPr>
          <w:lang w:eastAsia="en-NZ"/>
        </w:rPr>
        <w:t xml:space="preserve"> </w:t>
      </w:r>
      <w:r w:rsidRPr="005054B5">
        <w:rPr>
          <w:lang w:eastAsia="en-NZ"/>
        </w:rPr>
        <w:t xml:space="preserve">One of the most common methods is to use Weibull analysis of failure data to provide an estimate of failure probability over time. This module </w:t>
      </w:r>
      <w:r w:rsidR="00CA4860">
        <w:rPr>
          <w:lang w:eastAsia="en-NZ"/>
        </w:rPr>
        <w:t xml:space="preserve">within InfoNet </w:t>
      </w:r>
      <w:r w:rsidRPr="005054B5">
        <w:rPr>
          <w:lang w:eastAsia="en-NZ"/>
        </w:rPr>
        <w:t>will use the Maximum Likelihood method to select the most appropriate Weibull curve and allow the user to use this information to estimate</w:t>
      </w:r>
      <w:r w:rsidR="007C08B0">
        <w:rPr>
          <w:lang w:eastAsia="en-NZ"/>
        </w:rPr>
        <w:t xml:space="preserve"> the likelihood of pipe failure (</w:t>
      </w:r>
      <w:r w:rsidR="00CA4860">
        <w:rPr>
          <w:lang w:eastAsia="en-NZ"/>
        </w:rPr>
        <w:t>Weibull profiled displayed in</w:t>
      </w:r>
      <w:r w:rsidR="007C08B0">
        <w:rPr>
          <w:lang w:eastAsia="en-NZ"/>
        </w:rPr>
        <w:t xml:space="preserve"> </w:t>
      </w:r>
      <w:r w:rsidR="00E27DE9">
        <w:rPr>
          <w:lang w:eastAsia="en-NZ"/>
        </w:rPr>
        <w:fldChar w:fldCharType="begin"/>
      </w:r>
      <w:r w:rsidR="00E27DE9">
        <w:rPr>
          <w:lang w:eastAsia="en-NZ"/>
        </w:rPr>
        <w:instrText xml:space="preserve"> REF _Ref400447672 \h </w:instrText>
      </w:r>
      <w:r w:rsidR="00E27DE9">
        <w:rPr>
          <w:lang w:eastAsia="en-NZ"/>
        </w:rPr>
      </w:r>
      <w:r w:rsidR="00E27DE9">
        <w:rPr>
          <w:lang w:eastAsia="en-NZ"/>
        </w:rPr>
        <w:fldChar w:fldCharType="separate"/>
      </w:r>
      <w:r w:rsidR="00E13C4E">
        <w:t xml:space="preserve">Figure </w:t>
      </w:r>
      <w:r w:rsidR="00E13C4E">
        <w:rPr>
          <w:noProof/>
        </w:rPr>
        <w:t>4</w:t>
      </w:r>
      <w:r w:rsidR="00E13C4E">
        <w:noBreakHyphen/>
      </w:r>
      <w:r w:rsidR="00E13C4E">
        <w:rPr>
          <w:noProof/>
        </w:rPr>
        <w:t>2</w:t>
      </w:r>
      <w:r w:rsidR="00E27DE9">
        <w:rPr>
          <w:lang w:eastAsia="en-NZ"/>
        </w:rPr>
        <w:fldChar w:fldCharType="end"/>
      </w:r>
      <w:r w:rsidR="00E27DE9">
        <w:rPr>
          <w:lang w:eastAsia="en-NZ"/>
        </w:rPr>
        <w:t xml:space="preserve"> to </w:t>
      </w:r>
      <w:r w:rsidR="00E27DE9">
        <w:rPr>
          <w:lang w:eastAsia="en-NZ"/>
        </w:rPr>
        <w:fldChar w:fldCharType="begin"/>
      </w:r>
      <w:r w:rsidR="00E27DE9">
        <w:rPr>
          <w:lang w:eastAsia="en-NZ"/>
        </w:rPr>
        <w:instrText xml:space="preserve"> REF _Ref400447673 \h </w:instrText>
      </w:r>
      <w:r w:rsidR="00E27DE9">
        <w:rPr>
          <w:lang w:eastAsia="en-NZ"/>
        </w:rPr>
      </w:r>
      <w:r w:rsidR="00E27DE9">
        <w:rPr>
          <w:lang w:eastAsia="en-NZ"/>
        </w:rPr>
        <w:fldChar w:fldCharType="separate"/>
      </w:r>
      <w:r w:rsidR="00E13C4E">
        <w:t xml:space="preserve">Figure </w:t>
      </w:r>
      <w:r w:rsidR="00E13C4E">
        <w:rPr>
          <w:noProof/>
        </w:rPr>
        <w:t>4</w:t>
      </w:r>
      <w:r w:rsidR="00E13C4E">
        <w:noBreakHyphen/>
      </w:r>
      <w:r w:rsidR="00E13C4E">
        <w:rPr>
          <w:noProof/>
        </w:rPr>
        <w:t>9</w:t>
      </w:r>
      <w:r w:rsidR="00E27DE9">
        <w:rPr>
          <w:lang w:eastAsia="en-NZ"/>
        </w:rPr>
        <w:fldChar w:fldCharType="end"/>
      </w:r>
      <w:r w:rsidR="00E27DE9">
        <w:rPr>
          <w:lang w:eastAsia="en-NZ"/>
        </w:rPr>
        <w:t xml:space="preserve"> below</w:t>
      </w:r>
      <w:r w:rsidR="007C08B0">
        <w:rPr>
          <w:lang w:eastAsia="en-NZ"/>
        </w:rPr>
        <w:t>).</w:t>
      </w:r>
    </w:p>
    <w:p w14:paraId="430748A6" w14:textId="77777777" w:rsidR="004775D8" w:rsidRDefault="004775D8" w:rsidP="005054B5">
      <w:pPr>
        <w:rPr>
          <w:lang w:eastAsia="en-NZ"/>
        </w:rPr>
      </w:pPr>
    </w:p>
    <w:p w14:paraId="430748A7" w14:textId="77777777" w:rsidR="006653BE" w:rsidRDefault="006653BE" w:rsidP="00E27DE9">
      <w:pPr>
        <w:jc w:val="center"/>
      </w:pPr>
      <w:r>
        <w:rPr>
          <w:noProof/>
          <w:lang w:val="en-NZ" w:eastAsia="en-NZ"/>
        </w:rPr>
        <w:drawing>
          <wp:inline distT="0" distB="0" distL="0" distR="0" wp14:anchorId="43074B93" wp14:editId="3DF42F72">
            <wp:extent cx="4572000" cy="252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C - WW - AC 0150 2014 ML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20000"/>
                    </a:xfrm>
                    <a:prstGeom prst="rect">
                      <a:avLst/>
                    </a:prstGeom>
                  </pic:spPr>
                </pic:pic>
              </a:graphicData>
            </a:graphic>
          </wp:inline>
        </w:drawing>
      </w:r>
    </w:p>
    <w:p w14:paraId="430748A8" w14:textId="77777777" w:rsidR="006653BE" w:rsidRDefault="006653BE" w:rsidP="00E27DE9">
      <w:pPr>
        <w:pStyle w:val="Caption"/>
        <w:jc w:val="center"/>
      </w:pPr>
      <w:bookmarkStart w:id="18" w:name="_Ref400447672"/>
      <w:r>
        <w:t xml:space="preserve">Figure </w:t>
      </w:r>
      <w:r w:rsidR="008D1326">
        <w:fldChar w:fldCharType="begin"/>
      </w:r>
      <w:r w:rsidR="008D1326">
        <w:instrText xml:space="preserve"> STYLEREF 1 \s </w:instrText>
      </w:r>
      <w:r w:rsidR="008D1326">
        <w:fldChar w:fldCharType="separate"/>
      </w:r>
      <w:r w:rsidR="00E13C4E">
        <w:rPr>
          <w:noProof/>
        </w:rPr>
        <w:t>4</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2</w:t>
      </w:r>
      <w:r w:rsidR="008D1326">
        <w:fldChar w:fldCharType="end"/>
      </w:r>
      <w:bookmarkEnd w:id="18"/>
      <w:r>
        <w:t xml:space="preserve"> </w:t>
      </w:r>
      <w:r w:rsidR="004775D8">
        <w:t xml:space="preserve">MLM - </w:t>
      </w:r>
      <w:r>
        <w:t xml:space="preserve">Non-pressure small AC wastewater pipes </w:t>
      </w:r>
      <w:r w:rsidR="004775D8">
        <w:t>(PCC)</w:t>
      </w:r>
    </w:p>
    <w:p w14:paraId="430748A9" w14:textId="77777777" w:rsidR="006653BE" w:rsidRDefault="006653BE" w:rsidP="00E27DE9">
      <w:pPr>
        <w:jc w:val="center"/>
      </w:pPr>
    </w:p>
    <w:p w14:paraId="430748AA" w14:textId="77777777" w:rsidR="006653BE" w:rsidRDefault="006653BE" w:rsidP="00E27DE9">
      <w:pPr>
        <w:jc w:val="center"/>
      </w:pPr>
      <w:r>
        <w:rPr>
          <w:noProof/>
          <w:lang w:val="en-NZ" w:eastAsia="en-NZ"/>
        </w:rPr>
        <w:drawing>
          <wp:inline distT="0" distB="0" distL="0" distR="0" wp14:anchorId="43074B95" wp14:editId="4A29BAE8">
            <wp:extent cx="4579200"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C - WW - CC 0225 2014 ML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9200" cy="2520000"/>
                    </a:xfrm>
                    <a:prstGeom prst="rect">
                      <a:avLst/>
                    </a:prstGeom>
                  </pic:spPr>
                </pic:pic>
              </a:graphicData>
            </a:graphic>
          </wp:inline>
        </w:drawing>
      </w:r>
    </w:p>
    <w:p w14:paraId="430748AB" w14:textId="77777777" w:rsidR="006653BE" w:rsidRDefault="006653BE" w:rsidP="00E27DE9">
      <w:pPr>
        <w:pStyle w:val="Caption"/>
        <w:jc w:val="center"/>
      </w:pPr>
      <w:r>
        <w:t xml:space="preserve">Figure </w:t>
      </w:r>
      <w:r w:rsidR="008D1326">
        <w:fldChar w:fldCharType="begin"/>
      </w:r>
      <w:r w:rsidR="008D1326">
        <w:instrText xml:space="preserve"> STYLEREF 1 \s </w:instrText>
      </w:r>
      <w:r w:rsidR="008D1326">
        <w:fldChar w:fldCharType="separate"/>
      </w:r>
      <w:r w:rsidR="00E13C4E">
        <w:rPr>
          <w:noProof/>
        </w:rPr>
        <w:t>4</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3</w:t>
      </w:r>
      <w:r w:rsidR="008D1326">
        <w:fldChar w:fldCharType="end"/>
      </w:r>
      <w:r>
        <w:t xml:space="preserve"> </w:t>
      </w:r>
      <w:r w:rsidR="004775D8">
        <w:t xml:space="preserve">MLM </w:t>
      </w:r>
      <w:r>
        <w:t>- Non-pressure small concrete wastewater pipes</w:t>
      </w:r>
      <w:r w:rsidR="004775D8">
        <w:t xml:space="preserve"> (PCC)</w:t>
      </w:r>
    </w:p>
    <w:p w14:paraId="430748AC" w14:textId="77777777" w:rsidR="006653BE" w:rsidRDefault="006653BE" w:rsidP="00E27DE9">
      <w:pPr>
        <w:jc w:val="center"/>
      </w:pPr>
      <w:r>
        <w:rPr>
          <w:noProof/>
          <w:lang w:val="en-NZ" w:eastAsia="en-NZ"/>
        </w:rPr>
        <w:lastRenderedPageBreak/>
        <w:drawing>
          <wp:inline distT="0" distB="0" distL="0" distR="0" wp14:anchorId="43074B97" wp14:editId="14422FA0">
            <wp:extent cx="4572000"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HCC - SW - CC 0225 2014 ML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520000"/>
                    </a:xfrm>
                    <a:prstGeom prst="rect">
                      <a:avLst/>
                    </a:prstGeom>
                  </pic:spPr>
                </pic:pic>
              </a:graphicData>
            </a:graphic>
          </wp:inline>
        </w:drawing>
      </w:r>
    </w:p>
    <w:p w14:paraId="430748AD" w14:textId="77777777" w:rsidR="006653BE" w:rsidRDefault="006653BE" w:rsidP="00E27DE9">
      <w:pPr>
        <w:pStyle w:val="Caption"/>
        <w:jc w:val="center"/>
      </w:pPr>
      <w:r>
        <w:t xml:space="preserve">Figure </w:t>
      </w:r>
      <w:r w:rsidR="008D1326">
        <w:fldChar w:fldCharType="begin"/>
      </w:r>
      <w:r w:rsidR="008D1326">
        <w:instrText xml:space="preserve"> STYLEREF 1 \s </w:instrText>
      </w:r>
      <w:r w:rsidR="008D1326">
        <w:fldChar w:fldCharType="separate"/>
      </w:r>
      <w:r w:rsidR="00E13C4E">
        <w:rPr>
          <w:noProof/>
        </w:rPr>
        <w:t>4</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4</w:t>
      </w:r>
      <w:r w:rsidR="008D1326">
        <w:fldChar w:fldCharType="end"/>
      </w:r>
      <w:r>
        <w:t xml:space="preserve"> </w:t>
      </w:r>
      <w:r w:rsidR="004775D8">
        <w:t xml:space="preserve">MLM - </w:t>
      </w:r>
      <w:r>
        <w:t xml:space="preserve">Non-pressure small concrete stormwater pipes </w:t>
      </w:r>
      <w:r w:rsidR="004775D8">
        <w:t>(UHCC)</w:t>
      </w:r>
    </w:p>
    <w:p w14:paraId="430748AE" w14:textId="77777777" w:rsidR="004775D8" w:rsidRPr="004775D8" w:rsidRDefault="004775D8" w:rsidP="00E27DE9">
      <w:pPr>
        <w:jc w:val="center"/>
      </w:pPr>
    </w:p>
    <w:p w14:paraId="430748AF" w14:textId="77777777" w:rsidR="006653BE" w:rsidRDefault="006653BE" w:rsidP="00E27DE9">
      <w:pPr>
        <w:jc w:val="center"/>
      </w:pPr>
      <w:r>
        <w:rPr>
          <w:noProof/>
          <w:lang w:val="en-NZ" w:eastAsia="en-NZ"/>
        </w:rPr>
        <w:drawing>
          <wp:inline distT="0" distB="0" distL="0" distR="0" wp14:anchorId="43074B99" wp14:editId="5048CF36">
            <wp:extent cx="4543200"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HCC - SW - CC 0450 2014 ML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43200" cy="2520000"/>
                    </a:xfrm>
                    <a:prstGeom prst="rect">
                      <a:avLst/>
                    </a:prstGeom>
                  </pic:spPr>
                </pic:pic>
              </a:graphicData>
            </a:graphic>
          </wp:inline>
        </w:drawing>
      </w:r>
    </w:p>
    <w:p w14:paraId="430748B0" w14:textId="77777777" w:rsidR="006653BE" w:rsidRDefault="006653BE" w:rsidP="00E27DE9">
      <w:pPr>
        <w:pStyle w:val="Caption"/>
        <w:jc w:val="center"/>
      </w:pPr>
      <w:r>
        <w:t xml:space="preserve">Figure </w:t>
      </w:r>
      <w:r w:rsidR="008D1326">
        <w:fldChar w:fldCharType="begin"/>
      </w:r>
      <w:r w:rsidR="008D1326">
        <w:instrText xml:space="preserve"> STYLEREF 1 \s </w:instrText>
      </w:r>
      <w:r w:rsidR="008D1326">
        <w:fldChar w:fldCharType="separate"/>
      </w:r>
      <w:r w:rsidR="00E13C4E">
        <w:rPr>
          <w:noProof/>
        </w:rPr>
        <w:t>4</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5</w:t>
      </w:r>
      <w:r w:rsidR="008D1326">
        <w:fldChar w:fldCharType="end"/>
      </w:r>
      <w:r>
        <w:t xml:space="preserve"> </w:t>
      </w:r>
      <w:r w:rsidR="004775D8">
        <w:t xml:space="preserve">MLM - </w:t>
      </w:r>
      <w:r>
        <w:t xml:space="preserve">Non-pressure medium sized concrete stormwater pipes </w:t>
      </w:r>
      <w:r w:rsidR="004775D8">
        <w:t>(UHCC)</w:t>
      </w:r>
    </w:p>
    <w:p w14:paraId="430748B1" w14:textId="77777777" w:rsidR="004775D8" w:rsidRPr="004775D8" w:rsidRDefault="004775D8" w:rsidP="00E27DE9">
      <w:pPr>
        <w:jc w:val="center"/>
      </w:pPr>
    </w:p>
    <w:p w14:paraId="430748B2" w14:textId="77777777" w:rsidR="006653BE" w:rsidRDefault="006653BE" w:rsidP="00E27DE9">
      <w:pPr>
        <w:jc w:val="center"/>
      </w:pPr>
      <w:r>
        <w:rPr>
          <w:noProof/>
          <w:lang w:val="en-NZ" w:eastAsia="en-NZ"/>
        </w:rPr>
        <w:drawing>
          <wp:inline distT="0" distB="0" distL="0" distR="0" wp14:anchorId="43074B9B" wp14:editId="1AF8A7C4">
            <wp:extent cx="4554000" cy="25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HCC - SW - CC 0750 2014 ML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4000" cy="2520000"/>
                    </a:xfrm>
                    <a:prstGeom prst="rect">
                      <a:avLst/>
                    </a:prstGeom>
                  </pic:spPr>
                </pic:pic>
              </a:graphicData>
            </a:graphic>
          </wp:inline>
        </w:drawing>
      </w:r>
    </w:p>
    <w:p w14:paraId="430748B3" w14:textId="77777777" w:rsidR="006653BE" w:rsidRDefault="006653BE" w:rsidP="00E27DE9">
      <w:pPr>
        <w:pStyle w:val="Caption"/>
        <w:jc w:val="center"/>
      </w:pPr>
      <w:r>
        <w:t xml:space="preserve">Figure </w:t>
      </w:r>
      <w:r w:rsidR="008D1326">
        <w:fldChar w:fldCharType="begin"/>
      </w:r>
      <w:r w:rsidR="008D1326">
        <w:instrText xml:space="preserve"> STYLEREF 1 \s </w:instrText>
      </w:r>
      <w:r w:rsidR="008D1326">
        <w:fldChar w:fldCharType="separate"/>
      </w:r>
      <w:r w:rsidR="00E13C4E">
        <w:rPr>
          <w:noProof/>
        </w:rPr>
        <w:t>4</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6</w:t>
      </w:r>
      <w:r w:rsidR="008D1326">
        <w:fldChar w:fldCharType="end"/>
      </w:r>
      <w:r>
        <w:t xml:space="preserve"> </w:t>
      </w:r>
      <w:r w:rsidR="004775D8">
        <w:t xml:space="preserve">MLM - </w:t>
      </w:r>
      <w:r>
        <w:t xml:space="preserve">Non-pressure Large Concrete stormwater pipes </w:t>
      </w:r>
      <w:r w:rsidR="004775D8">
        <w:t>(UHCC)</w:t>
      </w:r>
    </w:p>
    <w:p w14:paraId="430748B4" w14:textId="77777777" w:rsidR="006653BE" w:rsidRDefault="006653BE" w:rsidP="00E27DE9">
      <w:pPr>
        <w:jc w:val="center"/>
      </w:pPr>
      <w:r>
        <w:rPr>
          <w:noProof/>
          <w:lang w:val="en-NZ" w:eastAsia="en-NZ"/>
        </w:rPr>
        <w:lastRenderedPageBreak/>
        <w:drawing>
          <wp:inline distT="0" distB="0" distL="0" distR="0" wp14:anchorId="43074B9D" wp14:editId="77E4AE1E">
            <wp:extent cx="4712400" cy="25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HCC - WW - AC 2014 ML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2400" cy="2520000"/>
                    </a:xfrm>
                    <a:prstGeom prst="rect">
                      <a:avLst/>
                    </a:prstGeom>
                  </pic:spPr>
                </pic:pic>
              </a:graphicData>
            </a:graphic>
          </wp:inline>
        </w:drawing>
      </w:r>
    </w:p>
    <w:p w14:paraId="430748B5" w14:textId="77777777" w:rsidR="006653BE" w:rsidRDefault="006653BE" w:rsidP="00E27DE9">
      <w:pPr>
        <w:pStyle w:val="Caption"/>
        <w:jc w:val="center"/>
      </w:pPr>
      <w:r>
        <w:t xml:space="preserve">Figure </w:t>
      </w:r>
      <w:r w:rsidR="008D1326">
        <w:fldChar w:fldCharType="begin"/>
      </w:r>
      <w:r w:rsidR="008D1326">
        <w:instrText xml:space="preserve"> STYLEREF 1 \s </w:instrText>
      </w:r>
      <w:r w:rsidR="008D1326">
        <w:fldChar w:fldCharType="separate"/>
      </w:r>
      <w:r w:rsidR="00E13C4E">
        <w:rPr>
          <w:noProof/>
        </w:rPr>
        <w:t>4</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7</w:t>
      </w:r>
      <w:r w:rsidR="008D1326">
        <w:fldChar w:fldCharType="end"/>
      </w:r>
      <w:r>
        <w:t xml:space="preserve"> </w:t>
      </w:r>
      <w:r w:rsidR="004775D8">
        <w:t xml:space="preserve">MLM - </w:t>
      </w:r>
      <w:r>
        <w:t xml:space="preserve">Non-pressure Class C AC pipes </w:t>
      </w:r>
      <w:r w:rsidR="004775D8">
        <w:t>(UHCC)</w:t>
      </w:r>
    </w:p>
    <w:p w14:paraId="430748B6" w14:textId="77777777" w:rsidR="004775D8" w:rsidRPr="004775D8" w:rsidRDefault="004775D8" w:rsidP="00E27DE9">
      <w:pPr>
        <w:jc w:val="center"/>
      </w:pPr>
    </w:p>
    <w:p w14:paraId="430748B7" w14:textId="77777777" w:rsidR="006653BE" w:rsidRDefault="006653BE" w:rsidP="00E27DE9">
      <w:pPr>
        <w:jc w:val="center"/>
      </w:pPr>
      <w:r>
        <w:rPr>
          <w:noProof/>
          <w:lang w:val="en-NZ" w:eastAsia="en-NZ"/>
        </w:rPr>
        <w:drawing>
          <wp:inline distT="0" distB="0" distL="0" distR="0" wp14:anchorId="43074B9F" wp14:editId="7AA06F8F">
            <wp:extent cx="4705200" cy="25200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HCC - WW - UPVC 2014 ML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5200" cy="2520000"/>
                    </a:xfrm>
                    <a:prstGeom prst="rect">
                      <a:avLst/>
                    </a:prstGeom>
                  </pic:spPr>
                </pic:pic>
              </a:graphicData>
            </a:graphic>
          </wp:inline>
        </w:drawing>
      </w:r>
    </w:p>
    <w:p w14:paraId="430748B8" w14:textId="77777777" w:rsidR="006653BE" w:rsidRDefault="006653BE" w:rsidP="00E27DE9">
      <w:pPr>
        <w:pStyle w:val="Caption"/>
        <w:jc w:val="center"/>
      </w:pPr>
      <w:r>
        <w:t xml:space="preserve">Figure </w:t>
      </w:r>
      <w:r w:rsidR="008D1326">
        <w:fldChar w:fldCharType="begin"/>
      </w:r>
      <w:r w:rsidR="008D1326">
        <w:instrText xml:space="preserve"> STYLEREF 1 \s </w:instrText>
      </w:r>
      <w:r w:rsidR="008D1326">
        <w:fldChar w:fldCharType="separate"/>
      </w:r>
      <w:r w:rsidR="00E13C4E">
        <w:rPr>
          <w:noProof/>
        </w:rPr>
        <w:t>4</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8</w:t>
      </w:r>
      <w:r w:rsidR="008D1326">
        <w:fldChar w:fldCharType="end"/>
      </w:r>
      <w:r>
        <w:t xml:space="preserve"> </w:t>
      </w:r>
      <w:r w:rsidR="004775D8">
        <w:t>MLM - Non-pressure UPVC pipes (UHCC)</w:t>
      </w:r>
    </w:p>
    <w:p w14:paraId="430748B9" w14:textId="77777777" w:rsidR="006653BE" w:rsidRDefault="006653BE" w:rsidP="00E27DE9">
      <w:pPr>
        <w:jc w:val="center"/>
      </w:pPr>
    </w:p>
    <w:p w14:paraId="430748BA" w14:textId="77777777" w:rsidR="003C4E56" w:rsidRDefault="002A66D4" w:rsidP="00E27DE9">
      <w:pPr>
        <w:jc w:val="center"/>
      </w:pPr>
      <w:r>
        <w:rPr>
          <w:noProof/>
          <w:lang w:val="en-NZ" w:eastAsia="en-NZ"/>
        </w:rPr>
        <w:drawing>
          <wp:inline distT="0" distB="0" distL="0" distR="0" wp14:anchorId="43074BA1" wp14:editId="43074BA2">
            <wp:extent cx="4860000" cy="25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60000" cy="2520000"/>
                    </a:xfrm>
                    <a:prstGeom prst="rect">
                      <a:avLst/>
                    </a:prstGeom>
                  </pic:spPr>
                </pic:pic>
              </a:graphicData>
            </a:graphic>
          </wp:inline>
        </w:drawing>
      </w:r>
    </w:p>
    <w:p w14:paraId="430748BB" w14:textId="77777777" w:rsidR="003C4E56" w:rsidRDefault="003C4E56" w:rsidP="00E27DE9">
      <w:pPr>
        <w:pStyle w:val="Caption"/>
        <w:jc w:val="center"/>
      </w:pPr>
      <w:bookmarkStart w:id="19" w:name="_Ref400447673"/>
      <w:r>
        <w:t xml:space="preserve">Figure </w:t>
      </w:r>
      <w:r w:rsidR="008D1326">
        <w:fldChar w:fldCharType="begin"/>
      </w:r>
      <w:r w:rsidR="008D1326">
        <w:instrText xml:space="preserve"> STYLEREF 1 \s </w:instrText>
      </w:r>
      <w:r w:rsidR="008D1326">
        <w:fldChar w:fldCharType="separate"/>
      </w:r>
      <w:r w:rsidR="00E13C4E">
        <w:rPr>
          <w:noProof/>
        </w:rPr>
        <w:t>4</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9</w:t>
      </w:r>
      <w:r w:rsidR="008D1326">
        <w:fldChar w:fldCharType="end"/>
      </w:r>
      <w:bookmarkEnd w:id="19"/>
      <w:r>
        <w:t xml:space="preserve"> </w:t>
      </w:r>
      <w:r w:rsidR="004775D8">
        <w:t xml:space="preserve">MLM - </w:t>
      </w:r>
      <w:r>
        <w:t xml:space="preserve">Non-pressure EW pipes </w:t>
      </w:r>
      <w:r w:rsidR="004775D8">
        <w:t>(WCC)</w:t>
      </w:r>
    </w:p>
    <w:p w14:paraId="430748BC" w14:textId="77777777" w:rsidR="005054B5" w:rsidRPr="00F64225" w:rsidRDefault="00F64225" w:rsidP="00F64225">
      <w:pPr>
        <w:pStyle w:val="Heading3"/>
        <w:rPr>
          <w:lang w:val="en-NZ"/>
        </w:rPr>
      </w:pPr>
      <w:bookmarkStart w:id="20" w:name="_Toc450043466"/>
      <w:r>
        <w:rPr>
          <w:lang w:val="en-NZ"/>
        </w:rPr>
        <w:lastRenderedPageBreak/>
        <w:t>Materials Assessed</w:t>
      </w:r>
      <w:bookmarkEnd w:id="20"/>
    </w:p>
    <w:p w14:paraId="430748BD" w14:textId="77777777" w:rsidR="00991079" w:rsidRPr="00A11ABA" w:rsidRDefault="00F64225" w:rsidP="00F64225">
      <w:pPr>
        <w:rPr>
          <w:lang w:val="en-NZ"/>
        </w:rPr>
      </w:pPr>
      <w:r>
        <w:rPr>
          <w:lang w:val="en-NZ"/>
        </w:rPr>
        <w:t xml:space="preserve">CCTV Surveys were available for UHCC, WCC and PCC council areas. </w:t>
      </w:r>
    </w:p>
    <w:p w14:paraId="430748BE" w14:textId="77777777" w:rsidR="00E27DE9" w:rsidRDefault="00991079" w:rsidP="007C1094">
      <w:pPr>
        <w:pStyle w:val="ListParagraph"/>
        <w:numPr>
          <w:ilvl w:val="0"/>
          <w:numId w:val="19"/>
        </w:numPr>
      </w:pPr>
      <w:r w:rsidRPr="00A11ABA">
        <w:t xml:space="preserve">UHCC: possessed the most comprehensive asset and survey database. </w:t>
      </w:r>
    </w:p>
    <w:p w14:paraId="430748BF" w14:textId="77777777" w:rsidR="00E27DE9" w:rsidRDefault="00991079" w:rsidP="007C1094">
      <w:pPr>
        <w:pStyle w:val="ListParagraph"/>
        <w:numPr>
          <w:ilvl w:val="1"/>
          <w:numId w:val="19"/>
        </w:numPr>
      </w:pPr>
      <w:r w:rsidRPr="00A11ABA">
        <w:t xml:space="preserve">Hence a number of realistic </w:t>
      </w:r>
      <w:r w:rsidR="00A11ABA" w:rsidRPr="00A11ABA">
        <w:t>deterioration</w:t>
      </w:r>
      <w:r w:rsidRPr="00A11ABA">
        <w:t xml:space="preserve"> profiles were produced for the main material types. </w:t>
      </w:r>
    </w:p>
    <w:p w14:paraId="430748C0" w14:textId="77777777" w:rsidR="00991079" w:rsidRDefault="00A11ABA" w:rsidP="007C1094">
      <w:pPr>
        <w:pStyle w:val="ListParagraph"/>
        <w:numPr>
          <w:ilvl w:val="1"/>
          <w:numId w:val="19"/>
        </w:numPr>
      </w:pPr>
      <w:r w:rsidRPr="00A11ABA">
        <w:t>CCTV surveys were carried out across the catchment and hence were not focussed in the bad or good areas.</w:t>
      </w:r>
    </w:p>
    <w:p w14:paraId="430748C1" w14:textId="77777777" w:rsidR="00E27DE9" w:rsidRDefault="00A11ABA" w:rsidP="007C1094">
      <w:pPr>
        <w:pStyle w:val="ListParagraph"/>
        <w:numPr>
          <w:ilvl w:val="0"/>
          <w:numId w:val="19"/>
        </w:numPr>
      </w:pPr>
      <w:r>
        <w:t xml:space="preserve">HCC: limited CCTV data was collected for this council area. </w:t>
      </w:r>
    </w:p>
    <w:p w14:paraId="430748C2" w14:textId="77777777" w:rsidR="00E27DE9" w:rsidRDefault="00A11ABA" w:rsidP="007C1094">
      <w:pPr>
        <w:pStyle w:val="ListParagraph"/>
        <w:numPr>
          <w:ilvl w:val="1"/>
          <w:numId w:val="19"/>
        </w:numPr>
      </w:pPr>
      <w:r>
        <w:t xml:space="preserve">CCTV surveys carried out have historically been reactive. </w:t>
      </w:r>
    </w:p>
    <w:p w14:paraId="430748C3" w14:textId="77777777" w:rsidR="00A11ABA" w:rsidRDefault="00A11ABA" w:rsidP="007C1094">
      <w:pPr>
        <w:pStyle w:val="ListParagraph"/>
        <w:numPr>
          <w:ilvl w:val="1"/>
          <w:numId w:val="19"/>
        </w:numPr>
      </w:pPr>
      <w:r>
        <w:t>It is recommended that planning of CCTV surveys be initially targeted to collect condition grades for the main cohorts.</w:t>
      </w:r>
    </w:p>
    <w:p w14:paraId="430748C4" w14:textId="77777777" w:rsidR="00A11ABA" w:rsidRDefault="00A11ABA" w:rsidP="007C1094">
      <w:pPr>
        <w:pStyle w:val="ListParagraph"/>
        <w:numPr>
          <w:ilvl w:val="0"/>
          <w:numId w:val="19"/>
        </w:numPr>
      </w:pPr>
      <w:r>
        <w:t xml:space="preserve">PCC: contained a reasonably comprehensive CCTV survey dataset. </w:t>
      </w:r>
    </w:p>
    <w:p w14:paraId="430748C5" w14:textId="77777777" w:rsidR="00B73288" w:rsidRDefault="00A11ABA" w:rsidP="007C1094">
      <w:pPr>
        <w:pStyle w:val="ListParagraph"/>
        <w:numPr>
          <w:ilvl w:val="1"/>
          <w:numId w:val="19"/>
        </w:numPr>
      </w:pPr>
      <w:r>
        <w:t xml:space="preserve">The results generated from the MLM analysis indicated pipes with much lower than expected lives compared to UHCC estimates. </w:t>
      </w:r>
    </w:p>
    <w:p w14:paraId="430748C6" w14:textId="77777777" w:rsidR="00E27DE9" w:rsidRDefault="00A11ABA" w:rsidP="007C1094">
      <w:pPr>
        <w:pStyle w:val="ListParagraph"/>
        <w:numPr>
          <w:ilvl w:val="1"/>
          <w:numId w:val="19"/>
        </w:numPr>
      </w:pPr>
      <w:r>
        <w:t xml:space="preserve">It is not clear why the estimates are much lower, perhaps the surveys have been carried out in the worst areas and as such is not a representative sample. </w:t>
      </w:r>
    </w:p>
    <w:p w14:paraId="430748C7" w14:textId="77777777" w:rsidR="00A11ABA" w:rsidRDefault="00A11ABA" w:rsidP="007C1094">
      <w:pPr>
        <w:pStyle w:val="ListParagraph"/>
        <w:numPr>
          <w:ilvl w:val="1"/>
          <w:numId w:val="19"/>
        </w:numPr>
      </w:pPr>
      <w:r>
        <w:t xml:space="preserve">Other reasons for the reduced performance could be due to how the surveyor scored </w:t>
      </w:r>
      <w:r w:rsidR="00B73288">
        <w:t>defects.</w:t>
      </w:r>
    </w:p>
    <w:p w14:paraId="430748C8" w14:textId="77777777" w:rsidR="00E27DE9" w:rsidRDefault="00A11ABA" w:rsidP="007C1094">
      <w:pPr>
        <w:pStyle w:val="ListParagraph"/>
        <w:numPr>
          <w:ilvl w:val="0"/>
          <w:numId w:val="19"/>
        </w:numPr>
      </w:pPr>
      <w:r>
        <w:t>WCC:</w:t>
      </w:r>
      <w:r w:rsidR="00E27DE9">
        <w:t xml:space="preserve"> Due to discrepancies in pipe materials / install years, the CCTV survey data was not used for this council area.</w:t>
      </w:r>
    </w:p>
    <w:p w14:paraId="430748C9" w14:textId="77777777" w:rsidR="00E27DE9" w:rsidRDefault="00E27DE9" w:rsidP="007C1094">
      <w:pPr>
        <w:pStyle w:val="ListParagraph"/>
        <w:numPr>
          <w:ilvl w:val="1"/>
          <w:numId w:val="19"/>
        </w:numPr>
      </w:pPr>
      <w:r>
        <w:t>However an alternative approach was used whereby the age of renewal (a proxy for failure age) was collected for pipes where the material and date were newer than earthenware pipes directly upstream and downstream</w:t>
      </w:r>
    </w:p>
    <w:p w14:paraId="430748CA" w14:textId="77777777" w:rsidR="00E27DE9" w:rsidRPr="00A11ABA" w:rsidRDefault="00E27DE9" w:rsidP="00E27DE9">
      <w:pPr>
        <w:pStyle w:val="ListParagraph"/>
        <w:ind w:left="1440"/>
      </w:pPr>
    </w:p>
    <w:tbl>
      <w:tblPr>
        <w:tblW w:w="9087" w:type="dxa"/>
        <w:tblInd w:w="93" w:type="dxa"/>
        <w:tblLayout w:type="fixed"/>
        <w:tblLook w:val="04A0" w:firstRow="1" w:lastRow="0" w:firstColumn="1" w:lastColumn="0" w:noHBand="0" w:noVBand="1"/>
      </w:tblPr>
      <w:tblGrid>
        <w:gridCol w:w="828"/>
        <w:gridCol w:w="696"/>
        <w:gridCol w:w="600"/>
        <w:gridCol w:w="868"/>
        <w:gridCol w:w="708"/>
        <w:gridCol w:w="709"/>
        <w:gridCol w:w="709"/>
        <w:gridCol w:w="709"/>
        <w:gridCol w:w="709"/>
        <w:gridCol w:w="2551"/>
      </w:tblGrid>
      <w:tr w:rsidR="00D051C2" w:rsidRPr="00925144" w14:paraId="430748D3" w14:textId="77777777" w:rsidTr="00E27DE9">
        <w:trPr>
          <w:trHeight w:val="615"/>
          <w:tblHeader/>
        </w:trPr>
        <w:tc>
          <w:tcPr>
            <w:tcW w:w="828" w:type="dxa"/>
            <w:vMerge w:val="restart"/>
            <w:tcBorders>
              <w:top w:val="single" w:sz="4" w:space="0" w:color="auto"/>
              <w:left w:val="single" w:sz="4" w:space="0" w:color="auto"/>
              <w:bottom w:val="single" w:sz="4" w:space="0" w:color="000000"/>
              <w:right w:val="single" w:sz="4" w:space="0" w:color="auto"/>
            </w:tcBorders>
            <w:shd w:val="clear" w:color="000000" w:fill="D9D9D9"/>
            <w:textDirection w:val="btLr"/>
            <w:hideMark/>
          </w:tcPr>
          <w:p w14:paraId="430748CB" w14:textId="77777777" w:rsidR="00D051C2" w:rsidRPr="00925144" w:rsidRDefault="00D051C2" w:rsidP="00D051C2">
            <w:pPr>
              <w:spacing w:before="0" w:after="0"/>
              <w:rPr>
                <w:rFonts w:cs="Arial"/>
                <w:color w:val="000000"/>
                <w:szCs w:val="20"/>
                <w:lang w:val="en-NZ" w:eastAsia="en-NZ"/>
              </w:rPr>
            </w:pPr>
            <w:r w:rsidRPr="00925144">
              <w:rPr>
                <w:rFonts w:cs="Arial"/>
                <w:color w:val="000000"/>
                <w:szCs w:val="20"/>
                <w:lang w:val="en-NZ" w:eastAsia="en-NZ"/>
              </w:rPr>
              <w:t>Material</w:t>
            </w:r>
          </w:p>
        </w:tc>
        <w:tc>
          <w:tcPr>
            <w:tcW w:w="696" w:type="dxa"/>
            <w:vMerge w:val="restart"/>
            <w:tcBorders>
              <w:top w:val="single" w:sz="4" w:space="0" w:color="auto"/>
              <w:left w:val="single" w:sz="4" w:space="0" w:color="auto"/>
              <w:bottom w:val="single" w:sz="4" w:space="0" w:color="000000"/>
              <w:right w:val="single" w:sz="4" w:space="0" w:color="auto"/>
            </w:tcBorders>
            <w:shd w:val="clear" w:color="000000" w:fill="D9D9D9"/>
            <w:textDirection w:val="btLr"/>
            <w:hideMark/>
          </w:tcPr>
          <w:p w14:paraId="430748CC" w14:textId="77777777" w:rsidR="00D051C2" w:rsidRDefault="00D051C2" w:rsidP="00D051C2">
            <w:pPr>
              <w:spacing w:before="0" w:after="0"/>
              <w:rPr>
                <w:rFonts w:cs="Arial"/>
                <w:color w:val="000000"/>
                <w:szCs w:val="20"/>
                <w:lang w:val="en-NZ" w:eastAsia="en-NZ"/>
              </w:rPr>
            </w:pPr>
            <w:r w:rsidRPr="00925144">
              <w:rPr>
                <w:rFonts w:cs="Arial"/>
                <w:color w:val="000000"/>
                <w:szCs w:val="20"/>
                <w:lang w:val="en-NZ" w:eastAsia="en-NZ"/>
              </w:rPr>
              <w:t xml:space="preserve">Size </w:t>
            </w:r>
          </w:p>
          <w:p w14:paraId="430748CD" w14:textId="77777777" w:rsidR="00D051C2" w:rsidRPr="00925144" w:rsidRDefault="00D051C2" w:rsidP="00D051C2">
            <w:pPr>
              <w:spacing w:before="0" w:after="0"/>
              <w:rPr>
                <w:rFonts w:cs="Arial"/>
                <w:color w:val="000000"/>
                <w:szCs w:val="20"/>
                <w:lang w:val="en-NZ" w:eastAsia="en-NZ"/>
              </w:rPr>
            </w:pPr>
            <w:r w:rsidRPr="00925144">
              <w:rPr>
                <w:rFonts w:cs="Arial"/>
                <w:color w:val="000000"/>
                <w:szCs w:val="20"/>
                <w:lang w:val="en-NZ" w:eastAsia="en-NZ"/>
              </w:rPr>
              <w:t>(mm)</w:t>
            </w:r>
          </w:p>
        </w:tc>
        <w:tc>
          <w:tcPr>
            <w:tcW w:w="600" w:type="dxa"/>
            <w:vMerge w:val="restart"/>
            <w:tcBorders>
              <w:top w:val="single" w:sz="4" w:space="0" w:color="auto"/>
              <w:left w:val="single" w:sz="4" w:space="0" w:color="auto"/>
              <w:bottom w:val="single" w:sz="4" w:space="0" w:color="000000"/>
              <w:right w:val="single" w:sz="4" w:space="0" w:color="auto"/>
            </w:tcBorders>
            <w:shd w:val="clear" w:color="000000" w:fill="D9D9D9"/>
            <w:textDirection w:val="btLr"/>
            <w:hideMark/>
          </w:tcPr>
          <w:p w14:paraId="430748CE" w14:textId="77777777" w:rsidR="00D051C2" w:rsidRPr="00925144" w:rsidRDefault="00D051C2" w:rsidP="00D051C2">
            <w:pPr>
              <w:spacing w:before="0" w:after="0"/>
              <w:rPr>
                <w:rFonts w:cs="Arial"/>
                <w:color w:val="000000"/>
                <w:szCs w:val="20"/>
                <w:lang w:val="en-NZ" w:eastAsia="en-NZ"/>
              </w:rPr>
            </w:pPr>
            <w:r w:rsidRPr="00925144">
              <w:rPr>
                <w:rFonts w:cs="Arial"/>
                <w:color w:val="000000"/>
                <w:szCs w:val="20"/>
                <w:lang w:val="en-NZ" w:eastAsia="en-NZ"/>
              </w:rPr>
              <w:t>System</w:t>
            </w:r>
          </w:p>
        </w:tc>
        <w:tc>
          <w:tcPr>
            <w:tcW w:w="868" w:type="dxa"/>
            <w:vMerge w:val="restart"/>
            <w:tcBorders>
              <w:top w:val="single" w:sz="4" w:space="0" w:color="auto"/>
              <w:left w:val="single" w:sz="4" w:space="0" w:color="auto"/>
              <w:bottom w:val="single" w:sz="4" w:space="0" w:color="auto"/>
              <w:right w:val="single" w:sz="4" w:space="0" w:color="auto"/>
            </w:tcBorders>
            <w:shd w:val="clear" w:color="000000" w:fill="D9D9D9"/>
            <w:textDirection w:val="btLr"/>
            <w:hideMark/>
          </w:tcPr>
          <w:p w14:paraId="430748CF" w14:textId="77777777" w:rsidR="00D051C2" w:rsidRPr="00925144" w:rsidRDefault="00D051C2" w:rsidP="00D051C2">
            <w:pPr>
              <w:spacing w:before="0" w:after="0"/>
              <w:ind w:left="113" w:right="113"/>
              <w:rPr>
                <w:rFonts w:cs="Arial"/>
                <w:color w:val="000000"/>
                <w:szCs w:val="20"/>
                <w:lang w:val="en-NZ" w:eastAsia="en-NZ"/>
              </w:rPr>
            </w:pPr>
            <w:r w:rsidRPr="00925144">
              <w:rPr>
                <w:rFonts w:cs="Arial"/>
                <w:color w:val="000000"/>
                <w:szCs w:val="20"/>
                <w:lang w:val="en-NZ" w:eastAsia="en-NZ"/>
              </w:rPr>
              <w:t>Council</w:t>
            </w:r>
          </w:p>
        </w:tc>
        <w:tc>
          <w:tcPr>
            <w:tcW w:w="3544" w:type="dxa"/>
            <w:gridSpan w:val="5"/>
            <w:tcBorders>
              <w:top w:val="single" w:sz="4" w:space="0" w:color="auto"/>
              <w:left w:val="nil"/>
              <w:bottom w:val="single" w:sz="4" w:space="0" w:color="auto"/>
              <w:right w:val="single" w:sz="4" w:space="0" w:color="auto"/>
            </w:tcBorders>
            <w:shd w:val="clear" w:color="000000" w:fill="D9D9D9"/>
            <w:hideMark/>
          </w:tcPr>
          <w:p w14:paraId="430748D0" w14:textId="77777777" w:rsidR="00D051C2" w:rsidRDefault="00D051C2" w:rsidP="00D051C2">
            <w:pPr>
              <w:spacing w:before="0" w:after="0"/>
              <w:jc w:val="center"/>
              <w:rPr>
                <w:rFonts w:cs="Arial"/>
                <w:color w:val="000000"/>
                <w:szCs w:val="20"/>
                <w:lang w:val="en-NZ" w:eastAsia="en-NZ"/>
              </w:rPr>
            </w:pPr>
            <w:r w:rsidRPr="00925144">
              <w:rPr>
                <w:rFonts w:cs="Arial"/>
                <w:color w:val="000000"/>
                <w:szCs w:val="20"/>
                <w:lang w:val="en-NZ" w:eastAsia="en-NZ"/>
              </w:rPr>
              <w:t xml:space="preserve">Percent Probability </w:t>
            </w:r>
          </w:p>
          <w:p w14:paraId="430748D1" w14:textId="77777777" w:rsidR="00D051C2" w:rsidRPr="00925144" w:rsidRDefault="00D051C2" w:rsidP="00D051C2">
            <w:pPr>
              <w:spacing w:before="0" w:after="0"/>
              <w:jc w:val="center"/>
              <w:rPr>
                <w:rFonts w:cs="Arial"/>
                <w:color w:val="000000"/>
                <w:szCs w:val="20"/>
                <w:lang w:val="en-NZ" w:eastAsia="en-NZ"/>
              </w:rPr>
            </w:pPr>
            <w:r w:rsidRPr="00925144">
              <w:rPr>
                <w:rFonts w:cs="Arial"/>
                <w:color w:val="000000"/>
                <w:szCs w:val="20"/>
                <w:lang w:val="en-NZ" w:eastAsia="en-NZ"/>
              </w:rPr>
              <w:t>of Failure</w:t>
            </w:r>
            <w:r>
              <w:rPr>
                <w:rFonts w:cs="Arial"/>
                <w:color w:val="000000"/>
                <w:szCs w:val="20"/>
                <w:lang w:val="en-NZ" w:eastAsia="en-NZ"/>
              </w:rPr>
              <w:t xml:space="preserve"> Percent (Age)</w:t>
            </w:r>
          </w:p>
        </w:tc>
        <w:tc>
          <w:tcPr>
            <w:tcW w:w="2551" w:type="dxa"/>
            <w:tcBorders>
              <w:top w:val="single" w:sz="4" w:space="0" w:color="auto"/>
              <w:left w:val="single" w:sz="4" w:space="0" w:color="auto"/>
              <w:right w:val="single" w:sz="4" w:space="0" w:color="auto"/>
            </w:tcBorders>
            <w:shd w:val="clear" w:color="000000" w:fill="D9D9D9"/>
            <w:hideMark/>
          </w:tcPr>
          <w:p w14:paraId="430748D2" w14:textId="77777777" w:rsidR="00D051C2" w:rsidRPr="00925144" w:rsidRDefault="00D051C2" w:rsidP="00D051C2">
            <w:pPr>
              <w:spacing w:before="0" w:after="0"/>
              <w:rPr>
                <w:rFonts w:cs="Arial"/>
                <w:color w:val="000000"/>
                <w:szCs w:val="20"/>
                <w:lang w:val="en-NZ" w:eastAsia="en-NZ"/>
              </w:rPr>
            </w:pPr>
            <w:r w:rsidRPr="00925144">
              <w:rPr>
                <w:rFonts w:cs="Arial"/>
                <w:color w:val="000000"/>
                <w:szCs w:val="20"/>
                <w:lang w:val="en-NZ" w:eastAsia="en-NZ"/>
              </w:rPr>
              <w:t>Comments</w:t>
            </w:r>
          </w:p>
        </w:tc>
      </w:tr>
      <w:tr w:rsidR="00D051C2" w:rsidRPr="00925144" w14:paraId="430748DE" w14:textId="77777777" w:rsidTr="00E27DE9">
        <w:trPr>
          <w:trHeight w:val="285"/>
          <w:tblHeader/>
        </w:trPr>
        <w:tc>
          <w:tcPr>
            <w:tcW w:w="828" w:type="dxa"/>
            <w:vMerge/>
            <w:tcBorders>
              <w:top w:val="single" w:sz="4" w:space="0" w:color="auto"/>
              <w:left w:val="single" w:sz="4" w:space="0" w:color="auto"/>
              <w:bottom w:val="single" w:sz="4" w:space="0" w:color="000000"/>
              <w:right w:val="single" w:sz="4" w:space="0" w:color="auto"/>
            </w:tcBorders>
            <w:vAlign w:val="center"/>
            <w:hideMark/>
          </w:tcPr>
          <w:p w14:paraId="430748D4" w14:textId="77777777" w:rsidR="00D051C2" w:rsidRPr="00925144" w:rsidRDefault="00D051C2" w:rsidP="00D051C2">
            <w:pPr>
              <w:spacing w:before="0" w:after="0"/>
              <w:rPr>
                <w:rFonts w:cs="Arial"/>
                <w:color w:val="000000"/>
                <w:szCs w:val="20"/>
                <w:lang w:val="en-NZ" w:eastAsia="en-NZ"/>
              </w:rPr>
            </w:pPr>
          </w:p>
        </w:tc>
        <w:tc>
          <w:tcPr>
            <w:tcW w:w="696" w:type="dxa"/>
            <w:vMerge/>
            <w:tcBorders>
              <w:top w:val="single" w:sz="4" w:space="0" w:color="auto"/>
              <w:left w:val="single" w:sz="4" w:space="0" w:color="auto"/>
              <w:bottom w:val="single" w:sz="4" w:space="0" w:color="000000"/>
              <w:right w:val="single" w:sz="4" w:space="0" w:color="auto"/>
            </w:tcBorders>
            <w:vAlign w:val="center"/>
            <w:hideMark/>
          </w:tcPr>
          <w:p w14:paraId="430748D5" w14:textId="77777777" w:rsidR="00D051C2" w:rsidRPr="00925144" w:rsidRDefault="00D051C2" w:rsidP="00D051C2">
            <w:pPr>
              <w:spacing w:before="0" w:after="0"/>
              <w:rPr>
                <w:rFonts w:cs="Arial"/>
                <w:color w:val="000000"/>
                <w:szCs w:val="20"/>
                <w:lang w:val="en-NZ" w:eastAsia="en-NZ"/>
              </w:rPr>
            </w:pPr>
          </w:p>
        </w:tc>
        <w:tc>
          <w:tcPr>
            <w:tcW w:w="600" w:type="dxa"/>
            <w:vMerge/>
            <w:tcBorders>
              <w:top w:val="single" w:sz="4" w:space="0" w:color="auto"/>
              <w:left w:val="single" w:sz="4" w:space="0" w:color="auto"/>
              <w:bottom w:val="single" w:sz="4" w:space="0" w:color="000000"/>
              <w:right w:val="single" w:sz="4" w:space="0" w:color="auto"/>
            </w:tcBorders>
            <w:vAlign w:val="center"/>
            <w:hideMark/>
          </w:tcPr>
          <w:p w14:paraId="430748D6" w14:textId="77777777" w:rsidR="00D051C2" w:rsidRPr="00925144" w:rsidRDefault="00D051C2" w:rsidP="00D051C2">
            <w:pPr>
              <w:spacing w:before="0" w:after="0"/>
              <w:rPr>
                <w:rFonts w:cs="Arial"/>
                <w:color w:val="000000"/>
                <w:szCs w:val="20"/>
                <w:lang w:val="en-NZ" w:eastAsia="en-NZ"/>
              </w:rPr>
            </w:pPr>
          </w:p>
        </w:tc>
        <w:tc>
          <w:tcPr>
            <w:tcW w:w="868" w:type="dxa"/>
            <w:vMerge/>
            <w:tcBorders>
              <w:top w:val="single" w:sz="4" w:space="0" w:color="auto"/>
              <w:left w:val="single" w:sz="4" w:space="0" w:color="auto"/>
              <w:bottom w:val="single" w:sz="4" w:space="0" w:color="auto"/>
              <w:right w:val="single" w:sz="4" w:space="0" w:color="auto"/>
            </w:tcBorders>
            <w:vAlign w:val="center"/>
            <w:hideMark/>
          </w:tcPr>
          <w:p w14:paraId="430748D7" w14:textId="77777777" w:rsidR="00D051C2" w:rsidRPr="00925144" w:rsidRDefault="00D051C2" w:rsidP="00D051C2">
            <w:pPr>
              <w:spacing w:before="0" w:after="0"/>
              <w:rPr>
                <w:rFonts w:cs="Arial"/>
                <w:color w:val="000000"/>
                <w:szCs w:val="20"/>
                <w:lang w:val="en-NZ" w:eastAsia="en-NZ"/>
              </w:rPr>
            </w:pPr>
          </w:p>
        </w:tc>
        <w:tc>
          <w:tcPr>
            <w:tcW w:w="708" w:type="dxa"/>
            <w:tcBorders>
              <w:top w:val="nil"/>
              <w:left w:val="nil"/>
              <w:bottom w:val="single" w:sz="4" w:space="0" w:color="auto"/>
              <w:right w:val="single" w:sz="4" w:space="0" w:color="auto"/>
            </w:tcBorders>
            <w:shd w:val="clear" w:color="000000" w:fill="D9D9D9"/>
            <w:noWrap/>
            <w:vAlign w:val="bottom"/>
          </w:tcPr>
          <w:p w14:paraId="430748D8" w14:textId="77777777" w:rsidR="00D051C2" w:rsidRPr="00FA70C7" w:rsidRDefault="00D051C2" w:rsidP="00CA49D2">
            <w:pPr>
              <w:spacing w:before="0" w:after="0"/>
              <w:jc w:val="center"/>
              <w:rPr>
                <w:rFonts w:cs="Arial"/>
                <w:color w:val="000000"/>
                <w:szCs w:val="20"/>
                <w:lang w:val="en-NZ" w:eastAsia="en-NZ"/>
              </w:rPr>
            </w:pPr>
            <w:r w:rsidRPr="00FA70C7">
              <w:rPr>
                <w:rFonts w:cs="Arial"/>
                <w:color w:val="000000"/>
                <w:szCs w:val="20"/>
                <w:lang w:val="en-NZ" w:eastAsia="en-NZ"/>
              </w:rPr>
              <w:t>1</w:t>
            </w:r>
          </w:p>
        </w:tc>
        <w:tc>
          <w:tcPr>
            <w:tcW w:w="709" w:type="dxa"/>
            <w:tcBorders>
              <w:top w:val="nil"/>
              <w:left w:val="nil"/>
              <w:bottom w:val="single" w:sz="4" w:space="0" w:color="auto"/>
              <w:right w:val="single" w:sz="4" w:space="0" w:color="auto"/>
            </w:tcBorders>
            <w:shd w:val="clear" w:color="000000" w:fill="D9D9D9"/>
            <w:noWrap/>
            <w:vAlign w:val="bottom"/>
          </w:tcPr>
          <w:p w14:paraId="430748D9" w14:textId="77777777" w:rsidR="00D051C2" w:rsidRPr="00FA70C7" w:rsidRDefault="00D051C2" w:rsidP="00CA49D2">
            <w:pPr>
              <w:spacing w:before="0" w:after="0"/>
              <w:jc w:val="center"/>
              <w:rPr>
                <w:rFonts w:cs="Arial"/>
                <w:color w:val="000000"/>
                <w:szCs w:val="20"/>
                <w:lang w:val="en-NZ" w:eastAsia="en-NZ"/>
              </w:rPr>
            </w:pPr>
            <w:r w:rsidRPr="00FA70C7">
              <w:rPr>
                <w:rFonts w:cs="Arial"/>
                <w:color w:val="000000"/>
                <w:szCs w:val="20"/>
                <w:lang w:val="en-NZ" w:eastAsia="en-NZ"/>
              </w:rPr>
              <w:t>2</w:t>
            </w:r>
          </w:p>
        </w:tc>
        <w:tc>
          <w:tcPr>
            <w:tcW w:w="709" w:type="dxa"/>
            <w:tcBorders>
              <w:top w:val="nil"/>
              <w:left w:val="nil"/>
              <w:bottom w:val="single" w:sz="4" w:space="0" w:color="auto"/>
              <w:right w:val="single" w:sz="4" w:space="0" w:color="auto"/>
            </w:tcBorders>
            <w:shd w:val="clear" w:color="000000" w:fill="D9D9D9"/>
            <w:noWrap/>
            <w:vAlign w:val="bottom"/>
          </w:tcPr>
          <w:p w14:paraId="430748DA" w14:textId="77777777" w:rsidR="00D051C2" w:rsidRPr="00FA70C7" w:rsidRDefault="00D051C2" w:rsidP="00CA49D2">
            <w:pPr>
              <w:spacing w:before="0" w:after="0"/>
              <w:jc w:val="center"/>
              <w:rPr>
                <w:rFonts w:cs="Arial"/>
                <w:color w:val="000000"/>
                <w:szCs w:val="20"/>
                <w:lang w:val="en-NZ" w:eastAsia="en-NZ"/>
              </w:rPr>
            </w:pPr>
            <w:r w:rsidRPr="00FA70C7">
              <w:rPr>
                <w:rFonts w:cs="Arial"/>
                <w:color w:val="000000"/>
                <w:szCs w:val="20"/>
                <w:lang w:val="en-NZ" w:eastAsia="en-NZ"/>
              </w:rPr>
              <w:t>3</w:t>
            </w:r>
          </w:p>
        </w:tc>
        <w:tc>
          <w:tcPr>
            <w:tcW w:w="709" w:type="dxa"/>
            <w:tcBorders>
              <w:top w:val="nil"/>
              <w:left w:val="nil"/>
              <w:bottom w:val="single" w:sz="4" w:space="0" w:color="auto"/>
              <w:right w:val="single" w:sz="4" w:space="0" w:color="auto"/>
            </w:tcBorders>
            <w:shd w:val="clear" w:color="000000" w:fill="D9D9D9"/>
            <w:noWrap/>
            <w:vAlign w:val="bottom"/>
          </w:tcPr>
          <w:p w14:paraId="430748DB" w14:textId="77777777" w:rsidR="00D051C2" w:rsidRPr="00FA70C7" w:rsidRDefault="00D051C2" w:rsidP="00CA49D2">
            <w:pPr>
              <w:spacing w:before="0" w:after="0"/>
              <w:jc w:val="center"/>
              <w:rPr>
                <w:rFonts w:cs="Arial"/>
                <w:color w:val="000000"/>
                <w:szCs w:val="20"/>
                <w:lang w:val="en-NZ" w:eastAsia="en-NZ"/>
              </w:rPr>
            </w:pPr>
            <w:r w:rsidRPr="00FA70C7">
              <w:rPr>
                <w:rFonts w:cs="Arial"/>
                <w:color w:val="000000"/>
                <w:szCs w:val="20"/>
                <w:lang w:val="en-NZ" w:eastAsia="en-NZ"/>
              </w:rPr>
              <w:t>4</w:t>
            </w:r>
          </w:p>
        </w:tc>
        <w:tc>
          <w:tcPr>
            <w:tcW w:w="709" w:type="dxa"/>
            <w:tcBorders>
              <w:top w:val="nil"/>
              <w:left w:val="nil"/>
              <w:bottom w:val="single" w:sz="4" w:space="0" w:color="auto"/>
              <w:right w:val="single" w:sz="4" w:space="0" w:color="auto"/>
            </w:tcBorders>
            <w:shd w:val="clear" w:color="000000" w:fill="D9D9D9"/>
            <w:noWrap/>
            <w:vAlign w:val="bottom"/>
          </w:tcPr>
          <w:p w14:paraId="430748DC" w14:textId="77777777" w:rsidR="00D051C2" w:rsidRPr="00FA70C7" w:rsidRDefault="00D051C2" w:rsidP="00CA49D2">
            <w:pPr>
              <w:spacing w:before="0" w:after="0"/>
              <w:jc w:val="center"/>
              <w:rPr>
                <w:rFonts w:cs="Arial"/>
                <w:color w:val="000000"/>
                <w:szCs w:val="20"/>
                <w:lang w:val="en-NZ" w:eastAsia="en-NZ"/>
              </w:rPr>
            </w:pPr>
            <w:r w:rsidRPr="00FA70C7">
              <w:rPr>
                <w:rFonts w:cs="Arial"/>
                <w:color w:val="000000"/>
                <w:szCs w:val="20"/>
                <w:lang w:val="en-NZ" w:eastAsia="en-NZ"/>
              </w:rPr>
              <w:t>5</w:t>
            </w:r>
          </w:p>
        </w:tc>
        <w:tc>
          <w:tcPr>
            <w:tcW w:w="2551" w:type="dxa"/>
            <w:tcBorders>
              <w:left w:val="single" w:sz="4" w:space="0" w:color="auto"/>
              <w:bottom w:val="single" w:sz="4" w:space="0" w:color="auto"/>
              <w:right w:val="single" w:sz="4" w:space="0" w:color="auto"/>
            </w:tcBorders>
            <w:shd w:val="clear" w:color="000000" w:fill="D9D9D9"/>
            <w:vAlign w:val="center"/>
            <w:hideMark/>
          </w:tcPr>
          <w:p w14:paraId="430748DD" w14:textId="77777777" w:rsidR="00D051C2" w:rsidRPr="00925144" w:rsidRDefault="00D051C2" w:rsidP="00D051C2">
            <w:pPr>
              <w:spacing w:before="0" w:after="0"/>
              <w:rPr>
                <w:rFonts w:cs="Arial"/>
                <w:color w:val="000000"/>
                <w:szCs w:val="20"/>
                <w:lang w:val="en-NZ" w:eastAsia="en-NZ"/>
              </w:rPr>
            </w:pPr>
          </w:p>
        </w:tc>
      </w:tr>
      <w:tr w:rsidR="009A6BCB" w:rsidRPr="00925144" w14:paraId="430748E9" w14:textId="77777777" w:rsidTr="00E27DE9">
        <w:trPr>
          <w:trHeight w:val="285"/>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430748DF" w14:textId="77777777" w:rsidR="009A6BCB" w:rsidRPr="00925144" w:rsidRDefault="009A6BCB" w:rsidP="00D051C2">
            <w:pPr>
              <w:spacing w:before="0" w:after="0"/>
              <w:rPr>
                <w:rFonts w:cs="Arial"/>
                <w:color w:val="000000"/>
                <w:szCs w:val="20"/>
                <w:lang w:val="en-NZ" w:eastAsia="en-NZ"/>
              </w:rPr>
            </w:pPr>
            <w:r w:rsidRPr="00925144">
              <w:rPr>
                <w:rFonts w:cs="Arial"/>
                <w:color w:val="000000"/>
                <w:szCs w:val="20"/>
                <w:lang w:val="en-NZ" w:eastAsia="en-NZ"/>
              </w:rPr>
              <w:t>AC</w:t>
            </w:r>
          </w:p>
        </w:tc>
        <w:tc>
          <w:tcPr>
            <w:tcW w:w="696" w:type="dxa"/>
            <w:tcBorders>
              <w:top w:val="nil"/>
              <w:left w:val="nil"/>
              <w:bottom w:val="single" w:sz="4" w:space="0" w:color="auto"/>
              <w:right w:val="single" w:sz="4" w:space="0" w:color="auto"/>
            </w:tcBorders>
            <w:shd w:val="clear" w:color="auto" w:fill="auto"/>
            <w:noWrap/>
            <w:vAlign w:val="center"/>
            <w:hideMark/>
          </w:tcPr>
          <w:p w14:paraId="430748E0" w14:textId="77777777" w:rsidR="009A6BCB" w:rsidRPr="00925144" w:rsidRDefault="009A6BCB" w:rsidP="00D051C2">
            <w:pPr>
              <w:spacing w:before="0" w:after="0"/>
              <w:rPr>
                <w:rFonts w:cs="Arial"/>
                <w:color w:val="000000"/>
                <w:szCs w:val="20"/>
                <w:lang w:val="en-NZ" w:eastAsia="en-NZ"/>
              </w:rPr>
            </w:pPr>
            <w:r w:rsidRPr="00925144">
              <w:rPr>
                <w:rFonts w:cs="Arial"/>
                <w:color w:val="000000"/>
                <w:szCs w:val="20"/>
                <w:lang w:val="en-NZ" w:eastAsia="en-NZ"/>
              </w:rPr>
              <w:t>150</w:t>
            </w:r>
          </w:p>
        </w:tc>
        <w:tc>
          <w:tcPr>
            <w:tcW w:w="600" w:type="dxa"/>
            <w:tcBorders>
              <w:top w:val="nil"/>
              <w:left w:val="nil"/>
              <w:bottom w:val="single" w:sz="4" w:space="0" w:color="auto"/>
              <w:right w:val="single" w:sz="4" w:space="0" w:color="auto"/>
            </w:tcBorders>
            <w:shd w:val="clear" w:color="auto" w:fill="auto"/>
            <w:noWrap/>
            <w:vAlign w:val="center"/>
            <w:hideMark/>
          </w:tcPr>
          <w:p w14:paraId="430748E1" w14:textId="77777777" w:rsidR="009A6BCB" w:rsidRPr="00925144" w:rsidRDefault="009A6BCB" w:rsidP="00D051C2">
            <w:pPr>
              <w:spacing w:before="0" w:after="0"/>
              <w:rPr>
                <w:rFonts w:cs="Arial"/>
                <w:color w:val="000000"/>
                <w:szCs w:val="20"/>
                <w:lang w:val="en-NZ" w:eastAsia="en-NZ"/>
              </w:rPr>
            </w:pPr>
            <w:r>
              <w:rPr>
                <w:rFonts w:cs="Arial"/>
                <w:color w:val="000000"/>
                <w:szCs w:val="20"/>
                <w:lang w:val="en-NZ" w:eastAsia="en-NZ"/>
              </w:rPr>
              <w:t>F</w:t>
            </w:r>
          </w:p>
        </w:tc>
        <w:tc>
          <w:tcPr>
            <w:tcW w:w="868" w:type="dxa"/>
            <w:tcBorders>
              <w:top w:val="nil"/>
              <w:left w:val="nil"/>
              <w:bottom w:val="single" w:sz="4" w:space="0" w:color="auto"/>
              <w:right w:val="single" w:sz="4" w:space="0" w:color="auto"/>
            </w:tcBorders>
            <w:shd w:val="clear" w:color="auto" w:fill="auto"/>
            <w:noWrap/>
            <w:vAlign w:val="center"/>
            <w:hideMark/>
          </w:tcPr>
          <w:p w14:paraId="430748E2" w14:textId="77777777" w:rsidR="009A6BCB" w:rsidRPr="00925144" w:rsidRDefault="009A6BCB" w:rsidP="00D051C2">
            <w:pPr>
              <w:spacing w:before="0" w:after="0"/>
              <w:rPr>
                <w:rFonts w:cs="Arial"/>
                <w:color w:val="000000"/>
                <w:szCs w:val="20"/>
                <w:lang w:val="en-NZ" w:eastAsia="en-NZ"/>
              </w:rPr>
            </w:pPr>
            <w:r w:rsidRPr="00925144">
              <w:rPr>
                <w:rFonts w:cs="Arial"/>
                <w:color w:val="000000"/>
                <w:szCs w:val="20"/>
                <w:lang w:val="en-NZ" w:eastAsia="en-NZ"/>
              </w:rPr>
              <w:t>PCC</w:t>
            </w:r>
          </w:p>
        </w:tc>
        <w:tc>
          <w:tcPr>
            <w:tcW w:w="708" w:type="dxa"/>
            <w:tcBorders>
              <w:top w:val="nil"/>
              <w:left w:val="nil"/>
              <w:bottom w:val="single" w:sz="4" w:space="0" w:color="auto"/>
              <w:right w:val="single" w:sz="4" w:space="0" w:color="auto"/>
            </w:tcBorders>
            <w:shd w:val="clear" w:color="auto" w:fill="auto"/>
            <w:noWrap/>
            <w:vAlign w:val="center"/>
          </w:tcPr>
          <w:p w14:paraId="430748E3" w14:textId="77777777" w:rsidR="009A6BCB" w:rsidRPr="00D051C2" w:rsidRDefault="009A6BCB" w:rsidP="00054D71">
            <w:pPr>
              <w:spacing w:before="0" w:after="0"/>
              <w:jc w:val="center"/>
              <w:rPr>
                <w:rFonts w:cs="Arial"/>
                <w:color w:val="000000"/>
                <w:szCs w:val="20"/>
                <w:lang w:val="en-NZ" w:eastAsia="en-NZ"/>
              </w:rPr>
            </w:pPr>
            <w:r>
              <w:rPr>
                <w:rFonts w:cs="Arial"/>
                <w:color w:val="000000"/>
                <w:szCs w:val="20"/>
                <w:lang w:val="en-NZ" w:eastAsia="en-NZ"/>
              </w:rPr>
              <w:t>1% (18)</w:t>
            </w:r>
          </w:p>
        </w:tc>
        <w:tc>
          <w:tcPr>
            <w:tcW w:w="709" w:type="dxa"/>
            <w:tcBorders>
              <w:top w:val="nil"/>
              <w:left w:val="nil"/>
              <w:bottom w:val="single" w:sz="4" w:space="0" w:color="auto"/>
              <w:right w:val="single" w:sz="4" w:space="0" w:color="auto"/>
            </w:tcBorders>
            <w:shd w:val="clear" w:color="auto" w:fill="auto"/>
            <w:noWrap/>
            <w:vAlign w:val="center"/>
          </w:tcPr>
          <w:p w14:paraId="430748E4" w14:textId="77777777" w:rsidR="009A6BCB" w:rsidRPr="00D051C2" w:rsidRDefault="009A6BCB" w:rsidP="00054D71">
            <w:pPr>
              <w:spacing w:before="0" w:after="0"/>
              <w:jc w:val="center"/>
              <w:rPr>
                <w:rFonts w:cs="Arial"/>
                <w:color w:val="000000"/>
                <w:szCs w:val="20"/>
                <w:lang w:val="en-NZ" w:eastAsia="en-NZ"/>
              </w:rPr>
            </w:pPr>
            <w:r>
              <w:rPr>
                <w:rFonts w:cs="Arial"/>
                <w:color w:val="000000"/>
                <w:szCs w:val="20"/>
                <w:lang w:val="en-NZ" w:eastAsia="en-NZ"/>
              </w:rPr>
              <w:t>20% (30)</w:t>
            </w:r>
          </w:p>
        </w:tc>
        <w:tc>
          <w:tcPr>
            <w:tcW w:w="709" w:type="dxa"/>
            <w:tcBorders>
              <w:top w:val="nil"/>
              <w:left w:val="nil"/>
              <w:bottom w:val="single" w:sz="4" w:space="0" w:color="auto"/>
              <w:right w:val="single" w:sz="4" w:space="0" w:color="auto"/>
            </w:tcBorders>
            <w:shd w:val="clear" w:color="auto" w:fill="auto"/>
            <w:noWrap/>
            <w:vAlign w:val="center"/>
          </w:tcPr>
          <w:p w14:paraId="430748E5" w14:textId="77777777" w:rsidR="009A6BCB" w:rsidRPr="00D051C2" w:rsidRDefault="009A6BCB" w:rsidP="00054D71">
            <w:pPr>
              <w:spacing w:before="0" w:after="0"/>
              <w:jc w:val="center"/>
              <w:rPr>
                <w:rFonts w:cs="Arial"/>
                <w:color w:val="000000"/>
                <w:szCs w:val="20"/>
                <w:lang w:val="en-NZ" w:eastAsia="en-NZ"/>
              </w:rPr>
            </w:pPr>
            <w:r>
              <w:rPr>
                <w:rFonts w:cs="Arial"/>
                <w:color w:val="000000"/>
                <w:szCs w:val="20"/>
                <w:lang w:val="en-NZ" w:eastAsia="en-NZ"/>
              </w:rPr>
              <w:t>40% (35)</w:t>
            </w:r>
          </w:p>
        </w:tc>
        <w:tc>
          <w:tcPr>
            <w:tcW w:w="709" w:type="dxa"/>
            <w:tcBorders>
              <w:top w:val="nil"/>
              <w:left w:val="nil"/>
              <w:bottom w:val="single" w:sz="4" w:space="0" w:color="auto"/>
              <w:right w:val="single" w:sz="4" w:space="0" w:color="auto"/>
            </w:tcBorders>
            <w:shd w:val="clear" w:color="auto" w:fill="auto"/>
            <w:noWrap/>
            <w:vAlign w:val="center"/>
          </w:tcPr>
          <w:p w14:paraId="430748E6" w14:textId="77777777" w:rsidR="009A6BCB" w:rsidRPr="00D051C2" w:rsidRDefault="009A6BCB" w:rsidP="00054D71">
            <w:pPr>
              <w:spacing w:before="0" w:after="0"/>
              <w:jc w:val="center"/>
              <w:rPr>
                <w:rFonts w:cs="Arial"/>
                <w:color w:val="000000"/>
                <w:szCs w:val="20"/>
                <w:lang w:val="en-NZ" w:eastAsia="en-NZ"/>
              </w:rPr>
            </w:pPr>
            <w:r>
              <w:rPr>
                <w:rFonts w:cs="Arial"/>
                <w:color w:val="000000"/>
                <w:szCs w:val="20"/>
                <w:lang w:val="en-NZ" w:eastAsia="en-NZ"/>
              </w:rPr>
              <w:t>65% (40)</w:t>
            </w:r>
          </w:p>
        </w:tc>
        <w:tc>
          <w:tcPr>
            <w:tcW w:w="709" w:type="dxa"/>
            <w:tcBorders>
              <w:top w:val="nil"/>
              <w:left w:val="nil"/>
              <w:bottom w:val="single" w:sz="4" w:space="0" w:color="auto"/>
              <w:right w:val="single" w:sz="4" w:space="0" w:color="auto"/>
            </w:tcBorders>
            <w:shd w:val="clear" w:color="auto" w:fill="auto"/>
            <w:noWrap/>
            <w:vAlign w:val="center"/>
          </w:tcPr>
          <w:p w14:paraId="430748E7" w14:textId="77777777" w:rsidR="009A6BCB" w:rsidRPr="00D051C2" w:rsidRDefault="009A6BCB" w:rsidP="00054D71">
            <w:pPr>
              <w:spacing w:before="0" w:after="0"/>
              <w:jc w:val="center"/>
              <w:rPr>
                <w:rFonts w:cs="Arial"/>
                <w:color w:val="000000"/>
                <w:szCs w:val="20"/>
                <w:lang w:val="en-NZ" w:eastAsia="en-NZ"/>
              </w:rPr>
            </w:pPr>
            <w:r>
              <w:rPr>
                <w:rFonts w:cs="Arial"/>
                <w:color w:val="000000"/>
                <w:szCs w:val="20"/>
                <w:lang w:val="en-NZ" w:eastAsia="en-NZ"/>
              </w:rPr>
              <w:t>90% (46)</w:t>
            </w:r>
          </w:p>
        </w:tc>
        <w:tc>
          <w:tcPr>
            <w:tcW w:w="2551" w:type="dxa"/>
            <w:tcBorders>
              <w:top w:val="nil"/>
              <w:left w:val="nil"/>
              <w:bottom w:val="single" w:sz="4" w:space="0" w:color="auto"/>
              <w:right w:val="single" w:sz="4" w:space="0" w:color="auto"/>
            </w:tcBorders>
            <w:shd w:val="clear" w:color="auto" w:fill="auto"/>
            <w:vAlign w:val="center"/>
            <w:hideMark/>
          </w:tcPr>
          <w:p w14:paraId="430748E8" w14:textId="77777777" w:rsidR="009A6BCB" w:rsidRPr="00925144" w:rsidRDefault="009A6BCB" w:rsidP="009A6BCB">
            <w:pPr>
              <w:spacing w:before="0" w:after="0"/>
              <w:rPr>
                <w:rFonts w:cs="Arial"/>
                <w:color w:val="000000"/>
                <w:szCs w:val="20"/>
                <w:lang w:val="en-NZ" w:eastAsia="en-NZ"/>
              </w:rPr>
            </w:pPr>
            <w:r>
              <w:rPr>
                <w:rFonts w:cs="Arial"/>
                <w:color w:val="000000"/>
                <w:szCs w:val="20"/>
                <w:lang w:val="en-NZ" w:eastAsia="en-NZ"/>
              </w:rPr>
              <w:t>Estimated lifetimes seem a little too low – Used UHCC estimates for region</w:t>
            </w:r>
          </w:p>
        </w:tc>
      </w:tr>
      <w:tr w:rsidR="009A6BCB" w:rsidRPr="00925144" w14:paraId="430748F4" w14:textId="77777777" w:rsidTr="00E27DE9">
        <w:trPr>
          <w:trHeight w:val="570"/>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430748EA" w14:textId="77777777" w:rsidR="009A6BCB" w:rsidRPr="00925144" w:rsidRDefault="009A6BCB" w:rsidP="00D051C2">
            <w:pPr>
              <w:spacing w:before="0" w:after="0"/>
              <w:rPr>
                <w:rFonts w:cs="Arial"/>
                <w:color w:val="000000"/>
                <w:szCs w:val="20"/>
                <w:lang w:val="en-NZ" w:eastAsia="en-NZ"/>
              </w:rPr>
            </w:pPr>
            <w:r w:rsidRPr="00925144">
              <w:rPr>
                <w:rFonts w:cs="Arial"/>
                <w:color w:val="000000"/>
                <w:szCs w:val="20"/>
                <w:lang w:val="en-NZ" w:eastAsia="en-NZ"/>
              </w:rPr>
              <w:t>AC</w:t>
            </w:r>
          </w:p>
        </w:tc>
        <w:tc>
          <w:tcPr>
            <w:tcW w:w="696" w:type="dxa"/>
            <w:tcBorders>
              <w:top w:val="nil"/>
              <w:left w:val="nil"/>
              <w:bottom w:val="single" w:sz="4" w:space="0" w:color="auto"/>
              <w:right w:val="single" w:sz="4" w:space="0" w:color="auto"/>
            </w:tcBorders>
            <w:shd w:val="clear" w:color="auto" w:fill="auto"/>
            <w:noWrap/>
            <w:vAlign w:val="center"/>
            <w:hideMark/>
          </w:tcPr>
          <w:p w14:paraId="430748EB" w14:textId="77777777" w:rsidR="009A6BCB" w:rsidRPr="00925144" w:rsidRDefault="009A6BCB" w:rsidP="00D051C2">
            <w:pPr>
              <w:spacing w:before="0" w:after="0"/>
              <w:rPr>
                <w:rFonts w:cs="Arial"/>
                <w:color w:val="000000"/>
                <w:szCs w:val="20"/>
                <w:lang w:val="en-NZ" w:eastAsia="en-NZ"/>
              </w:rPr>
            </w:pPr>
            <w:r>
              <w:rPr>
                <w:rFonts w:cs="Arial"/>
                <w:color w:val="000000"/>
                <w:szCs w:val="20"/>
                <w:lang w:val="en-NZ" w:eastAsia="en-NZ"/>
              </w:rPr>
              <w:t>All</w:t>
            </w:r>
          </w:p>
        </w:tc>
        <w:tc>
          <w:tcPr>
            <w:tcW w:w="600" w:type="dxa"/>
            <w:tcBorders>
              <w:top w:val="nil"/>
              <w:left w:val="nil"/>
              <w:bottom w:val="single" w:sz="4" w:space="0" w:color="auto"/>
              <w:right w:val="single" w:sz="4" w:space="0" w:color="auto"/>
            </w:tcBorders>
            <w:shd w:val="clear" w:color="auto" w:fill="auto"/>
            <w:noWrap/>
            <w:vAlign w:val="center"/>
            <w:hideMark/>
          </w:tcPr>
          <w:p w14:paraId="430748EC" w14:textId="77777777" w:rsidR="009A6BCB" w:rsidRPr="00925144" w:rsidRDefault="009A6BCB" w:rsidP="00D051C2">
            <w:pPr>
              <w:spacing w:before="0" w:after="0"/>
              <w:rPr>
                <w:rFonts w:cs="Arial"/>
                <w:color w:val="000000"/>
                <w:szCs w:val="20"/>
                <w:lang w:val="en-NZ" w:eastAsia="en-NZ"/>
              </w:rPr>
            </w:pPr>
            <w:r>
              <w:rPr>
                <w:rFonts w:cs="Arial"/>
                <w:color w:val="000000"/>
                <w:szCs w:val="20"/>
                <w:lang w:val="en-NZ" w:eastAsia="en-NZ"/>
              </w:rPr>
              <w:t>F</w:t>
            </w:r>
          </w:p>
        </w:tc>
        <w:tc>
          <w:tcPr>
            <w:tcW w:w="868" w:type="dxa"/>
            <w:tcBorders>
              <w:top w:val="nil"/>
              <w:left w:val="nil"/>
              <w:bottom w:val="single" w:sz="4" w:space="0" w:color="auto"/>
              <w:right w:val="single" w:sz="4" w:space="0" w:color="auto"/>
            </w:tcBorders>
            <w:shd w:val="clear" w:color="auto" w:fill="auto"/>
            <w:noWrap/>
            <w:vAlign w:val="center"/>
            <w:hideMark/>
          </w:tcPr>
          <w:p w14:paraId="430748ED" w14:textId="77777777" w:rsidR="009A6BCB" w:rsidRPr="00925144" w:rsidRDefault="009A6BCB" w:rsidP="00D051C2">
            <w:pPr>
              <w:spacing w:before="0" w:after="0"/>
              <w:rPr>
                <w:rFonts w:cs="Arial"/>
                <w:color w:val="000000"/>
                <w:szCs w:val="20"/>
                <w:lang w:val="en-NZ" w:eastAsia="en-NZ"/>
              </w:rPr>
            </w:pPr>
            <w:r w:rsidRPr="00925144">
              <w:rPr>
                <w:rFonts w:cs="Arial"/>
                <w:color w:val="000000"/>
                <w:szCs w:val="20"/>
                <w:lang w:val="en-NZ" w:eastAsia="en-NZ"/>
              </w:rPr>
              <w:t>UHCC</w:t>
            </w:r>
          </w:p>
        </w:tc>
        <w:tc>
          <w:tcPr>
            <w:tcW w:w="708" w:type="dxa"/>
            <w:tcBorders>
              <w:top w:val="nil"/>
              <w:left w:val="nil"/>
              <w:bottom w:val="single" w:sz="4" w:space="0" w:color="auto"/>
              <w:right w:val="single" w:sz="4" w:space="0" w:color="auto"/>
            </w:tcBorders>
            <w:shd w:val="clear" w:color="auto" w:fill="auto"/>
            <w:noWrap/>
            <w:vAlign w:val="center"/>
          </w:tcPr>
          <w:p w14:paraId="430748EE" w14:textId="77777777" w:rsidR="009A6BCB" w:rsidRPr="00D051C2" w:rsidRDefault="009A6BCB" w:rsidP="00D051C2">
            <w:pPr>
              <w:spacing w:before="0" w:after="0"/>
              <w:jc w:val="center"/>
              <w:rPr>
                <w:rFonts w:cs="Arial"/>
                <w:color w:val="000000"/>
                <w:szCs w:val="20"/>
                <w:lang w:val="en-NZ" w:eastAsia="en-NZ"/>
              </w:rPr>
            </w:pPr>
            <w:r>
              <w:rPr>
                <w:rFonts w:cs="Arial"/>
                <w:color w:val="000000"/>
                <w:szCs w:val="20"/>
                <w:lang w:val="en-NZ" w:eastAsia="en-NZ"/>
              </w:rPr>
              <w:t>1% (20)</w:t>
            </w:r>
          </w:p>
        </w:tc>
        <w:tc>
          <w:tcPr>
            <w:tcW w:w="709" w:type="dxa"/>
            <w:tcBorders>
              <w:top w:val="nil"/>
              <w:left w:val="nil"/>
              <w:bottom w:val="single" w:sz="4" w:space="0" w:color="auto"/>
              <w:right w:val="single" w:sz="4" w:space="0" w:color="auto"/>
            </w:tcBorders>
            <w:shd w:val="clear" w:color="auto" w:fill="auto"/>
            <w:noWrap/>
            <w:vAlign w:val="center"/>
          </w:tcPr>
          <w:p w14:paraId="430748EF" w14:textId="77777777" w:rsidR="009A6BCB" w:rsidRPr="00D051C2" w:rsidRDefault="009A6BCB" w:rsidP="00D051C2">
            <w:pPr>
              <w:spacing w:before="0" w:after="0"/>
              <w:jc w:val="center"/>
              <w:rPr>
                <w:rFonts w:cs="Arial"/>
                <w:color w:val="000000"/>
                <w:szCs w:val="20"/>
                <w:lang w:val="en-NZ" w:eastAsia="en-NZ"/>
              </w:rPr>
            </w:pPr>
            <w:r>
              <w:rPr>
                <w:rFonts w:cs="Arial"/>
                <w:color w:val="000000"/>
                <w:szCs w:val="20"/>
                <w:lang w:val="en-NZ" w:eastAsia="en-NZ"/>
              </w:rPr>
              <w:t>20% (40)</w:t>
            </w:r>
          </w:p>
        </w:tc>
        <w:tc>
          <w:tcPr>
            <w:tcW w:w="709" w:type="dxa"/>
            <w:tcBorders>
              <w:top w:val="nil"/>
              <w:left w:val="nil"/>
              <w:bottom w:val="single" w:sz="4" w:space="0" w:color="auto"/>
              <w:right w:val="single" w:sz="4" w:space="0" w:color="auto"/>
            </w:tcBorders>
            <w:shd w:val="clear" w:color="auto" w:fill="auto"/>
            <w:noWrap/>
            <w:vAlign w:val="center"/>
          </w:tcPr>
          <w:p w14:paraId="430748F0" w14:textId="77777777" w:rsidR="009A6BCB" w:rsidRPr="00D051C2" w:rsidRDefault="009A6BCB" w:rsidP="00D051C2">
            <w:pPr>
              <w:spacing w:before="0" w:after="0"/>
              <w:jc w:val="center"/>
              <w:rPr>
                <w:rFonts w:cs="Arial"/>
                <w:color w:val="000000"/>
                <w:szCs w:val="20"/>
                <w:lang w:val="en-NZ" w:eastAsia="en-NZ"/>
              </w:rPr>
            </w:pPr>
            <w:r>
              <w:rPr>
                <w:rFonts w:cs="Arial"/>
                <w:color w:val="000000"/>
                <w:szCs w:val="20"/>
                <w:lang w:val="en-NZ" w:eastAsia="en-NZ"/>
              </w:rPr>
              <w:t>40% (50)</w:t>
            </w:r>
          </w:p>
        </w:tc>
        <w:tc>
          <w:tcPr>
            <w:tcW w:w="709" w:type="dxa"/>
            <w:tcBorders>
              <w:top w:val="nil"/>
              <w:left w:val="nil"/>
              <w:bottom w:val="single" w:sz="4" w:space="0" w:color="auto"/>
              <w:right w:val="single" w:sz="4" w:space="0" w:color="auto"/>
            </w:tcBorders>
            <w:shd w:val="clear" w:color="auto" w:fill="auto"/>
            <w:noWrap/>
            <w:vAlign w:val="center"/>
          </w:tcPr>
          <w:p w14:paraId="430748F1" w14:textId="77777777" w:rsidR="009A6BCB" w:rsidRPr="00D051C2" w:rsidRDefault="009A6BCB" w:rsidP="00D051C2">
            <w:pPr>
              <w:spacing w:before="0" w:after="0"/>
              <w:jc w:val="center"/>
              <w:rPr>
                <w:rFonts w:cs="Arial"/>
                <w:color w:val="000000"/>
                <w:szCs w:val="20"/>
                <w:lang w:val="en-NZ" w:eastAsia="en-NZ"/>
              </w:rPr>
            </w:pPr>
            <w:r>
              <w:rPr>
                <w:rFonts w:cs="Arial"/>
                <w:color w:val="000000"/>
                <w:szCs w:val="20"/>
                <w:lang w:val="en-NZ" w:eastAsia="en-NZ"/>
              </w:rPr>
              <w:t>65% (60)</w:t>
            </w:r>
          </w:p>
        </w:tc>
        <w:tc>
          <w:tcPr>
            <w:tcW w:w="709" w:type="dxa"/>
            <w:tcBorders>
              <w:top w:val="nil"/>
              <w:left w:val="nil"/>
              <w:bottom w:val="single" w:sz="4" w:space="0" w:color="auto"/>
              <w:right w:val="single" w:sz="4" w:space="0" w:color="auto"/>
            </w:tcBorders>
            <w:shd w:val="clear" w:color="auto" w:fill="auto"/>
            <w:noWrap/>
            <w:vAlign w:val="center"/>
          </w:tcPr>
          <w:p w14:paraId="430748F2" w14:textId="77777777" w:rsidR="009A6BCB" w:rsidRPr="00D051C2" w:rsidRDefault="009A6BCB" w:rsidP="00D051C2">
            <w:pPr>
              <w:spacing w:before="0" w:after="0"/>
              <w:jc w:val="center"/>
              <w:rPr>
                <w:rFonts w:cs="Arial"/>
                <w:color w:val="000000"/>
                <w:szCs w:val="20"/>
                <w:lang w:val="en-NZ" w:eastAsia="en-NZ"/>
              </w:rPr>
            </w:pPr>
            <w:r>
              <w:rPr>
                <w:rFonts w:cs="Arial"/>
                <w:color w:val="000000"/>
                <w:szCs w:val="20"/>
                <w:lang w:val="en-NZ" w:eastAsia="en-NZ"/>
              </w:rPr>
              <w:t>90% (70)</w:t>
            </w:r>
          </w:p>
        </w:tc>
        <w:tc>
          <w:tcPr>
            <w:tcW w:w="2551" w:type="dxa"/>
            <w:tcBorders>
              <w:top w:val="nil"/>
              <w:left w:val="nil"/>
              <w:bottom w:val="single" w:sz="4" w:space="0" w:color="auto"/>
              <w:right w:val="single" w:sz="4" w:space="0" w:color="auto"/>
            </w:tcBorders>
            <w:shd w:val="clear" w:color="auto" w:fill="auto"/>
            <w:vAlign w:val="center"/>
            <w:hideMark/>
          </w:tcPr>
          <w:p w14:paraId="430748F3" w14:textId="77777777" w:rsidR="009A6BCB" w:rsidRPr="00925144" w:rsidRDefault="009A6BCB" w:rsidP="00D051C2">
            <w:pPr>
              <w:spacing w:before="0" w:after="0"/>
              <w:rPr>
                <w:rFonts w:cs="Arial"/>
                <w:color w:val="000000"/>
                <w:szCs w:val="20"/>
                <w:lang w:val="en-NZ" w:eastAsia="en-NZ"/>
              </w:rPr>
            </w:pPr>
            <w:r w:rsidRPr="00925144">
              <w:rPr>
                <w:rFonts w:cs="Arial"/>
                <w:color w:val="000000"/>
                <w:szCs w:val="20"/>
                <w:lang w:val="en-NZ" w:eastAsia="en-NZ"/>
              </w:rPr>
              <w:t>Most (90%) of AC pipes are 150mm in width</w:t>
            </w:r>
          </w:p>
        </w:tc>
      </w:tr>
      <w:tr w:rsidR="009A6BCB" w:rsidRPr="00925144" w14:paraId="430748FF" w14:textId="77777777" w:rsidTr="00E27DE9">
        <w:trPr>
          <w:trHeight w:val="570"/>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430748F5" w14:textId="77777777" w:rsidR="009A6BCB" w:rsidRPr="00925144" w:rsidRDefault="009A6BCB" w:rsidP="00D051C2">
            <w:pPr>
              <w:spacing w:before="0" w:after="0"/>
              <w:rPr>
                <w:rFonts w:cs="Arial"/>
                <w:color w:val="000000"/>
                <w:szCs w:val="20"/>
                <w:lang w:val="en-NZ" w:eastAsia="en-NZ"/>
              </w:rPr>
            </w:pPr>
            <w:r w:rsidRPr="00925144">
              <w:rPr>
                <w:rFonts w:cs="Arial"/>
                <w:color w:val="000000"/>
                <w:szCs w:val="20"/>
                <w:lang w:val="en-NZ" w:eastAsia="en-NZ"/>
              </w:rPr>
              <w:t>CC</w:t>
            </w:r>
          </w:p>
        </w:tc>
        <w:tc>
          <w:tcPr>
            <w:tcW w:w="696" w:type="dxa"/>
            <w:tcBorders>
              <w:top w:val="nil"/>
              <w:left w:val="nil"/>
              <w:bottom w:val="single" w:sz="4" w:space="0" w:color="auto"/>
              <w:right w:val="single" w:sz="4" w:space="0" w:color="auto"/>
            </w:tcBorders>
            <w:shd w:val="clear" w:color="auto" w:fill="auto"/>
            <w:noWrap/>
            <w:vAlign w:val="center"/>
            <w:hideMark/>
          </w:tcPr>
          <w:p w14:paraId="430748F6" w14:textId="77777777" w:rsidR="009A6BCB" w:rsidRPr="00925144" w:rsidRDefault="009A6BCB" w:rsidP="00D051C2">
            <w:pPr>
              <w:spacing w:before="0" w:after="0"/>
              <w:rPr>
                <w:rFonts w:cs="Arial"/>
                <w:color w:val="000000"/>
                <w:szCs w:val="20"/>
                <w:lang w:val="en-NZ" w:eastAsia="en-NZ"/>
              </w:rPr>
            </w:pPr>
            <w:r w:rsidRPr="00925144">
              <w:rPr>
                <w:rFonts w:cs="Arial"/>
                <w:color w:val="000000"/>
                <w:szCs w:val="20"/>
                <w:lang w:val="en-NZ" w:eastAsia="en-NZ"/>
              </w:rPr>
              <w:t>225</w:t>
            </w:r>
          </w:p>
        </w:tc>
        <w:tc>
          <w:tcPr>
            <w:tcW w:w="600" w:type="dxa"/>
            <w:tcBorders>
              <w:top w:val="nil"/>
              <w:left w:val="nil"/>
              <w:bottom w:val="single" w:sz="4" w:space="0" w:color="auto"/>
              <w:right w:val="single" w:sz="4" w:space="0" w:color="auto"/>
            </w:tcBorders>
            <w:shd w:val="clear" w:color="auto" w:fill="auto"/>
            <w:noWrap/>
            <w:vAlign w:val="center"/>
            <w:hideMark/>
          </w:tcPr>
          <w:p w14:paraId="430748F7" w14:textId="77777777" w:rsidR="009A6BCB" w:rsidRPr="00925144" w:rsidRDefault="009763E4" w:rsidP="00D051C2">
            <w:pPr>
              <w:spacing w:before="0" w:after="0"/>
              <w:rPr>
                <w:rFonts w:cs="Arial"/>
                <w:color w:val="000000"/>
                <w:szCs w:val="20"/>
                <w:lang w:val="en-NZ" w:eastAsia="en-NZ"/>
              </w:rPr>
            </w:pPr>
            <w:r>
              <w:rPr>
                <w:rFonts w:cs="Arial"/>
                <w:color w:val="000000"/>
                <w:szCs w:val="20"/>
                <w:lang w:val="en-NZ" w:eastAsia="en-NZ"/>
              </w:rPr>
              <w:t>S</w:t>
            </w:r>
          </w:p>
        </w:tc>
        <w:tc>
          <w:tcPr>
            <w:tcW w:w="868" w:type="dxa"/>
            <w:tcBorders>
              <w:top w:val="nil"/>
              <w:left w:val="nil"/>
              <w:bottom w:val="single" w:sz="4" w:space="0" w:color="auto"/>
              <w:right w:val="single" w:sz="4" w:space="0" w:color="auto"/>
            </w:tcBorders>
            <w:shd w:val="clear" w:color="auto" w:fill="auto"/>
            <w:noWrap/>
            <w:vAlign w:val="center"/>
            <w:hideMark/>
          </w:tcPr>
          <w:p w14:paraId="430748F8" w14:textId="77777777" w:rsidR="009A6BCB" w:rsidRPr="00925144" w:rsidRDefault="009A6BCB" w:rsidP="00D051C2">
            <w:pPr>
              <w:spacing w:before="0" w:after="0"/>
              <w:rPr>
                <w:rFonts w:cs="Arial"/>
                <w:color w:val="000000"/>
                <w:szCs w:val="20"/>
                <w:lang w:val="en-NZ" w:eastAsia="en-NZ"/>
              </w:rPr>
            </w:pPr>
            <w:r w:rsidRPr="00925144">
              <w:rPr>
                <w:rFonts w:cs="Arial"/>
                <w:color w:val="000000"/>
                <w:szCs w:val="20"/>
                <w:lang w:val="en-NZ" w:eastAsia="en-NZ"/>
              </w:rPr>
              <w:t>UHCC</w:t>
            </w:r>
          </w:p>
        </w:tc>
        <w:tc>
          <w:tcPr>
            <w:tcW w:w="708" w:type="dxa"/>
            <w:tcBorders>
              <w:top w:val="nil"/>
              <w:left w:val="nil"/>
              <w:bottom w:val="single" w:sz="4" w:space="0" w:color="auto"/>
              <w:right w:val="single" w:sz="4" w:space="0" w:color="auto"/>
            </w:tcBorders>
            <w:shd w:val="clear" w:color="auto" w:fill="auto"/>
            <w:noWrap/>
            <w:vAlign w:val="center"/>
          </w:tcPr>
          <w:p w14:paraId="430748F9" w14:textId="77777777" w:rsidR="009A6BCB" w:rsidRPr="00D051C2" w:rsidRDefault="009A6BCB" w:rsidP="00D051C2">
            <w:pPr>
              <w:spacing w:before="0" w:after="0"/>
              <w:jc w:val="center"/>
              <w:rPr>
                <w:rFonts w:cs="Arial"/>
                <w:color w:val="000000"/>
                <w:szCs w:val="20"/>
                <w:lang w:val="en-NZ" w:eastAsia="en-NZ"/>
              </w:rPr>
            </w:pPr>
            <w:r>
              <w:rPr>
                <w:rFonts w:cs="Arial"/>
                <w:color w:val="000000"/>
                <w:szCs w:val="20"/>
                <w:lang w:val="en-NZ" w:eastAsia="en-NZ"/>
              </w:rPr>
              <w:t>1% (21)</w:t>
            </w:r>
          </w:p>
        </w:tc>
        <w:tc>
          <w:tcPr>
            <w:tcW w:w="709" w:type="dxa"/>
            <w:tcBorders>
              <w:top w:val="nil"/>
              <w:left w:val="nil"/>
              <w:bottom w:val="single" w:sz="4" w:space="0" w:color="auto"/>
              <w:right w:val="single" w:sz="4" w:space="0" w:color="auto"/>
            </w:tcBorders>
            <w:shd w:val="clear" w:color="auto" w:fill="auto"/>
            <w:noWrap/>
            <w:vAlign w:val="center"/>
          </w:tcPr>
          <w:p w14:paraId="430748FA" w14:textId="77777777" w:rsidR="009A6BCB" w:rsidRPr="00D051C2" w:rsidRDefault="009A6BCB" w:rsidP="00D051C2">
            <w:pPr>
              <w:spacing w:before="0" w:after="0"/>
              <w:jc w:val="center"/>
              <w:rPr>
                <w:rFonts w:cs="Arial"/>
                <w:color w:val="000000"/>
                <w:szCs w:val="20"/>
                <w:lang w:val="en-NZ" w:eastAsia="en-NZ"/>
              </w:rPr>
            </w:pPr>
            <w:r>
              <w:rPr>
                <w:rFonts w:cs="Arial"/>
                <w:color w:val="000000"/>
                <w:szCs w:val="20"/>
                <w:lang w:val="en-NZ" w:eastAsia="en-NZ"/>
              </w:rPr>
              <w:t>20% (42)</w:t>
            </w:r>
          </w:p>
        </w:tc>
        <w:tc>
          <w:tcPr>
            <w:tcW w:w="709" w:type="dxa"/>
            <w:tcBorders>
              <w:top w:val="nil"/>
              <w:left w:val="nil"/>
              <w:bottom w:val="single" w:sz="4" w:space="0" w:color="auto"/>
              <w:right w:val="single" w:sz="4" w:space="0" w:color="auto"/>
            </w:tcBorders>
            <w:shd w:val="clear" w:color="auto" w:fill="auto"/>
            <w:noWrap/>
            <w:vAlign w:val="center"/>
          </w:tcPr>
          <w:p w14:paraId="430748FB" w14:textId="77777777" w:rsidR="009A6BCB" w:rsidRPr="00D051C2" w:rsidRDefault="009A6BCB" w:rsidP="00D051C2">
            <w:pPr>
              <w:spacing w:before="0" w:after="0"/>
              <w:jc w:val="center"/>
              <w:rPr>
                <w:rFonts w:cs="Arial"/>
                <w:color w:val="000000"/>
                <w:szCs w:val="20"/>
                <w:lang w:val="en-NZ" w:eastAsia="en-NZ"/>
              </w:rPr>
            </w:pPr>
            <w:r>
              <w:rPr>
                <w:rFonts w:cs="Arial"/>
                <w:color w:val="000000"/>
                <w:szCs w:val="20"/>
                <w:lang w:val="en-NZ" w:eastAsia="en-NZ"/>
              </w:rPr>
              <w:t>50% (53)</w:t>
            </w:r>
          </w:p>
        </w:tc>
        <w:tc>
          <w:tcPr>
            <w:tcW w:w="709" w:type="dxa"/>
            <w:tcBorders>
              <w:top w:val="nil"/>
              <w:left w:val="nil"/>
              <w:bottom w:val="single" w:sz="4" w:space="0" w:color="auto"/>
              <w:right w:val="single" w:sz="4" w:space="0" w:color="auto"/>
            </w:tcBorders>
            <w:shd w:val="clear" w:color="auto" w:fill="auto"/>
            <w:noWrap/>
            <w:vAlign w:val="center"/>
          </w:tcPr>
          <w:p w14:paraId="430748FC" w14:textId="77777777" w:rsidR="009A6BCB" w:rsidRPr="00D051C2" w:rsidRDefault="009A6BCB" w:rsidP="00D051C2">
            <w:pPr>
              <w:spacing w:before="0" w:after="0"/>
              <w:jc w:val="center"/>
              <w:rPr>
                <w:rFonts w:cs="Arial"/>
                <w:color w:val="000000"/>
                <w:szCs w:val="20"/>
                <w:lang w:val="en-NZ" w:eastAsia="en-NZ"/>
              </w:rPr>
            </w:pPr>
            <w:r>
              <w:rPr>
                <w:rFonts w:cs="Arial"/>
                <w:color w:val="000000"/>
                <w:szCs w:val="20"/>
                <w:lang w:val="en-NZ" w:eastAsia="en-NZ"/>
              </w:rPr>
              <w:t>70% (60)</w:t>
            </w:r>
          </w:p>
        </w:tc>
        <w:tc>
          <w:tcPr>
            <w:tcW w:w="709" w:type="dxa"/>
            <w:tcBorders>
              <w:top w:val="nil"/>
              <w:left w:val="nil"/>
              <w:bottom w:val="single" w:sz="4" w:space="0" w:color="auto"/>
              <w:right w:val="single" w:sz="4" w:space="0" w:color="auto"/>
            </w:tcBorders>
            <w:shd w:val="clear" w:color="auto" w:fill="auto"/>
            <w:noWrap/>
            <w:vAlign w:val="center"/>
          </w:tcPr>
          <w:p w14:paraId="430748FD" w14:textId="77777777" w:rsidR="009A6BCB" w:rsidRPr="00D051C2" w:rsidRDefault="009A6BCB" w:rsidP="00D051C2">
            <w:pPr>
              <w:spacing w:before="0" w:after="0"/>
              <w:jc w:val="center"/>
              <w:rPr>
                <w:rFonts w:cs="Arial"/>
                <w:color w:val="000000"/>
                <w:szCs w:val="20"/>
                <w:lang w:val="en-NZ" w:eastAsia="en-NZ"/>
              </w:rPr>
            </w:pPr>
            <w:r>
              <w:rPr>
                <w:rFonts w:cs="Arial"/>
                <w:color w:val="000000"/>
                <w:szCs w:val="20"/>
                <w:lang w:val="en-NZ" w:eastAsia="en-NZ"/>
              </w:rPr>
              <w:t>90% (69)</w:t>
            </w:r>
          </w:p>
        </w:tc>
        <w:tc>
          <w:tcPr>
            <w:tcW w:w="2551" w:type="dxa"/>
            <w:tcBorders>
              <w:top w:val="nil"/>
              <w:left w:val="nil"/>
              <w:bottom w:val="single" w:sz="4" w:space="0" w:color="auto"/>
              <w:right w:val="single" w:sz="4" w:space="0" w:color="auto"/>
            </w:tcBorders>
            <w:shd w:val="clear" w:color="auto" w:fill="auto"/>
            <w:vAlign w:val="center"/>
            <w:hideMark/>
          </w:tcPr>
          <w:p w14:paraId="430748FE" w14:textId="77777777" w:rsidR="009A6BCB" w:rsidRPr="00925144" w:rsidRDefault="009A6BCB" w:rsidP="00D051C2">
            <w:pPr>
              <w:spacing w:before="0" w:after="0"/>
              <w:rPr>
                <w:rFonts w:cs="Arial"/>
                <w:color w:val="000000"/>
                <w:szCs w:val="20"/>
                <w:lang w:val="en-NZ" w:eastAsia="en-NZ"/>
              </w:rPr>
            </w:pPr>
            <w:r w:rsidRPr="00925144">
              <w:rPr>
                <w:rFonts w:cs="Arial"/>
                <w:color w:val="000000"/>
                <w:szCs w:val="20"/>
                <w:lang w:val="en-NZ" w:eastAsia="en-NZ"/>
              </w:rPr>
              <w:t>Pipes less than 375mm</w:t>
            </w:r>
          </w:p>
        </w:tc>
      </w:tr>
      <w:tr w:rsidR="009A6BCB" w:rsidRPr="00925144" w14:paraId="4307490A" w14:textId="77777777" w:rsidTr="00E27DE9">
        <w:trPr>
          <w:trHeight w:val="570"/>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43074900" w14:textId="77777777" w:rsidR="009A6BCB" w:rsidRPr="00925144" w:rsidRDefault="009A6BCB" w:rsidP="00D051C2">
            <w:pPr>
              <w:spacing w:before="0" w:after="0"/>
              <w:rPr>
                <w:rFonts w:cs="Arial"/>
                <w:color w:val="000000"/>
                <w:szCs w:val="20"/>
                <w:lang w:val="en-NZ" w:eastAsia="en-NZ"/>
              </w:rPr>
            </w:pPr>
            <w:r w:rsidRPr="00925144">
              <w:rPr>
                <w:rFonts w:cs="Arial"/>
                <w:color w:val="000000"/>
                <w:szCs w:val="20"/>
                <w:lang w:val="en-NZ" w:eastAsia="en-NZ"/>
              </w:rPr>
              <w:t>CC</w:t>
            </w:r>
          </w:p>
        </w:tc>
        <w:tc>
          <w:tcPr>
            <w:tcW w:w="696" w:type="dxa"/>
            <w:tcBorders>
              <w:top w:val="nil"/>
              <w:left w:val="nil"/>
              <w:bottom w:val="single" w:sz="4" w:space="0" w:color="auto"/>
              <w:right w:val="single" w:sz="4" w:space="0" w:color="auto"/>
            </w:tcBorders>
            <w:shd w:val="clear" w:color="auto" w:fill="auto"/>
            <w:noWrap/>
            <w:vAlign w:val="center"/>
            <w:hideMark/>
          </w:tcPr>
          <w:p w14:paraId="43074901" w14:textId="77777777" w:rsidR="009A6BCB" w:rsidRPr="00925144" w:rsidRDefault="009A6BCB" w:rsidP="00D051C2">
            <w:pPr>
              <w:spacing w:before="0" w:after="0"/>
              <w:rPr>
                <w:rFonts w:cs="Arial"/>
                <w:color w:val="000000"/>
                <w:szCs w:val="20"/>
                <w:lang w:val="en-NZ" w:eastAsia="en-NZ"/>
              </w:rPr>
            </w:pPr>
            <w:r w:rsidRPr="00925144">
              <w:rPr>
                <w:rFonts w:cs="Arial"/>
                <w:color w:val="000000"/>
                <w:szCs w:val="20"/>
                <w:lang w:val="en-NZ" w:eastAsia="en-NZ"/>
              </w:rPr>
              <w:t>450</w:t>
            </w:r>
          </w:p>
        </w:tc>
        <w:tc>
          <w:tcPr>
            <w:tcW w:w="600" w:type="dxa"/>
            <w:tcBorders>
              <w:top w:val="nil"/>
              <w:left w:val="nil"/>
              <w:bottom w:val="single" w:sz="4" w:space="0" w:color="auto"/>
              <w:right w:val="single" w:sz="4" w:space="0" w:color="auto"/>
            </w:tcBorders>
            <w:shd w:val="clear" w:color="auto" w:fill="auto"/>
            <w:noWrap/>
            <w:vAlign w:val="center"/>
            <w:hideMark/>
          </w:tcPr>
          <w:p w14:paraId="43074902" w14:textId="77777777" w:rsidR="009A6BCB" w:rsidRPr="00925144" w:rsidRDefault="009763E4" w:rsidP="00D051C2">
            <w:pPr>
              <w:spacing w:before="0" w:after="0"/>
              <w:rPr>
                <w:rFonts w:cs="Arial"/>
                <w:color w:val="000000"/>
                <w:szCs w:val="20"/>
                <w:lang w:val="en-NZ" w:eastAsia="en-NZ"/>
              </w:rPr>
            </w:pPr>
            <w:r>
              <w:rPr>
                <w:rFonts w:cs="Arial"/>
                <w:color w:val="000000"/>
                <w:szCs w:val="20"/>
                <w:lang w:val="en-NZ" w:eastAsia="en-NZ"/>
              </w:rPr>
              <w:t>S</w:t>
            </w:r>
          </w:p>
        </w:tc>
        <w:tc>
          <w:tcPr>
            <w:tcW w:w="868" w:type="dxa"/>
            <w:tcBorders>
              <w:top w:val="nil"/>
              <w:left w:val="nil"/>
              <w:bottom w:val="single" w:sz="4" w:space="0" w:color="auto"/>
              <w:right w:val="single" w:sz="4" w:space="0" w:color="auto"/>
            </w:tcBorders>
            <w:shd w:val="clear" w:color="auto" w:fill="auto"/>
            <w:noWrap/>
            <w:vAlign w:val="center"/>
            <w:hideMark/>
          </w:tcPr>
          <w:p w14:paraId="43074903" w14:textId="77777777" w:rsidR="009A6BCB" w:rsidRPr="00925144" w:rsidRDefault="009A6BCB" w:rsidP="00D051C2">
            <w:pPr>
              <w:spacing w:before="0" w:after="0"/>
              <w:rPr>
                <w:rFonts w:cs="Arial"/>
                <w:color w:val="000000"/>
                <w:szCs w:val="20"/>
                <w:lang w:val="en-NZ" w:eastAsia="en-NZ"/>
              </w:rPr>
            </w:pPr>
            <w:r w:rsidRPr="00925144">
              <w:rPr>
                <w:rFonts w:cs="Arial"/>
                <w:color w:val="000000"/>
                <w:szCs w:val="20"/>
                <w:lang w:val="en-NZ" w:eastAsia="en-NZ"/>
              </w:rPr>
              <w:t>UHCC</w:t>
            </w:r>
          </w:p>
        </w:tc>
        <w:tc>
          <w:tcPr>
            <w:tcW w:w="708" w:type="dxa"/>
            <w:tcBorders>
              <w:top w:val="nil"/>
              <w:left w:val="nil"/>
              <w:bottom w:val="single" w:sz="4" w:space="0" w:color="auto"/>
              <w:right w:val="single" w:sz="4" w:space="0" w:color="auto"/>
            </w:tcBorders>
            <w:shd w:val="clear" w:color="auto" w:fill="auto"/>
            <w:noWrap/>
            <w:vAlign w:val="center"/>
          </w:tcPr>
          <w:p w14:paraId="43074904" w14:textId="77777777" w:rsidR="009A6BCB" w:rsidRPr="00D051C2" w:rsidRDefault="009A6BCB" w:rsidP="00054D71">
            <w:pPr>
              <w:spacing w:before="0" w:after="0"/>
              <w:jc w:val="center"/>
              <w:rPr>
                <w:rFonts w:cs="Arial"/>
                <w:color w:val="000000"/>
                <w:szCs w:val="20"/>
                <w:lang w:val="en-NZ" w:eastAsia="en-NZ"/>
              </w:rPr>
            </w:pPr>
            <w:r>
              <w:rPr>
                <w:rFonts w:cs="Arial"/>
                <w:color w:val="000000"/>
                <w:szCs w:val="20"/>
                <w:lang w:val="en-NZ" w:eastAsia="en-NZ"/>
              </w:rPr>
              <w:t>1% (21)</w:t>
            </w:r>
          </w:p>
        </w:tc>
        <w:tc>
          <w:tcPr>
            <w:tcW w:w="709" w:type="dxa"/>
            <w:tcBorders>
              <w:top w:val="nil"/>
              <w:left w:val="nil"/>
              <w:bottom w:val="single" w:sz="4" w:space="0" w:color="auto"/>
              <w:right w:val="single" w:sz="4" w:space="0" w:color="auto"/>
            </w:tcBorders>
            <w:shd w:val="clear" w:color="auto" w:fill="auto"/>
            <w:noWrap/>
            <w:vAlign w:val="center"/>
          </w:tcPr>
          <w:p w14:paraId="43074905" w14:textId="77777777" w:rsidR="009A6BCB" w:rsidRPr="00D051C2" w:rsidRDefault="009A6BCB" w:rsidP="00054D71">
            <w:pPr>
              <w:spacing w:before="0" w:after="0"/>
              <w:jc w:val="center"/>
              <w:rPr>
                <w:rFonts w:cs="Arial"/>
                <w:color w:val="000000"/>
                <w:szCs w:val="20"/>
                <w:lang w:val="en-NZ" w:eastAsia="en-NZ"/>
              </w:rPr>
            </w:pPr>
            <w:r>
              <w:rPr>
                <w:rFonts w:cs="Arial"/>
                <w:color w:val="000000"/>
                <w:szCs w:val="20"/>
                <w:lang w:val="en-NZ" w:eastAsia="en-NZ"/>
              </w:rPr>
              <w:t>20% (44)</w:t>
            </w:r>
          </w:p>
        </w:tc>
        <w:tc>
          <w:tcPr>
            <w:tcW w:w="709" w:type="dxa"/>
            <w:tcBorders>
              <w:top w:val="nil"/>
              <w:left w:val="nil"/>
              <w:bottom w:val="single" w:sz="4" w:space="0" w:color="auto"/>
              <w:right w:val="single" w:sz="4" w:space="0" w:color="auto"/>
            </w:tcBorders>
            <w:shd w:val="clear" w:color="auto" w:fill="auto"/>
            <w:noWrap/>
            <w:vAlign w:val="center"/>
          </w:tcPr>
          <w:p w14:paraId="43074906" w14:textId="77777777" w:rsidR="009A6BCB" w:rsidRPr="00D051C2" w:rsidRDefault="009A6BCB" w:rsidP="00054D71">
            <w:pPr>
              <w:spacing w:before="0" w:after="0"/>
              <w:jc w:val="center"/>
              <w:rPr>
                <w:rFonts w:cs="Arial"/>
                <w:color w:val="000000"/>
                <w:szCs w:val="20"/>
                <w:lang w:val="en-NZ" w:eastAsia="en-NZ"/>
              </w:rPr>
            </w:pPr>
            <w:r>
              <w:rPr>
                <w:rFonts w:cs="Arial"/>
                <w:color w:val="000000"/>
                <w:szCs w:val="20"/>
                <w:lang w:val="en-NZ" w:eastAsia="en-NZ"/>
              </w:rPr>
              <w:t>50% (57)</w:t>
            </w:r>
          </w:p>
        </w:tc>
        <w:tc>
          <w:tcPr>
            <w:tcW w:w="709" w:type="dxa"/>
            <w:tcBorders>
              <w:top w:val="nil"/>
              <w:left w:val="nil"/>
              <w:bottom w:val="single" w:sz="4" w:space="0" w:color="auto"/>
              <w:right w:val="single" w:sz="4" w:space="0" w:color="auto"/>
            </w:tcBorders>
            <w:shd w:val="clear" w:color="auto" w:fill="auto"/>
            <w:noWrap/>
            <w:vAlign w:val="center"/>
          </w:tcPr>
          <w:p w14:paraId="43074907" w14:textId="77777777" w:rsidR="009A6BCB" w:rsidRPr="00D051C2" w:rsidRDefault="009A6BCB" w:rsidP="00054D71">
            <w:pPr>
              <w:spacing w:before="0" w:after="0"/>
              <w:jc w:val="center"/>
              <w:rPr>
                <w:rFonts w:cs="Arial"/>
                <w:color w:val="000000"/>
                <w:szCs w:val="20"/>
                <w:lang w:val="en-NZ" w:eastAsia="en-NZ"/>
              </w:rPr>
            </w:pPr>
            <w:r>
              <w:rPr>
                <w:rFonts w:cs="Arial"/>
                <w:color w:val="000000"/>
                <w:szCs w:val="20"/>
                <w:lang w:val="en-NZ" w:eastAsia="en-NZ"/>
              </w:rPr>
              <w:t>70% (65)</w:t>
            </w:r>
          </w:p>
        </w:tc>
        <w:tc>
          <w:tcPr>
            <w:tcW w:w="709" w:type="dxa"/>
            <w:tcBorders>
              <w:top w:val="nil"/>
              <w:left w:val="nil"/>
              <w:bottom w:val="single" w:sz="4" w:space="0" w:color="auto"/>
              <w:right w:val="single" w:sz="4" w:space="0" w:color="auto"/>
            </w:tcBorders>
            <w:shd w:val="clear" w:color="auto" w:fill="auto"/>
            <w:noWrap/>
            <w:vAlign w:val="center"/>
          </w:tcPr>
          <w:p w14:paraId="43074908" w14:textId="77777777" w:rsidR="009A6BCB" w:rsidRPr="00D051C2" w:rsidRDefault="009A6BCB" w:rsidP="00054D71">
            <w:pPr>
              <w:spacing w:before="0" w:after="0"/>
              <w:jc w:val="center"/>
              <w:rPr>
                <w:rFonts w:cs="Arial"/>
                <w:color w:val="000000"/>
                <w:szCs w:val="20"/>
                <w:lang w:val="en-NZ" w:eastAsia="en-NZ"/>
              </w:rPr>
            </w:pPr>
            <w:r>
              <w:rPr>
                <w:rFonts w:cs="Arial"/>
                <w:color w:val="000000"/>
                <w:szCs w:val="20"/>
                <w:lang w:val="en-NZ" w:eastAsia="en-NZ"/>
              </w:rPr>
              <w:t>90% (76)</w:t>
            </w:r>
          </w:p>
        </w:tc>
        <w:tc>
          <w:tcPr>
            <w:tcW w:w="2551" w:type="dxa"/>
            <w:tcBorders>
              <w:top w:val="nil"/>
              <w:left w:val="nil"/>
              <w:bottom w:val="single" w:sz="4" w:space="0" w:color="auto"/>
              <w:right w:val="single" w:sz="4" w:space="0" w:color="auto"/>
            </w:tcBorders>
            <w:shd w:val="clear" w:color="auto" w:fill="auto"/>
            <w:vAlign w:val="center"/>
            <w:hideMark/>
          </w:tcPr>
          <w:p w14:paraId="43074909" w14:textId="77777777" w:rsidR="009A6BCB" w:rsidRPr="00925144" w:rsidRDefault="009A6BCB" w:rsidP="00D051C2">
            <w:pPr>
              <w:spacing w:before="0" w:after="0"/>
              <w:rPr>
                <w:rFonts w:cs="Arial"/>
                <w:color w:val="000000"/>
                <w:szCs w:val="20"/>
                <w:lang w:val="en-NZ" w:eastAsia="en-NZ"/>
              </w:rPr>
            </w:pPr>
            <w:r w:rsidRPr="00925144">
              <w:rPr>
                <w:rFonts w:cs="Arial"/>
                <w:color w:val="000000"/>
                <w:szCs w:val="20"/>
                <w:lang w:val="en-NZ" w:eastAsia="en-NZ"/>
              </w:rPr>
              <w:t>Pipes less than 750mm</w:t>
            </w:r>
          </w:p>
        </w:tc>
      </w:tr>
      <w:tr w:rsidR="009A6BCB" w:rsidRPr="00925144" w14:paraId="43074915" w14:textId="77777777" w:rsidTr="00E27DE9">
        <w:trPr>
          <w:trHeight w:val="570"/>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4307490B" w14:textId="77777777" w:rsidR="009A6BCB" w:rsidRPr="00925144" w:rsidRDefault="009A6BCB" w:rsidP="00D051C2">
            <w:pPr>
              <w:spacing w:before="0" w:after="0"/>
              <w:rPr>
                <w:rFonts w:cs="Arial"/>
                <w:color w:val="000000"/>
                <w:szCs w:val="20"/>
                <w:lang w:val="en-NZ" w:eastAsia="en-NZ"/>
              </w:rPr>
            </w:pPr>
            <w:r w:rsidRPr="00925144">
              <w:rPr>
                <w:rFonts w:cs="Arial"/>
                <w:color w:val="000000"/>
                <w:szCs w:val="20"/>
                <w:lang w:val="en-NZ" w:eastAsia="en-NZ"/>
              </w:rPr>
              <w:t>CC</w:t>
            </w:r>
          </w:p>
        </w:tc>
        <w:tc>
          <w:tcPr>
            <w:tcW w:w="696" w:type="dxa"/>
            <w:tcBorders>
              <w:top w:val="nil"/>
              <w:left w:val="nil"/>
              <w:bottom w:val="single" w:sz="4" w:space="0" w:color="auto"/>
              <w:right w:val="single" w:sz="4" w:space="0" w:color="auto"/>
            </w:tcBorders>
            <w:shd w:val="clear" w:color="auto" w:fill="auto"/>
            <w:noWrap/>
            <w:vAlign w:val="center"/>
            <w:hideMark/>
          </w:tcPr>
          <w:p w14:paraId="4307490C" w14:textId="77777777" w:rsidR="009A6BCB" w:rsidRPr="00925144" w:rsidRDefault="009A6BCB" w:rsidP="00D051C2">
            <w:pPr>
              <w:spacing w:before="0" w:after="0"/>
              <w:rPr>
                <w:rFonts w:cs="Arial"/>
                <w:color w:val="000000"/>
                <w:szCs w:val="20"/>
                <w:lang w:val="en-NZ" w:eastAsia="en-NZ"/>
              </w:rPr>
            </w:pPr>
            <w:r w:rsidRPr="00925144">
              <w:rPr>
                <w:rFonts w:cs="Arial"/>
                <w:color w:val="000000"/>
                <w:szCs w:val="20"/>
                <w:lang w:val="en-NZ" w:eastAsia="en-NZ"/>
              </w:rPr>
              <w:t>750</w:t>
            </w:r>
          </w:p>
        </w:tc>
        <w:tc>
          <w:tcPr>
            <w:tcW w:w="600" w:type="dxa"/>
            <w:tcBorders>
              <w:top w:val="nil"/>
              <w:left w:val="nil"/>
              <w:bottom w:val="single" w:sz="4" w:space="0" w:color="auto"/>
              <w:right w:val="single" w:sz="4" w:space="0" w:color="auto"/>
            </w:tcBorders>
            <w:shd w:val="clear" w:color="auto" w:fill="auto"/>
            <w:noWrap/>
            <w:vAlign w:val="center"/>
            <w:hideMark/>
          </w:tcPr>
          <w:p w14:paraId="4307490D" w14:textId="77777777" w:rsidR="009A6BCB" w:rsidRPr="00925144" w:rsidRDefault="009763E4" w:rsidP="00D051C2">
            <w:pPr>
              <w:spacing w:before="0" w:after="0"/>
              <w:rPr>
                <w:rFonts w:cs="Arial"/>
                <w:color w:val="000000"/>
                <w:szCs w:val="20"/>
                <w:lang w:val="en-NZ" w:eastAsia="en-NZ"/>
              </w:rPr>
            </w:pPr>
            <w:r>
              <w:rPr>
                <w:rFonts w:cs="Arial"/>
                <w:color w:val="000000"/>
                <w:szCs w:val="20"/>
                <w:lang w:val="en-NZ" w:eastAsia="en-NZ"/>
              </w:rPr>
              <w:t>S</w:t>
            </w:r>
          </w:p>
        </w:tc>
        <w:tc>
          <w:tcPr>
            <w:tcW w:w="868" w:type="dxa"/>
            <w:tcBorders>
              <w:top w:val="nil"/>
              <w:left w:val="nil"/>
              <w:bottom w:val="single" w:sz="4" w:space="0" w:color="auto"/>
              <w:right w:val="single" w:sz="4" w:space="0" w:color="auto"/>
            </w:tcBorders>
            <w:shd w:val="clear" w:color="auto" w:fill="auto"/>
            <w:noWrap/>
            <w:vAlign w:val="center"/>
            <w:hideMark/>
          </w:tcPr>
          <w:p w14:paraId="4307490E" w14:textId="77777777" w:rsidR="009A6BCB" w:rsidRPr="00925144" w:rsidRDefault="009A6BCB" w:rsidP="00D051C2">
            <w:pPr>
              <w:spacing w:before="0" w:after="0"/>
              <w:rPr>
                <w:rFonts w:cs="Arial"/>
                <w:color w:val="000000"/>
                <w:szCs w:val="20"/>
                <w:lang w:val="en-NZ" w:eastAsia="en-NZ"/>
              </w:rPr>
            </w:pPr>
            <w:r w:rsidRPr="00925144">
              <w:rPr>
                <w:rFonts w:cs="Arial"/>
                <w:color w:val="000000"/>
                <w:szCs w:val="20"/>
                <w:lang w:val="en-NZ" w:eastAsia="en-NZ"/>
              </w:rPr>
              <w:t>UHCC</w:t>
            </w:r>
          </w:p>
        </w:tc>
        <w:tc>
          <w:tcPr>
            <w:tcW w:w="708" w:type="dxa"/>
            <w:tcBorders>
              <w:top w:val="nil"/>
              <w:left w:val="nil"/>
              <w:bottom w:val="single" w:sz="4" w:space="0" w:color="auto"/>
              <w:right w:val="single" w:sz="4" w:space="0" w:color="auto"/>
            </w:tcBorders>
            <w:shd w:val="clear" w:color="auto" w:fill="auto"/>
            <w:noWrap/>
            <w:vAlign w:val="center"/>
          </w:tcPr>
          <w:p w14:paraId="4307490F" w14:textId="77777777" w:rsidR="009A6BCB" w:rsidRPr="00D051C2" w:rsidRDefault="009A6BCB" w:rsidP="00054D71">
            <w:pPr>
              <w:spacing w:before="0" w:after="0"/>
              <w:jc w:val="center"/>
              <w:rPr>
                <w:rFonts w:cs="Arial"/>
                <w:color w:val="000000"/>
                <w:szCs w:val="20"/>
                <w:lang w:val="en-NZ" w:eastAsia="en-NZ"/>
              </w:rPr>
            </w:pPr>
            <w:r>
              <w:rPr>
                <w:rFonts w:cs="Arial"/>
                <w:color w:val="000000"/>
                <w:szCs w:val="20"/>
                <w:lang w:val="en-NZ" w:eastAsia="en-NZ"/>
              </w:rPr>
              <w:t>1% (18)</w:t>
            </w:r>
          </w:p>
        </w:tc>
        <w:tc>
          <w:tcPr>
            <w:tcW w:w="709" w:type="dxa"/>
            <w:tcBorders>
              <w:top w:val="nil"/>
              <w:left w:val="nil"/>
              <w:bottom w:val="single" w:sz="4" w:space="0" w:color="auto"/>
              <w:right w:val="single" w:sz="4" w:space="0" w:color="auto"/>
            </w:tcBorders>
            <w:shd w:val="clear" w:color="auto" w:fill="auto"/>
            <w:noWrap/>
            <w:vAlign w:val="center"/>
          </w:tcPr>
          <w:p w14:paraId="43074910" w14:textId="77777777" w:rsidR="009A6BCB" w:rsidRPr="00D051C2" w:rsidRDefault="009A6BCB" w:rsidP="009A6BCB">
            <w:pPr>
              <w:spacing w:before="0" w:after="0"/>
              <w:jc w:val="center"/>
              <w:rPr>
                <w:rFonts w:cs="Arial"/>
                <w:color w:val="000000"/>
                <w:szCs w:val="20"/>
                <w:lang w:val="en-NZ" w:eastAsia="en-NZ"/>
              </w:rPr>
            </w:pPr>
            <w:r>
              <w:rPr>
                <w:rFonts w:cs="Arial"/>
                <w:color w:val="000000"/>
                <w:szCs w:val="20"/>
                <w:lang w:val="en-NZ" w:eastAsia="en-NZ"/>
              </w:rPr>
              <w:t>20% (50)</w:t>
            </w:r>
          </w:p>
        </w:tc>
        <w:tc>
          <w:tcPr>
            <w:tcW w:w="709" w:type="dxa"/>
            <w:tcBorders>
              <w:top w:val="nil"/>
              <w:left w:val="nil"/>
              <w:bottom w:val="single" w:sz="4" w:space="0" w:color="auto"/>
              <w:right w:val="single" w:sz="4" w:space="0" w:color="auto"/>
            </w:tcBorders>
            <w:shd w:val="clear" w:color="auto" w:fill="auto"/>
            <w:noWrap/>
            <w:vAlign w:val="center"/>
          </w:tcPr>
          <w:p w14:paraId="43074911" w14:textId="77777777" w:rsidR="009A6BCB" w:rsidRPr="00D051C2" w:rsidRDefault="009A6BCB" w:rsidP="009A6BCB">
            <w:pPr>
              <w:spacing w:before="0" w:after="0"/>
              <w:jc w:val="center"/>
              <w:rPr>
                <w:rFonts w:cs="Arial"/>
                <w:color w:val="000000"/>
                <w:szCs w:val="20"/>
                <w:lang w:val="en-NZ" w:eastAsia="en-NZ"/>
              </w:rPr>
            </w:pPr>
            <w:r>
              <w:rPr>
                <w:rFonts w:cs="Arial"/>
                <w:color w:val="000000"/>
                <w:szCs w:val="20"/>
                <w:lang w:val="en-NZ" w:eastAsia="en-NZ"/>
              </w:rPr>
              <w:t>50% (73)</w:t>
            </w:r>
          </w:p>
        </w:tc>
        <w:tc>
          <w:tcPr>
            <w:tcW w:w="709" w:type="dxa"/>
            <w:tcBorders>
              <w:top w:val="nil"/>
              <w:left w:val="nil"/>
              <w:bottom w:val="single" w:sz="4" w:space="0" w:color="auto"/>
              <w:right w:val="single" w:sz="4" w:space="0" w:color="auto"/>
            </w:tcBorders>
            <w:shd w:val="clear" w:color="auto" w:fill="auto"/>
            <w:noWrap/>
            <w:vAlign w:val="center"/>
          </w:tcPr>
          <w:p w14:paraId="43074912" w14:textId="77777777" w:rsidR="009A6BCB" w:rsidRPr="00D051C2" w:rsidRDefault="009A6BCB" w:rsidP="009A6BCB">
            <w:pPr>
              <w:spacing w:before="0" w:after="0"/>
              <w:jc w:val="center"/>
              <w:rPr>
                <w:rFonts w:cs="Arial"/>
                <w:color w:val="000000"/>
                <w:szCs w:val="20"/>
                <w:lang w:val="en-NZ" w:eastAsia="en-NZ"/>
              </w:rPr>
            </w:pPr>
            <w:r>
              <w:rPr>
                <w:rFonts w:cs="Arial"/>
                <w:color w:val="000000"/>
                <w:szCs w:val="20"/>
                <w:lang w:val="en-NZ" w:eastAsia="en-NZ"/>
              </w:rPr>
              <w:t>70% (87)</w:t>
            </w:r>
          </w:p>
        </w:tc>
        <w:tc>
          <w:tcPr>
            <w:tcW w:w="709" w:type="dxa"/>
            <w:tcBorders>
              <w:top w:val="nil"/>
              <w:left w:val="nil"/>
              <w:bottom w:val="single" w:sz="4" w:space="0" w:color="auto"/>
              <w:right w:val="single" w:sz="4" w:space="0" w:color="auto"/>
            </w:tcBorders>
            <w:shd w:val="clear" w:color="auto" w:fill="auto"/>
            <w:noWrap/>
            <w:vAlign w:val="center"/>
          </w:tcPr>
          <w:p w14:paraId="43074913" w14:textId="77777777" w:rsidR="009A6BCB" w:rsidRPr="00D051C2" w:rsidRDefault="009A6BCB" w:rsidP="009A6BCB">
            <w:pPr>
              <w:spacing w:before="0" w:after="0"/>
              <w:jc w:val="center"/>
              <w:rPr>
                <w:rFonts w:cs="Arial"/>
                <w:color w:val="000000"/>
                <w:szCs w:val="20"/>
                <w:lang w:val="en-NZ" w:eastAsia="en-NZ"/>
              </w:rPr>
            </w:pPr>
            <w:r>
              <w:rPr>
                <w:rFonts w:cs="Arial"/>
                <w:color w:val="000000"/>
                <w:szCs w:val="20"/>
                <w:lang w:val="en-NZ" w:eastAsia="en-NZ"/>
              </w:rPr>
              <w:t>90% (108)</w:t>
            </w:r>
          </w:p>
        </w:tc>
        <w:tc>
          <w:tcPr>
            <w:tcW w:w="2551" w:type="dxa"/>
            <w:tcBorders>
              <w:top w:val="nil"/>
              <w:left w:val="nil"/>
              <w:bottom w:val="single" w:sz="4" w:space="0" w:color="auto"/>
              <w:right w:val="single" w:sz="4" w:space="0" w:color="auto"/>
            </w:tcBorders>
            <w:shd w:val="clear" w:color="auto" w:fill="auto"/>
            <w:vAlign w:val="center"/>
            <w:hideMark/>
          </w:tcPr>
          <w:p w14:paraId="43074914" w14:textId="77777777" w:rsidR="009A6BCB" w:rsidRPr="00925144" w:rsidRDefault="009A6BCB" w:rsidP="00D051C2">
            <w:pPr>
              <w:spacing w:before="0" w:after="0"/>
              <w:rPr>
                <w:rFonts w:cs="Arial"/>
                <w:color w:val="000000"/>
                <w:szCs w:val="20"/>
                <w:lang w:val="en-NZ" w:eastAsia="en-NZ"/>
              </w:rPr>
            </w:pPr>
            <w:r w:rsidRPr="00925144">
              <w:rPr>
                <w:rFonts w:cs="Arial"/>
                <w:color w:val="000000"/>
                <w:szCs w:val="20"/>
                <w:lang w:val="en-NZ" w:eastAsia="en-NZ"/>
              </w:rPr>
              <w:t>Pipes greater than 750mm</w:t>
            </w:r>
          </w:p>
        </w:tc>
      </w:tr>
      <w:tr w:rsidR="009763E4" w:rsidRPr="00925144" w14:paraId="43074920" w14:textId="77777777" w:rsidTr="00E27DE9">
        <w:trPr>
          <w:trHeight w:val="285"/>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43074916" w14:textId="77777777" w:rsidR="009763E4" w:rsidRPr="00925144" w:rsidRDefault="009763E4" w:rsidP="00D051C2">
            <w:pPr>
              <w:spacing w:before="0" w:after="0"/>
              <w:rPr>
                <w:rFonts w:cs="Arial"/>
                <w:color w:val="000000"/>
                <w:szCs w:val="20"/>
                <w:lang w:val="en-NZ" w:eastAsia="en-NZ"/>
              </w:rPr>
            </w:pPr>
            <w:r w:rsidRPr="00925144">
              <w:rPr>
                <w:rFonts w:cs="Arial"/>
                <w:color w:val="000000"/>
                <w:szCs w:val="20"/>
                <w:lang w:val="en-NZ" w:eastAsia="en-NZ"/>
              </w:rPr>
              <w:t>CC</w:t>
            </w:r>
          </w:p>
        </w:tc>
        <w:tc>
          <w:tcPr>
            <w:tcW w:w="696" w:type="dxa"/>
            <w:tcBorders>
              <w:top w:val="nil"/>
              <w:left w:val="nil"/>
              <w:bottom w:val="single" w:sz="4" w:space="0" w:color="auto"/>
              <w:right w:val="single" w:sz="4" w:space="0" w:color="auto"/>
            </w:tcBorders>
            <w:shd w:val="clear" w:color="auto" w:fill="auto"/>
            <w:noWrap/>
            <w:vAlign w:val="center"/>
            <w:hideMark/>
          </w:tcPr>
          <w:p w14:paraId="43074917" w14:textId="77777777" w:rsidR="009763E4" w:rsidRPr="00925144" w:rsidRDefault="009763E4" w:rsidP="00D051C2">
            <w:pPr>
              <w:spacing w:before="0" w:after="0"/>
              <w:rPr>
                <w:rFonts w:cs="Arial"/>
                <w:color w:val="000000"/>
                <w:szCs w:val="20"/>
                <w:lang w:val="en-NZ" w:eastAsia="en-NZ"/>
              </w:rPr>
            </w:pPr>
            <w:r w:rsidRPr="00925144">
              <w:rPr>
                <w:rFonts w:cs="Arial"/>
                <w:color w:val="000000"/>
                <w:szCs w:val="20"/>
                <w:lang w:val="en-NZ" w:eastAsia="en-NZ"/>
              </w:rPr>
              <w:t>225</w:t>
            </w:r>
          </w:p>
        </w:tc>
        <w:tc>
          <w:tcPr>
            <w:tcW w:w="600" w:type="dxa"/>
            <w:tcBorders>
              <w:top w:val="nil"/>
              <w:left w:val="nil"/>
              <w:bottom w:val="single" w:sz="4" w:space="0" w:color="auto"/>
              <w:right w:val="single" w:sz="4" w:space="0" w:color="auto"/>
            </w:tcBorders>
            <w:shd w:val="clear" w:color="auto" w:fill="auto"/>
            <w:noWrap/>
            <w:vAlign w:val="center"/>
            <w:hideMark/>
          </w:tcPr>
          <w:p w14:paraId="43074918" w14:textId="77777777" w:rsidR="009763E4" w:rsidRPr="00925144" w:rsidRDefault="009763E4" w:rsidP="00D051C2">
            <w:pPr>
              <w:spacing w:before="0" w:after="0"/>
              <w:rPr>
                <w:rFonts w:cs="Arial"/>
                <w:color w:val="000000"/>
                <w:szCs w:val="20"/>
                <w:lang w:val="en-NZ" w:eastAsia="en-NZ"/>
              </w:rPr>
            </w:pPr>
            <w:r>
              <w:rPr>
                <w:rFonts w:cs="Arial"/>
                <w:color w:val="000000"/>
                <w:szCs w:val="20"/>
                <w:lang w:val="en-NZ" w:eastAsia="en-NZ"/>
              </w:rPr>
              <w:t>F</w:t>
            </w:r>
          </w:p>
        </w:tc>
        <w:tc>
          <w:tcPr>
            <w:tcW w:w="868" w:type="dxa"/>
            <w:tcBorders>
              <w:top w:val="nil"/>
              <w:left w:val="nil"/>
              <w:bottom w:val="single" w:sz="4" w:space="0" w:color="auto"/>
              <w:right w:val="single" w:sz="4" w:space="0" w:color="auto"/>
            </w:tcBorders>
            <w:shd w:val="clear" w:color="auto" w:fill="auto"/>
            <w:noWrap/>
            <w:vAlign w:val="center"/>
            <w:hideMark/>
          </w:tcPr>
          <w:p w14:paraId="43074919" w14:textId="77777777" w:rsidR="009763E4" w:rsidRPr="00925144" w:rsidRDefault="009763E4" w:rsidP="00D051C2">
            <w:pPr>
              <w:spacing w:before="0" w:after="0"/>
              <w:rPr>
                <w:rFonts w:cs="Arial"/>
                <w:color w:val="000000"/>
                <w:szCs w:val="20"/>
                <w:lang w:val="en-NZ" w:eastAsia="en-NZ"/>
              </w:rPr>
            </w:pPr>
            <w:r w:rsidRPr="00925144">
              <w:rPr>
                <w:rFonts w:cs="Arial"/>
                <w:color w:val="000000"/>
                <w:szCs w:val="20"/>
                <w:lang w:val="en-NZ" w:eastAsia="en-NZ"/>
              </w:rPr>
              <w:t>PCC</w:t>
            </w:r>
          </w:p>
        </w:tc>
        <w:tc>
          <w:tcPr>
            <w:tcW w:w="708" w:type="dxa"/>
            <w:tcBorders>
              <w:top w:val="nil"/>
              <w:left w:val="nil"/>
              <w:bottom w:val="single" w:sz="4" w:space="0" w:color="auto"/>
              <w:right w:val="single" w:sz="4" w:space="0" w:color="auto"/>
            </w:tcBorders>
            <w:shd w:val="clear" w:color="auto" w:fill="auto"/>
            <w:noWrap/>
            <w:vAlign w:val="center"/>
          </w:tcPr>
          <w:p w14:paraId="4307491A" w14:textId="77777777" w:rsidR="009763E4" w:rsidRPr="00D051C2" w:rsidRDefault="009763E4" w:rsidP="00054D71">
            <w:pPr>
              <w:spacing w:before="0" w:after="0"/>
              <w:jc w:val="center"/>
              <w:rPr>
                <w:rFonts w:cs="Arial"/>
                <w:color w:val="000000"/>
                <w:szCs w:val="20"/>
                <w:lang w:val="en-NZ" w:eastAsia="en-NZ"/>
              </w:rPr>
            </w:pPr>
            <w:r>
              <w:rPr>
                <w:rFonts w:cs="Arial"/>
                <w:color w:val="000000"/>
                <w:szCs w:val="20"/>
                <w:lang w:val="en-NZ" w:eastAsia="en-NZ"/>
              </w:rPr>
              <w:t>1% (31)</w:t>
            </w:r>
          </w:p>
        </w:tc>
        <w:tc>
          <w:tcPr>
            <w:tcW w:w="709" w:type="dxa"/>
            <w:tcBorders>
              <w:top w:val="nil"/>
              <w:left w:val="nil"/>
              <w:bottom w:val="single" w:sz="4" w:space="0" w:color="auto"/>
              <w:right w:val="single" w:sz="4" w:space="0" w:color="auto"/>
            </w:tcBorders>
            <w:shd w:val="clear" w:color="auto" w:fill="auto"/>
            <w:noWrap/>
            <w:vAlign w:val="center"/>
          </w:tcPr>
          <w:p w14:paraId="4307491B" w14:textId="77777777" w:rsidR="009763E4" w:rsidRPr="00D051C2" w:rsidRDefault="009763E4" w:rsidP="00054D71">
            <w:pPr>
              <w:spacing w:before="0" w:after="0"/>
              <w:jc w:val="center"/>
              <w:rPr>
                <w:rFonts w:cs="Arial"/>
                <w:color w:val="000000"/>
                <w:szCs w:val="20"/>
                <w:lang w:val="en-NZ" w:eastAsia="en-NZ"/>
              </w:rPr>
            </w:pPr>
            <w:r>
              <w:rPr>
                <w:rFonts w:cs="Arial"/>
                <w:color w:val="000000"/>
                <w:szCs w:val="20"/>
                <w:lang w:val="en-NZ" w:eastAsia="en-NZ"/>
              </w:rPr>
              <w:t>20% (42)</w:t>
            </w:r>
          </w:p>
        </w:tc>
        <w:tc>
          <w:tcPr>
            <w:tcW w:w="709" w:type="dxa"/>
            <w:tcBorders>
              <w:top w:val="nil"/>
              <w:left w:val="nil"/>
              <w:bottom w:val="single" w:sz="4" w:space="0" w:color="auto"/>
              <w:right w:val="single" w:sz="4" w:space="0" w:color="auto"/>
            </w:tcBorders>
            <w:shd w:val="clear" w:color="auto" w:fill="auto"/>
            <w:noWrap/>
            <w:vAlign w:val="center"/>
          </w:tcPr>
          <w:p w14:paraId="4307491C" w14:textId="77777777" w:rsidR="009763E4" w:rsidRPr="00D051C2" w:rsidRDefault="009763E4" w:rsidP="00054D71">
            <w:pPr>
              <w:spacing w:before="0" w:after="0"/>
              <w:jc w:val="center"/>
              <w:rPr>
                <w:rFonts w:cs="Arial"/>
                <w:color w:val="000000"/>
                <w:szCs w:val="20"/>
                <w:lang w:val="en-NZ" w:eastAsia="en-NZ"/>
              </w:rPr>
            </w:pPr>
            <w:r>
              <w:rPr>
                <w:rFonts w:cs="Arial"/>
                <w:color w:val="000000"/>
                <w:szCs w:val="20"/>
                <w:lang w:val="en-NZ" w:eastAsia="en-NZ"/>
              </w:rPr>
              <w:t>40% (46)</w:t>
            </w:r>
          </w:p>
        </w:tc>
        <w:tc>
          <w:tcPr>
            <w:tcW w:w="709" w:type="dxa"/>
            <w:tcBorders>
              <w:top w:val="nil"/>
              <w:left w:val="nil"/>
              <w:bottom w:val="single" w:sz="4" w:space="0" w:color="auto"/>
              <w:right w:val="single" w:sz="4" w:space="0" w:color="auto"/>
            </w:tcBorders>
            <w:shd w:val="clear" w:color="auto" w:fill="auto"/>
            <w:noWrap/>
            <w:vAlign w:val="center"/>
          </w:tcPr>
          <w:p w14:paraId="4307491D" w14:textId="77777777" w:rsidR="009763E4" w:rsidRPr="00D051C2" w:rsidRDefault="009763E4" w:rsidP="00054D71">
            <w:pPr>
              <w:spacing w:before="0" w:after="0"/>
              <w:jc w:val="center"/>
              <w:rPr>
                <w:rFonts w:cs="Arial"/>
                <w:color w:val="000000"/>
                <w:szCs w:val="20"/>
                <w:lang w:val="en-NZ" w:eastAsia="en-NZ"/>
              </w:rPr>
            </w:pPr>
            <w:r>
              <w:rPr>
                <w:rFonts w:cs="Arial"/>
                <w:color w:val="000000"/>
                <w:szCs w:val="20"/>
                <w:lang w:val="en-NZ" w:eastAsia="en-NZ"/>
              </w:rPr>
              <w:t>65% (50)</w:t>
            </w:r>
          </w:p>
        </w:tc>
        <w:tc>
          <w:tcPr>
            <w:tcW w:w="709" w:type="dxa"/>
            <w:tcBorders>
              <w:top w:val="nil"/>
              <w:left w:val="nil"/>
              <w:bottom w:val="single" w:sz="4" w:space="0" w:color="auto"/>
              <w:right w:val="single" w:sz="4" w:space="0" w:color="auto"/>
            </w:tcBorders>
            <w:shd w:val="clear" w:color="auto" w:fill="auto"/>
            <w:noWrap/>
            <w:vAlign w:val="center"/>
          </w:tcPr>
          <w:p w14:paraId="4307491E" w14:textId="77777777" w:rsidR="009763E4" w:rsidRPr="00D051C2" w:rsidRDefault="009763E4" w:rsidP="00054D71">
            <w:pPr>
              <w:spacing w:before="0" w:after="0"/>
              <w:jc w:val="center"/>
              <w:rPr>
                <w:rFonts w:cs="Arial"/>
                <w:color w:val="000000"/>
                <w:szCs w:val="20"/>
                <w:lang w:val="en-NZ" w:eastAsia="en-NZ"/>
              </w:rPr>
            </w:pPr>
            <w:r>
              <w:rPr>
                <w:rFonts w:cs="Arial"/>
                <w:color w:val="000000"/>
                <w:szCs w:val="20"/>
                <w:lang w:val="en-NZ" w:eastAsia="en-NZ"/>
              </w:rPr>
              <w:t>90% (53)</w:t>
            </w:r>
          </w:p>
        </w:tc>
        <w:tc>
          <w:tcPr>
            <w:tcW w:w="2551" w:type="dxa"/>
            <w:tcBorders>
              <w:top w:val="nil"/>
              <w:left w:val="nil"/>
              <w:bottom w:val="single" w:sz="4" w:space="0" w:color="auto"/>
              <w:right w:val="single" w:sz="4" w:space="0" w:color="auto"/>
            </w:tcBorders>
            <w:shd w:val="clear" w:color="auto" w:fill="auto"/>
            <w:vAlign w:val="center"/>
            <w:hideMark/>
          </w:tcPr>
          <w:p w14:paraId="4307491F" w14:textId="77777777" w:rsidR="009763E4" w:rsidRPr="00925144" w:rsidRDefault="009763E4" w:rsidP="00D051C2">
            <w:pPr>
              <w:spacing w:before="0" w:after="0"/>
              <w:rPr>
                <w:rFonts w:cs="Arial"/>
                <w:color w:val="000000"/>
                <w:szCs w:val="20"/>
                <w:lang w:val="en-NZ" w:eastAsia="en-NZ"/>
              </w:rPr>
            </w:pPr>
            <w:r>
              <w:rPr>
                <w:rFonts w:cs="Arial"/>
                <w:color w:val="000000"/>
                <w:szCs w:val="20"/>
                <w:lang w:val="en-NZ" w:eastAsia="en-NZ"/>
              </w:rPr>
              <w:t>Again estimates seem a little on the low side. I have opted for UHCC estimates</w:t>
            </w:r>
          </w:p>
        </w:tc>
      </w:tr>
      <w:tr w:rsidR="009763E4" w:rsidRPr="00925144" w14:paraId="4307492B" w14:textId="77777777" w:rsidTr="00E27DE9">
        <w:trPr>
          <w:trHeight w:val="285"/>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43074921" w14:textId="77777777" w:rsidR="009763E4" w:rsidRPr="00925144" w:rsidRDefault="009763E4" w:rsidP="00D051C2">
            <w:pPr>
              <w:spacing w:before="0" w:after="0"/>
              <w:rPr>
                <w:rFonts w:cs="Arial"/>
                <w:color w:val="000000"/>
                <w:szCs w:val="20"/>
                <w:lang w:val="en-NZ" w:eastAsia="en-NZ"/>
              </w:rPr>
            </w:pPr>
            <w:r w:rsidRPr="00925144">
              <w:rPr>
                <w:rFonts w:cs="Arial"/>
                <w:color w:val="000000"/>
                <w:szCs w:val="20"/>
                <w:lang w:val="en-NZ" w:eastAsia="en-NZ"/>
              </w:rPr>
              <w:t>EW</w:t>
            </w:r>
          </w:p>
        </w:tc>
        <w:tc>
          <w:tcPr>
            <w:tcW w:w="696" w:type="dxa"/>
            <w:tcBorders>
              <w:top w:val="nil"/>
              <w:left w:val="nil"/>
              <w:bottom w:val="single" w:sz="4" w:space="0" w:color="auto"/>
              <w:right w:val="single" w:sz="4" w:space="0" w:color="auto"/>
            </w:tcBorders>
            <w:shd w:val="clear" w:color="auto" w:fill="auto"/>
            <w:noWrap/>
            <w:vAlign w:val="center"/>
          </w:tcPr>
          <w:p w14:paraId="43074922" w14:textId="77777777" w:rsidR="009763E4" w:rsidRPr="00925144" w:rsidRDefault="009763E4" w:rsidP="00D051C2">
            <w:pPr>
              <w:spacing w:before="0" w:after="0"/>
              <w:rPr>
                <w:rFonts w:cs="Arial"/>
                <w:color w:val="000000"/>
                <w:szCs w:val="20"/>
                <w:lang w:val="en-NZ" w:eastAsia="en-NZ"/>
              </w:rPr>
            </w:pPr>
            <w:r>
              <w:rPr>
                <w:rFonts w:cs="Arial"/>
                <w:color w:val="000000"/>
                <w:szCs w:val="20"/>
                <w:lang w:val="en-NZ" w:eastAsia="en-NZ"/>
              </w:rPr>
              <w:t>All</w:t>
            </w:r>
          </w:p>
        </w:tc>
        <w:tc>
          <w:tcPr>
            <w:tcW w:w="600" w:type="dxa"/>
            <w:tcBorders>
              <w:top w:val="nil"/>
              <w:left w:val="nil"/>
              <w:bottom w:val="single" w:sz="4" w:space="0" w:color="auto"/>
              <w:right w:val="single" w:sz="4" w:space="0" w:color="auto"/>
            </w:tcBorders>
            <w:shd w:val="clear" w:color="auto" w:fill="auto"/>
            <w:noWrap/>
            <w:vAlign w:val="center"/>
            <w:hideMark/>
          </w:tcPr>
          <w:p w14:paraId="43074923" w14:textId="77777777" w:rsidR="009763E4" w:rsidRPr="00925144" w:rsidRDefault="009763E4" w:rsidP="00D051C2">
            <w:pPr>
              <w:spacing w:before="0" w:after="0"/>
              <w:rPr>
                <w:rFonts w:cs="Arial"/>
                <w:color w:val="000000"/>
                <w:szCs w:val="20"/>
                <w:lang w:val="en-NZ" w:eastAsia="en-NZ"/>
              </w:rPr>
            </w:pPr>
            <w:r>
              <w:rPr>
                <w:rFonts w:cs="Arial"/>
                <w:color w:val="000000"/>
                <w:szCs w:val="20"/>
                <w:lang w:val="en-NZ" w:eastAsia="en-NZ"/>
              </w:rPr>
              <w:t>F</w:t>
            </w:r>
          </w:p>
        </w:tc>
        <w:tc>
          <w:tcPr>
            <w:tcW w:w="868" w:type="dxa"/>
            <w:tcBorders>
              <w:top w:val="nil"/>
              <w:left w:val="nil"/>
              <w:bottom w:val="single" w:sz="4" w:space="0" w:color="auto"/>
              <w:right w:val="single" w:sz="4" w:space="0" w:color="auto"/>
            </w:tcBorders>
            <w:shd w:val="clear" w:color="auto" w:fill="auto"/>
            <w:noWrap/>
            <w:vAlign w:val="center"/>
            <w:hideMark/>
          </w:tcPr>
          <w:p w14:paraId="43074924" w14:textId="77777777" w:rsidR="009763E4" w:rsidRPr="00925144" w:rsidRDefault="009763E4" w:rsidP="00D051C2">
            <w:pPr>
              <w:spacing w:before="0" w:after="0"/>
              <w:rPr>
                <w:rFonts w:cs="Arial"/>
                <w:color w:val="000000"/>
                <w:szCs w:val="20"/>
                <w:lang w:val="en-NZ" w:eastAsia="en-NZ"/>
              </w:rPr>
            </w:pPr>
            <w:r w:rsidRPr="00925144">
              <w:rPr>
                <w:rFonts w:cs="Arial"/>
                <w:color w:val="000000"/>
                <w:szCs w:val="20"/>
                <w:lang w:val="en-NZ" w:eastAsia="en-NZ"/>
              </w:rPr>
              <w:t>WCC</w:t>
            </w:r>
          </w:p>
        </w:tc>
        <w:tc>
          <w:tcPr>
            <w:tcW w:w="708" w:type="dxa"/>
            <w:tcBorders>
              <w:top w:val="nil"/>
              <w:left w:val="nil"/>
              <w:bottom w:val="single" w:sz="4" w:space="0" w:color="auto"/>
              <w:right w:val="single" w:sz="4" w:space="0" w:color="auto"/>
            </w:tcBorders>
            <w:shd w:val="clear" w:color="auto" w:fill="auto"/>
            <w:noWrap/>
            <w:vAlign w:val="center"/>
          </w:tcPr>
          <w:p w14:paraId="43074925" w14:textId="77777777" w:rsidR="009763E4" w:rsidRPr="00D051C2" w:rsidRDefault="009763E4" w:rsidP="00D051C2">
            <w:pPr>
              <w:spacing w:before="0" w:after="0"/>
              <w:jc w:val="center"/>
              <w:rPr>
                <w:rFonts w:cs="Arial"/>
                <w:color w:val="000000"/>
                <w:szCs w:val="20"/>
                <w:lang w:val="en-NZ" w:eastAsia="en-NZ"/>
              </w:rPr>
            </w:pPr>
            <w:r>
              <w:rPr>
                <w:rFonts w:cs="Arial"/>
                <w:color w:val="000000"/>
                <w:szCs w:val="20"/>
                <w:lang w:val="en-NZ" w:eastAsia="en-NZ"/>
              </w:rPr>
              <w:t>1% (33)</w:t>
            </w:r>
          </w:p>
        </w:tc>
        <w:tc>
          <w:tcPr>
            <w:tcW w:w="709" w:type="dxa"/>
            <w:tcBorders>
              <w:top w:val="nil"/>
              <w:left w:val="nil"/>
              <w:bottom w:val="single" w:sz="4" w:space="0" w:color="auto"/>
              <w:right w:val="single" w:sz="4" w:space="0" w:color="auto"/>
            </w:tcBorders>
            <w:shd w:val="clear" w:color="auto" w:fill="auto"/>
            <w:noWrap/>
            <w:vAlign w:val="center"/>
          </w:tcPr>
          <w:p w14:paraId="43074926" w14:textId="77777777" w:rsidR="009763E4" w:rsidRPr="00D051C2" w:rsidRDefault="009763E4" w:rsidP="00D051C2">
            <w:pPr>
              <w:spacing w:before="0" w:after="0"/>
              <w:jc w:val="center"/>
              <w:rPr>
                <w:rFonts w:cs="Arial"/>
                <w:color w:val="000000"/>
                <w:szCs w:val="20"/>
                <w:lang w:val="en-NZ" w:eastAsia="en-NZ"/>
              </w:rPr>
            </w:pPr>
            <w:r>
              <w:rPr>
                <w:rFonts w:cs="Arial"/>
                <w:color w:val="000000"/>
                <w:szCs w:val="20"/>
                <w:lang w:val="en-NZ" w:eastAsia="en-NZ"/>
              </w:rPr>
              <w:t>20% (60)</w:t>
            </w:r>
          </w:p>
        </w:tc>
        <w:tc>
          <w:tcPr>
            <w:tcW w:w="709" w:type="dxa"/>
            <w:tcBorders>
              <w:top w:val="nil"/>
              <w:left w:val="nil"/>
              <w:bottom w:val="single" w:sz="4" w:space="0" w:color="auto"/>
              <w:right w:val="single" w:sz="4" w:space="0" w:color="auto"/>
            </w:tcBorders>
            <w:shd w:val="clear" w:color="auto" w:fill="auto"/>
            <w:noWrap/>
            <w:vAlign w:val="center"/>
          </w:tcPr>
          <w:p w14:paraId="43074927" w14:textId="77777777" w:rsidR="009763E4" w:rsidRPr="00D051C2" w:rsidRDefault="009763E4" w:rsidP="00D051C2">
            <w:pPr>
              <w:spacing w:before="0" w:after="0"/>
              <w:jc w:val="center"/>
              <w:rPr>
                <w:rFonts w:cs="Arial"/>
                <w:color w:val="000000"/>
                <w:szCs w:val="20"/>
                <w:lang w:val="en-NZ" w:eastAsia="en-NZ"/>
              </w:rPr>
            </w:pPr>
            <w:r>
              <w:rPr>
                <w:rFonts w:cs="Arial"/>
                <w:color w:val="000000"/>
                <w:szCs w:val="20"/>
                <w:lang w:val="en-NZ" w:eastAsia="en-NZ"/>
              </w:rPr>
              <w:t>40% (70)</w:t>
            </w:r>
          </w:p>
        </w:tc>
        <w:tc>
          <w:tcPr>
            <w:tcW w:w="709" w:type="dxa"/>
            <w:tcBorders>
              <w:top w:val="nil"/>
              <w:left w:val="nil"/>
              <w:bottom w:val="single" w:sz="4" w:space="0" w:color="auto"/>
              <w:right w:val="single" w:sz="4" w:space="0" w:color="auto"/>
            </w:tcBorders>
            <w:shd w:val="clear" w:color="auto" w:fill="auto"/>
            <w:noWrap/>
            <w:vAlign w:val="center"/>
          </w:tcPr>
          <w:p w14:paraId="43074928" w14:textId="77777777" w:rsidR="009763E4" w:rsidRPr="00D051C2" w:rsidRDefault="009763E4" w:rsidP="00D051C2">
            <w:pPr>
              <w:spacing w:before="0" w:after="0"/>
              <w:jc w:val="center"/>
              <w:rPr>
                <w:rFonts w:cs="Arial"/>
                <w:color w:val="000000"/>
                <w:szCs w:val="20"/>
                <w:lang w:val="en-NZ" w:eastAsia="en-NZ"/>
              </w:rPr>
            </w:pPr>
            <w:r>
              <w:rPr>
                <w:rFonts w:cs="Arial"/>
                <w:color w:val="000000"/>
                <w:szCs w:val="20"/>
                <w:lang w:val="en-NZ" w:eastAsia="en-NZ"/>
              </w:rPr>
              <w:t>65% (81)</w:t>
            </w:r>
          </w:p>
        </w:tc>
        <w:tc>
          <w:tcPr>
            <w:tcW w:w="709" w:type="dxa"/>
            <w:tcBorders>
              <w:top w:val="nil"/>
              <w:left w:val="nil"/>
              <w:bottom w:val="single" w:sz="4" w:space="0" w:color="auto"/>
              <w:right w:val="single" w:sz="4" w:space="0" w:color="auto"/>
            </w:tcBorders>
            <w:shd w:val="clear" w:color="auto" w:fill="auto"/>
            <w:noWrap/>
            <w:vAlign w:val="center"/>
          </w:tcPr>
          <w:p w14:paraId="43074929" w14:textId="77777777" w:rsidR="009763E4" w:rsidRPr="00D051C2" w:rsidRDefault="009763E4" w:rsidP="00D051C2">
            <w:pPr>
              <w:spacing w:before="0" w:after="0"/>
              <w:jc w:val="center"/>
              <w:rPr>
                <w:rFonts w:cs="Arial"/>
                <w:color w:val="000000"/>
                <w:szCs w:val="20"/>
                <w:lang w:val="en-NZ" w:eastAsia="en-NZ"/>
              </w:rPr>
            </w:pPr>
            <w:r>
              <w:rPr>
                <w:rFonts w:cs="Arial"/>
                <w:color w:val="000000"/>
                <w:szCs w:val="20"/>
                <w:lang w:val="en-NZ" w:eastAsia="en-NZ"/>
              </w:rPr>
              <w:t>90% (95)</w:t>
            </w:r>
          </w:p>
        </w:tc>
        <w:tc>
          <w:tcPr>
            <w:tcW w:w="2551" w:type="dxa"/>
            <w:tcBorders>
              <w:top w:val="nil"/>
              <w:left w:val="nil"/>
              <w:bottom w:val="single" w:sz="4" w:space="0" w:color="auto"/>
              <w:right w:val="single" w:sz="4" w:space="0" w:color="auto"/>
            </w:tcBorders>
            <w:shd w:val="clear" w:color="auto" w:fill="auto"/>
            <w:vAlign w:val="center"/>
            <w:hideMark/>
          </w:tcPr>
          <w:p w14:paraId="4307492A" w14:textId="77777777" w:rsidR="009763E4" w:rsidRPr="00925144" w:rsidRDefault="009763E4" w:rsidP="00E27DE9">
            <w:pPr>
              <w:spacing w:before="0" w:after="0"/>
              <w:rPr>
                <w:rFonts w:cs="Arial"/>
                <w:color w:val="000000"/>
                <w:szCs w:val="20"/>
                <w:lang w:val="en-NZ" w:eastAsia="en-NZ"/>
              </w:rPr>
            </w:pPr>
            <w:r>
              <w:rPr>
                <w:rFonts w:cs="Arial"/>
                <w:color w:val="000000"/>
                <w:szCs w:val="20"/>
                <w:lang w:val="en-NZ" w:eastAsia="en-NZ"/>
              </w:rPr>
              <w:t xml:space="preserve">Pipe renewal </w:t>
            </w:r>
            <w:r w:rsidR="00E27DE9">
              <w:rPr>
                <w:rFonts w:cs="Arial"/>
                <w:color w:val="000000"/>
                <w:szCs w:val="20"/>
                <w:lang w:val="en-NZ" w:eastAsia="en-NZ"/>
              </w:rPr>
              <w:t>ages</w:t>
            </w:r>
            <w:r>
              <w:rPr>
                <w:rFonts w:cs="Arial"/>
                <w:color w:val="000000"/>
                <w:szCs w:val="20"/>
                <w:lang w:val="en-NZ" w:eastAsia="en-NZ"/>
              </w:rPr>
              <w:t xml:space="preserve"> used.</w:t>
            </w:r>
          </w:p>
        </w:tc>
      </w:tr>
      <w:tr w:rsidR="009763E4" w:rsidRPr="00925144" w14:paraId="43074936" w14:textId="77777777" w:rsidTr="00E27DE9">
        <w:trPr>
          <w:trHeight w:val="285"/>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4307492C" w14:textId="77777777" w:rsidR="009763E4" w:rsidRPr="00925144" w:rsidRDefault="009763E4" w:rsidP="00D051C2">
            <w:pPr>
              <w:spacing w:before="0" w:after="0"/>
              <w:rPr>
                <w:rFonts w:cs="Arial"/>
                <w:color w:val="000000"/>
                <w:szCs w:val="20"/>
                <w:lang w:val="en-NZ" w:eastAsia="en-NZ"/>
              </w:rPr>
            </w:pPr>
            <w:r w:rsidRPr="00925144">
              <w:rPr>
                <w:rFonts w:cs="Arial"/>
                <w:color w:val="000000"/>
                <w:szCs w:val="20"/>
                <w:lang w:val="en-NZ" w:eastAsia="en-NZ"/>
              </w:rPr>
              <w:t>UPVC</w:t>
            </w:r>
          </w:p>
        </w:tc>
        <w:tc>
          <w:tcPr>
            <w:tcW w:w="696" w:type="dxa"/>
            <w:tcBorders>
              <w:top w:val="nil"/>
              <w:left w:val="nil"/>
              <w:bottom w:val="single" w:sz="4" w:space="0" w:color="auto"/>
              <w:right w:val="single" w:sz="4" w:space="0" w:color="auto"/>
            </w:tcBorders>
            <w:shd w:val="clear" w:color="auto" w:fill="auto"/>
            <w:noWrap/>
            <w:vAlign w:val="center"/>
          </w:tcPr>
          <w:p w14:paraId="4307492D" w14:textId="77777777" w:rsidR="009763E4" w:rsidRPr="00925144" w:rsidRDefault="009763E4" w:rsidP="00D051C2">
            <w:pPr>
              <w:spacing w:before="0" w:after="0"/>
              <w:rPr>
                <w:rFonts w:cs="Arial"/>
                <w:color w:val="000000"/>
                <w:szCs w:val="20"/>
                <w:lang w:val="en-NZ" w:eastAsia="en-NZ"/>
              </w:rPr>
            </w:pPr>
            <w:r>
              <w:rPr>
                <w:rFonts w:cs="Arial"/>
                <w:color w:val="000000"/>
                <w:szCs w:val="20"/>
                <w:lang w:val="en-NZ" w:eastAsia="en-NZ"/>
              </w:rPr>
              <w:t>All</w:t>
            </w:r>
          </w:p>
        </w:tc>
        <w:tc>
          <w:tcPr>
            <w:tcW w:w="600" w:type="dxa"/>
            <w:tcBorders>
              <w:top w:val="nil"/>
              <w:left w:val="nil"/>
              <w:bottom w:val="single" w:sz="4" w:space="0" w:color="auto"/>
              <w:right w:val="single" w:sz="4" w:space="0" w:color="auto"/>
            </w:tcBorders>
            <w:shd w:val="clear" w:color="auto" w:fill="auto"/>
            <w:noWrap/>
            <w:vAlign w:val="center"/>
            <w:hideMark/>
          </w:tcPr>
          <w:p w14:paraId="4307492E" w14:textId="77777777" w:rsidR="009763E4" w:rsidRPr="00925144" w:rsidRDefault="009763E4" w:rsidP="00D051C2">
            <w:pPr>
              <w:spacing w:before="0" w:after="0"/>
              <w:rPr>
                <w:rFonts w:cs="Arial"/>
                <w:color w:val="000000"/>
                <w:szCs w:val="20"/>
                <w:lang w:val="en-NZ" w:eastAsia="en-NZ"/>
              </w:rPr>
            </w:pPr>
            <w:r>
              <w:rPr>
                <w:rFonts w:cs="Arial"/>
                <w:color w:val="000000"/>
                <w:szCs w:val="20"/>
                <w:lang w:val="en-NZ" w:eastAsia="en-NZ"/>
              </w:rPr>
              <w:t>F</w:t>
            </w:r>
          </w:p>
        </w:tc>
        <w:tc>
          <w:tcPr>
            <w:tcW w:w="868" w:type="dxa"/>
            <w:tcBorders>
              <w:top w:val="nil"/>
              <w:left w:val="nil"/>
              <w:bottom w:val="single" w:sz="4" w:space="0" w:color="auto"/>
              <w:right w:val="single" w:sz="4" w:space="0" w:color="auto"/>
            </w:tcBorders>
            <w:shd w:val="clear" w:color="auto" w:fill="auto"/>
            <w:noWrap/>
            <w:vAlign w:val="center"/>
            <w:hideMark/>
          </w:tcPr>
          <w:p w14:paraId="4307492F" w14:textId="77777777" w:rsidR="009763E4" w:rsidRPr="00925144" w:rsidRDefault="009763E4" w:rsidP="00D051C2">
            <w:pPr>
              <w:spacing w:before="0" w:after="0"/>
              <w:rPr>
                <w:rFonts w:cs="Arial"/>
                <w:color w:val="000000"/>
                <w:szCs w:val="20"/>
                <w:lang w:val="en-NZ" w:eastAsia="en-NZ"/>
              </w:rPr>
            </w:pPr>
            <w:r w:rsidRPr="00925144">
              <w:rPr>
                <w:rFonts w:cs="Arial"/>
                <w:color w:val="000000"/>
                <w:szCs w:val="20"/>
                <w:lang w:val="en-NZ" w:eastAsia="en-NZ"/>
              </w:rPr>
              <w:t>UHCC</w:t>
            </w:r>
          </w:p>
        </w:tc>
        <w:tc>
          <w:tcPr>
            <w:tcW w:w="708" w:type="dxa"/>
            <w:tcBorders>
              <w:top w:val="nil"/>
              <w:left w:val="nil"/>
              <w:bottom w:val="single" w:sz="4" w:space="0" w:color="auto"/>
              <w:right w:val="single" w:sz="4" w:space="0" w:color="auto"/>
            </w:tcBorders>
            <w:shd w:val="clear" w:color="auto" w:fill="auto"/>
            <w:noWrap/>
            <w:vAlign w:val="center"/>
          </w:tcPr>
          <w:p w14:paraId="43074930" w14:textId="77777777" w:rsidR="009763E4" w:rsidRPr="00D051C2" w:rsidRDefault="009763E4" w:rsidP="00D051C2">
            <w:pPr>
              <w:spacing w:before="0" w:after="0"/>
              <w:jc w:val="center"/>
              <w:rPr>
                <w:rFonts w:cs="Arial"/>
                <w:color w:val="000000"/>
                <w:szCs w:val="20"/>
                <w:lang w:val="en-NZ" w:eastAsia="en-NZ"/>
              </w:rPr>
            </w:pPr>
            <w:r w:rsidRPr="00D051C2">
              <w:rPr>
                <w:rFonts w:cs="Arial"/>
                <w:color w:val="000000"/>
                <w:szCs w:val="20"/>
                <w:lang w:val="en-NZ" w:eastAsia="en-NZ"/>
              </w:rPr>
              <w:t>1% (16)</w:t>
            </w:r>
          </w:p>
        </w:tc>
        <w:tc>
          <w:tcPr>
            <w:tcW w:w="709" w:type="dxa"/>
            <w:tcBorders>
              <w:top w:val="nil"/>
              <w:left w:val="nil"/>
              <w:bottom w:val="single" w:sz="4" w:space="0" w:color="auto"/>
              <w:right w:val="single" w:sz="4" w:space="0" w:color="auto"/>
            </w:tcBorders>
            <w:shd w:val="clear" w:color="auto" w:fill="auto"/>
            <w:noWrap/>
            <w:vAlign w:val="center"/>
          </w:tcPr>
          <w:p w14:paraId="43074931" w14:textId="77777777" w:rsidR="009763E4" w:rsidRPr="00D051C2" w:rsidRDefault="009763E4" w:rsidP="00D051C2">
            <w:pPr>
              <w:spacing w:before="0" w:after="0"/>
              <w:jc w:val="center"/>
              <w:rPr>
                <w:rFonts w:cs="Arial"/>
                <w:color w:val="000000"/>
                <w:szCs w:val="20"/>
                <w:lang w:val="en-NZ" w:eastAsia="en-NZ"/>
              </w:rPr>
            </w:pPr>
            <w:r w:rsidRPr="00D051C2">
              <w:rPr>
                <w:rFonts w:cs="Arial"/>
                <w:color w:val="000000"/>
                <w:szCs w:val="20"/>
                <w:lang w:val="en-NZ" w:eastAsia="en-NZ"/>
              </w:rPr>
              <w:t>30% (62)</w:t>
            </w:r>
          </w:p>
        </w:tc>
        <w:tc>
          <w:tcPr>
            <w:tcW w:w="709" w:type="dxa"/>
            <w:tcBorders>
              <w:top w:val="nil"/>
              <w:left w:val="nil"/>
              <w:bottom w:val="single" w:sz="4" w:space="0" w:color="auto"/>
              <w:right w:val="single" w:sz="4" w:space="0" w:color="auto"/>
            </w:tcBorders>
            <w:shd w:val="clear" w:color="auto" w:fill="auto"/>
            <w:noWrap/>
            <w:vAlign w:val="center"/>
          </w:tcPr>
          <w:p w14:paraId="43074932" w14:textId="77777777" w:rsidR="009763E4" w:rsidRPr="00D051C2" w:rsidRDefault="009763E4" w:rsidP="00D051C2">
            <w:pPr>
              <w:spacing w:before="0" w:after="0"/>
              <w:jc w:val="center"/>
              <w:rPr>
                <w:rFonts w:cs="Arial"/>
                <w:color w:val="000000"/>
                <w:szCs w:val="20"/>
                <w:lang w:val="en-NZ" w:eastAsia="en-NZ"/>
              </w:rPr>
            </w:pPr>
            <w:r w:rsidRPr="00D051C2">
              <w:rPr>
                <w:rFonts w:cs="Arial"/>
                <w:color w:val="000000"/>
                <w:szCs w:val="20"/>
                <w:lang w:val="en-NZ" w:eastAsia="en-NZ"/>
              </w:rPr>
              <w:t>60% (88)</w:t>
            </w:r>
          </w:p>
        </w:tc>
        <w:tc>
          <w:tcPr>
            <w:tcW w:w="709" w:type="dxa"/>
            <w:tcBorders>
              <w:top w:val="nil"/>
              <w:left w:val="nil"/>
              <w:bottom w:val="single" w:sz="4" w:space="0" w:color="auto"/>
              <w:right w:val="single" w:sz="4" w:space="0" w:color="auto"/>
            </w:tcBorders>
            <w:shd w:val="clear" w:color="auto" w:fill="auto"/>
            <w:noWrap/>
            <w:vAlign w:val="center"/>
          </w:tcPr>
          <w:p w14:paraId="43074933" w14:textId="77777777" w:rsidR="009763E4" w:rsidRPr="00D051C2" w:rsidRDefault="009763E4" w:rsidP="00D051C2">
            <w:pPr>
              <w:spacing w:before="0" w:after="0"/>
              <w:jc w:val="center"/>
              <w:rPr>
                <w:rFonts w:cs="Arial"/>
                <w:color w:val="000000"/>
                <w:szCs w:val="20"/>
                <w:lang w:val="en-NZ" w:eastAsia="en-NZ"/>
              </w:rPr>
            </w:pPr>
            <w:r w:rsidRPr="00D051C2">
              <w:rPr>
                <w:rFonts w:cs="Arial"/>
                <w:color w:val="000000"/>
                <w:szCs w:val="20"/>
                <w:lang w:val="en-NZ" w:eastAsia="en-NZ"/>
              </w:rPr>
              <w:t>80% (110)</w:t>
            </w:r>
          </w:p>
        </w:tc>
        <w:tc>
          <w:tcPr>
            <w:tcW w:w="709" w:type="dxa"/>
            <w:tcBorders>
              <w:top w:val="nil"/>
              <w:left w:val="nil"/>
              <w:bottom w:val="single" w:sz="4" w:space="0" w:color="auto"/>
              <w:right w:val="single" w:sz="4" w:space="0" w:color="auto"/>
            </w:tcBorders>
            <w:shd w:val="clear" w:color="auto" w:fill="auto"/>
            <w:noWrap/>
            <w:vAlign w:val="center"/>
          </w:tcPr>
          <w:p w14:paraId="43074934" w14:textId="77777777" w:rsidR="009763E4" w:rsidRPr="00D051C2" w:rsidRDefault="009763E4" w:rsidP="00D051C2">
            <w:pPr>
              <w:spacing w:before="0" w:after="0"/>
              <w:jc w:val="center"/>
              <w:rPr>
                <w:rFonts w:cs="Arial"/>
                <w:color w:val="000000"/>
                <w:szCs w:val="20"/>
                <w:lang w:val="en-NZ" w:eastAsia="en-NZ"/>
              </w:rPr>
            </w:pPr>
            <w:r>
              <w:rPr>
                <w:rFonts w:cs="Arial"/>
                <w:color w:val="000000"/>
                <w:szCs w:val="20"/>
                <w:lang w:val="en-NZ" w:eastAsia="en-NZ"/>
              </w:rPr>
              <w:t>90% (125</w:t>
            </w:r>
            <w:r w:rsidRPr="00D051C2">
              <w:rPr>
                <w:rFonts w:cs="Arial"/>
                <w:color w:val="000000"/>
                <w:szCs w:val="20"/>
                <w:lang w:val="en-NZ" w:eastAsia="en-NZ"/>
              </w:rPr>
              <w:t>)</w:t>
            </w:r>
          </w:p>
        </w:tc>
        <w:tc>
          <w:tcPr>
            <w:tcW w:w="2551" w:type="dxa"/>
            <w:tcBorders>
              <w:top w:val="nil"/>
              <w:left w:val="nil"/>
              <w:bottom w:val="single" w:sz="4" w:space="0" w:color="auto"/>
              <w:right w:val="single" w:sz="4" w:space="0" w:color="auto"/>
            </w:tcBorders>
            <w:shd w:val="clear" w:color="auto" w:fill="auto"/>
            <w:vAlign w:val="center"/>
            <w:hideMark/>
          </w:tcPr>
          <w:p w14:paraId="43074935" w14:textId="77777777" w:rsidR="009763E4" w:rsidRPr="00925144" w:rsidRDefault="009763E4" w:rsidP="00D051C2">
            <w:pPr>
              <w:spacing w:before="0" w:after="0"/>
              <w:rPr>
                <w:rFonts w:cs="Arial"/>
                <w:color w:val="000000"/>
                <w:szCs w:val="20"/>
                <w:lang w:val="en-NZ" w:eastAsia="en-NZ"/>
              </w:rPr>
            </w:pPr>
          </w:p>
        </w:tc>
      </w:tr>
    </w:tbl>
    <w:p w14:paraId="43074937" w14:textId="77777777" w:rsidR="00F64225" w:rsidRPr="00E27DE9" w:rsidRDefault="00F64225" w:rsidP="00F64225">
      <w:pPr>
        <w:pStyle w:val="Caption"/>
      </w:pPr>
      <w:bookmarkStart w:id="21" w:name="_Ref398725846"/>
      <w:r>
        <w:t xml:space="preserve">Table </w:t>
      </w:r>
      <w:r w:rsidR="008D1326">
        <w:fldChar w:fldCharType="begin"/>
      </w:r>
      <w:r w:rsidR="008D1326">
        <w:instrText xml:space="preserve"> STYLEREF 1 \s </w:instrText>
      </w:r>
      <w:r w:rsidR="008D1326">
        <w:fldChar w:fldCharType="separate"/>
      </w:r>
      <w:r w:rsidR="00E13C4E">
        <w:rPr>
          <w:noProof/>
        </w:rPr>
        <w:t>4</w:t>
      </w:r>
      <w:r w:rsidR="008D1326">
        <w:fldChar w:fldCharType="end"/>
      </w:r>
      <w:r w:rsidR="008D1326">
        <w:noBreakHyphen/>
      </w:r>
      <w:r w:rsidR="008D1326">
        <w:fldChar w:fldCharType="begin"/>
      </w:r>
      <w:r w:rsidR="008D1326">
        <w:instrText xml:space="preserve"> SEQ Table \* ARABIC \s 1 </w:instrText>
      </w:r>
      <w:r w:rsidR="008D1326">
        <w:fldChar w:fldCharType="separate"/>
      </w:r>
      <w:r w:rsidR="00E13C4E">
        <w:rPr>
          <w:noProof/>
        </w:rPr>
        <w:t>1</w:t>
      </w:r>
      <w:r w:rsidR="008D1326">
        <w:fldChar w:fldCharType="end"/>
      </w:r>
      <w:bookmarkEnd w:id="21"/>
      <w:r>
        <w:t xml:space="preserve"> </w:t>
      </w:r>
      <w:r w:rsidR="004775D8">
        <w:t xml:space="preserve">MLM </w:t>
      </w:r>
      <w:r w:rsidR="00991079">
        <w:t xml:space="preserve">Condition Grading </w:t>
      </w:r>
      <w:r w:rsidR="00991079" w:rsidRPr="00E27DE9">
        <w:t>Table</w:t>
      </w:r>
    </w:p>
    <w:p w14:paraId="43074938" w14:textId="77777777" w:rsidR="004775D8" w:rsidRDefault="00991079" w:rsidP="004775D8">
      <w:r w:rsidRPr="00E27DE9">
        <w:t xml:space="preserve">For all other material </w:t>
      </w:r>
      <w:r w:rsidR="00E27DE9" w:rsidRPr="00E27DE9">
        <w:t>not covered above</w:t>
      </w:r>
      <w:r w:rsidRPr="00E27DE9">
        <w:t xml:space="preserve"> deterioration has been assumed</w:t>
      </w:r>
      <w:r w:rsidR="00E27DE9" w:rsidRPr="00E27DE9">
        <w:t xml:space="preserve"> based on percentage remaining life and</w:t>
      </w:r>
      <w:r w:rsidR="008D1326">
        <w:t xml:space="preserve"> </w:t>
      </w:r>
      <w:r w:rsidRPr="00E27DE9">
        <w:t xml:space="preserve">to follow a straight line based on the expected age. </w:t>
      </w:r>
      <w:r w:rsidR="004775D8">
        <w:br w:type="page"/>
      </w:r>
    </w:p>
    <w:p w14:paraId="43074939" w14:textId="77777777" w:rsidR="00E26795" w:rsidRPr="00127139" w:rsidRDefault="00E26795" w:rsidP="00127139">
      <w:pPr>
        <w:pStyle w:val="Heading2"/>
        <w:rPr>
          <w:lang w:val="en-NZ"/>
        </w:rPr>
      </w:pPr>
      <w:bookmarkStart w:id="22" w:name="_Toc450043467"/>
      <w:r w:rsidRPr="00127139">
        <w:rPr>
          <w:lang w:val="en-NZ"/>
        </w:rPr>
        <w:lastRenderedPageBreak/>
        <w:t>Distribution Networks</w:t>
      </w:r>
      <w:bookmarkEnd w:id="22"/>
    </w:p>
    <w:p w14:paraId="4307493A" w14:textId="77777777" w:rsidR="00EA79EB" w:rsidRDefault="00E26795" w:rsidP="00BA07A9">
      <w:pPr>
        <w:rPr>
          <w:lang w:eastAsia="en-NZ"/>
        </w:rPr>
      </w:pPr>
      <w:r w:rsidRPr="00412356">
        <w:rPr>
          <w:lang w:eastAsia="en-NZ"/>
        </w:rPr>
        <w:t xml:space="preserve">Given the restrictions on access for inspection, an advanced approach to deterioration modelling using statistical models and published deterioration rates for typical materials was adopted. </w:t>
      </w:r>
      <w:r w:rsidR="00584F27">
        <w:rPr>
          <w:lang w:eastAsia="en-NZ"/>
        </w:rPr>
        <w:t>From previous studies with AECOM, there are a number of failure prediction models available for asbestos cement, cast iron, ductile iron, steel, polyethylene and polyvinyl chloride.</w:t>
      </w:r>
    </w:p>
    <w:p w14:paraId="4307493B" w14:textId="77777777" w:rsidR="006A1389" w:rsidRDefault="006A1389" w:rsidP="006A1389">
      <w:pPr>
        <w:rPr>
          <w:lang w:eastAsia="en-NZ"/>
        </w:rPr>
      </w:pPr>
      <w:r>
        <w:rPr>
          <w:noProof/>
          <w:lang w:val="en-NZ" w:eastAsia="en-NZ"/>
        </w:rPr>
        <mc:AlternateContent>
          <mc:Choice Requires="wpc">
            <w:drawing>
              <wp:inline distT="0" distB="0" distL="0" distR="0" wp14:anchorId="43074BA3" wp14:editId="43074BA4">
                <wp:extent cx="6124353" cy="4890977"/>
                <wp:effectExtent l="0" t="0" r="0" b="62230"/>
                <wp:docPr id="8222" name="Canvas 8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11" name="Flowchart: Process 8211"/>
                        <wps:cNvSpPr/>
                        <wps:spPr>
                          <a:xfrm>
                            <a:off x="191386" y="116958"/>
                            <a:ext cx="1318437" cy="627321"/>
                          </a:xfrm>
                          <a:prstGeom prst="flowChartProcess">
                            <a:avLst/>
                          </a:prstGeom>
                        </wps:spPr>
                        <wps:style>
                          <a:lnRef idx="1">
                            <a:schemeClr val="accent2"/>
                          </a:lnRef>
                          <a:fillRef idx="2">
                            <a:schemeClr val="accent2"/>
                          </a:fillRef>
                          <a:effectRef idx="1">
                            <a:schemeClr val="accent2"/>
                          </a:effectRef>
                          <a:fontRef idx="minor">
                            <a:schemeClr val="dk1"/>
                          </a:fontRef>
                        </wps:style>
                        <wps:txbx>
                          <w:txbxContent>
                            <w:p w14:paraId="43074C05" w14:textId="77777777" w:rsidR="00EF074E" w:rsidRDefault="00EF074E" w:rsidP="006A1389">
                              <w:r>
                                <w:t>Infill Missing Data (pipe depth, material, age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2" name="Flowchart: Process 8212"/>
                        <wps:cNvSpPr/>
                        <wps:spPr>
                          <a:xfrm>
                            <a:off x="180000" y="1147447"/>
                            <a:ext cx="1318260" cy="1755827"/>
                          </a:xfrm>
                          <a:prstGeom prst="flowChartProcess">
                            <a:avLst/>
                          </a:prstGeom>
                        </wps:spPr>
                        <wps:style>
                          <a:lnRef idx="1">
                            <a:schemeClr val="accent2"/>
                          </a:lnRef>
                          <a:fillRef idx="2">
                            <a:schemeClr val="accent2"/>
                          </a:fillRef>
                          <a:effectRef idx="1">
                            <a:schemeClr val="accent2"/>
                          </a:effectRef>
                          <a:fontRef idx="minor">
                            <a:schemeClr val="dk1"/>
                          </a:fontRef>
                        </wps:style>
                        <wps:txbx>
                          <w:txbxContent>
                            <w:p w14:paraId="43074C06" w14:textId="77777777" w:rsidR="00EF074E" w:rsidRDefault="00EF074E" w:rsidP="006A1389">
                              <w:pPr>
                                <w:pStyle w:val="NormalWeb"/>
                                <w:spacing w:before="120" w:beforeAutospacing="0" w:after="120" w:afterAutospacing="0"/>
                                <w:rPr>
                                  <w:rFonts w:ascii="Arial" w:hAnsi="Arial"/>
                                  <w:sz w:val="20"/>
                                  <w:szCs w:val="20"/>
                                </w:rPr>
                              </w:pPr>
                              <w:r>
                                <w:rPr>
                                  <w:rFonts w:ascii="Arial" w:hAnsi="Arial"/>
                                  <w:sz w:val="20"/>
                                  <w:szCs w:val="20"/>
                                </w:rPr>
                                <w:t>Update Pipe Class</w:t>
                              </w:r>
                            </w:p>
                            <w:p w14:paraId="43074C07" w14:textId="77777777" w:rsidR="00EF074E" w:rsidRDefault="00EF074E" w:rsidP="006A1389">
                              <w:pPr>
                                <w:pStyle w:val="NormalWeb"/>
                                <w:spacing w:before="120" w:beforeAutospacing="0" w:after="120" w:afterAutospacing="0"/>
                                <w:rPr>
                                  <w:rFonts w:ascii="Arial" w:hAnsi="Arial"/>
                                  <w:sz w:val="20"/>
                                  <w:szCs w:val="20"/>
                                </w:rPr>
                              </w:pPr>
                              <w:r>
                                <w:rPr>
                                  <w:rFonts w:ascii="Arial" w:hAnsi="Arial"/>
                                  <w:sz w:val="20"/>
                                  <w:szCs w:val="20"/>
                                </w:rPr>
                                <w:t>for dominant material types:</w:t>
                              </w:r>
                            </w:p>
                            <w:p w14:paraId="43074C08" w14:textId="77777777" w:rsidR="00EF074E" w:rsidRDefault="00EF074E" w:rsidP="006A1389">
                              <w:pPr>
                                <w:pStyle w:val="NormalWeb"/>
                                <w:spacing w:before="120" w:beforeAutospacing="0" w:after="120" w:afterAutospacing="0"/>
                                <w:rPr>
                                  <w:rFonts w:ascii="Arial" w:hAnsi="Arial"/>
                                  <w:sz w:val="20"/>
                                  <w:szCs w:val="20"/>
                                </w:rPr>
                              </w:pPr>
                              <w:r>
                                <w:rPr>
                                  <w:rFonts w:ascii="Arial" w:hAnsi="Arial"/>
                                  <w:sz w:val="20"/>
                                  <w:szCs w:val="20"/>
                                </w:rPr>
                                <w:t xml:space="preserve">PE, PVC, </w:t>
                              </w:r>
                            </w:p>
                            <w:p w14:paraId="43074C09" w14:textId="77777777" w:rsidR="00EF074E" w:rsidRDefault="00EF074E" w:rsidP="006A1389">
                              <w:pPr>
                                <w:pStyle w:val="NormalWeb"/>
                                <w:spacing w:before="120" w:beforeAutospacing="0" w:after="120" w:afterAutospacing="0"/>
                                <w:rPr>
                                  <w:rFonts w:ascii="Arial" w:hAnsi="Arial"/>
                                  <w:sz w:val="20"/>
                                  <w:szCs w:val="20"/>
                                </w:rPr>
                              </w:pPr>
                              <w:r>
                                <w:rPr>
                                  <w:rFonts w:ascii="Arial" w:hAnsi="Arial"/>
                                  <w:sz w:val="20"/>
                                  <w:szCs w:val="20"/>
                                </w:rPr>
                                <w:t xml:space="preserve">STEEL, DI, CI </w:t>
                              </w:r>
                            </w:p>
                            <w:p w14:paraId="43074C0A" w14:textId="77777777" w:rsidR="00EF074E" w:rsidRDefault="00EF074E" w:rsidP="006A1389">
                              <w:pPr>
                                <w:pStyle w:val="NormalWeb"/>
                                <w:spacing w:before="120" w:beforeAutospacing="0" w:after="120" w:afterAutospacing="0"/>
                              </w:pPr>
                              <w:r>
                                <w:rPr>
                                  <w:rFonts w:ascii="Arial" w:hAnsi="Arial"/>
                                  <w:sz w:val="20"/>
                                  <w:szCs w:val="20"/>
                                </w:rPr>
                                <w:t>and AC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13" name="Flowchart: Process 8213"/>
                        <wps:cNvSpPr/>
                        <wps:spPr>
                          <a:xfrm>
                            <a:off x="179988" y="4019550"/>
                            <a:ext cx="1318260" cy="837360"/>
                          </a:xfrm>
                          <a:prstGeom prst="flowChartProcess">
                            <a:avLst/>
                          </a:prstGeom>
                        </wps:spPr>
                        <wps:style>
                          <a:lnRef idx="1">
                            <a:schemeClr val="accent2"/>
                          </a:lnRef>
                          <a:fillRef idx="2">
                            <a:schemeClr val="accent2"/>
                          </a:fillRef>
                          <a:effectRef idx="1">
                            <a:schemeClr val="accent2"/>
                          </a:effectRef>
                          <a:fontRef idx="minor">
                            <a:schemeClr val="dk1"/>
                          </a:fontRef>
                        </wps:style>
                        <wps:txbx>
                          <w:txbxContent>
                            <w:p w14:paraId="43074C0B" w14:textId="77777777" w:rsidR="00EF074E" w:rsidRDefault="00EF074E" w:rsidP="006A1389">
                              <w:pPr>
                                <w:pStyle w:val="NormalWeb"/>
                                <w:spacing w:before="120" w:beforeAutospacing="0" w:after="120" w:afterAutospacing="0"/>
                              </w:pPr>
                              <w:r>
                                <w:rPr>
                                  <w:rFonts w:ascii="Arial" w:hAnsi="Arial"/>
                                  <w:sz w:val="20"/>
                                  <w:szCs w:val="20"/>
                                </w:rPr>
                                <w:t>Update AMP lifetimes for all other material types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14" name="Flowchart: Predefined Process 8214"/>
                        <wps:cNvSpPr/>
                        <wps:spPr>
                          <a:xfrm>
                            <a:off x="1988163" y="116957"/>
                            <a:ext cx="2583837" cy="278660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074C0C" w14:textId="77777777" w:rsidR="00EF074E" w:rsidRDefault="00EF074E" w:rsidP="006A1389">
                              <w:r>
                                <w:t>WEIBULL RESEARCH</w:t>
                              </w:r>
                            </w:p>
                            <w:p w14:paraId="43074C0D" w14:textId="77777777" w:rsidR="00EF074E" w:rsidRDefault="00EF074E" w:rsidP="006A1389"/>
                            <w:p w14:paraId="43074C0E" w14:textId="77777777" w:rsidR="00EF074E" w:rsidRDefault="00EF074E" w:rsidP="007C1094">
                              <w:pPr>
                                <w:pStyle w:val="ListParagraph"/>
                                <w:numPr>
                                  <w:ilvl w:val="0"/>
                                  <w:numId w:val="18"/>
                                </w:numPr>
                                <w:ind w:left="426" w:hanging="142"/>
                              </w:pPr>
                              <w:r>
                                <w:t>Paul Davis</w:t>
                              </w:r>
                            </w:p>
                            <w:p w14:paraId="43074C0F" w14:textId="77777777" w:rsidR="00EF074E" w:rsidRDefault="00EF074E" w:rsidP="006A1389">
                              <w:pPr>
                                <w:pStyle w:val="ListParagraph"/>
                                <w:ind w:left="426"/>
                              </w:pPr>
                            </w:p>
                            <w:p w14:paraId="43074C10" w14:textId="77777777" w:rsidR="00EF074E" w:rsidRDefault="00EF074E" w:rsidP="007C1094">
                              <w:pPr>
                                <w:pStyle w:val="ListParagraph"/>
                                <w:numPr>
                                  <w:ilvl w:val="0"/>
                                  <w:numId w:val="18"/>
                                </w:numPr>
                                <w:ind w:left="426" w:hanging="142"/>
                              </w:pPr>
                              <w:r>
                                <w:t>Survival Analysis</w:t>
                              </w:r>
                            </w:p>
                            <w:p w14:paraId="43074C11" w14:textId="77777777" w:rsidR="00EF074E" w:rsidRDefault="00EF074E" w:rsidP="006A1389">
                              <w:pPr>
                                <w:pStyle w:val="ListParagraph"/>
                                <w:ind w:left="426"/>
                              </w:pPr>
                            </w:p>
                            <w:p w14:paraId="43074C12" w14:textId="77777777" w:rsidR="00EF074E" w:rsidRDefault="00EF074E" w:rsidP="007C1094">
                              <w:pPr>
                                <w:pStyle w:val="ListParagraph"/>
                                <w:numPr>
                                  <w:ilvl w:val="0"/>
                                  <w:numId w:val="18"/>
                                </w:numPr>
                                <w:ind w:left="426" w:hanging="142"/>
                              </w:pPr>
                              <w:r>
                                <w:t>Industry Research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15" name="Down Arrow 8215"/>
                        <wps:cNvSpPr/>
                        <wps:spPr>
                          <a:xfrm>
                            <a:off x="776177" y="807982"/>
                            <a:ext cx="170121" cy="2650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6" name="Right Arrow 8216"/>
                        <wps:cNvSpPr/>
                        <wps:spPr>
                          <a:xfrm>
                            <a:off x="1584251" y="1467293"/>
                            <a:ext cx="329609" cy="18075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7" name="Flowchart: Multidocument 8217"/>
                        <wps:cNvSpPr/>
                        <wps:spPr>
                          <a:xfrm>
                            <a:off x="1988330" y="3315013"/>
                            <a:ext cx="1829030" cy="1542106"/>
                          </a:xfrm>
                          <a:prstGeom prst="flowChartMultidocument">
                            <a:avLst/>
                          </a:prstGeom>
                        </wps:spPr>
                        <wps:style>
                          <a:lnRef idx="1">
                            <a:schemeClr val="accent1"/>
                          </a:lnRef>
                          <a:fillRef idx="2">
                            <a:schemeClr val="accent1"/>
                          </a:fillRef>
                          <a:effectRef idx="1">
                            <a:schemeClr val="accent1"/>
                          </a:effectRef>
                          <a:fontRef idx="minor">
                            <a:schemeClr val="dk1"/>
                          </a:fontRef>
                        </wps:style>
                        <wps:txbx>
                          <w:txbxContent>
                            <w:p w14:paraId="43074C13" w14:textId="77777777" w:rsidR="00EF074E" w:rsidRDefault="00EF074E" w:rsidP="006A1389">
                              <w:r>
                                <w:t>CONDITION RATING TABLES</w:t>
                              </w:r>
                            </w:p>
                            <w:p w14:paraId="43074C14" w14:textId="77777777" w:rsidR="00EF074E" w:rsidRDefault="00EF074E" w:rsidP="006A1389">
                              <w:r>
                                <w:t>Estimate Condition based on remaining useful life. Based on industry 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8" name="Down Arrow 8218"/>
                        <wps:cNvSpPr/>
                        <wps:spPr>
                          <a:xfrm>
                            <a:off x="3274828" y="2987749"/>
                            <a:ext cx="159488" cy="26581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9" name="Flowchart: Alternate Process 8219"/>
                        <wps:cNvSpPr/>
                        <wps:spPr>
                          <a:xfrm>
                            <a:off x="4731060" y="3793121"/>
                            <a:ext cx="1264728" cy="797582"/>
                          </a:xfrm>
                          <a:prstGeom prst="flowChartAlternateProcess">
                            <a:avLst/>
                          </a:prstGeom>
                        </wps:spPr>
                        <wps:style>
                          <a:lnRef idx="1">
                            <a:schemeClr val="accent3"/>
                          </a:lnRef>
                          <a:fillRef idx="3">
                            <a:schemeClr val="accent3"/>
                          </a:fillRef>
                          <a:effectRef idx="2">
                            <a:schemeClr val="accent3"/>
                          </a:effectRef>
                          <a:fontRef idx="minor">
                            <a:schemeClr val="lt1"/>
                          </a:fontRef>
                        </wps:style>
                        <wps:txbx>
                          <w:txbxContent>
                            <w:p w14:paraId="43074C15" w14:textId="77777777" w:rsidR="00EF074E" w:rsidRDefault="00EF074E" w:rsidP="006A1389">
                              <w:r>
                                <w:t>RENEWALS EXPENDITURE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20" name="Right Arrow 8220"/>
                        <wps:cNvSpPr/>
                        <wps:spPr>
                          <a:xfrm>
                            <a:off x="3921008" y="3656546"/>
                            <a:ext cx="735251" cy="101092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074C16" w14:textId="77777777" w:rsidR="00EF074E" w:rsidRDefault="00EF074E" w:rsidP="006A1389">
                              <w:pPr>
                                <w:jc w:val="center"/>
                              </w:pPr>
                              <w:r>
                                <w:t>Unit Rates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21" name="Right Arrow 8221"/>
                        <wps:cNvSpPr/>
                        <wps:spPr>
                          <a:xfrm>
                            <a:off x="1584163" y="4422391"/>
                            <a:ext cx="329565" cy="1803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074C17" w14:textId="77777777" w:rsidR="00EF074E" w:rsidRDefault="00EF074E" w:rsidP="006A1389"/>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3074BA3" id="Canvas 8222" o:spid="_x0000_s1039" editas="canvas" style="width:482.25pt;height:385.1pt;mso-position-horizontal-relative:char;mso-position-vertical-relative:line" coordsize="61239,48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">
                <v:shape id="_x0000_s1040" type="#_x0000_t75" style="position:absolute;width:61239;height:48907;visibility:visible;mso-wrap-style:square">
                  <v:fill o:detectmouseclick="t"/>
                  <v:path o:connecttype="none"/>
                </v:shape>
                <v:shape id="Flowchart: Process 8211" o:spid="_x0000_s1041" type="#_x0000_t109" style="position:absolute;left:1913;top:1169;width:13185;height:6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14:paraId="43074C05" w14:textId="77777777" w:rsidR="00EF074E" w:rsidRDefault="00EF074E" w:rsidP="006A1389">
                        <w:r>
                          <w:t>Infill Missing Data (pipe depth, material, age etc.)</w:t>
                        </w:r>
                      </w:p>
                    </w:txbxContent>
                  </v:textbox>
                </v:shape>
                <v:shape id="Flowchart: Process 8212" o:spid="_x0000_s1042" type="#_x0000_t109" style="position:absolute;left:1800;top:11474;width:13182;height:17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14:paraId="43074C06" w14:textId="77777777" w:rsidR="00EF074E" w:rsidRDefault="00EF074E" w:rsidP="006A1389">
                        <w:pPr>
                          <w:pStyle w:val="NormalWeb"/>
                          <w:spacing w:before="120" w:beforeAutospacing="0" w:after="120" w:afterAutospacing="0"/>
                          <w:rPr>
                            <w:rFonts w:ascii="Arial" w:hAnsi="Arial"/>
                            <w:sz w:val="20"/>
                            <w:szCs w:val="20"/>
                          </w:rPr>
                        </w:pPr>
                        <w:r>
                          <w:rPr>
                            <w:rFonts w:ascii="Arial" w:hAnsi="Arial"/>
                            <w:sz w:val="20"/>
                            <w:szCs w:val="20"/>
                          </w:rPr>
                          <w:t>Update Pipe Class</w:t>
                        </w:r>
                      </w:p>
                      <w:p w14:paraId="43074C07" w14:textId="77777777" w:rsidR="00EF074E" w:rsidRDefault="00EF074E" w:rsidP="006A1389">
                        <w:pPr>
                          <w:pStyle w:val="NormalWeb"/>
                          <w:spacing w:before="120" w:beforeAutospacing="0" w:after="120" w:afterAutospacing="0"/>
                          <w:rPr>
                            <w:rFonts w:ascii="Arial" w:hAnsi="Arial"/>
                            <w:sz w:val="20"/>
                            <w:szCs w:val="20"/>
                          </w:rPr>
                        </w:pPr>
                        <w:r>
                          <w:rPr>
                            <w:rFonts w:ascii="Arial" w:hAnsi="Arial"/>
                            <w:sz w:val="20"/>
                            <w:szCs w:val="20"/>
                          </w:rPr>
                          <w:t>for dominant material types:</w:t>
                        </w:r>
                      </w:p>
                      <w:p w14:paraId="43074C08" w14:textId="77777777" w:rsidR="00EF074E" w:rsidRDefault="00EF074E" w:rsidP="006A1389">
                        <w:pPr>
                          <w:pStyle w:val="NormalWeb"/>
                          <w:spacing w:before="120" w:beforeAutospacing="0" w:after="120" w:afterAutospacing="0"/>
                          <w:rPr>
                            <w:rFonts w:ascii="Arial" w:hAnsi="Arial"/>
                            <w:sz w:val="20"/>
                            <w:szCs w:val="20"/>
                          </w:rPr>
                        </w:pPr>
                        <w:r>
                          <w:rPr>
                            <w:rFonts w:ascii="Arial" w:hAnsi="Arial"/>
                            <w:sz w:val="20"/>
                            <w:szCs w:val="20"/>
                          </w:rPr>
                          <w:t xml:space="preserve">PE, PVC, </w:t>
                        </w:r>
                      </w:p>
                      <w:p w14:paraId="43074C09" w14:textId="77777777" w:rsidR="00EF074E" w:rsidRDefault="00EF074E" w:rsidP="006A1389">
                        <w:pPr>
                          <w:pStyle w:val="NormalWeb"/>
                          <w:spacing w:before="120" w:beforeAutospacing="0" w:after="120" w:afterAutospacing="0"/>
                          <w:rPr>
                            <w:rFonts w:ascii="Arial" w:hAnsi="Arial"/>
                            <w:sz w:val="20"/>
                            <w:szCs w:val="20"/>
                          </w:rPr>
                        </w:pPr>
                        <w:r>
                          <w:rPr>
                            <w:rFonts w:ascii="Arial" w:hAnsi="Arial"/>
                            <w:sz w:val="20"/>
                            <w:szCs w:val="20"/>
                          </w:rPr>
                          <w:t xml:space="preserve">STEEL, DI, CI </w:t>
                        </w:r>
                      </w:p>
                      <w:p w14:paraId="43074C0A" w14:textId="77777777" w:rsidR="00EF074E" w:rsidRDefault="00EF074E" w:rsidP="006A1389">
                        <w:pPr>
                          <w:pStyle w:val="NormalWeb"/>
                          <w:spacing w:before="120" w:beforeAutospacing="0" w:after="120" w:afterAutospacing="0"/>
                        </w:pPr>
                        <w:r>
                          <w:rPr>
                            <w:rFonts w:ascii="Arial" w:hAnsi="Arial"/>
                            <w:sz w:val="20"/>
                            <w:szCs w:val="20"/>
                          </w:rPr>
                          <w:t>and AC</w:t>
                        </w:r>
                      </w:p>
                    </w:txbxContent>
                  </v:textbox>
                </v:shape>
                <v:shape id="Flowchart: Process 8213" o:spid="_x0000_s1043" type="#_x0000_t109" style="position:absolute;left:1799;top:40195;width:13183;height:8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14:paraId="43074C0B" w14:textId="77777777" w:rsidR="00EF074E" w:rsidRDefault="00EF074E" w:rsidP="006A1389">
                        <w:pPr>
                          <w:pStyle w:val="NormalWeb"/>
                          <w:spacing w:before="120" w:beforeAutospacing="0" w:after="120" w:afterAutospacing="0"/>
                        </w:pPr>
                        <w:r>
                          <w:rPr>
                            <w:rFonts w:ascii="Arial" w:hAnsi="Arial"/>
                            <w:sz w:val="20"/>
                            <w:szCs w:val="20"/>
                          </w:rPr>
                          <w:t>Update AMP lifetimes for all other material types</w:t>
                        </w:r>
                      </w:p>
                    </w:txbxContent>
                  </v:textbox>
                </v:shape>
                <v:shape id="Flowchart: Predefined Process 8214" o:spid="_x0000_s1044" type="#_x0000_t112" style="position:absolute;left:19881;top:1169;width:25839;height:27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" fillcolor="#4f81bd [3204]" strokecolor="#243f60 [1604]" strokeweight="2pt">
                  <v:textbox>
                    <w:txbxContent>
                      <w:p w14:paraId="43074C0C" w14:textId="77777777" w:rsidR="00EF074E" w:rsidRDefault="00EF074E" w:rsidP="006A1389">
                        <w:r>
                          <w:t>WEIBULL RESEARCH</w:t>
                        </w:r>
                      </w:p>
                      <w:p w14:paraId="43074C0D" w14:textId="77777777" w:rsidR="00EF074E" w:rsidRDefault="00EF074E" w:rsidP="006A1389"/>
                      <w:p w14:paraId="43074C0E" w14:textId="77777777" w:rsidR="00EF074E" w:rsidRDefault="00EF074E" w:rsidP="007C1094">
                        <w:pPr>
                          <w:pStyle w:val="ListParagraph"/>
                          <w:numPr>
                            <w:ilvl w:val="0"/>
                            <w:numId w:val="18"/>
                          </w:numPr>
                          <w:ind w:left="426" w:hanging="142"/>
                        </w:pPr>
                        <w:r>
                          <w:t>Paul Davis</w:t>
                        </w:r>
                      </w:p>
                      <w:p w14:paraId="43074C0F" w14:textId="77777777" w:rsidR="00EF074E" w:rsidRDefault="00EF074E" w:rsidP="006A1389">
                        <w:pPr>
                          <w:pStyle w:val="ListParagraph"/>
                          <w:ind w:left="426"/>
                        </w:pPr>
                      </w:p>
                      <w:p w14:paraId="43074C10" w14:textId="77777777" w:rsidR="00EF074E" w:rsidRDefault="00EF074E" w:rsidP="007C1094">
                        <w:pPr>
                          <w:pStyle w:val="ListParagraph"/>
                          <w:numPr>
                            <w:ilvl w:val="0"/>
                            <w:numId w:val="18"/>
                          </w:numPr>
                          <w:ind w:left="426" w:hanging="142"/>
                        </w:pPr>
                        <w:r>
                          <w:t>Survival Analysis</w:t>
                        </w:r>
                      </w:p>
                      <w:p w14:paraId="43074C11" w14:textId="77777777" w:rsidR="00EF074E" w:rsidRDefault="00EF074E" w:rsidP="006A1389">
                        <w:pPr>
                          <w:pStyle w:val="ListParagraph"/>
                          <w:ind w:left="426"/>
                        </w:pPr>
                      </w:p>
                      <w:p w14:paraId="43074C12" w14:textId="77777777" w:rsidR="00EF074E" w:rsidRDefault="00EF074E" w:rsidP="007C1094">
                        <w:pPr>
                          <w:pStyle w:val="ListParagraph"/>
                          <w:numPr>
                            <w:ilvl w:val="0"/>
                            <w:numId w:val="18"/>
                          </w:numPr>
                          <w:ind w:left="426" w:hanging="142"/>
                        </w:pPr>
                        <w:r>
                          <w:t>Industry Research</w:t>
                        </w:r>
                      </w:p>
                    </w:txbxContent>
                  </v:textbox>
                </v:shape>
                <v:shape id="Down Arrow 8215" o:spid="_x0000_s1045" type="#_x0000_t67" style="position:absolute;left:7761;top:8079;width:1701;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" adj="14668" fillcolor="#4f81bd [3204]" strokecolor="#243f60 [1604]" strokeweight="2pt"/>
                <v:shape id="Right Arrow 8216" o:spid="_x0000_s1046" type="#_x0000_t13" style="position:absolute;left:15842;top:14672;width:3296;height:1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" adj="15677" fillcolor="#4f81bd [3204]" strokecolor="#243f60 [1604]" strokeweight="2pt"/>
                <v:shape id="Flowchart: Multidocument 8217" o:spid="_x0000_s1047" type="#_x0000_t115" style="position:absolute;left:19883;top:33150;width:18290;height:15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" fillcolor="#a7bfde [1620]" strokecolor="#4579b8 [3044]">
                  <v:fill color2="#e4ecf5 [500]" rotate="t" angle="180" colors="0 #a3c4ff;22938f #bfd5ff;1 #e5eeff" focus="100%" type="gradient"/>
                  <v:shadow on="t" color="black" opacity="24903f" origin=",.5" offset="0,.55556mm"/>
                  <v:textbox>
                    <w:txbxContent>
                      <w:p w14:paraId="43074C13" w14:textId="77777777" w:rsidR="00EF074E" w:rsidRDefault="00EF074E" w:rsidP="006A1389">
                        <w:r>
                          <w:t>CONDITION RATING TABLES</w:t>
                        </w:r>
                      </w:p>
                      <w:p w14:paraId="43074C14" w14:textId="77777777" w:rsidR="00EF074E" w:rsidRDefault="00EF074E" w:rsidP="006A1389">
                        <w:r>
                          <w:t>Estimate Condition based on remaining useful life. Based on industry research</w:t>
                        </w:r>
                      </w:p>
                    </w:txbxContent>
                  </v:textbox>
                </v:shape>
                <v:shape id="Down Arrow 8218" o:spid="_x0000_s1048" type="#_x0000_t67" style="position:absolute;left:32748;top:29877;width:1595;height:2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" adj="15120" fillcolor="#4f81bd [3204]" strokecolor="#243f60 [1604]" strokeweight="2pt"/>
                <v:shape id="Flowchart: Alternate Process 8219" o:spid="_x0000_s1049" type="#_x0000_t176" style="position:absolute;left:47310;top:37931;width:12647;height:7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43074C15" w14:textId="77777777" w:rsidR="00EF074E" w:rsidRDefault="00EF074E" w:rsidP="006A1389">
                        <w:r>
                          <w:t>RENEWALS EXPENDITURE PROFILE</w:t>
                        </w:r>
                      </w:p>
                    </w:txbxContent>
                  </v:textbox>
                </v:shape>
                <v:shape id="Right Arrow 8220" o:spid="_x0000_s1050" type="#_x0000_t13" style="position:absolute;left:39210;top:36565;width:7352;height:10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" adj="10800" fillcolor="#4f81bd [3204]" strokecolor="#243f60 [1604]" strokeweight="2pt">
                  <v:textbox>
                    <w:txbxContent>
                      <w:p w14:paraId="43074C16" w14:textId="77777777" w:rsidR="00EF074E" w:rsidRDefault="00EF074E" w:rsidP="006A1389">
                        <w:pPr>
                          <w:jc w:val="center"/>
                        </w:pPr>
                        <w:r>
                          <w:t>Unit Rates</w:t>
                        </w:r>
                      </w:p>
                    </w:txbxContent>
                  </v:textbox>
                </v:shape>
                <v:shape id="Right Arrow 8221" o:spid="_x0000_s1051" type="#_x0000_t13" style="position:absolute;left:15841;top:44223;width:3296;height:1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" adj="15690" fillcolor="#4f81bd [3204]" strokecolor="#243f60 [1604]" strokeweight="2pt">
                  <v:textbox>
                    <w:txbxContent>
                      <w:p w14:paraId="43074C17" w14:textId="77777777" w:rsidR="00EF074E" w:rsidRDefault="00EF074E" w:rsidP="006A1389"/>
                    </w:txbxContent>
                  </v:textbox>
                </v:shape>
                <w10:anchorlock/>
              </v:group>
            </w:pict>
          </mc:Fallback>
        </mc:AlternateContent>
      </w:r>
    </w:p>
    <w:p w14:paraId="4307493C" w14:textId="77777777" w:rsidR="006A1389" w:rsidRDefault="006A1389" w:rsidP="006A1389">
      <w:pPr>
        <w:pStyle w:val="Caption"/>
        <w:rPr>
          <w:lang w:eastAsia="en-NZ"/>
        </w:rPr>
      </w:pPr>
      <w:r>
        <w:t xml:space="preserve">Figure </w:t>
      </w:r>
      <w:r w:rsidR="008D1326">
        <w:fldChar w:fldCharType="begin"/>
      </w:r>
      <w:r w:rsidR="008D1326">
        <w:instrText xml:space="preserve"> STYLEREF 1 \s </w:instrText>
      </w:r>
      <w:r w:rsidR="008D1326">
        <w:fldChar w:fldCharType="separate"/>
      </w:r>
      <w:r w:rsidR="00E13C4E">
        <w:rPr>
          <w:noProof/>
        </w:rPr>
        <w:t>4</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10</w:t>
      </w:r>
      <w:r w:rsidR="008D1326">
        <w:fldChar w:fldCharType="end"/>
      </w:r>
      <w:r>
        <w:t xml:space="preserve"> </w:t>
      </w:r>
      <w:r>
        <w:rPr>
          <w:lang w:eastAsia="en-NZ"/>
        </w:rPr>
        <w:t>Approach used to forecast renewals expenditure profile for distribution networks</w:t>
      </w:r>
    </w:p>
    <w:p w14:paraId="4307493D" w14:textId="77777777" w:rsidR="00297D1C" w:rsidRDefault="00297D1C" w:rsidP="00297D1C">
      <w:pPr>
        <w:rPr>
          <w:lang w:eastAsia="en-NZ"/>
        </w:rPr>
      </w:pPr>
      <w:r>
        <w:rPr>
          <w:lang w:eastAsia="en-NZ"/>
        </w:rPr>
        <w:t xml:space="preserve">The models assume that the variability in deterioration of the pipe materials is described by a Weibull distribution </w:t>
      </w:r>
      <w:sdt>
        <w:sdtPr>
          <w:id w:val="1826542661"/>
          <w:citation/>
        </w:sdtPr>
        <w:sdtContent>
          <w:r>
            <w:fldChar w:fldCharType="begin"/>
          </w:r>
          <w:r>
            <w:rPr>
              <w:lang w:val="en-NZ"/>
            </w:rPr>
            <w:instrText xml:space="preserve">CITATION Dav12 \t  \l 5129 </w:instrText>
          </w:r>
          <w:r>
            <w:fldChar w:fldCharType="separate"/>
          </w:r>
          <w:r w:rsidR="00E13C4E" w:rsidRPr="00E13C4E">
            <w:rPr>
              <w:noProof/>
              <w:lang w:val="en-NZ"/>
            </w:rPr>
            <w:t>(Davis P. , 2012)</w:t>
          </w:r>
          <w:r>
            <w:fldChar w:fldCharType="end"/>
          </w:r>
        </w:sdtContent>
      </w:sdt>
      <w:r>
        <w:t>.</w:t>
      </w:r>
      <w:r w:rsidR="008D1326">
        <w:t xml:space="preserve"> </w:t>
      </w:r>
      <w:r w:rsidRPr="00297D1C">
        <w:rPr>
          <w:lang w:eastAsia="en-NZ"/>
        </w:rPr>
        <w:t xml:space="preserve">Further description of the statistical models for pressure networks is included in Appendix </w:t>
      </w:r>
      <w:r>
        <w:rPr>
          <w:lang w:eastAsia="en-NZ"/>
        </w:rPr>
        <w:t>A</w:t>
      </w:r>
      <w:r w:rsidRPr="00297D1C">
        <w:rPr>
          <w:lang w:eastAsia="en-NZ"/>
        </w:rPr>
        <w:t>.</w:t>
      </w:r>
    </w:p>
    <w:p w14:paraId="4307493E" w14:textId="77777777" w:rsidR="00EC0312" w:rsidRDefault="009F2BF2" w:rsidP="00CA49D2">
      <w:r>
        <w:t>The following graphs illustrate the lifetime factors used for the main material types:</w:t>
      </w:r>
    </w:p>
    <w:p w14:paraId="4307493F" w14:textId="77777777" w:rsidR="00CA49D2" w:rsidRPr="00CA49D2" w:rsidRDefault="00CB47E8" w:rsidP="00CA49D2">
      <w:r>
        <w:rPr>
          <w:noProof/>
          <w:lang w:val="en-NZ" w:eastAsia="en-NZ"/>
        </w:rPr>
        <w:lastRenderedPageBreak/>
        <w:drawing>
          <wp:inline distT="0" distB="0" distL="0" distR="0" wp14:anchorId="43074BA5" wp14:editId="43074BA6">
            <wp:extent cx="5830784" cy="4156364"/>
            <wp:effectExtent l="0" t="0" r="17780" b="158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3074940" w14:textId="77777777" w:rsidR="00A74403" w:rsidRDefault="00A74403" w:rsidP="00A74403">
      <w:pPr>
        <w:pStyle w:val="Caption"/>
      </w:pPr>
      <w:r>
        <w:t xml:space="preserve">Figure </w:t>
      </w:r>
      <w:r w:rsidR="008D1326">
        <w:fldChar w:fldCharType="begin"/>
      </w:r>
      <w:r w:rsidR="008D1326">
        <w:instrText xml:space="preserve"> STYLEREF 1 \s </w:instrText>
      </w:r>
      <w:r w:rsidR="008D1326">
        <w:fldChar w:fldCharType="separate"/>
      </w:r>
      <w:r w:rsidR="00E13C4E">
        <w:rPr>
          <w:noProof/>
        </w:rPr>
        <w:t>4</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11</w:t>
      </w:r>
      <w:r w:rsidR="008D1326">
        <w:fldChar w:fldCharType="end"/>
      </w:r>
      <w:r>
        <w:t xml:space="preserve"> Asbestos Cement</w:t>
      </w:r>
      <w:r w:rsidR="00EC0312">
        <w:t xml:space="preserve"> – Class A</w:t>
      </w:r>
    </w:p>
    <w:p w14:paraId="43074941" w14:textId="77777777" w:rsidR="00EC0312" w:rsidRPr="00CA49D2" w:rsidRDefault="00CB47E8" w:rsidP="00EC0312">
      <w:r>
        <w:rPr>
          <w:noProof/>
          <w:lang w:val="en-NZ" w:eastAsia="en-NZ"/>
        </w:rPr>
        <w:drawing>
          <wp:inline distT="0" distB="0" distL="0" distR="0" wp14:anchorId="43074BA7" wp14:editId="43074BA8">
            <wp:extent cx="5828400" cy="41400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8400" cy="4140000"/>
                    </a:xfrm>
                    <a:prstGeom prst="rect">
                      <a:avLst/>
                    </a:prstGeom>
                    <a:noFill/>
                  </pic:spPr>
                </pic:pic>
              </a:graphicData>
            </a:graphic>
          </wp:inline>
        </w:drawing>
      </w:r>
    </w:p>
    <w:p w14:paraId="43074942" w14:textId="77777777" w:rsidR="00EC0312" w:rsidRDefault="00EC0312" w:rsidP="00EC0312">
      <w:pPr>
        <w:pStyle w:val="Caption"/>
      </w:pPr>
      <w:r>
        <w:t xml:space="preserve">Figure </w:t>
      </w:r>
      <w:r w:rsidR="008D1326">
        <w:fldChar w:fldCharType="begin"/>
      </w:r>
      <w:r w:rsidR="008D1326">
        <w:instrText xml:space="preserve"> STYLEREF 1 \s </w:instrText>
      </w:r>
      <w:r w:rsidR="008D1326">
        <w:fldChar w:fldCharType="separate"/>
      </w:r>
      <w:r w:rsidR="00E13C4E">
        <w:rPr>
          <w:noProof/>
        </w:rPr>
        <w:t>4</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12</w:t>
      </w:r>
      <w:r w:rsidR="008D1326">
        <w:fldChar w:fldCharType="end"/>
      </w:r>
      <w:r>
        <w:t xml:space="preserve"> Asbestos Cement – Class C</w:t>
      </w:r>
    </w:p>
    <w:p w14:paraId="43074943" w14:textId="77777777" w:rsidR="00ED079A" w:rsidRDefault="00ED079A" w:rsidP="00ED079A">
      <w:r>
        <w:object w:dxaOrig="7130" w:dyaOrig="6029" w14:anchorId="43074BA9">
          <v:shape id="_x0000_i1025" type="#_x0000_t75" style="width:356.25pt;height:301.5pt" o:ole="">
            <v:imagedata r:id="rId28" o:title=""/>
          </v:shape>
          <o:OLEObject Type="Embed" ProgID="Excel.Sheet.12" ShapeID="_x0000_i1025" DrawAspect="Content" ObjectID="_1787983603" r:id="rId29"/>
        </w:object>
      </w:r>
    </w:p>
    <w:p w14:paraId="43074944" w14:textId="77777777" w:rsidR="00C573FE" w:rsidRDefault="00C573FE" w:rsidP="00ED079A"/>
    <w:p w14:paraId="43074945" w14:textId="77777777" w:rsidR="00C573FE" w:rsidRDefault="00C573FE" w:rsidP="00ED079A">
      <w:r>
        <w:object w:dxaOrig="7135" w:dyaOrig="5164" w14:anchorId="43074BAA">
          <v:shape id="_x0000_i1026" type="#_x0000_t75" style="width:443.25pt;height:320.25pt" o:ole="">
            <v:imagedata r:id="rId30" o:title=""/>
          </v:shape>
          <o:OLEObject Type="Embed" ProgID="Excel.Sheet.12" ShapeID="_x0000_i1026" DrawAspect="Content" ObjectID="_1787983604" r:id="rId31"/>
        </w:object>
      </w:r>
    </w:p>
    <w:p w14:paraId="43074946" w14:textId="77777777" w:rsidR="00ED079A" w:rsidRPr="00ED079A" w:rsidRDefault="00ED079A" w:rsidP="00ED079A"/>
    <w:p w14:paraId="43074947" w14:textId="77777777" w:rsidR="00A74403" w:rsidRDefault="00EC0312" w:rsidP="00E26795">
      <w:pPr>
        <w:pStyle w:val="Caption"/>
        <w:rPr>
          <w:rFonts w:cs="Arial"/>
          <w:sz w:val="18"/>
          <w:szCs w:val="18"/>
        </w:rPr>
      </w:pPr>
      <w:r>
        <w:rPr>
          <w:rFonts w:cs="Arial"/>
          <w:noProof/>
          <w:sz w:val="18"/>
          <w:szCs w:val="18"/>
          <w:lang w:val="en-NZ" w:eastAsia="en-NZ"/>
        </w:rPr>
        <w:lastRenderedPageBreak/>
        <w:drawing>
          <wp:inline distT="0" distB="0" distL="0" distR="0" wp14:anchorId="43074BAB" wp14:editId="43074BAC">
            <wp:extent cx="5828400" cy="41400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8400" cy="4140000"/>
                    </a:xfrm>
                    <a:prstGeom prst="rect">
                      <a:avLst/>
                    </a:prstGeom>
                    <a:noFill/>
                  </pic:spPr>
                </pic:pic>
              </a:graphicData>
            </a:graphic>
          </wp:inline>
        </w:drawing>
      </w:r>
    </w:p>
    <w:p w14:paraId="43074948" w14:textId="77777777" w:rsidR="00A74403" w:rsidRDefault="00EC0312" w:rsidP="00EC0312">
      <w:pPr>
        <w:pStyle w:val="Caption"/>
      </w:pPr>
      <w:r>
        <w:t xml:space="preserve">Figure </w:t>
      </w:r>
      <w:r w:rsidR="008D1326">
        <w:fldChar w:fldCharType="begin"/>
      </w:r>
      <w:r w:rsidR="008D1326">
        <w:instrText xml:space="preserve"> STYLEREF 1 \s </w:instrText>
      </w:r>
      <w:r w:rsidR="008D1326">
        <w:fldChar w:fldCharType="separate"/>
      </w:r>
      <w:r w:rsidR="00E13C4E">
        <w:rPr>
          <w:noProof/>
        </w:rPr>
        <w:t>4</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13</w:t>
      </w:r>
      <w:r w:rsidR="008D1326">
        <w:fldChar w:fldCharType="end"/>
      </w:r>
      <w:r>
        <w:t xml:space="preserve"> </w:t>
      </w:r>
      <w:r w:rsidR="00A74403">
        <w:t>Cast Iron</w:t>
      </w:r>
    </w:p>
    <w:p w14:paraId="43074949" w14:textId="77777777" w:rsidR="00A74403" w:rsidRDefault="00EC0312" w:rsidP="00A74403">
      <w:r>
        <w:rPr>
          <w:noProof/>
          <w:lang w:val="en-NZ" w:eastAsia="en-NZ"/>
        </w:rPr>
        <w:drawing>
          <wp:inline distT="0" distB="0" distL="0" distR="0" wp14:anchorId="43074BAD" wp14:editId="43074BAE">
            <wp:extent cx="5821200" cy="41400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1200" cy="4140000"/>
                    </a:xfrm>
                    <a:prstGeom prst="rect">
                      <a:avLst/>
                    </a:prstGeom>
                    <a:noFill/>
                  </pic:spPr>
                </pic:pic>
              </a:graphicData>
            </a:graphic>
          </wp:inline>
        </w:drawing>
      </w:r>
    </w:p>
    <w:p w14:paraId="4307494A" w14:textId="77777777" w:rsidR="00A74403" w:rsidRDefault="00EC0312" w:rsidP="00EC0312">
      <w:pPr>
        <w:pStyle w:val="Caption"/>
      </w:pPr>
      <w:r>
        <w:t xml:space="preserve">Figure </w:t>
      </w:r>
      <w:r w:rsidR="008D1326">
        <w:fldChar w:fldCharType="begin"/>
      </w:r>
      <w:r w:rsidR="008D1326">
        <w:instrText xml:space="preserve"> STYLEREF 1 \s </w:instrText>
      </w:r>
      <w:r w:rsidR="008D1326">
        <w:fldChar w:fldCharType="separate"/>
      </w:r>
      <w:r w:rsidR="00E13C4E">
        <w:rPr>
          <w:noProof/>
        </w:rPr>
        <w:t>4</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14</w:t>
      </w:r>
      <w:r w:rsidR="008D1326">
        <w:fldChar w:fldCharType="end"/>
      </w:r>
      <w:r>
        <w:t xml:space="preserve"> </w:t>
      </w:r>
      <w:r w:rsidR="00A74403">
        <w:t>Ductile Iron</w:t>
      </w:r>
    </w:p>
    <w:p w14:paraId="4307494B" w14:textId="77777777" w:rsidR="00A74403" w:rsidRDefault="00EC0312" w:rsidP="00A74403">
      <w:r>
        <w:rPr>
          <w:noProof/>
          <w:lang w:val="en-NZ" w:eastAsia="en-NZ"/>
        </w:rPr>
        <w:lastRenderedPageBreak/>
        <w:drawing>
          <wp:inline distT="0" distB="0" distL="0" distR="0" wp14:anchorId="43074BAF" wp14:editId="43074BB0">
            <wp:extent cx="5828400" cy="41400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8400" cy="4140000"/>
                    </a:xfrm>
                    <a:prstGeom prst="rect">
                      <a:avLst/>
                    </a:prstGeom>
                    <a:noFill/>
                  </pic:spPr>
                </pic:pic>
              </a:graphicData>
            </a:graphic>
          </wp:inline>
        </w:drawing>
      </w:r>
    </w:p>
    <w:p w14:paraId="4307494C" w14:textId="77777777" w:rsidR="00A74403" w:rsidRDefault="00EC0312" w:rsidP="00EC0312">
      <w:pPr>
        <w:pStyle w:val="Caption"/>
      </w:pPr>
      <w:r>
        <w:t xml:space="preserve">Figure </w:t>
      </w:r>
      <w:r w:rsidR="008D1326">
        <w:fldChar w:fldCharType="begin"/>
      </w:r>
      <w:r w:rsidR="008D1326">
        <w:instrText xml:space="preserve"> STYLEREF 1 \s </w:instrText>
      </w:r>
      <w:r w:rsidR="008D1326">
        <w:fldChar w:fldCharType="separate"/>
      </w:r>
      <w:r w:rsidR="00E13C4E">
        <w:rPr>
          <w:noProof/>
        </w:rPr>
        <w:t>4</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15</w:t>
      </w:r>
      <w:r w:rsidR="008D1326">
        <w:fldChar w:fldCharType="end"/>
      </w:r>
      <w:r>
        <w:t xml:space="preserve"> </w:t>
      </w:r>
      <w:r w:rsidR="00A74403">
        <w:t>Steel</w:t>
      </w:r>
    </w:p>
    <w:p w14:paraId="4307494D" w14:textId="77777777" w:rsidR="00A74403" w:rsidRDefault="00EC0312" w:rsidP="00A74403">
      <w:r>
        <w:rPr>
          <w:noProof/>
          <w:lang w:val="en-NZ" w:eastAsia="en-NZ"/>
        </w:rPr>
        <w:drawing>
          <wp:inline distT="0" distB="0" distL="0" distR="0" wp14:anchorId="43074BB1" wp14:editId="43074BB2">
            <wp:extent cx="5814000" cy="41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4000" cy="4140000"/>
                    </a:xfrm>
                    <a:prstGeom prst="rect">
                      <a:avLst/>
                    </a:prstGeom>
                    <a:noFill/>
                  </pic:spPr>
                </pic:pic>
              </a:graphicData>
            </a:graphic>
          </wp:inline>
        </w:drawing>
      </w:r>
    </w:p>
    <w:p w14:paraId="4307494E" w14:textId="77777777" w:rsidR="00A74403" w:rsidRDefault="00EC0312" w:rsidP="00EC0312">
      <w:pPr>
        <w:pStyle w:val="Caption"/>
      </w:pPr>
      <w:r>
        <w:t xml:space="preserve">Figure </w:t>
      </w:r>
      <w:r w:rsidR="008D1326">
        <w:fldChar w:fldCharType="begin"/>
      </w:r>
      <w:r w:rsidR="008D1326">
        <w:instrText xml:space="preserve"> STYLEREF 1 \s </w:instrText>
      </w:r>
      <w:r w:rsidR="008D1326">
        <w:fldChar w:fldCharType="separate"/>
      </w:r>
      <w:r w:rsidR="00E13C4E">
        <w:rPr>
          <w:noProof/>
        </w:rPr>
        <w:t>4</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16</w:t>
      </w:r>
      <w:r w:rsidR="008D1326">
        <w:fldChar w:fldCharType="end"/>
      </w:r>
      <w:r>
        <w:t xml:space="preserve"> </w:t>
      </w:r>
      <w:r w:rsidR="00A74403">
        <w:t>PVC</w:t>
      </w:r>
      <w:r>
        <w:t xml:space="preserve"> Pipes</w:t>
      </w:r>
    </w:p>
    <w:p w14:paraId="4307494F" w14:textId="77777777" w:rsidR="00A74403" w:rsidRDefault="00EC0312" w:rsidP="00A74403">
      <w:r>
        <w:rPr>
          <w:noProof/>
          <w:lang w:val="en-NZ" w:eastAsia="en-NZ"/>
        </w:rPr>
        <w:lastRenderedPageBreak/>
        <w:drawing>
          <wp:inline distT="0" distB="0" distL="0" distR="0" wp14:anchorId="43074BB3" wp14:editId="43074BB4">
            <wp:extent cx="5828400" cy="41400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8400" cy="4140000"/>
                    </a:xfrm>
                    <a:prstGeom prst="rect">
                      <a:avLst/>
                    </a:prstGeom>
                    <a:noFill/>
                  </pic:spPr>
                </pic:pic>
              </a:graphicData>
            </a:graphic>
          </wp:inline>
        </w:drawing>
      </w:r>
    </w:p>
    <w:p w14:paraId="43074950" w14:textId="77777777" w:rsidR="00A74403" w:rsidRDefault="00EC0312" w:rsidP="00EC0312">
      <w:pPr>
        <w:pStyle w:val="Caption"/>
      </w:pPr>
      <w:r>
        <w:t xml:space="preserve">Figure </w:t>
      </w:r>
      <w:r w:rsidR="008D1326">
        <w:fldChar w:fldCharType="begin"/>
      </w:r>
      <w:r w:rsidR="008D1326">
        <w:instrText xml:space="preserve"> STYLEREF 1 \s </w:instrText>
      </w:r>
      <w:r w:rsidR="008D1326">
        <w:fldChar w:fldCharType="separate"/>
      </w:r>
      <w:r w:rsidR="00E13C4E">
        <w:rPr>
          <w:noProof/>
        </w:rPr>
        <w:t>4</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17</w:t>
      </w:r>
      <w:r w:rsidR="008D1326">
        <w:fldChar w:fldCharType="end"/>
      </w:r>
      <w:r>
        <w:t xml:space="preserve"> </w:t>
      </w:r>
      <w:r w:rsidR="00A74403">
        <w:t>PE</w:t>
      </w:r>
      <w:r>
        <w:t xml:space="preserve"> Pipes</w:t>
      </w:r>
    </w:p>
    <w:p w14:paraId="43074951" w14:textId="77777777" w:rsidR="00631167" w:rsidRDefault="00631167" w:rsidP="00631167">
      <w:pPr>
        <w:sectPr w:rsidR="00631167" w:rsidSect="008D1326">
          <w:headerReference w:type="even" r:id="rId37"/>
          <w:pgSz w:w="11906" w:h="16838" w:code="9"/>
          <w:pgMar w:top="1440" w:right="1440" w:bottom="1440" w:left="1440" w:header="709" w:footer="136" w:gutter="0"/>
          <w:cols w:space="708"/>
          <w:docGrid w:linePitch="360"/>
        </w:sectPr>
      </w:pPr>
    </w:p>
    <w:p w14:paraId="43074952" w14:textId="77777777" w:rsidR="009875C3" w:rsidRPr="00994319" w:rsidRDefault="00412356" w:rsidP="002C1931">
      <w:pPr>
        <w:pStyle w:val="Heading1"/>
      </w:pPr>
      <w:bookmarkStart w:id="23" w:name="_Toc450043468"/>
      <w:r>
        <w:lastRenderedPageBreak/>
        <w:t>Outcomes</w:t>
      </w:r>
      <w:bookmarkEnd w:id="23"/>
      <w:r w:rsidR="009875C3" w:rsidRPr="00994319">
        <w:tab/>
      </w:r>
      <w:r w:rsidR="009875C3" w:rsidRPr="00994319">
        <w:tab/>
      </w:r>
    </w:p>
    <w:p w14:paraId="43074953" w14:textId="77777777" w:rsidR="00412356" w:rsidRDefault="00412356" w:rsidP="00412356">
      <w:pPr>
        <w:pStyle w:val="Heading2"/>
        <w:rPr>
          <w:lang w:val="en-NZ"/>
        </w:rPr>
      </w:pPr>
      <w:bookmarkStart w:id="24" w:name="_Toc450043469"/>
      <w:r w:rsidRPr="00412356">
        <w:rPr>
          <w:lang w:val="en-NZ"/>
        </w:rPr>
        <w:t>Background</w:t>
      </w:r>
      <w:bookmarkEnd w:id="24"/>
    </w:p>
    <w:p w14:paraId="43074954" w14:textId="77777777" w:rsidR="004E4D2B" w:rsidRDefault="00584F27" w:rsidP="00584F27">
      <w:pPr>
        <w:rPr>
          <w:lang w:val="en-NZ"/>
        </w:rPr>
      </w:pPr>
      <w:r w:rsidRPr="00584F27">
        <w:rPr>
          <w:lang w:val="en-NZ"/>
        </w:rPr>
        <w:t xml:space="preserve">As with any mathematical model, the assumptions and input data will significantly influence the outcomes. For the three water networks, there </w:t>
      </w:r>
      <w:r w:rsidR="004E4D2B">
        <w:rPr>
          <w:lang w:val="en-NZ"/>
        </w:rPr>
        <w:t>are generally</w:t>
      </w:r>
      <w:r w:rsidRPr="00584F27">
        <w:rPr>
          <w:lang w:val="en-NZ"/>
        </w:rPr>
        <w:t xml:space="preserve"> a n</w:t>
      </w:r>
      <w:r w:rsidR="004E4D2B">
        <w:rPr>
          <w:lang w:val="en-NZ"/>
        </w:rPr>
        <w:t xml:space="preserve">umber of discrepancies including </w:t>
      </w:r>
      <w:r w:rsidRPr="00584F27">
        <w:rPr>
          <w:lang w:val="en-NZ"/>
        </w:rPr>
        <w:t xml:space="preserve">missing attribute data such as </w:t>
      </w:r>
    </w:p>
    <w:p w14:paraId="43074955" w14:textId="77777777" w:rsidR="004E4D2B" w:rsidRDefault="00584F27" w:rsidP="00FB0609">
      <w:pPr>
        <w:pStyle w:val="ListParagraph"/>
        <w:numPr>
          <w:ilvl w:val="0"/>
          <w:numId w:val="10"/>
        </w:numPr>
        <w:rPr>
          <w:lang w:val="en-NZ"/>
        </w:rPr>
      </w:pPr>
      <w:r w:rsidRPr="004E4D2B">
        <w:rPr>
          <w:lang w:val="en-NZ"/>
        </w:rPr>
        <w:t xml:space="preserve">diameters, </w:t>
      </w:r>
    </w:p>
    <w:p w14:paraId="43074956" w14:textId="77777777" w:rsidR="004E4D2B" w:rsidRDefault="00584F27" w:rsidP="00FB0609">
      <w:pPr>
        <w:pStyle w:val="ListParagraph"/>
        <w:numPr>
          <w:ilvl w:val="0"/>
          <w:numId w:val="10"/>
        </w:numPr>
        <w:rPr>
          <w:lang w:val="en-NZ"/>
        </w:rPr>
      </w:pPr>
      <w:r w:rsidRPr="004E4D2B">
        <w:rPr>
          <w:lang w:val="en-NZ"/>
        </w:rPr>
        <w:t xml:space="preserve">materials and </w:t>
      </w:r>
    </w:p>
    <w:p w14:paraId="43074957" w14:textId="77777777" w:rsidR="004E4D2B" w:rsidRDefault="00584F27" w:rsidP="00FB0609">
      <w:pPr>
        <w:pStyle w:val="ListParagraph"/>
        <w:numPr>
          <w:ilvl w:val="0"/>
          <w:numId w:val="10"/>
        </w:numPr>
        <w:rPr>
          <w:lang w:val="en-NZ"/>
        </w:rPr>
      </w:pPr>
      <w:r w:rsidRPr="004E4D2B">
        <w:rPr>
          <w:lang w:val="en-NZ"/>
        </w:rPr>
        <w:t xml:space="preserve">lengths or </w:t>
      </w:r>
    </w:p>
    <w:p w14:paraId="43074958" w14:textId="77777777" w:rsidR="00584F27" w:rsidRPr="004E4D2B" w:rsidRDefault="00584F27" w:rsidP="00FB0609">
      <w:pPr>
        <w:pStyle w:val="ListParagraph"/>
        <w:numPr>
          <w:ilvl w:val="0"/>
          <w:numId w:val="10"/>
        </w:numPr>
        <w:rPr>
          <w:lang w:val="en-NZ"/>
        </w:rPr>
      </w:pPr>
      <w:r w:rsidRPr="004E4D2B">
        <w:rPr>
          <w:lang w:val="en-NZ"/>
        </w:rPr>
        <w:t>year laid dates.</w:t>
      </w:r>
    </w:p>
    <w:p w14:paraId="43074959" w14:textId="77777777" w:rsidR="00584F27" w:rsidRPr="00584F27" w:rsidRDefault="00584F27" w:rsidP="00584F27">
      <w:pPr>
        <w:rPr>
          <w:lang w:val="en-NZ"/>
        </w:rPr>
      </w:pPr>
      <w:r w:rsidRPr="00584F27">
        <w:rPr>
          <w:lang w:val="en-NZ"/>
        </w:rPr>
        <w:t>The number of discrepancies is not likely to affect the deterioration profiling for water distribution pipes as it relies on establishing a failure density curve based on typical material types, operating pressures, diameter and other applicable factors.</w:t>
      </w:r>
    </w:p>
    <w:p w14:paraId="4307495A" w14:textId="77777777" w:rsidR="00584F27" w:rsidRPr="00584F27" w:rsidRDefault="00584F27" w:rsidP="00584F27">
      <w:pPr>
        <w:rPr>
          <w:lang w:val="en-NZ"/>
        </w:rPr>
      </w:pPr>
      <w:r w:rsidRPr="00584F27">
        <w:rPr>
          <w:lang w:val="en-NZ"/>
        </w:rPr>
        <w:t>However, data variability does impact the outcomes when the deterioration profiles are applied to the actual asset database to develop renewals forecasts.</w:t>
      </w:r>
    </w:p>
    <w:p w14:paraId="4307495B" w14:textId="77777777" w:rsidR="00584F27" w:rsidRPr="009F2BF2" w:rsidRDefault="00584F27" w:rsidP="00FB0609">
      <w:pPr>
        <w:pStyle w:val="ListParagraph"/>
        <w:numPr>
          <w:ilvl w:val="0"/>
          <w:numId w:val="13"/>
        </w:numPr>
        <w:rPr>
          <w:lang w:val="en-NZ"/>
        </w:rPr>
      </w:pPr>
      <w:r w:rsidRPr="009F2BF2">
        <w:rPr>
          <w:lang w:val="en-NZ"/>
        </w:rPr>
        <w:t xml:space="preserve">Distribution network forecasts use the installation data and forecast remaining life for a particular material type / diameter / operating pressure / location to determine the estimated </w:t>
      </w:r>
      <w:r w:rsidR="004E4D2B" w:rsidRPr="009F2BF2">
        <w:rPr>
          <w:lang w:val="en-NZ"/>
        </w:rPr>
        <w:t xml:space="preserve">first </w:t>
      </w:r>
      <w:r w:rsidRPr="009F2BF2">
        <w:rPr>
          <w:lang w:val="en-NZ"/>
        </w:rPr>
        <w:t>failure time and assign this estimated time to the particular length and applicable unit rate to create a renewals forecast.</w:t>
      </w:r>
      <w:r w:rsidR="004E4D2B" w:rsidRPr="009F2BF2">
        <w:rPr>
          <w:lang w:val="en-NZ"/>
        </w:rPr>
        <w:t xml:space="preserve"> </w:t>
      </w:r>
    </w:p>
    <w:p w14:paraId="4307495C" w14:textId="77777777" w:rsidR="004E4D2B" w:rsidRPr="009F2BF2" w:rsidRDefault="00584F27" w:rsidP="00FB0609">
      <w:pPr>
        <w:pStyle w:val="ListParagraph"/>
        <w:numPr>
          <w:ilvl w:val="0"/>
          <w:numId w:val="13"/>
        </w:numPr>
        <w:rPr>
          <w:lang w:val="en-NZ"/>
        </w:rPr>
      </w:pPr>
      <w:r w:rsidRPr="009F2BF2">
        <w:rPr>
          <w:lang w:val="en-NZ"/>
        </w:rPr>
        <w:t>Collection network</w:t>
      </w:r>
      <w:r w:rsidR="004E4D2B" w:rsidRPr="009F2BF2">
        <w:rPr>
          <w:lang w:val="en-NZ"/>
        </w:rPr>
        <w:t xml:space="preserve">s now also </w:t>
      </w:r>
      <w:r w:rsidRPr="009F2BF2">
        <w:rPr>
          <w:lang w:val="en-NZ"/>
        </w:rPr>
        <w:t>forecast</w:t>
      </w:r>
      <w:r w:rsidR="004E4D2B" w:rsidRPr="009F2BF2">
        <w:rPr>
          <w:lang w:val="en-NZ"/>
        </w:rPr>
        <w:t xml:space="preserve"> using the installation date and a forecasted remaining life for a particular material / diameter to determine the estimated failure time assign this estimated failure time to the particular length and applicable unit rate to create a renewals forecast. </w:t>
      </w:r>
    </w:p>
    <w:p w14:paraId="4307495D" w14:textId="77777777" w:rsidR="00191943" w:rsidRDefault="00191943" w:rsidP="005228D8">
      <w:pPr>
        <w:pStyle w:val="Heading2"/>
        <w:rPr>
          <w:lang w:val="en-NZ"/>
        </w:rPr>
      </w:pPr>
      <w:bookmarkStart w:id="25" w:name="_Toc450043470"/>
      <w:r>
        <w:rPr>
          <w:lang w:val="en-NZ"/>
        </w:rPr>
        <w:t>Condition Grading</w:t>
      </w:r>
      <w:bookmarkEnd w:id="25"/>
    </w:p>
    <w:p w14:paraId="4307495E" w14:textId="77777777" w:rsidR="005228D8" w:rsidRDefault="005228D8" w:rsidP="005228D8">
      <w:pPr>
        <w:rPr>
          <w:lang w:val="en-NZ"/>
        </w:rPr>
      </w:pPr>
      <w:r>
        <w:rPr>
          <w:lang w:val="en-NZ"/>
        </w:rPr>
        <w:t>The key outcome from the development of statistical deterioration models is to identify a more robust renewals forecast. In order to do this we first need to estimate the likely condition grade and the most suitable intervention date.</w:t>
      </w:r>
    </w:p>
    <w:p w14:paraId="4307495F" w14:textId="77777777" w:rsidR="005228D8" w:rsidRPr="004E4D2B" w:rsidRDefault="005228D8" w:rsidP="005228D8">
      <w:pPr>
        <w:rPr>
          <w:lang w:val="en-NZ"/>
        </w:rPr>
      </w:pPr>
      <w:r w:rsidRPr="004E4D2B">
        <w:rPr>
          <w:lang w:val="en-NZ"/>
        </w:rPr>
        <w:t>For the purposes of this study:</w:t>
      </w:r>
    </w:p>
    <w:p w14:paraId="43074960" w14:textId="77777777" w:rsidR="005228D8" w:rsidRDefault="005228D8" w:rsidP="005228D8">
      <w:pPr>
        <w:pStyle w:val="ListParagraph"/>
        <w:numPr>
          <w:ilvl w:val="0"/>
          <w:numId w:val="11"/>
        </w:numPr>
        <w:rPr>
          <w:lang w:val="en-NZ"/>
        </w:rPr>
      </w:pPr>
      <w:r w:rsidRPr="009F2BF2">
        <w:rPr>
          <w:b/>
          <w:lang w:val="en-NZ"/>
        </w:rPr>
        <w:t>Distribution:</w:t>
      </w:r>
      <w:r w:rsidR="00945270">
        <w:rPr>
          <w:lang w:val="en-NZ"/>
        </w:rPr>
        <w:t xml:space="preserve"> </w:t>
      </w:r>
      <w:r w:rsidRPr="004E4D2B">
        <w:rPr>
          <w:lang w:val="en-NZ"/>
        </w:rPr>
        <w:t xml:space="preserve">the intervention </w:t>
      </w:r>
      <w:r>
        <w:rPr>
          <w:lang w:val="en-NZ"/>
        </w:rPr>
        <w:t>time</w:t>
      </w:r>
      <w:r w:rsidRPr="004E4D2B">
        <w:rPr>
          <w:lang w:val="en-NZ"/>
        </w:rPr>
        <w:t xml:space="preserve"> is made up of the estimated first failure ti</w:t>
      </w:r>
      <w:r>
        <w:rPr>
          <w:lang w:val="en-NZ"/>
        </w:rPr>
        <w:t>m</w:t>
      </w:r>
      <w:r w:rsidRPr="004E4D2B">
        <w:rPr>
          <w:lang w:val="en-NZ"/>
        </w:rPr>
        <w:t>e and a lag. The lag period has yet to be calculated and would be different for each material type and width.</w:t>
      </w:r>
      <w:r>
        <w:rPr>
          <w:lang w:val="en-NZ"/>
        </w:rPr>
        <w:t xml:space="preserve"> We have however (for now drawn a line in the sand) and assigned a lag of zero years for pipes less than 100mm in width; 10 years for other AC pipes and 20 years for all other materials.</w:t>
      </w:r>
    </w:p>
    <w:p w14:paraId="43074961" w14:textId="77777777" w:rsidR="00813E18" w:rsidRPr="004E4D2B" w:rsidRDefault="00813E18" w:rsidP="00813E18">
      <w:pPr>
        <w:pStyle w:val="ListParagraph"/>
        <w:rPr>
          <w:lang w:val="en-NZ"/>
        </w:rPr>
      </w:pPr>
    </w:p>
    <w:p w14:paraId="43074962" w14:textId="77777777" w:rsidR="005228D8" w:rsidRDefault="005228D8" w:rsidP="005228D8">
      <w:pPr>
        <w:pStyle w:val="ListParagraph"/>
        <w:numPr>
          <w:ilvl w:val="0"/>
          <w:numId w:val="11"/>
        </w:numPr>
        <w:rPr>
          <w:lang w:val="en-NZ"/>
        </w:rPr>
      </w:pPr>
      <w:r w:rsidRPr="009F2BF2">
        <w:rPr>
          <w:b/>
          <w:lang w:val="en-NZ"/>
        </w:rPr>
        <w:t>Collection:</w:t>
      </w:r>
      <w:r w:rsidR="00945270">
        <w:rPr>
          <w:lang w:val="en-NZ"/>
        </w:rPr>
        <w:t xml:space="preserve"> </w:t>
      </w:r>
      <w:r w:rsidRPr="004E4D2B">
        <w:rPr>
          <w:lang w:val="en-NZ"/>
        </w:rPr>
        <w:t xml:space="preserve">the estimated failure time has been set </w:t>
      </w:r>
      <w:r w:rsidRPr="00054D71">
        <w:rPr>
          <w:lang w:val="en-NZ"/>
        </w:rPr>
        <w:t>at 90% along the cumulative probability curve generated by the MLM tool. In other words the assets will</w:t>
      </w:r>
      <w:r w:rsidRPr="004E4D2B">
        <w:rPr>
          <w:lang w:val="en-NZ"/>
        </w:rPr>
        <w:t xml:space="preserve"> be run almost to failure.</w:t>
      </w:r>
    </w:p>
    <w:p w14:paraId="43074963" w14:textId="77777777" w:rsidR="00191943" w:rsidRDefault="00191943" w:rsidP="00191943">
      <w:pPr>
        <w:rPr>
          <w:lang w:val="en-NZ"/>
        </w:rPr>
      </w:pPr>
      <w:r w:rsidRPr="00191943">
        <w:rPr>
          <w:lang w:val="en-NZ"/>
        </w:rPr>
        <w:t>The condition grading tables reflect the variable performance characteristics of the different materials. This is broadly based on findings from international research.</w:t>
      </w:r>
    </w:p>
    <w:p w14:paraId="43074964" w14:textId="77777777" w:rsidR="00DA0657" w:rsidRDefault="00DA0657" w:rsidP="00191943">
      <w:pPr>
        <w:rPr>
          <w:lang w:val="en-NZ"/>
        </w:rPr>
      </w:pPr>
    </w:p>
    <w:p w14:paraId="43074965" w14:textId="77777777" w:rsidR="00DA0657" w:rsidRDefault="00DA0657" w:rsidP="00191943">
      <w:pPr>
        <w:rPr>
          <w:lang w:val="en-NZ"/>
        </w:rPr>
      </w:pPr>
    </w:p>
    <w:p w14:paraId="43074966" w14:textId="77777777" w:rsidR="00DA0657" w:rsidRDefault="00DA0657" w:rsidP="00191943">
      <w:pPr>
        <w:rPr>
          <w:lang w:val="en-NZ"/>
        </w:rPr>
      </w:pPr>
    </w:p>
    <w:p w14:paraId="43074967" w14:textId="77777777" w:rsidR="00DA0657" w:rsidRDefault="00DA0657" w:rsidP="00191943">
      <w:pPr>
        <w:rPr>
          <w:lang w:val="en-NZ"/>
        </w:rPr>
      </w:pPr>
    </w:p>
    <w:p w14:paraId="43074968" w14:textId="77777777" w:rsidR="00DA0657" w:rsidRDefault="00DA0657" w:rsidP="00191943">
      <w:pPr>
        <w:rPr>
          <w:lang w:val="en-NZ"/>
        </w:rPr>
      </w:pPr>
    </w:p>
    <w:p w14:paraId="43074969" w14:textId="77777777" w:rsidR="00DA0657" w:rsidRDefault="00DA0657" w:rsidP="00191943">
      <w:pPr>
        <w:rPr>
          <w:lang w:val="en-NZ"/>
        </w:rPr>
      </w:pPr>
    </w:p>
    <w:p w14:paraId="4307496A" w14:textId="77777777" w:rsidR="00DA0657" w:rsidRDefault="00DA0657" w:rsidP="00191943">
      <w:pPr>
        <w:rPr>
          <w:lang w:val="en-NZ"/>
        </w:rPr>
      </w:pPr>
    </w:p>
    <w:tbl>
      <w:tblPr>
        <w:tblW w:w="8520" w:type="dxa"/>
        <w:tblInd w:w="93" w:type="dxa"/>
        <w:tblLook w:val="04A0" w:firstRow="1" w:lastRow="0" w:firstColumn="1" w:lastColumn="0" w:noHBand="0" w:noVBand="1"/>
      </w:tblPr>
      <w:tblGrid>
        <w:gridCol w:w="950"/>
        <w:gridCol w:w="928"/>
        <w:gridCol w:w="800"/>
        <w:gridCol w:w="800"/>
        <w:gridCol w:w="800"/>
        <w:gridCol w:w="800"/>
        <w:gridCol w:w="800"/>
        <w:gridCol w:w="800"/>
        <w:gridCol w:w="1842"/>
      </w:tblGrid>
      <w:tr w:rsidR="00011E19" w:rsidRPr="00011E19" w14:paraId="43074970" w14:textId="77777777" w:rsidTr="008A27C3">
        <w:trPr>
          <w:trHeight w:val="285"/>
          <w:tblHeader/>
        </w:trPr>
        <w:tc>
          <w:tcPr>
            <w:tcW w:w="95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307496B"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Network</w:t>
            </w:r>
          </w:p>
        </w:tc>
        <w:tc>
          <w:tcPr>
            <w:tcW w:w="92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307496C"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Material</w:t>
            </w:r>
          </w:p>
        </w:tc>
        <w:tc>
          <w:tcPr>
            <w:tcW w:w="80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307496D"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Size</w:t>
            </w:r>
          </w:p>
        </w:tc>
        <w:tc>
          <w:tcPr>
            <w:tcW w:w="4000" w:type="dxa"/>
            <w:gridSpan w:val="5"/>
            <w:tcBorders>
              <w:top w:val="single" w:sz="4" w:space="0" w:color="auto"/>
              <w:left w:val="nil"/>
              <w:bottom w:val="single" w:sz="4" w:space="0" w:color="auto"/>
              <w:right w:val="single" w:sz="4" w:space="0" w:color="auto"/>
            </w:tcBorders>
            <w:shd w:val="clear" w:color="000000" w:fill="D9D9D9"/>
            <w:noWrap/>
            <w:vAlign w:val="center"/>
            <w:hideMark/>
          </w:tcPr>
          <w:p w14:paraId="4307496E"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Condition Rating (Cumulative Probability)</w:t>
            </w:r>
          </w:p>
        </w:tc>
        <w:tc>
          <w:tcPr>
            <w:tcW w:w="1842"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307496F"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Comments</w:t>
            </w:r>
          </w:p>
        </w:tc>
      </w:tr>
      <w:tr w:rsidR="00011E19" w:rsidRPr="00011E19" w14:paraId="4307497A" w14:textId="77777777" w:rsidTr="008A27C3">
        <w:trPr>
          <w:trHeight w:val="285"/>
          <w:tblHeader/>
        </w:trPr>
        <w:tc>
          <w:tcPr>
            <w:tcW w:w="950" w:type="dxa"/>
            <w:vMerge/>
            <w:tcBorders>
              <w:top w:val="single" w:sz="4" w:space="0" w:color="auto"/>
              <w:left w:val="single" w:sz="4" w:space="0" w:color="auto"/>
              <w:bottom w:val="single" w:sz="4" w:space="0" w:color="auto"/>
              <w:right w:val="single" w:sz="4" w:space="0" w:color="auto"/>
            </w:tcBorders>
            <w:vAlign w:val="center"/>
            <w:hideMark/>
          </w:tcPr>
          <w:p w14:paraId="43074971" w14:textId="77777777" w:rsidR="00011E19" w:rsidRPr="00011E19" w:rsidRDefault="00011E19" w:rsidP="008A27C3">
            <w:pPr>
              <w:spacing w:before="0" w:after="0"/>
              <w:jc w:val="center"/>
              <w:rPr>
                <w:rFonts w:cs="Arial"/>
                <w:color w:val="000000"/>
                <w:szCs w:val="20"/>
                <w:lang w:val="en-NZ" w:eastAsia="en-NZ"/>
              </w:rPr>
            </w:pPr>
          </w:p>
        </w:tc>
        <w:tc>
          <w:tcPr>
            <w:tcW w:w="928" w:type="dxa"/>
            <w:vMerge/>
            <w:tcBorders>
              <w:top w:val="single" w:sz="4" w:space="0" w:color="auto"/>
              <w:left w:val="single" w:sz="4" w:space="0" w:color="auto"/>
              <w:bottom w:val="single" w:sz="4" w:space="0" w:color="auto"/>
              <w:right w:val="single" w:sz="4" w:space="0" w:color="auto"/>
            </w:tcBorders>
            <w:vAlign w:val="center"/>
            <w:hideMark/>
          </w:tcPr>
          <w:p w14:paraId="43074972" w14:textId="77777777" w:rsidR="00011E19" w:rsidRPr="00011E19" w:rsidRDefault="00011E19" w:rsidP="008A27C3">
            <w:pPr>
              <w:spacing w:before="0" w:after="0"/>
              <w:jc w:val="center"/>
              <w:rPr>
                <w:rFonts w:cs="Arial"/>
                <w:color w:val="000000"/>
                <w:szCs w:val="20"/>
                <w:lang w:val="en-NZ" w:eastAsia="en-NZ"/>
              </w:rPr>
            </w:pPr>
          </w:p>
        </w:tc>
        <w:tc>
          <w:tcPr>
            <w:tcW w:w="800" w:type="dxa"/>
            <w:vMerge/>
            <w:tcBorders>
              <w:top w:val="single" w:sz="4" w:space="0" w:color="auto"/>
              <w:left w:val="single" w:sz="4" w:space="0" w:color="auto"/>
              <w:bottom w:val="single" w:sz="4" w:space="0" w:color="auto"/>
              <w:right w:val="single" w:sz="4" w:space="0" w:color="auto"/>
            </w:tcBorders>
            <w:vAlign w:val="center"/>
            <w:hideMark/>
          </w:tcPr>
          <w:p w14:paraId="43074973" w14:textId="77777777" w:rsidR="00011E19" w:rsidRPr="00011E19" w:rsidRDefault="00011E19" w:rsidP="008A27C3">
            <w:pPr>
              <w:spacing w:before="0" w:after="0"/>
              <w:jc w:val="center"/>
              <w:rPr>
                <w:rFonts w:cs="Arial"/>
                <w:color w:val="000000"/>
                <w:szCs w:val="20"/>
                <w:lang w:val="en-NZ" w:eastAsia="en-NZ"/>
              </w:rPr>
            </w:pPr>
          </w:p>
        </w:tc>
        <w:tc>
          <w:tcPr>
            <w:tcW w:w="800" w:type="dxa"/>
            <w:tcBorders>
              <w:top w:val="nil"/>
              <w:left w:val="nil"/>
              <w:bottom w:val="single" w:sz="4" w:space="0" w:color="auto"/>
              <w:right w:val="single" w:sz="4" w:space="0" w:color="auto"/>
            </w:tcBorders>
            <w:shd w:val="clear" w:color="000000" w:fill="D9D9D9"/>
            <w:noWrap/>
            <w:vAlign w:val="center"/>
            <w:hideMark/>
          </w:tcPr>
          <w:p w14:paraId="43074974"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1</w:t>
            </w:r>
          </w:p>
        </w:tc>
        <w:tc>
          <w:tcPr>
            <w:tcW w:w="800" w:type="dxa"/>
            <w:tcBorders>
              <w:top w:val="nil"/>
              <w:left w:val="nil"/>
              <w:bottom w:val="single" w:sz="4" w:space="0" w:color="auto"/>
              <w:right w:val="single" w:sz="4" w:space="0" w:color="auto"/>
            </w:tcBorders>
            <w:shd w:val="clear" w:color="000000" w:fill="D9D9D9"/>
            <w:noWrap/>
            <w:vAlign w:val="center"/>
            <w:hideMark/>
          </w:tcPr>
          <w:p w14:paraId="43074975"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2</w:t>
            </w:r>
          </w:p>
        </w:tc>
        <w:tc>
          <w:tcPr>
            <w:tcW w:w="800" w:type="dxa"/>
            <w:tcBorders>
              <w:top w:val="nil"/>
              <w:left w:val="nil"/>
              <w:bottom w:val="single" w:sz="4" w:space="0" w:color="auto"/>
              <w:right w:val="single" w:sz="4" w:space="0" w:color="auto"/>
            </w:tcBorders>
            <w:shd w:val="clear" w:color="000000" w:fill="D9D9D9"/>
            <w:noWrap/>
            <w:vAlign w:val="center"/>
            <w:hideMark/>
          </w:tcPr>
          <w:p w14:paraId="43074976"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3</w:t>
            </w:r>
          </w:p>
        </w:tc>
        <w:tc>
          <w:tcPr>
            <w:tcW w:w="800" w:type="dxa"/>
            <w:tcBorders>
              <w:top w:val="nil"/>
              <w:left w:val="nil"/>
              <w:bottom w:val="single" w:sz="4" w:space="0" w:color="auto"/>
              <w:right w:val="single" w:sz="4" w:space="0" w:color="auto"/>
            </w:tcBorders>
            <w:shd w:val="clear" w:color="000000" w:fill="D9D9D9"/>
            <w:noWrap/>
            <w:vAlign w:val="center"/>
            <w:hideMark/>
          </w:tcPr>
          <w:p w14:paraId="43074977"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4</w:t>
            </w:r>
          </w:p>
        </w:tc>
        <w:tc>
          <w:tcPr>
            <w:tcW w:w="800" w:type="dxa"/>
            <w:tcBorders>
              <w:top w:val="nil"/>
              <w:left w:val="nil"/>
              <w:bottom w:val="single" w:sz="4" w:space="0" w:color="auto"/>
              <w:right w:val="single" w:sz="4" w:space="0" w:color="auto"/>
            </w:tcBorders>
            <w:shd w:val="clear" w:color="000000" w:fill="D9D9D9"/>
            <w:noWrap/>
            <w:vAlign w:val="center"/>
            <w:hideMark/>
          </w:tcPr>
          <w:p w14:paraId="43074978"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5</w:t>
            </w:r>
          </w:p>
        </w:tc>
        <w:tc>
          <w:tcPr>
            <w:tcW w:w="1842" w:type="dxa"/>
            <w:vMerge/>
            <w:tcBorders>
              <w:top w:val="single" w:sz="4" w:space="0" w:color="auto"/>
              <w:left w:val="single" w:sz="4" w:space="0" w:color="auto"/>
              <w:bottom w:val="single" w:sz="4" w:space="0" w:color="auto"/>
              <w:right w:val="single" w:sz="4" w:space="0" w:color="auto"/>
            </w:tcBorders>
            <w:vAlign w:val="center"/>
            <w:hideMark/>
          </w:tcPr>
          <w:p w14:paraId="43074979" w14:textId="77777777" w:rsidR="00011E19" w:rsidRPr="00011E19" w:rsidRDefault="00011E19" w:rsidP="008A27C3">
            <w:pPr>
              <w:spacing w:before="0" w:after="0"/>
              <w:jc w:val="center"/>
              <w:rPr>
                <w:rFonts w:cs="Arial"/>
                <w:color w:val="000000"/>
                <w:szCs w:val="20"/>
                <w:lang w:val="en-NZ" w:eastAsia="en-NZ"/>
              </w:rPr>
            </w:pPr>
          </w:p>
        </w:tc>
      </w:tr>
      <w:tr w:rsidR="00011E19" w:rsidRPr="00011E19" w14:paraId="43074984" w14:textId="77777777" w:rsidTr="008A27C3">
        <w:trPr>
          <w:trHeight w:val="285"/>
        </w:trPr>
        <w:tc>
          <w:tcPr>
            <w:tcW w:w="95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307497B"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Water Supply</w:t>
            </w:r>
          </w:p>
        </w:tc>
        <w:tc>
          <w:tcPr>
            <w:tcW w:w="928" w:type="dxa"/>
            <w:tcBorders>
              <w:top w:val="nil"/>
              <w:left w:val="nil"/>
              <w:bottom w:val="single" w:sz="4" w:space="0" w:color="auto"/>
              <w:right w:val="single" w:sz="4" w:space="0" w:color="auto"/>
            </w:tcBorders>
            <w:shd w:val="clear" w:color="auto" w:fill="auto"/>
            <w:vAlign w:val="center"/>
            <w:hideMark/>
          </w:tcPr>
          <w:p w14:paraId="4307497C"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AC</w:t>
            </w:r>
          </w:p>
        </w:tc>
        <w:tc>
          <w:tcPr>
            <w:tcW w:w="800" w:type="dxa"/>
            <w:tcBorders>
              <w:top w:val="nil"/>
              <w:left w:val="nil"/>
              <w:bottom w:val="single" w:sz="4" w:space="0" w:color="auto"/>
              <w:right w:val="single" w:sz="4" w:space="0" w:color="auto"/>
            </w:tcBorders>
            <w:shd w:val="clear" w:color="auto" w:fill="auto"/>
            <w:vAlign w:val="center"/>
            <w:hideMark/>
          </w:tcPr>
          <w:p w14:paraId="4307497D"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All</w:t>
            </w:r>
          </w:p>
        </w:tc>
        <w:tc>
          <w:tcPr>
            <w:tcW w:w="800" w:type="dxa"/>
            <w:tcBorders>
              <w:top w:val="nil"/>
              <w:left w:val="nil"/>
              <w:bottom w:val="single" w:sz="4" w:space="0" w:color="auto"/>
              <w:right w:val="single" w:sz="4" w:space="0" w:color="auto"/>
            </w:tcBorders>
            <w:shd w:val="clear" w:color="auto" w:fill="auto"/>
            <w:vAlign w:val="center"/>
            <w:hideMark/>
          </w:tcPr>
          <w:p w14:paraId="4307497E"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0.22</w:t>
            </w:r>
          </w:p>
        </w:tc>
        <w:tc>
          <w:tcPr>
            <w:tcW w:w="800" w:type="dxa"/>
            <w:tcBorders>
              <w:top w:val="nil"/>
              <w:left w:val="nil"/>
              <w:bottom w:val="single" w:sz="4" w:space="0" w:color="auto"/>
              <w:right w:val="single" w:sz="4" w:space="0" w:color="auto"/>
            </w:tcBorders>
            <w:shd w:val="clear" w:color="auto" w:fill="auto"/>
            <w:vAlign w:val="center"/>
            <w:hideMark/>
          </w:tcPr>
          <w:p w14:paraId="4307497F"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0.55</w:t>
            </w:r>
          </w:p>
        </w:tc>
        <w:tc>
          <w:tcPr>
            <w:tcW w:w="800" w:type="dxa"/>
            <w:tcBorders>
              <w:top w:val="nil"/>
              <w:left w:val="nil"/>
              <w:bottom w:val="single" w:sz="4" w:space="0" w:color="auto"/>
              <w:right w:val="single" w:sz="4" w:space="0" w:color="auto"/>
            </w:tcBorders>
            <w:shd w:val="clear" w:color="auto" w:fill="auto"/>
            <w:vAlign w:val="center"/>
            <w:hideMark/>
          </w:tcPr>
          <w:p w14:paraId="43074980"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0.7</w:t>
            </w:r>
          </w:p>
        </w:tc>
        <w:tc>
          <w:tcPr>
            <w:tcW w:w="800" w:type="dxa"/>
            <w:tcBorders>
              <w:top w:val="nil"/>
              <w:left w:val="nil"/>
              <w:bottom w:val="single" w:sz="4" w:space="0" w:color="auto"/>
              <w:right w:val="single" w:sz="4" w:space="0" w:color="auto"/>
            </w:tcBorders>
            <w:shd w:val="clear" w:color="auto" w:fill="auto"/>
            <w:vAlign w:val="center"/>
            <w:hideMark/>
          </w:tcPr>
          <w:p w14:paraId="43074981"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0.83</w:t>
            </w:r>
          </w:p>
        </w:tc>
        <w:tc>
          <w:tcPr>
            <w:tcW w:w="800" w:type="dxa"/>
            <w:tcBorders>
              <w:top w:val="nil"/>
              <w:left w:val="nil"/>
              <w:bottom w:val="single" w:sz="4" w:space="0" w:color="auto"/>
              <w:right w:val="single" w:sz="4" w:space="0" w:color="auto"/>
            </w:tcBorders>
            <w:shd w:val="clear" w:color="auto" w:fill="auto"/>
            <w:vAlign w:val="center"/>
            <w:hideMark/>
          </w:tcPr>
          <w:p w14:paraId="43074982"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0.95</w:t>
            </w:r>
          </w:p>
        </w:tc>
        <w:tc>
          <w:tcPr>
            <w:tcW w:w="1842" w:type="dxa"/>
            <w:vMerge w:val="restart"/>
            <w:tcBorders>
              <w:top w:val="nil"/>
              <w:left w:val="single" w:sz="4" w:space="0" w:color="auto"/>
              <w:bottom w:val="single" w:sz="4" w:space="0" w:color="auto"/>
              <w:right w:val="single" w:sz="4" w:space="0" w:color="auto"/>
            </w:tcBorders>
            <w:shd w:val="clear" w:color="auto" w:fill="auto"/>
            <w:vAlign w:val="center"/>
            <w:hideMark/>
          </w:tcPr>
          <w:p w14:paraId="43074983"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Broad findings from International research</w:t>
            </w:r>
          </w:p>
        </w:tc>
      </w:tr>
      <w:tr w:rsidR="00011E19" w:rsidRPr="00011E19" w14:paraId="4307498E" w14:textId="77777777" w:rsidTr="008A27C3">
        <w:trPr>
          <w:trHeight w:val="510"/>
        </w:trPr>
        <w:tc>
          <w:tcPr>
            <w:tcW w:w="950" w:type="dxa"/>
            <w:vMerge/>
            <w:tcBorders>
              <w:top w:val="nil"/>
              <w:left w:val="single" w:sz="4" w:space="0" w:color="auto"/>
              <w:bottom w:val="single" w:sz="4" w:space="0" w:color="auto"/>
              <w:right w:val="single" w:sz="4" w:space="0" w:color="auto"/>
            </w:tcBorders>
            <w:vAlign w:val="center"/>
            <w:hideMark/>
          </w:tcPr>
          <w:p w14:paraId="43074985" w14:textId="77777777" w:rsidR="00011E19" w:rsidRPr="00011E19" w:rsidRDefault="00011E19" w:rsidP="008A27C3">
            <w:pPr>
              <w:spacing w:before="0" w:after="0"/>
              <w:jc w:val="center"/>
              <w:rPr>
                <w:rFonts w:cs="Arial"/>
                <w:color w:val="000000"/>
                <w:szCs w:val="20"/>
                <w:lang w:val="en-NZ" w:eastAsia="en-NZ"/>
              </w:rPr>
            </w:pPr>
          </w:p>
        </w:tc>
        <w:tc>
          <w:tcPr>
            <w:tcW w:w="928" w:type="dxa"/>
            <w:tcBorders>
              <w:top w:val="nil"/>
              <w:left w:val="nil"/>
              <w:bottom w:val="single" w:sz="4" w:space="0" w:color="auto"/>
              <w:right w:val="single" w:sz="4" w:space="0" w:color="auto"/>
            </w:tcBorders>
            <w:shd w:val="clear" w:color="auto" w:fill="auto"/>
            <w:vAlign w:val="center"/>
            <w:hideMark/>
          </w:tcPr>
          <w:p w14:paraId="43074986"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CI unlined</w:t>
            </w:r>
          </w:p>
        </w:tc>
        <w:tc>
          <w:tcPr>
            <w:tcW w:w="800" w:type="dxa"/>
            <w:tcBorders>
              <w:top w:val="nil"/>
              <w:left w:val="nil"/>
              <w:bottom w:val="single" w:sz="4" w:space="0" w:color="auto"/>
              <w:right w:val="single" w:sz="4" w:space="0" w:color="auto"/>
            </w:tcBorders>
            <w:shd w:val="clear" w:color="auto" w:fill="auto"/>
            <w:vAlign w:val="center"/>
            <w:hideMark/>
          </w:tcPr>
          <w:p w14:paraId="43074987"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All</w:t>
            </w:r>
          </w:p>
        </w:tc>
        <w:tc>
          <w:tcPr>
            <w:tcW w:w="80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988"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0.3</w:t>
            </w:r>
          </w:p>
        </w:tc>
        <w:tc>
          <w:tcPr>
            <w:tcW w:w="80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989"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0.7</w:t>
            </w:r>
          </w:p>
        </w:tc>
        <w:tc>
          <w:tcPr>
            <w:tcW w:w="80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98A"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0.85</w:t>
            </w:r>
          </w:p>
        </w:tc>
        <w:tc>
          <w:tcPr>
            <w:tcW w:w="80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98B"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0.92</w:t>
            </w:r>
          </w:p>
        </w:tc>
        <w:tc>
          <w:tcPr>
            <w:tcW w:w="80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98C"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0.98</w:t>
            </w:r>
          </w:p>
        </w:tc>
        <w:tc>
          <w:tcPr>
            <w:tcW w:w="1842" w:type="dxa"/>
            <w:vMerge/>
            <w:tcBorders>
              <w:top w:val="nil"/>
              <w:left w:val="single" w:sz="4" w:space="0" w:color="auto"/>
              <w:bottom w:val="single" w:sz="4" w:space="0" w:color="auto"/>
              <w:right w:val="single" w:sz="4" w:space="0" w:color="auto"/>
            </w:tcBorders>
            <w:vAlign w:val="center"/>
            <w:hideMark/>
          </w:tcPr>
          <w:p w14:paraId="4307498D" w14:textId="77777777" w:rsidR="00011E19" w:rsidRPr="00011E19" w:rsidRDefault="00011E19" w:rsidP="008A27C3">
            <w:pPr>
              <w:spacing w:before="0" w:after="0"/>
              <w:jc w:val="center"/>
              <w:rPr>
                <w:rFonts w:cs="Arial"/>
                <w:color w:val="000000"/>
                <w:szCs w:val="20"/>
                <w:lang w:val="en-NZ" w:eastAsia="en-NZ"/>
              </w:rPr>
            </w:pPr>
          </w:p>
        </w:tc>
      </w:tr>
      <w:tr w:rsidR="00011E19" w:rsidRPr="00011E19" w14:paraId="43074998" w14:textId="77777777" w:rsidTr="008A27C3">
        <w:trPr>
          <w:trHeight w:val="285"/>
        </w:trPr>
        <w:tc>
          <w:tcPr>
            <w:tcW w:w="950" w:type="dxa"/>
            <w:vMerge/>
            <w:tcBorders>
              <w:top w:val="nil"/>
              <w:left w:val="single" w:sz="4" w:space="0" w:color="auto"/>
              <w:bottom w:val="single" w:sz="4" w:space="0" w:color="auto"/>
              <w:right w:val="single" w:sz="4" w:space="0" w:color="auto"/>
            </w:tcBorders>
            <w:vAlign w:val="center"/>
            <w:hideMark/>
          </w:tcPr>
          <w:p w14:paraId="4307498F" w14:textId="77777777" w:rsidR="00011E19" w:rsidRPr="00011E19" w:rsidRDefault="00011E19" w:rsidP="008A27C3">
            <w:pPr>
              <w:spacing w:before="0" w:after="0"/>
              <w:jc w:val="center"/>
              <w:rPr>
                <w:rFonts w:cs="Arial"/>
                <w:color w:val="000000"/>
                <w:szCs w:val="20"/>
                <w:lang w:val="en-NZ" w:eastAsia="en-NZ"/>
              </w:rPr>
            </w:pPr>
          </w:p>
        </w:tc>
        <w:tc>
          <w:tcPr>
            <w:tcW w:w="928" w:type="dxa"/>
            <w:tcBorders>
              <w:top w:val="nil"/>
              <w:left w:val="nil"/>
              <w:bottom w:val="single" w:sz="4" w:space="0" w:color="auto"/>
              <w:right w:val="single" w:sz="4" w:space="0" w:color="auto"/>
            </w:tcBorders>
            <w:shd w:val="clear" w:color="auto" w:fill="auto"/>
            <w:vAlign w:val="center"/>
            <w:hideMark/>
          </w:tcPr>
          <w:p w14:paraId="43074990"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CI lined</w:t>
            </w:r>
          </w:p>
        </w:tc>
        <w:tc>
          <w:tcPr>
            <w:tcW w:w="800" w:type="dxa"/>
            <w:tcBorders>
              <w:top w:val="nil"/>
              <w:left w:val="nil"/>
              <w:bottom w:val="single" w:sz="4" w:space="0" w:color="auto"/>
              <w:right w:val="single" w:sz="4" w:space="0" w:color="auto"/>
            </w:tcBorders>
            <w:shd w:val="clear" w:color="auto" w:fill="auto"/>
            <w:vAlign w:val="center"/>
            <w:hideMark/>
          </w:tcPr>
          <w:p w14:paraId="43074991"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All</w:t>
            </w:r>
          </w:p>
        </w:tc>
        <w:tc>
          <w:tcPr>
            <w:tcW w:w="800" w:type="dxa"/>
            <w:vMerge/>
            <w:tcBorders>
              <w:top w:val="nil"/>
              <w:left w:val="single" w:sz="4" w:space="0" w:color="auto"/>
              <w:bottom w:val="single" w:sz="4" w:space="0" w:color="auto"/>
              <w:right w:val="single" w:sz="4" w:space="0" w:color="auto"/>
            </w:tcBorders>
            <w:vAlign w:val="center"/>
            <w:hideMark/>
          </w:tcPr>
          <w:p w14:paraId="43074992" w14:textId="77777777" w:rsidR="00011E19" w:rsidRPr="00011E19"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993" w14:textId="77777777" w:rsidR="00011E19" w:rsidRPr="00011E19"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994" w14:textId="77777777" w:rsidR="00011E19" w:rsidRPr="00011E19"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995" w14:textId="77777777" w:rsidR="00011E19" w:rsidRPr="00011E19"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996" w14:textId="77777777" w:rsidR="00011E19" w:rsidRPr="00011E19" w:rsidRDefault="00011E19" w:rsidP="008A27C3">
            <w:pPr>
              <w:spacing w:before="0" w:after="0"/>
              <w:jc w:val="center"/>
              <w:rPr>
                <w:rFonts w:cs="Arial"/>
                <w:color w:val="000000"/>
                <w:szCs w:val="20"/>
                <w:lang w:val="en-NZ" w:eastAsia="en-NZ"/>
              </w:rPr>
            </w:pPr>
          </w:p>
        </w:tc>
        <w:tc>
          <w:tcPr>
            <w:tcW w:w="1842" w:type="dxa"/>
            <w:vMerge/>
            <w:tcBorders>
              <w:top w:val="nil"/>
              <w:left w:val="single" w:sz="4" w:space="0" w:color="auto"/>
              <w:bottom w:val="single" w:sz="4" w:space="0" w:color="auto"/>
              <w:right w:val="single" w:sz="4" w:space="0" w:color="auto"/>
            </w:tcBorders>
            <w:vAlign w:val="center"/>
            <w:hideMark/>
          </w:tcPr>
          <w:p w14:paraId="43074997" w14:textId="77777777" w:rsidR="00011E19" w:rsidRPr="00011E19" w:rsidRDefault="00011E19" w:rsidP="008A27C3">
            <w:pPr>
              <w:spacing w:before="0" w:after="0"/>
              <w:jc w:val="center"/>
              <w:rPr>
                <w:rFonts w:cs="Arial"/>
                <w:color w:val="000000"/>
                <w:szCs w:val="20"/>
                <w:lang w:val="en-NZ" w:eastAsia="en-NZ"/>
              </w:rPr>
            </w:pPr>
          </w:p>
        </w:tc>
      </w:tr>
      <w:tr w:rsidR="00011E19" w:rsidRPr="00011E19" w14:paraId="430749A2" w14:textId="77777777" w:rsidTr="008A27C3">
        <w:trPr>
          <w:trHeight w:val="285"/>
        </w:trPr>
        <w:tc>
          <w:tcPr>
            <w:tcW w:w="950" w:type="dxa"/>
            <w:vMerge/>
            <w:tcBorders>
              <w:top w:val="nil"/>
              <w:left w:val="single" w:sz="4" w:space="0" w:color="auto"/>
              <w:bottom w:val="single" w:sz="4" w:space="0" w:color="auto"/>
              <w:right w:val="single" w:sz="4" w:space="0" w:color="auto"/>
            </w:tcBorders>
            <w:vAlign w:val="center"/>
            <w:hideMark/>
          </w:tcPr>
          <w:p w14:paraId="43074999" w14:textId="77777777" w:rsidR="00011E19" w:rsidRPr="00011E19" w:rsidRDefault="00011E19" w:rsidP="008A27C3">
            <w:pPr>
              <w:spacing w:before="0" w:after="0"/>
              <w:jc w:val="center"/>
              <w:rPr>
                <w:rFonts w:cs="Arial"/>
                <w:color w:val="000000"/>
                <w:szCs w:val="20"/>
                <w:lang w:val="en-NZ" w:eastAsia="en-NZ"/>
              </w:rPr>
            </w:pPr>
          </w:p>
        </w:tc>
        <w:tc>
          <w:tcPr>
            <w:tcW w:w="928" w:type="dxa"/>
            <w:tcBorders>
              <w:top w:val="nil"/>
              <w:left w:val="nil"/>
              <w:bottom w:val="single" w:sz="4" w:space="0" w:color="auto"/>
              <w:right w:val="single" w:sz="4" w:space="0" w:color="auto"/>
            </w:tcBorders>
            <w:shd w:val="clear" w:color="auto" w:fill="auto"/>
            <w:vAlign w:val="center"/>
            <w:hideMark/>
          </w:tcPr>
          <w:p w14:paraId="4307499A"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DICL</w:t>
            </w:r>
          </w:p>
        </w:tc>
        <w:tc>
          <w:tcPr>
            <w:tcW w:w="800" w:type="dxa"/>
            <w:tcBorders>
              <w:top w:val="nil"/>
              <w:left w:val="nil"/>
              <w:bottom w:val="single" w:sz="4" w:space="0" w:color="auto"/>
              <w:right w:val="single" w:sz="4" w:space="0" w:color="auto"/>
            </w:tcBorders>
            <w:shd w:val="clear" w:color="auto" w:fill="auto"/>
            <w:vAlign w:val="center"/>
            <w:hideMark/>
          </w:tcPr>
          <w:p w14:paraId="4307499B"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All</w:t>
            </w:r>
          </w:p>
        </w:tc>
        <w:tc>
          <w:tcPr>
            <w:tcW w:w="800" w:type="dxa"/>
            <w:vMerge/>
            <w:tcBorders>
              <w:top w:val="nil"/>
              <w:left w:val="single" w:sz="4" w:space="0" w:color="auto"/>
              <w:bottom w:val="single" w:sz="4" w:space="0" w:color="auto"/>
              <w:right w:val="single" w:sz="4" w:space="0" w:color="auto"/>
            </w:tcBorders>
            <w:vAlign w:val="center"/>
            <w:hideMark/>
          </w:tcPr>
          <w:p w14:paraId="4307499C" w14:textId="77777777" w:rsidR="00011E19" w:rsidRPr="00011E19"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99D" w14:textId="77777777" w:rsidR="00011E19" w:rsidRPr="00011E19"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99E" w14:textId="77777777" w:rsidR="00011E19" w:rsidRPr="00011E19"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99F" w14:textId="77777777" w:rsidR="00011E19" w:rsidRPr="00011E19"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9A0" w14:textId="77777777" w:rsidR="00011E19" w:rsidRPr="00011E19" w:rsidRDefault="00011E19" w:rsidP="008A27C3">
            <w:pPr>
              <w:spacing w:before="0" w:after="0"/>
              <w:jc w:val="center"/>
              <w:rPr>
                <w:rFonts w:cs="Arial"/>
                <w:color w:val="000000"/>
                <w:szCs w:val="20"/>
                <w:lang w:val="en-NZ" w:eastAsia="en-NZ"/>
              </w:rPr>
            </w:pPr>
          </w:p>
        </w:tc>
        <w:tc>
          <w:tcPr>
            <w:tcW w:w="1842" w:type="dxa"/>
            <w:vMerge/>
            <w:tcBorders>
              <w:top w:val="nil"/>
              <w:left w:val="single" w:sz="4" w:space="0" w:color="auto"/>
              <w:bottom w:val="single" w:sz="4" w:space="0" w:color="auto"/>
              <w:right w:val="single" w:sz="4" w:space="0" w:color="auto"/>
            </w:tcBorders>
            <w:vAlign w:val="center"/>
            <w:hideMark/>
          </w:tcPr>
          <w:p w14:paraId="430749A1" w14:textId="77777777" w:rsidR="00011E19" w:rsidRPr="00011E19" w:rsidRDefault="00011E19" w:rsidP="008A27C3">
            <w:pPr>
              <w:spacing w:before="0" w:after="0"/>
              <w:jc w:val="center"/>
              <w:rPr>
                <w:rFonts w:cs="Arial"/>
                <w:color w:val="000000"/>
                <w:szCs w:val="20"/>
                <w:lang w:val="en-NZ" w:eastAsia="en-NZ"/>
              </w:rPr>
            </w:pPr>
          </w:p>
        </w:tc>
      </w:tr>
      <w:tr w:rsidR="00011E19" w:rsidRPr="00011E19" w14:paraId="430749AC" w14:textId="77777777" w:rsidTr="008A27C3">
        <w:trPr>
          <w:trHeight w:val="510"/>
        </w:trPr>
        <w:tc>
          <w:tcPr>
            <w:tcW w:w="950" w:type="dxa"/>
            <w:vMerge/>
            <w:tcBorders>
              <w:top w:val="nil"/>
              <w:left w:val="single" w:sz="4" w:space="0" w:color="auto"/>
              <w:bottom w:val="single" w:sz="4" w:space="0" w:color="auto"/>
              <w:right w:val="single" w:sz="4" w:space="0" w:color="auto"/>
            </w:tcBorders>
            <w:vAlign w:val="center"/>
            <w:hideMark/>
          </w:tcPr>
          <w:p w14:paraId="430749A3" w14:textId="77777777" w:rsidR="00011E19" w:rsidRPr="00011E19" w:rsidRDefault="00011E19" w:rsidP="008A27C3">
            <w:pPr>
              <w:spacing w:before="0" w:after="0"/>
              <w:jc w:val="center"/>
              <w:rPr>
                <w:rFonts w:cs="Arial"/>
                <w:color w:val="000000"/>
                <w:szCs w:val="20"/>
                <w:lang w:val="en-NZ" w:eastAsia="en-NZ"/>
              </w:rPr>
            </w:pPr>
          </w:p>
        </w:tc>
        <w:tc>
          <w:tcPr>
            <w:tcW w:w="928" w:type="dxa"/>
            <w:tcBorders>
              <w:top w:val="nil"/>
              <w:left w:val="nil"/>
              <w:bottom w:val="single" w:sz="4" w:space="0" w:color="auto"/>
              <w:right w:val="single" w:sz="4" w:space="0" w:color="auto"/>
            </w:tcBorders>
            <w:shd w:val="clear" w:color="auto" w:fill="auto"/>
            <w:vAlign w:val="center"/>
            <w:hideMark/>
          </w:tcPr>
          <w:p w14:paraId="430749A4"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Steel lined</w:t>
            </w:r>
          </w:p>
        </w:tc>
        <w:tc>
          <w:tcPr>
            <w:tcW w:w="800" w:type="dxa"/>
            <w:tcBorders>
              <w:top w:val="nil"/>
              <w:left w:val="nil"/>
              <w:bottom w:val="single" w:sz="4" w:space="0" w:color="auto"/>
              <w:right w:val="single" w:sz="4" w:space="0" w:color="auto"/>
            </w:tcBorders>
            <w:shd w:val="clear" w:color="auto" w:fill="auto"/>
            <w:vAlign w:val="center"/>
            <w:hideMark/>
          </w:tcPr>
          <w:p w14:paraId="430749A5"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All</w:t>
            </w:r>
          </w:p>
        </w:tc>
        <w:tc>
          <w:tcPr>
            <w:tcW w:w="800" w:type="dxa"/>
            <w:vMerge/>
            <w:tcBorders>
              <w:top w:val="nil"/>
              <w:left w:val="single" w:sz="4" w:space="0" w:color="auto"/>
              <w:bottom w:val="single" w:sz="4" w:space="0" w:color="auto"/>
              <w:right w:val="single" w:sz="4" w:space="0" w:color="auto"/>
            </w:tcBorders>
            <w:vAlign w:val="center"/>
            <w:hideMark/>
          </w:tcPr>
          <w:p w14:paraId="430749A6" w14:textId="77777777" w:rsidR="00011E19" w:rsidRPr="00011E19"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9A7" w14:textId="77777777" w:rsidR="00011E19" w:rsidRPr="00011E19"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9A8" w14:textId="77777777" w:rsidR="00011E19" w:rsidRPr="00011E19"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9A9" w14:textId="77777777" w:rsidR="00011E19" w:rsidRPr="00011E19"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9AA" w14:textId="77777777" w:rsidR="00011E19" w:rsidRPr="00011E19" w:rsidRDefault="00011E19" w:rsidP="008A27C3">
            <w:pPr>
              <w:spacing w:before="0" w:after="0"/>
              <w:jc w:val="center"/>
              <w:rPr>
                <w:rFonts w:cs="Arial"/>
                <w:color w:val="000000"/>
                <w:szCs w:val="20"/>
                <w:lang w:val="en-NZ" w:eastAsia="en-NZ"/>
              </w:rPr>
            </w:pPr>
          </w:p>
        </w:tc>
        <w:tc>
          <w:tcPr>
            <w:tcW w:w="1842" w:type="dxa"/>
            <w:vMerge/>
            <w:tcBorders>
              <w:top w:val="nil"/>
              <w:left w:val="single" w:sz="4" w:space="0" w:color="auto"/>
              <w:bottom w:val="single" w:sz="4" w:space="0" w:color="auto"/>
              <w:right w:val="single" w:sz="4" w:space="0" w:color="auto"/>
            </w:tcBorders>
            <w:vAlign w:val="center"/>
            <w:hideMark/>
          </w:tcPr>
          <w:p w14:paraId="430749AB" w14:textId="77777777" w:rsidR="00011E19" w:rsidRPr="00011E19" w:rsidRDefault="00011E19" w:rsidP="008A27C3">
            <w:pPr>
              <w:spacing w:before="0" w:after="0"/>
              <w:jc w:val="center"/>
              <w:rPr>
                <w:rFonts w:cs="Arial"/>
                <w:color w:val="000000"/>
                <w:szCs w:val="20"/>
                <w:lang w:val="en-NZ" w:eastAsia="en-NZ"/>
              </w:rPr>
            </w:pPr>
          </w:p>
        </w:tc>
      </w:tr>
      <w:tr w:rsidR="00011E19" w:rsidRPr="00011E19" w14:paraId="430749B6" w14:textId="77777777" w:rsidTr="008A27C3">
        <w:trPr>
          <w:trHeight w:val="510"/>
        </w:trPr>
        <w:tc>
          <w:tcPr>
            <w:tcW w:w="950" w:type="dxa"/>
            <w:vMerge/>
            <w:tcBorders>
              <w:top w:val="nil"/>
              <w:left w:val="single" w:sz="4" w:space="0" w:color="auto"/>
              <w:bottom w:val="single" w:sz="4" w:space="0" w:color="auto"/>
              <w:right w:val="single" w:sz="4" w:space="0" w:color="auto"/>
            </w:tcBorders>
            <w:vAlign w:val="center"/>
            <w:hideMark/>
          </w:tcPr>
          <w:p w14:paraId="430749AD" w14:textId="77777777" w:rsidR="00011E19" w:rsidRPr="00011E19" w:rsidRDefault="00011E19" w:rsidP="008A27C3">
            <w:pPr>
              <w:spacing w:before="0" w:after="0"/>
              <w:jc w:val="center"/>
              <w:rPr>
                <w:rFonts w:cs="Arial"/>
                <w:color w:val="000000"/>
                <w:szCs w:val="20"/>
                <w:lang w:val="en-NZ" w:eastAsia="en-NZ"/>
              </w:rPr>
            </w:pPr>
          </w:p>
        </w:tc>
        <w:tc>
          <w:tcPr>
            <w:tcW w:w="928" w:type="dxa"/>
            <w:tcBorders>
              <w:top w:val="nil"/>
              <w:left w:val="nil"/>
              <w:bottom w:val="single" w:sz="4" w:space="0" w:color="auto"/>
              <w:right w:val="single" w:sz="4" w:space="0" w:color="auto"/>
            </w:tcBorders>
            <w:shd w:val="clear" w:color="auto" w:fill="auto"/>
            <w:vAlign w:val="center"/>
            <w:hideMark/>
          </w:tcPr>
          <w:p w14:paraId="430749AE"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Steel unlined</w:t>
            </w:r>
          </w:p>
        </w:tc>
        <w:tc>
          <w:tcPr>
            <w:tcW w:w="800" w:type="dxa"/>
            <w:tcBorders>
              <w:top w:val="nil"/>
              <w:left w:val="nil"/>
              <w:bottom w:val="single" w:sz="4" w:space="0" w:color="auto"/>
              <w:right w:val="single" w:sz="4" w:space="0" w:color="auto"/>
            </w:tcBorders>
            <w:shd w:val="clear" w:color="auto" w:fill="auto"/>
            <w:vAlign w:val="center"/>
            <w:hideMark/>
          </w:tcPr>
          <w:p w14:paraId="430749AF"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All</w:t>
            </w:r>
          </w:p>
        </w:tc>
        <w:tc>
          <w:tcPr>
            <w:tcW w:w="800" w:type="dxa"/>
            <w:vMerge/>
            <w:tcBorders>
              <w:top w:val="nil"/>
              <w:left w:val="single" w:sz="4" w:space="0" w:color="auto"/>
              <w:bottom w:val="single" w:sz="4" w:space="0" w:color="auto"/>
              <w:right w:val="single" w:sz="4" w:space="0" w:color="auto"/>
            </w:tcBorders>
            <w:vAlign w:val="center"/>
            <w:hideMark/>
          </w:tcPr>
          <w:p w14:paraId="430749B0" w14:textId="77777777" w:rsidR="00011E19" w:rsidRPr="00011E19"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9B1" w14:textId="77777777" w:rsidR="00011E19" w:rsidRPr="00011E19"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9B2" w14:textId="77777777" w:rsidR="00011E19" w:rsidRPr="00011E19"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9B3" w14:textId="77777777" w:rsidR="00011E19" w:rsidRPr="00011E19"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9B4" w14:textId="77777777" w:rsidR="00011E19" w:rsidRPr="00011E19" w:rsidRDefault="00011E19" w:rsidP="008A27C3">
            <w:pPr>
              <w:spacing w:before="0" w:after="0"/>
              <w:jc w:val="center"/>
              <w:rPr>
                <w:rFonts w:cs="Arial"/>
                <w:color w:val="000000"/>
                <w:szCs w:val="20"/>
                <w:lang w:val="en-NZ" w:eastAsia="en-NZ"/>
              </w:rPr>
            </w:pPr>
          </w:p>
        </w:tc>
        <w:tc>
          <w:tcPr>
            <w:tcW w:w="1842" w:type="dxa"/>
            <w:vMerge/>
            <w:tcBorders>
              <w:top w:val="nil"/>
              <w:left w:val="single" w:sz="4" w:space="0" w:color="auto"/>
              <w:bottom w:val="single" w:sz="4" w:space="0" w:color="auto"/>
              <w:right w:val="single" w:sz="4" w:space="0" w:color="auto"/>
            </w:tcBorders>
            <w:vAlign w:val="center"/>
            <w:hideMark/>
          </w:tcPr>
          <w:p w14:paraId="430749B5" w14:textId="77777777" w:rsidR="00011E19" w:rsidRPr="00011E19" w:rsidRDefault="00011E19" w:rsidP="008A27C3">
            <w:pPr>
              <w:spacing w:before="0" w:after="0"/>
              <w:jc w:val="center"/>
              <w:rPr>
                <w:rFonts w:cs="Arial"/>
                <w:color w:val="000000"/>
                <w:szCs w:val="20"/>
                <w:lang w:val="en-NZ" w:eastAsia="en-NZ"/>
              </w:rPr>
            </w:pPr>
          </w:p>
        </w:tc>
      </w:tr>
      <w:tr w:rsidR="00011E19" w:rsidRPr="00011E19" w14:paraId="430749C0" w14:textId="77777777" w:rsidTr="008A27C3">
        <w:trPr>
          <w:trHeight w:val="285"/>
        </w:trPr>
        <w:tc>
          <w:tcPr>
            <w:tcW w:w="950" w:type="dxa"/>
            <w:vMerge/>
            <w:tcBorders>
              <w:top w:val="nil"/>
              <w:left w:val="single" w:sz="4" w:space="0" w:color="auto"/>
              <w:bottom w:val="single" w:sz="4" w:space="0" w:color="auto"/>
              <w:right w:val="single" w:sz="4" w:space="0" w:color="auto"/>
            </w:tcBorders>
            <w:vAlign w:val="center"/>
            <w:hideMark/>
          </w:tcPr>
          <w:p w14:paraId="430749B7" w14:textId="77777777" w:rsidR="00011E19" w:rsidRPr="00011E19" w:rsidRDefault="00011E19" w:rsidP="008A27C3">
            <w:pPr>
              <w:spacing w:before="0" w:after="0"/>
              <w:jc w:val="center"/>
              <w:rPr>
                <w:rFonts w:cs="Arial"/>
                <w:color w:val="000000"/>
                <w:szCs w:val="20"/>
                <w:lang w:val="en-NZ" w:eastAsia="en-NZ"/>
              </w:rPr>
            </w:pPr>
          </w:p>
        </w:tc>
        <w:tc>
          <w:tcPr>
            <w:tcW w:w="928" w:type="dxa"/>
            <w:tcBorders>
              <w:top w:val="nil"/>
              <w:left w:val="nil"/>
              <w:bottom w:val="single" w:sz="4" w:space="0" w:color="auto"/>
              <w:right w:val="single" w:sz="4" w:space="0" w:color="auto"/>
            </w:tcBorders>
            <w:shd w:val="clear" w:color="auto" w:fill="auto"/>
            <w:vAlign w:val="center"/>
            <w:hideMark/>
          </w:tcPr>
          <w:p w14:paraId="430749B8"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PVC</w:t>
            </w:r>
          </w:p>
        </w:tc>
        <w:tc>
          <w:tcPr>
            <w:tcW w:w="800" w:type="dxa"/>
            <w:tcBorders>
              <w:top w:val="nil"/>
              <w:left w:val="nil"/>
              <w:bottom w:val="single" w:sz="4" w:space="0" w:color="auto"/>
              <w:right w:val="single" w:sz="4" w:space="0" w:color="auto"/>
            </w:tcBorders>
            <w:shd w:val="clear" w:color="auto" w:fill="auto"/>
            <w:vAlign w:val="center"/>
            <w:hideMark/>
          </w:tcPr>
          <w:p w14:paraId="430749B9"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All</w:t>
            </w:r>
          </w:p>
        </w:tc>
        <w:tc>
          <w:tcPr>
            <w:tcW w:w="80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9BA"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0.4</w:t>
            </w:r>
          </w:p>
        </w:tc>
        <w:tc>
          <w:tcPr>
            <w:tcW w:w="80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9BB"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0.85</w:t>
            </w:r>
          </w:p>
        </w:tc>
        <w:tc>
          <w:tcPr>
            <w:tcW w:w="80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9BC"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0.9</w:t>
            </w:r>
          </w:p>
        </w:tc>
        <w:tc>
          <w:tcPr>
            <w:tcW w:w="80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9BD"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0.97</w:t>
            </w:r>
          </w:p>
        </w:tc>
        <w:tc>
          <w:tcPr>
            <w:tcW w:w="80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9BE"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0.995</w:t>
            </w:r>
          </w:p>
        </w:tc>
        <w:tc>
          <w:tcPr>
            <w:tcW w:w="1842" w:type="dxa"/>
            <w:vMerge/>
            <w:tcBorders>
              <w:top w:val="nil"/>
              <w:left w:val="single" w:sz="4" w:space="0" w:color="auto"/>
              <w:bottom w:val="single" w:sz="4" w:space="0" w:color="auto"/>
              <w:right w:val="single" w:sz="4" w:space="0" w:color="auto"/>
            </w:tcBorders>
            <w:vAlign w:val="center"/>
            <w:hideMark/>
          </w:tcPr>
          <w:p w14:paraId="430749BF" w14:textId="77777777" w:rsidR="00011E19" w:rsidRPr="00011E19" w:rsidRDefault="00011E19" w:rsidP="008A27C3">
            <w:pPr>
              <w:spacing w:before="0" w:after="0"/>
              <w:jc w:val="center"/>
              <w:rPr>
                <w:rFonts w:cs="Arial"/>
                <w:color w:val="000000"/>
                <w:szCs w:val="20"/>
                <w:lang w:val="en-NZ" w:eastAsia="en-NZ"/>
              </w:rPr>
            </w:pPr>
          </w:p>
        </w:tc>
      </w:tr>
      <w:tr w:rsidR="00011E19" w:rsidRPr="00011E19" w14:paraId="430749CA" w14:textId="77777777" w:rsidTr="008A27C3">
        <w:trPr>
          <w:trHeight w:val="285"/>
        </w:trPr>
        <w:tc>
          <w:tcPr>
            <w:tcW w:w="950" w:type="dxa"/>
            <w:vMerge/>
            <w:tcBorders>
              <w:top w:val="nil"/>
              <w:left w:val="single" w:sz="4" w:space="0" w:color="auto"/>
              <w:bottom w:val="single" w:sz="4" w:space="0" w:color="auto"/>
              <w:right w:val="single" w:sz="4" w:space="0" w:color="auto"/>
            </w:tcBorders>
            <w:vAlign w:val="center"/>
            <w:hideMark/>
          </w:tcPr>
          <w:p w14:paraId="430749C1" w14:textId="77777777" w:rsidR="00011E19" w:rsidRPr="00011E19" w:rsidRDefault="00011E19" w:rsidP="008A27C3">
            <w:pPr>
              <w:spacing w:before="0" w:after="0"/>
              <w:jc w:val="center"/>
              <w:rPr>
                <w:rFonts w:cs="Arial"/>
                <w:color w:val="000000"/>
                <w:szCs w:val="20"/>
                <w:lang w:val="en-NZ" w:eastAsia="en-NZ"/>
              </w:rPr>
            </w:pPr>
          </w:p>
        </w:tc>
        <w:tc>
          <w:tcPr>
            <w:tcW w:w="928" w:type="dxa"/>
            <w:tcBorders>
              <w:top w:val="nil"/>
              <w:left w:val="nil"/>
              <w:bottom w:val="single" w:sz="4" w:space="0" w:color="auto"/>
              <w:right w:val="single" w:sz="4" w:space="0" w:color="auto"/>
            </w:tcBorders>
            <w:shd w:val="clear" w:color="auto" w:fill="auto"/>
            <w:vAlign w:val="center"/>
            <w:hideMark/>
          </w:tcPr>
          <w:p w14:paraId="430749C2"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PE</w:t>
            </w:r>
          </w:p>
        </w:tc>
        <w:tc>
          <w:tcPr>
            <w:tcW w:w="800" w:type="dxa"/>
            <w:tcBorders>
              <w:top w:val="nil"/>
              <w:left w:val="nil"/>
              <w:bottom w:val="single" w:sz="4" w:space="0" w:color="auto"/>
              <w:right w:val="single" w:sz="4" w:space="0" w:color="auto"/>
            </w:tcBorders>
            <w:shd w:val="clear" w:color="auto" w:fill="auto"/>
            <w:vAlign w:val="center"/>
            <w:hideMark/>
          </w:tcPr>
          <w:p w14:paraId="430749C3"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All</w:t>
            </w:r>
          </w:p>
        </w:tc>
        <w:tc>
          <w:tcPr>
            <w:tcW w:w="800" w:type="dxa"/>
            <w:vMerge/>
            <w:tcBorders>
              <w:top w:val="nil"/>
              <w:left w:val="single" w:sz="4" w:space="0" w:color="auto"/>
              <w:bottom w:val="single" w:sz="4" w:space="0" w:color="auto"/>
              <w:right w:val="single" w:sz="4" w:space="0" w:color="auto"/>
            </w:tcBorders>
            <w:vAlign w:val="center"/>
            <w:hideMark/>
          </w:tcPr>
          <w:p w14:paraId="430749C4" w14:textId="77777777" w:rsidR="00011E19" w:rsidRPr="00011E19"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9C5" w14:textId="77777777" w:rsidR="00011E19" w:rsidRPr="00011E19"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9C6" w14:textId="77777777" w:rsidR="00011E19" w:rsidRPr="00011E19"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9C7" w14:textId="77777777" w:rsidR="00011E19" w:rsidRPr="00011E19"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9C8" w14:textId="77777777" w:rsidR="00011E19" w:rsidRPr="00011E19" w:rsidRDefault="00011E19" w:rsidP="008A27C3">
            <w:pPr>
              <w:spacing w:before="0" w:after="0"/>
              <w:jc w:val="center"/>
              <w:rPr>
                <w:rFonts w:cs="Arial"/>
                <w:color w:val="000000"/>
                <w:szCs w:val="20"/>
                <w:lang w:val="en-NZ" w:eastAsia="en-NZ"/>
              </w:rPr>
            </w:pPr>
          </w:p>
        </w:tc>
        <w:tc>
          <w:tcPr>
            <w:tcW w:w="1842" w:type="dxa"/>
            <w:vMerge/>
            <w:tcBorders>
              <w:top w:val="nil"/>
              <w:left w:val="single" w:sz="4" w:space="0" w:color="auto"/>
              <w:bottom w:val="single" w:sz="4" w:space="0" w:color="auto"/>
              <w:right w:val="single" w:sz="4" w:space="0" w:color="auto"/>
            </w:tcBorders>
            <w:vAlign w:val="center"/>
            <w:hideMark/>
          </w:tcPr>
          <w:p w14:paraId="430749C9" w14:textId="77777777" w:rsidR="00011E19" w:rsidRPr="00011E19" w:rsidRDefault="00011E19" w:rsidP="008A27C3">
            <w:pPr>
              <w:spacing w:before="0" w:after="0"/>
              <w:jc w:val="center"/>
              <w:rPr>
                <w:rFonts w:cs="Arial"/>
                <w:color w:val="000000"/>
                <w:szCs w:val="20"/>
                <w:lang w:val="en-NZ" w:eastAsia="en-NZ"/>
              </w:rPr>
            </w:pPr>
          </w:p>
        </w:tc>
      </w:tr>
      <w:tr w:rsidR="00011E19" w:rsidRPr="00011E19" w14:paraId="430749D4" w14:textId="77777777" w:rsidTr="008A27C3">
        <w:trPr>
          <w:trHeight w:val="285"/>
        </w:trPr>
        <w:tc>
          <w:tcPr>
            <w:tcW w:w="950" w:type="dxa"/>
            <w:vMerge/>
            <w:tcBorders>
              <w:top w:val="nil"/>
              <w:left w:val="single" w:sz="4" w:space="0" w:color="auto"/>
              <w:bottom w:val="single" w:sz="4" w:space="0" w:color="auto"/>
              <w:right w:val="single" w:sz="4" w:space="0" w:color="auto"/>
            </w:tcBorders>
            <w:vAlign w:val="center"/>
            <w:hideMark/>
          </w:tcPr>
          <w:p w14:paraId="430749CB" w14:textId="77777777" w:rsidR="00011E19" w:rsidRPr="00011E19" w:rsidRDefault="00011E19" w:rsidP="008A27C3">
            <w:pPr>
              <w:spacing w:before="0" w:after="0"/>
              <w:jc w:val="center"/>
              <w:rPr>
                <w:rFonts w:cs="Arial"/>
                <w:color w:val="000000"/>
                <w:szCs w:val="20"/>
                <w:lang w:val="en-NZ" w:eastAsia="en-NZ"/>
              </w:rPr>
            </w:pPr>
          </w:p>
        </w:tc>
        <w:tc>
          <w:tcPr>
            <w:tcW w:w="928" w:type="dxa"/>
            <w:tcBorders>
              <w:top w:val="nil"/>
              <w:left w:val="nil"/>
              <w:bottom w:val="single" w:sz="4" w:space="0" w:color="auto"/>
              <w:right w:val="single" w:sz="4" w:space="0" w:color="auto"/>
            </w:tcBorders>
            <w:shd w:val="clear" w:color="auto" w:fill="auto"/>
            <w:vAlign w:val="center"/>
            <w:hideMark/>
          </w:tcPr>
          <w:p w14:paraId="430749CC"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Generic</w:t>
            </w:r>
          </w:p>
        </w:tc>
        <w:tc>
          <w:tcPr>
            <w:tcW w:w="800" w:type="dxa"/>
            <w:tcBorders>
              <w:top w:val="nil"/>
              <w:left w:val="nil"/>
              <w:bottom w:val="single" w:sz="4" w:space="0" w:color="auto"/>
              <w:right w:val="single" w:sz="4" w:space="0" w:color="auto"/>
            </w:tcBorders>
            <w:shd w:val="clear" w:color="auto" w:fill="auto"/>
            <w:vAlign w:val="center"/>
            <w:hideMark/>
          </w:tcPr>
          <w:p w14:paraId="430749CD"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All</w:t>
            </w:r>
          </w:p>
        </w:tc>
        <w:tc>
          <w:tcPr>
            <w:tcW w:w="800" w:type="dxa"/>
            <w:tcBorders>
              <w:top w:val="nil"/>
              <w:left w:val="nil"/>
              <w:bottom w:val="single" w:sz="4" w:space="0" w:color="auto"/>
              <w:right w:val="single" w:sz="4" w:space="0" w:color="auto"/>
            </w:tcBorders>
            <w:shd w:val="clear" w:color="auto" w:fill="auto"/>
            <w:vAlign w:val="center"/>
            <w:hideMark/>
          </w:tcPr>
          <w:p w14:paraId="430749CE" w14:textId="085687B2"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0.</w:t>
            </w:r>
            <w:r w:rsidR="008B6B78">
              <w:rPr>
                <w:rFonts w:cs="Arial"/>
                <w:color w:val="000000"/>
                <w:szCs w:val="20"/>
                <w:lang w:val="en-NZ" w:eastAsia="en-NZ"/>
              </w:rPr>
              <w:t>3</w:t>
            </w:r>
          </w:p>
        </w:tc>
        <w:tc>
          <w:tcPr>
            <w:tcW w:w="800" w:type="dxa"/>
            <w:tcBorders>
              <w:top w:val="nil"/>
              <w:left w:val="nil"/>
              <w:bottom w:val="single" w:sz="4" w:space="0" w:color="auto"/>
              <w:right w:val="single" w:sz="4" w:space="0" w:color="auto"/>
            </w:tcBorders>
            <w:shd w:val="clear" w:color="auto" w:fill="auto"/>
            <w:vAlign w:val="center"/>
            <w:hideMark/>
          </w:tcPr>
          <w:p w14:paraId="430749CF"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0.5</w:t>
            </w:r>
          </w:p>
        </w:tc>
        <w:tc>
          <w:tcPr>
            <w:tcW w:w="800" w:type="dxa"/>
            <w:tcBorders>
              <w:top w:val="nil"/>
              <w:left w:val="nil"/>
              <w:bottom w:val="single" w:sz="4" w:space="0" w:color="auto"/>
              <w:right w:val="single" w:sz="4" w:space="0" w:color="auto"/>
            </w:tcBorders>
            <w:shd w:val="clear" w:color="auto" w:fill="auto"/>
            <w:vAlign w:val="center"/>
            <w:hideMark/>
          </w:tcPr>
          <w:p w14:paraId="430749D0"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0.7</w:t>
            </w:r>
          </w:p>
        </w:tc>
        <w:tc>
          <w:tcPr>
            <w:tcW w:w="800" w:type="dxa"/>
            <w:tcBorders>
              <w:top w:val="nil"/>
              <w:left w:val="nil"/>
              <w:bottom w:val="single" w:sz="4" w:space="0" w:color="auto"/>
              <w:right w:val="single" w:sz="4" w:space="0" w:color="auto"/>
            </w:tcBorders>
            <w:shd w:val="clear" w:color="auto" w:fill="auto"/>
            <w:vAlign w:val="center"/>
            <w:hideMark/>
          </w:tcPr>
          <w:p w14:paraId="430749D1"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0.8</w:t>
            </w:r>
          </w:p>
        </w:tc>
        <w:tc>
          <w:tcPr>
            <w:tcW w:w="800" w:type="dxa"/>
            <w:tcBorders>
              <w:top w:val="nil"/>
              <w:left w:val="nil"/>
              <w:bottom w:val="single" w:sz="4" w:space="0" w:color="auto"/>
              <w:right w:val="single" w:sz="4" w:space="0" w:color="auto"/>
            </w:tcBorders>
            <w:shd w:val="clear" w:color="auto" w:fill="auto"/>
            <w:vAlign w:val="center"/>
            <w:hideMark/>
          </w:tcPr>
          <w:p w14:paraId="430749D2"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0.9</w:t>
            </w:r>
          </w:p>
        </w:tc>
        <w:tc>
          <w:tcPr>
            <w:tcW w:w="1842" w:type="dxa"/>
            <w:tcBorders>
              <w:top w:val="nil"/>
              <w:left w:val="nil"/>
              <w:bottom w:val="single" w:sz="4" w:space="0" w:color="auto"/>
              <w:right w:val="single" w:sz="4" w:space="0" w:color="auto"/>
            </w:tcBorders>
            <w:shd w:val="clear" w:color="auto" w:fill="auto"/>
            <w:vAlign w:val="center"/>
            <w:hideMark/>
          </w:tcPr>
          <w:p w14:paraId="430749D3" w14:textId="77777777" w:rsidR="00011E19" w:rsidRPr="00011E19" w:rsidRDefault="00011E19" w:rsidP="008A27C3">
            <w:pPr>
              <w:spacing w:before="0" w:after="0"/>
              <w:jc w:val="center"/>
              <w:rPr>
                <w:rFonts w:cs="Arial"/>
                <w:color w:val="000000"/>
                <w:szCs w:val="20"/>
                <w:lang w:val="en-NZ" w:eastAsia="en-NZ"/>
              </w:rPr>
            </w:pPr>
            <w:r w:rsidRPr="00011E19">
              <w:rPr>
                <w:rFonts w:cs="Arial"/>
                <w:color w:val="000000"/>
                <w:szCs w:val="20"/>
                <w:lang w:val="en-NZ" w:eastAsia="en-NZ"/>
              </w:rPr>
              <w:t>Assumed</w:t>
            </w:r>
          </w:p>
        </w:tc>
      </w:tr>
      <w:tr w:rsidR="00011E19" w:rsidRPr="008A27C3" w14:paraId="430749DF" w14:textId="77777777" w:rsidTr="008A27C3">
        <w:trPr>
          <w:trHeight w:val="285"/>
        </w:trPr>
        <w:tc>
          <w:tcPr>
            <w:tcW w:w="95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30749D5"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 xml:space="preserve">Storm </w:t>
            </w:r>
            <w:r w:rsidRPr="008A27C3">
              <w:rPr>
                <w:rFonts w:cs="Arial"/>
                <w:color w:val="000000"/>
                <w:szCs w:val="20"/>
                <w:lang w:val="en-NZ" w:eastAsia="en-NZ"/>
              </w:rPr>
              <w:br/>
              <w:t>water</w:t>
            </w:r>
          </w:p>
        </w:tc>
        <w:tc>
          <w:tcPr>
            <w:tcW w:w="928" w:type="dxa"/>
            <w:tcBorders>
              <w:top w:val="nil"/>
              <w:left w:val="nil"/>
              <w:bottom w:val="single" w:sz="4" w:space="0" w:color="auto"/>
              <w:right w:val="single" w:sz="4" w:space="0" w:color="auto"/>
            </w:tcBorders>
            <w:shd w:val="clear" w:color="auto" w:fill="auto"/>
            <w:vAlign w:val="center"/>
            <w:hideMark/>
          </w:tcPr>
          <w:p w14:paraId="430749D6"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CC</w:t>
            </w:r>
          </w:p>
        </w:tc>
        <w:tc>
          <w:tcPr>
            <w:tcW w:w="800" w:type="dxa"/>
            <w:tcBorders>
              <w:top w:val="nil"/>
              <w:left w:val="nil"/>
              <w:bottom w:val="single" w:sz="4" w:space="0" w:color="auto"/>
              <w:right w:val="single" w:sz="4" w:space="0" w:color="auto"/>
            </w:tcBorders>
            <w:shd w:val="clear" w:color="auto" w:fill="auto"/>
            <w:vAlign w:val="center"/>
            <w:hideMark/>
          </w:tcPr>
          <w:p w14:paraId="430749D7"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&lt;375</w:t>
            </w:r>
          </w:p>
        </w:tc>
        <w:tc>
          <w:tcPr>
            <w:tcW w:w="800" w:type="dxa"/>
            <w:vMerge w:val="restart"/>
            <w:tcBorders>
              <w:top w:val="nil"/>
              <w:left w:val="single" w:sz="4" w:space="0" w:color="auto"/>
              <w:bottom w:val="single" w:sz="4" w:space="0" w:color="000000"/>
              <w:right w:val="single" w:sz="4" w:space="0" w:color="auto"/>
            </w:tcBorders>
            <w:shd w:val="clear" w:color="auto" w:fill="auto"/>
            <w:vAlign w:val="center"/>
            <w:hideMark/>
          </w:tcPr>
          <w:p w14:paraId="430749D8"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0.2</w:t>
            </w:r>
          </w:p>
        </w:tc>
        <w:tc>
          <w:tcPr>
            <w:tcW w:w="800" w:type="dxa"/>
            <w:vMerge w:val="restart"/>
            <w:tcBorders>
              <w:top w:val="nil"/>
              <w:left w:val="single" w:sz="4" w:space="0" w:color="auto"/>
              <w:bottom w:val="single" w:sz="4" w:space="0" w:color="000000"/>
              <w:right w:val="single" w:sz="4" w:space="0" w:color="auto"/>
            </w:tcBorders>
            <w:shd w:val="clear" w:color="auto" w:fill="auto"/>
            <w:vAlign w:val="center"/>
            <w:hideMark/>
          </w:tcPr>
          <w:p w14:paraId="430749D9"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0.5</w:t>
            </w:r>
          </w:p>
        </w:tc>
        <w:tc>
          <w:tcPr>
            <w:tcW w:w="800" w:type="dxa"/>
            <w:vMerge w:val="restart"/>
            <w:tcBorders>
              <w:top w:val="nil"/>
              <w:left w:val="single" w:sz="4" w:space="0" w:color="auto"/>
              <w:bottom w:val="single" w:sz="4" w:space="0" w:color="000000"/>
              <w:right w:val="single" w:sz="4" w:space="0" w:color="auto"/>
            </w:tcBorders>
            <w:shd w:val="clear" w:color="auto" w:fill="auto"/>
            <w:vAlign w:val="center"/>
            <w:hideMark/>
          </w:tcPr>
          <w:p w14:paraId="430749DA"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0.7</w:t>
            </w:r>
          </w:p>
        </w:tc>
        <w:tc>
          <w:tcPr>
            <w:tcW w:w="800" w:type="dxa"/>
            <w:vMerge w:val="restart"/>
            <w:tcBorders>
              <w:top w:val="nil"/>
              <w:left w:val="single" w:sz="4" w:space="0" w:color="auto"/>
              <w:bottom w:val="single" w:sz="4" w:space="0" w:color="000000"/>
              <w:right w:val="single" w:sz="4" w:space="0" w:color="auto"/>
            </w:tcBorders>
            <w:shd w:val="clear" w:color="auto" w:fill="auto"/>
            <w:vAlign w:val="center"/>
            <w:hideMark/>
          </w:tcPr>
          <w:p w14:paraId="430749DB"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0.8</w:t>
            </w:r>
          </w:p>
        </w:tc>
        <w:tc>
          <w:tcPr>
            <w:tcW w:w="800" w:type="dxa"/>
            <w:vMerge w:val="restart"/>
            <w:tcBorders>
              <w:top w:val="nil"/>
              <w:left w:val="single" w:sz="4" w:space="0" w:color="auto"/>
              <w:bottom w:val="single" w:sz="4" w:space="0" w:color="000000"/>
              <w:right w:val="single" w:sz="4" w:space="0" w:color="auto"/>
            </w:tcBorders>
            <w:shd w:val="clear" w:color="auto" w:fill="auto"/>
            <w:vAlign w:val="center"/>
            <w:hideMark/>
          </w:tcPr>
          <w:p w14:paraId="430749DC"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0.9</w:t>
            </w:r>
          </w:p>
        </w:tc>
        <w:tc>
          <w:tcPr>
            <w:tcW w:w="1842" w:type="dxa"/>
            <w:vMerge w:val="restart"/>
            <w:tcBorders>
              <w:top w:val="nil"/>
              <w:left w:val="single" w:sz="4" w:space="0" w:color="auto"/>
              <w:bottom w:val="single" w:sz="4" w:space="0" w:color="auto"/>
              <w:right w:val="single" w:sz="4" w:space="0" w:color="auto"/>
            </w:tcBorders>
            <w:shd w:val="clear" w:color="auto" w:fill="auto"/>
            <w:vAlign w:val="center"/>
            <w:hideMark/>
          </w:tcPr>
          <w:p w14:paraId="430749DD" w14:textId="77777777" w:rsidR="00B140A4"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Estimates to be confirmed from international research</w:t>
            </w:r>
          </w:p>
          <w:p w14:paraId="430749DE"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br/>
              <w:t>(or otherwise agreed in principal)</w:t>
            </w:r>
          </w:p>
        </w:tc>
      </w:tr>
      <w:tr w:rsidR="00011E19" w:rsidRPr="008A27C3" w14:paraId="430749E9" w14:textId="77777777" w:rsidTr="008A27C3">
        <w:trPr>
          <w:trHeight w:val="510"/>
        </w:trPr>
        <w:tc>
          <w:tcPr>
            <w:tcW w:w="950" w:type="dxa"/>
            <w:vMerge/>
            <w:tcBorders>
              <w:top w:val="nil"/>
              <w:left w:val="single" w:sz="4" w:space="0" w:color="auto"/>
              <w:bottom w:val="single" w:sz="4" w:space="0" w:color="auto"/>
              <w:right w:val="single" w:sz="4" w:space="0" w:color="auto"/>
            </w:tcBorders>
            <w:vAlign w:val="center"/>
            <w:hideMark/>
          </w:tcPr>
          <w:p w14:paraId="430749E0" w14:textId="77777777" w:rsidR="00011E19" w:rsidRPr="008A27C3" w:rsidRDefault="00011E19" w:rsidP="008A27C3">
            <w:pPr>
              <w:spacing w:before="0" w:after="0"/>
              <w:jc w:val="center"/>
              <w:rPr>
                <w:rFonts w:cs="Arial"/>
                <w:color w:val="000000"/>
                <w:szCs w:val="20"/>
                <w:lang w:val="en-NZ" w:eastAsia="en-NZ"/>
              </w:rPr>
            </w:pPr>
          </w:p>
        </w:tc>
        <w:tc>
          <w:tcPr>
            <w:tcW w:w="928" w:type="dxa"/>
            <w:tcBorders>
              <w:top w:val="nil"/>
              <w:left w:val="nil"/>
              <w:bottom w:val="single" w:sz="4" w:space="0" w:color="auto"/>
              <w:right w:val="single" w:sz="4" w:space="0" w:color="auto"/>
            </w:tcBorders>
            <w:shd w:val="clear" w:color="auto" w:fill="auto"/>
            <w:vAlign w:val="center"/>
            <w:hideMark/>
          </w:tcPr>
          <w:p w14:paraId="430749E1"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CC</w:t>
            </w:r>
          </w:p>
        </w:tc>
        <w:tc>
          <w:tcPr>
            <w:tcW w:w="800" w:type="dxa"/>
            <w:tcBorders>
              <w:top w:val="nil"/>
              <w:left w:val="nil"/>
              <w:bottom w:val="single" w:sz="4" w:space="0" w:color="auto"/>
              <w:right w:val="single" w:sz="4" w:space="0" w:color="auto"/>
            </w:tcBorders>
            <w:shd w:val="clear" w:color="auto" w:fill="auto"/>
            <w:vAlign w:val="center"/>
            <w:hideMark/>
          </w:tcPr>
          <w:p w14:paraId="430749E2"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&gt;=375 &amp; &lt;750</w:t>
            </w:r>
          </w:p>
        </w:tc>
        <w:tc>
          <w:tcPr>
            <w:tcW w:w="800" w:type="dxa"/>
            <w:vMerge/>
            <w:tcBorders>
              <w:top w:val="nil"/>
              <w:left w:val="single" w:sz="4" w:space="0" w:color="auto"/>
              <w:bottom w:val="single" w:sz="4" w:space="0" w:color="000000"/>
              <w:right w:val="single" w:sz="4" w:space="0" w:color="auto"/>
            </w:tcBorders>
            <w:vAlign w:val="center"/>
            <w:hideMark/>
          </w:tcPr>
          <w:p w14:paraId="430749E3"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9E4"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9E5"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9E6"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9E7" w14:textId="77777777" w:rsidR="00011E19" w:rsidRPr="008A27C3" w:rsidRDefault="00011E19" w:rsidP="008A27C3">
            <w:pPr>
              <w:spacing w:before="0" w:after="0"/>
              <w:jc w:val="center"/>
              <w:rPr>
                <w:rFonts w:cs="Arial"/>
                <w:color w:val="000000"/>
                <w:szCs w:val="20"/>
                <w:lang w:val="en-NZ" w:eastAsia="en-NZ"/>
              </w:rPr>
            </w:pPr>
          </w:p>
        </w:tc>
        <w:tc>
          <w:tcPr>
            <w:tcW w:w="1842" w:type="dxa"/>
            <w:vMerge/>
            <w:tcBorders>
              <w:top w:val="nil"/>
              <w:left w:val="single" w:sz="4" w:space="0" w:color="auto"/>
              <w:bottom w:val="single" w:sz="4" w:space="0" w:color="auto"/>
              <w:right w:val="single" w:sz="4" w:space="0" w:color="auto"/>
            </w:tcBorders>
            <w:vAlign w:val="center"/>
            <w:hideMark/>
          </w:tcPr>
          <w:p w14:paraId="430749E8" w14:textId="77777777" w:rsidR="00011E19" w:rsidRPr="008A27C3" w:rsidRDefault="00011E19" w:rsidP="008A27C3">
            <w:pPr>
              <w:spacing w:before="0" w:after="0"/>
              <w:jc w:val="center"/>
              <w:rPr>
                <w:rFonts w:cs="Arial"/>
                <w:color w:val="000000"/>
                <w:szCs w:val="20"/>
                <w:lang w:val="en-NZ" w:eastAsia="en-NZ"/>
              </w:rPr>
            </w:pPr>
          </w:p>
        </w:tc>
      </w:tr>
      <w:tr w:rsidR="00011E19" w:rsidRPr="008A27C3" w14:paraId="430749F3" w14:textId="77777777" w:rsidTr="008A27C3">
        <w:trPr>
          <w:trHeight w:val="285"/>
        </w:trPr>
        <w:tc>
          <w:tcPr>
            <w:tcW w:w="950" w:type="dxa"/>
            <w:vMerge/>
            <w:tcBorders>
              <w:top w:val="nil"/>
              <w:left w:val="single" w:sz="4" w:space="0" w:color="auto"/>
              <w:bottom w:val="single" w:sz="4" w:space="0" w:color="auto"/>
              <w:right w:val="single" w:sz="4" w:space="0" w:color="auto"/>
            </w:tcBorders>
            <w:vAlign w:val="center"/>
            <w:hideMark/>
          </w:tcPr>
          <w:p w14:paraId="430749EA" w14:textId="77777777" w:rsidR="00011E19" w:rsidRPr="008A27C3" w:rsidRDefault="00011E19" w:rsidP="008A27C3">
            <w:pPr>
              <w:spacing w:before="0" w:after="0"/>
              <w:jc w:val="center"/>
              <w:rPr>
                <w:rFonts w:cs="Arial"/>
                <w:color w:val="000000"/>
                <w:szCs w:val="20"/>
                <w:lang w:val="en-NZ" w:eastAsia="en-NZ"/>
              </w:rPr>
            </w:pPr>
          </w:p>
        </w:tc>
        <w:tc>
          <w:tcPr>
            <w:tcW w:w="928" w:type="dxa"/>
            <w:tcBorders>
              <w:top w:val="nil"/>
              <w:left w:val="nil"/>
              <w:bottom w:val="single" w:sz="4" w:space="0" w:color="auto"/>
              <w:right w:val="single" w:sz="4" w:space="0" w:color="auto"/>
            </w:tcBorders>
            <w:shd w:val="clear" w:color="auto" w:fill="auto"/>
            <w:vAlign w:val="center"/>
            <w:hideMark/>
          </w:tcPr>
          <w:p w14:paraId="430749EB"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CC</w:t>
            </w:r>
          </w:p>
        </w:tc>
        <w:tc>
          <w:tcPr>
            <w:tcW w:w="800" w:type="dxa"/>
            <w:tcBorders>
              <w:top w:val="nil"/>
              <w:left w:val="nil"/>
              <w:bottom w:val="single" w:sz="4" w:space="0" w:color="auto"/>
              <w:right w:val="single" w:sz="4" w:space="0" w:color="auto"/>
            </w:tcBorders>
            <w:shd w:val="clear" w:color="auto" w:fill="auto"/>
            <w:vAlign w:val="center"/>
            <w:hideMark/>
          </w:tcPr>
          <w:p w14:paraId="430749EC"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&gt;=750</w:t>
            </w:r>
          </w:p>
        </w:tc>
        <w:tc>
          <w:tcPr>
            <w:tcW w:w="800" w:type="dxa"/>
            <w:vMerge/>
            <w:tcBorders>
              <w:top w:val="nil"/>
              <w:left w:val="single" w:sz="4" w:space="0" w:color="auto"/>
              <w:bottom w:val="single" w:sz="4" w:space="0" w:color="000000"/>
              <w:right w:val="single" w:sz="4" w:space="0" w:color="auto"/>
            </w:tcBorders>
            <w:vAlign w:val="center"/>
            <w:hideMark/>
          </w:tcPr>
          <w:p w14:paraId="430749ED"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9EE"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9EF"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9F0"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9F1" w14:textId="77777777" w:rsidR="00011E19" w:rsidRPr="008A27C3" w:rsidRDefault="00011E19" w:rsidP="008A27C3">
            <w:pPr>
              <w:spacing w:before="0" w:after="0"/>
              <w:jc w:val="center"/>
              <w:rPr>
                <w:rFonts w:cs="Arial"/>
                <w:color w:val="000000"/>
                <w:szCs w:val="20"/>
                <w:lang w:val="en-NZ" w:eastAsia="en-NZ"/>
              </w:rPr>
            </w:pPr>
          </w:p>
        </w:tc>
        <w:tc>
          <w:tcPr>
            <w:tcW w:w="1842" w:type="dxa"/>
            <w:vMerge/>
            <w:tcBorders>
              <w:top w:val="nil"/>
              <w:left w:val="single" w:sz="4" w:space="0" w:color="auto"/>
              <w:bottom w:val="single" w:sz="4" w:space="0" w:color="auto"/>
              <w:right w:val="single" w:sz="4" w:space="0" w:color="auto"/>
            </w:tcBorders>
            <w:vAlign w:val="center"/>
            <w:hideMark/>
          </w:tcPr>
          <w:p w14:paraId="430749F2" w14:textId="77777777" w:rsidR="00011E19" w:rsidRPr="008A27C3" w:rsidRDefault="00011E19" w:rsidP="008A27C3">
            <w:pPr>
              <w:spacing w:before="0" w:after="0"/>
              <w:jc w:val="center"/>
              <w:rPr>
                <w:rFonts w:cs="Arial"/>
                <w:color w:val="000000"/>
                <w:szCs w:val="20"/>
                <w:lang w:val="en-NZ" w:eastAsia="en-NZ"/>
              </w:rPr>
            </w:pPr>
          </w:p>
        </w:tc>
      </w:tr>
      <w:tr w:rsidR="00011E19" w:rsidRPr="008A27C3" w14:paraId="430749FD" w14:textId="77777777" w:rsidTr="008A27C3">
        <w:trPr>
          <w:trHeight w:val="285"/>
        </w:trPr>
        <w:tc>
          <w:tcPr>
            <w:tcW w:w="95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30749F4"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Wastewater</w:t>
            </w:r>
          </w:p>
        </w:tc>
        <w:tc>
          <w:tcPr>
            <w:tcW w:w="928" w:type="dxa"/>
            <w:tcBorders>
              <w:top w:val="nil"/>
              <w:left w:val="nil"/>
              <w:bottom w:val="single" w:sz="4" w:space="0" w:color="auto"/>
              <w:right w:val="single" w:sz="4" w:space="0" w:color="auto"/>
            </w:tcBorders>
            <w:shd w:val="clear" w:color="auto" w:fill="auto"/>
            <w:vAlign w:val="center"/>
            <w:hideMark/>
          </w:tcPr>
          <w:p w14:paraId="430749F5"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AC</w:t>
            </w:r>
          </w:p>
        </w:tc>
        <w:tc>
          <w:tcPr>
            <w:tcW w:w="800" w:type="dxa"/>
            <w:tcBorders>
              <w:top w:val="nil"/>
              <w:left w:val="nil"/>
              <w:bottom w:val="single" w:sz="4" w:space="0" w:color="auto"/>
              <w:right w:val="single" w:sz="4" w:space="0" w:color="auto"/>
            </w:tcBorders>
            <w:shd w:val="clear" w:color="auto" w:fill="auto"/>
            <w:vAlign w:val="center"/>
            <w:hideMark/>
          </w:tcPr>
          <w:p w14:paraId="430749F6"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All</w:t>
            </w:r>
          </w:p>
        </w:tc>
        <w:tc>
          <w:tcPr>
            <w:tcW w:w="800" w:type="dxa"/>
            <w:vMerge/>
            <w:tcBorders>
              <w:top w:val="nil"/>
              <w:left w:val="single" w:sz="4" w:space="0" w:color="auto"/>
              <w:bottom w:val="single" w:sz="4" w:space="0" w:color="000000"/>
              <w:right w:val="single" w:sz="4" w:space="0" w:color="auto"/>
            </w:tcBorders>
            <w:vAlign w:val="center"/>
            <w:hideMark/>
          </w:tcPr>
          <w:p w14:paraId="430749F7"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9F8"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9F9"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9FA"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9FB" w14:textId="77777777" w:rsidR="00011E19" w:rsidRPr="008A27C3" w:rsidRDefault="00011E19" w:rsidP="008A27C3">
            <w:pPr>
              <w:spacing w:before="0" w:after="0"/>
              <w:jc w:val="center"/>
              <w:rPr>
                <w:rFonts w:cs="Arial"/>
                <w:color w:val="000000"/>
                <w:szCs w:val="20"/>
                <w:lang w:val="en-NZ" w:eastAsia="en-NZ"/>
              </w:rPr>
            </w:pPr>
          </w:p>
        </w:tc>
        <w:tc>
          <w:tcPr>
            <w:tcW w:w="1842" w:type="dxa"/>
            <w:vMerge/>
            <w:tcBorders>
              <w:top w:val="nil"/>
              <w:left w:val="single" w:sz="4" w:space="0" w:color="auto"/>
              <w:bottom w:val="single" w:sz="4" w:space="0" w:color="auto"/>
              <w:right w:val="single" w:sz="4" w:space="0" w:color="auto"/>
            </w:tcBorders>
            <w:vAlign w:val="center"/>
            <w:hideMark/>
          </w:tcPr>
          <w:p w14:paraId="430749FC" w14:textId="77777777" w:rsidR="00011E19" w:rsidRPr="008A27C3" w:rsidRDefault="00011E19" w:rsidP="008A27C3">
            <w:pPr>
              <w:spacing w:before="0" w:after="0"/>
              <w:jc w:val="center"/>
              <w:rPr>
                <w:rFonts w:cs="Arial"/>
                <w:color w:val="000000"/>
                <w:szCs w:val="20"/>
                <w:lang w:val="en-NZ" w:eastAsia="en-NZ"/>
              </w:rPr>
            </w:pPr>
          </w:p>
        </w:tc>
      </w:tr>
      <w:tr w:rsidR="00011E19" w:rsidRPr="008A27C3" w14:paraId="43074A07" w14:textId="77777777" w:rsidTr="008A27C3">
        <w:trPr>
          <w:trHeight w:val="285"/>
        </w:trPr>
        <w:tc>
          <w:tcPr>
            <w:tcW w:w="950" w:type="dxa"/>
            <w:vMerge/>
            <w:tcBorders>
              <w:top w:val="nil"/>
              <w:left w:val="single" w:sz="4" w:space="0" w:color="auto"/>
              <w:bottom w:val="single" w:sz="4" w:space="0" w:color="auto"/>
              <w:right w:val="single" w:sz="4" w:space="0" w:color="auto"/>
            </w:tcBorders>
            <w:vAlign w:val="center"/>
            <w:hideMark/>
          </w:tcPr>
          <w:p w14:paraId="430749FE" w14:textId="77777777" w:rsidR="00011E19" w:rsidRPr="008A27C3" w:rsidRDefault="00011E19" w:rsidP="008A27C3">
            <w:pPr>
              <w:spacing w:before="0" w:after="0"/>
              <w:jc w:val="center"/>
              <w:rPr>
                <w:rFonts w:cs="Arial"/>
                <w:color w:val="000000"/>
                <w:szCs w:val="20"/>
                <w:lang w:val="en-NZ" w:eastAsia="en-NZ"/>
              </w:rPr>
            </w:pPr>
          </w:p>
        </w:tc>
        <w:tc>
          <w:tcPr>
            <w:tcW w:w="928" w:type="dxa"/>
            <w:tcBorders>
              <w:top w:val="nil"/>
              <w:left w:val="nil"/>
              <w:bottom w:val="single" w:sz="4" w:space="0" w:color="auto"/>
              <w:right w:val="single" w:sz="4" w:space="0" w:color="auto"/>
            </w:tcBorders>
            <w:shd w:val="clear" w:color="auto" w:fill="auto"/>
            <w:vAlign w:val="center"/>
            <w:hideMark/>
          </w:tcPr>
          <w:p w14:paraId="430749FF"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AC</w:t>
            </w:r>
          </w:p>
        </w:tc>
        <w:tc>
          <w:tcPr>
            <w:tcW w:w="800" w:type="dxa"/>
            <w:tcBorders>
              <w:top w:val="nil"/>
              <w:left w:val="nil"/>
              <w:bottom w:val="single" w:sz="4" w:space="0" w:color="auto"/>
              <w:right w:val="single" w:sz="4" w:space="0" w:color="auto"/>
            </w:tcBorders>
            <w:shd w:val="clear" w:color="auto" w:fill="auto"/>
            <w:vAlign w:val="center"/>
            <w:hideMark/>
          </w:tcPr>
          <w:p w14:paraId="43074A00"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150</w:t>
            </w:r>
          </w:p>
        </w:tc>
        <w:tc>
          <w:tcPr>
            <w:tcW w:w="800" w:type="dxa"/>
            <w:vMerge/>
            <w:tcBorders>
              <w:top w:val="nil"/>
              <w:left w:val="single" w:sz="4" w:space="0" w:color="auto"/>
              <w:bottom w:val="single" w:sz="4" w:space="0" w:color="000000"/>
              <w:right w:val="single" w:sz="4" w:space="0" w:color="auto"/>
            </w:tcBorders>
            <w:vAlign w:val="center"/>
            <w:hideMark/>
          </w:tcPr>
          <w:p w14:paraId="43074A01"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A02"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A03"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A04"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A05" w14:textId="77777777" w:rsidR="00011E19" w:rsidRPr="008A27C3" w:rsidRDefault="00011E19" w:rsidP="008A27C3">
            <w:pPr>
              <w:spacing w:before="0" w:after="0"/>
              <w:jc w:val="center"/>
              <w:rPr>
                <w:rFonts w:cs="Arial"/>
                <w:color w:val="000000"/>
                <w:szCs w:val="20"/>
                <w:lang w:val="en-NZ" w:eastAsia="en-NZ"/>
              </w:rPr>
            </w:pPr>
          </w:p>
        </w:tc>
        <w:tc>
          <w:tcPr>
            <w:tcW w:w="1842" w:type="dxa"/>
            <w:vMerge/>
            <w:tcBorders>
              <w:top w:val="nil"/>
              <w:left w:val="single" w:sz="4" w:space="0" w:color="auto"/>
              <w:bottom w:val="single" w:sz="4" w:space="0" w:color="auto"/>
              <w:right w:val="single" w:sz="4" w:space="0" w:color="auto"/>
            </w:tcBorders>
            <w:vAlign w:val="center"/>
            <w:hideMark/>
          </w:tcPr>
          <w:p w14:paraId="43074A06" w14:textId="77777777" w:rsidR="00011E19" w:rsidRPr="008A27C3" w:rsidRDefault="00011E19" w:rsidP="008A27C3">
            <w:pPr>
              <w:spacing w:before="0" w:after="0"/>
              <w:jc w:val="center"/>
              <w:rPr>
                <w:rFonts w:cs="Arial"/>
                <w:color w:val="000000"/>
                <w:szCs w:val="20"/>
                <w:lang w:val="en-NZ" w:eastAsia="en-NZ"/>
              </w:rPr>
            </w:pPr>
          </w:p>
        </w:tc>
      </w:tr>
      <w:tr w:rsidR="00011E19" w:rsidRPr="008A27C3" w14:paraId="43074A11" w14:textId="77777777" w:rsidTr="008A27C3">
        <w:trPr>
          <w:trHeight w:val="285"/>
        </w:trPr>
        <w:tc>
          <w:tcPr>
            <w:tcW w:w="950" w:type="dxa"/>
            <w:vMerge/>
            <w:tcBorders>
              <w:top w:val="nil"/>
              <w:left w:val="single" w:sz="4" w:space="0" w:color="auto"/>
              <w:bottom w:val="single" w:sz="4" w:space="0" w:color="auto"/>
              <w:right w:val="single" w:sz="4" w:space="0" w:color="auto"/>
            </w:tcBorders>
            <w:vAlign w:val="center"/>
            <w:hideMark/>
          </w:tcPr>
          <w:p w14:paraId="43074A08" w14:textId="77777777" w:rsidR="00011E19" w:rsidRPr="008A27C3" w:rsidRDefault="00011E19" w:rsidP="008A27C3">
            <w:pPr>
              <w:spacing w:before="0" w:after="0"/>
              <w:jc w:val="center"/>
              <w:rPr>
                <w:rFonts w:cs="Arial"/>
                <w:color w:val="000000"/>
                <w:szCs w:val="20"/>
                <w:lang w:val="en-NZ" w:eastAsia="en-NZ"/>
              </w:rPr>
            </w:pPr>
          </w:p>
        </w:tc>
        <w:tc>
          <w:tcPr>
            <w:tcW w:w="928" w:type="dxa"/>
            <w:tcBorders>
              <w:top w:val="nil"/>
              <w:left w:val="nil"/>
              <w:bottom w:val="single" w:sz="4" w:space="0" w:color="auto"/>
              <w:right w:val="single" w:sz="4" w:space="0" w:color="auto"/>
            </w:tcBorders>
            <w:shd w:val="clear" w:color="auto" w:fill="auto"/>
            <w:vAlign w:val="center"/>
            <w:hideMark/>
          </w:tcPr>
          <w:p w14:paraId="43074A09"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EW</w:t>
            </w:r>
          </w:p>
        </w:tc>
        <w:tc>
          <w:tcPr>
            <w:tcW w:w="800" w:type="dxa"/>
            <w:tcBorders>
              <w:top w:val="nil"/>
              <w:left w:val="nil"/>
              <w:bottom w:val="single" w:sz="4" w:space="0" w:color="auto"/>
              <w:right w:val="single" w:sz="4" w:space="0" w:color="auto"/>
            </w:tcBorders>
            <w:shd w:val="clear" w:color="auto" w:fill="auto"/>
            <w:vAlign w:val="center"/>
            <w:hideMark/>
          </w:tcPr>
          <w:p w14:paraId="43074A0A"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All</w:t>
            </w:r>
          </w:p>
        </w:tc>
        <w:tc>
          <w:tcPr>
            <w:tcW w:w="800" w:type="dxa"/>
            <w:vMerge/>
            <w:tcBorders>
              <w:top w:val="nil"/>
              <w:left w:val="single" w:sz="4" w:space="0" w:color="auto"/>
              <w:bottom w:val="single" w:sz="4" w:space="0" w:color="000000"/>
              <w:right w:val="single" w:sz="4" w:space="0" w:color="auto"/>
            </w:tcBorders>
            <w:vAlign w:val="center"/>
            <w:hideMark/>
          </w:tcPr>
          <w:p w14:paraId="43074A0B"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A0C"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A0D"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A0E"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A0F" w14:textId="77777777" w:rsidR="00011E19" w:rsidRPr="008A27C3" w:rsidRDefault="00011E19" w:rsidP="008A27C3">
            <w:pPr>
              <w:spacing w:before="0" w:after="0"/>
              <w:jc w:val="center"/>
              <w:rPr>
                <w:rFonts w:cs="Arial"/>
                <w:color w:val="000000"/>
                <w:szCs w:val="20"/>
                <w:lang w:val="en-NZ" w:eastAsia="en-NZ"/>
              </w:rPr>
            </w:pPr>
          </w:p>
        </w:tc>
        <w:tc>
          <w:tcPr>
            <w:tcW w:w="1842" w:type="dxa"/>
            <w:vMerge/>
            <w:tcBorders>
              <w:top w:val="nil"/>
              <w:left w:val="single" w:sz="4" w:space="0" w:color="auto"/>
              <w:bottom w:val="single" w:sz="4" w:space="0" w:color="auto"/>
              <w:right w:val="single" w:sz="4" w:space="0" w:color="auto"/>
            </w:tcBorders>
            <w:vAlign w:val="center"/>
            <w:hideMark/>
          </w:tcPr>
          <w:p w14:paraId="43074A10" w14:textId="77777777" w:rsidR="00011E19" w:rsidRPr="008A27C3" w:rsidRDefault="00011E19" w:rsidP="008A27C3">
            <w:pPr>
              <w:spacing w:before="0" w:after="0"/>
              <w:jc w:val="center"/>
              <w:rPr>
                <w:rFonts w:cs="Arial"/>
                <w:color w:val="000000"/>
                <w:szCs w:val="20"/>
                <w:lang w:val="en-NZ" w:eastAsia="en-NZ"/>
              </w:rPr>
            </w:pPr>
          </w:p>
        </w:tc>
      </w:tr>
      <w:tr w:rsidR="00011E19" w:rsidRPr="008A27C3" w14:paraId="43074A1B" w14:textId="77777777" w:rsidTr="008A27C3">
        <w:trPr>
          <w:trHeight w:val="285"/>
        </w:trPr>
        <w:tc>
          <w:tcPr>
            <w:tcW w:w="950" w:type="dxa"/>
            <w:vMerge/>
            <w:tcBorders>
              <w:top w:val="nil"/>
              <w:left w:val="single" w:sz="4" w:space="0" w:color="auto"/>
              <w:bottom w:val="single" w:sz="4" w:space="0" w:color="auto"/>
              <w:right w:val="single" w:sz="4" w:space="0" w:color="auto"/>
            </w:tcBorders>
            <w:vAlign w:val="center"/>
            <w:hideMark/>
          </w:tcPr>
          <w:p w14:paraId="43074A12" w14:textId="77777777" w:rsidR="00011E19" w:rsidRPr="008A27C3" w:rsidRDefault="00011E19" w:rsidP="008A27C3">
            <w:pPr>
              <w:spacing w:before="0" w:after="0"/>
              <w:jc w:val="center"/>
              <w:rPr>
                <w:rFonts w:cs="Arial"/>
                <w:color w:val="000000"/>
                <w:szCs w:val="20"/>
                <w:lang w:val="en-NZ" w:eastAsia="en-NZ"/>
              </w:rPr>
            </w:pPr>
          </w:p>
        </w:tc>
        <w:tc>
          <w:tcPr>
            <w:tcW w:w="928" w:type="dxa"/>
            <w:tcBorders>
              <w:top w:val="nil"/>
              <w:left w:val="nil"/>
              <w:bottom w:val="single" w:sz="4" w:space="0" w:color="auto"/>
              <w:right w:val="single" w:sz="4" w:space="0" w:color="auto"/>
            </w:tcBorders>
            <w:shd w:val="clear" w:color="auto" w:fill="auto"/>
            <w:vAlign w:val="center"/>
            <w:hideMark/>
          </w:tcPr>
          <w:p w14:paraId="43074A13"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CC</w:t>
            </w:r>
          </w:p>
        </w:tc>
        <w:tc>
          <w:tcPr>
            <w:tcW w:w="800" w:type="dxa"/>
            <w:tcBorders>
              <w:top w:val="nil"/>
              <w:left w:val="nil"/>
              <w:bottom w:val="single" w:sz="4" w:space="0" w:color="auto"/>
              <w:right w:val="single" w:sz="4" w:space="0" w:color="auto"/>
            </w:tcBorders>
            <w:shd w:val="clear" w:color="auto" w:fill="auto"/>
            <w:vAlign w:val="center"/>
            <w:hideMark/>
          </w:tcPr>
          <w:p w14:paraId="43074A14"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250</w:t>
            </w:r>
          </w:p>
        </w:tc>
        <w:tc>
          <w:tcPr>
            <w:tcW w:w="800" w:type="dxa"/>
            <w:vMerge/>
            <w:tcBorders>
              <w:top w:val="nil"/>
              <w:left w:val="single" w:sz="4" w:space="0" w:color="auto"/>
              <w:bottom w:val="single" w:sz="4" w:space="0" w:color="000000"/>
              <w:right w:val="single" w:sz="4" w:space="0" w:color="auto"/>
            </w:tcBorders>
            <w:vAlign w:val="center"/>
            <w:hideMark/>
          </w:tcPr>
          <w:p w14:paraId="43074A15"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A16"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A17"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A18"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000000"/>
              <w:right w:val="single" w:sz="4" w:space="0" w:color="auto"/>
            </w:tcBorders>
            <w:vAlign w:val="center"/>
            <w:hideMark/>
          </w:tcPr>
          <w:p w14:paraId="43074A19" w14:textId="77777777" w:rsidR="00011E19" w:rsidRPr="008A27C3" w:rsidRDefault="00011E19" w:rsidP="008A27C3">
            <w:pPr>
              <w:spacing w:before="0" w:after="0"/>
              <w:jc w:val="center"/>
              <w:rPr>
                <w:rFonts w:cs="Arial"/>
                <w:color w:val="000000"/>
                <w:szCs w:val="20"/>
                <w:lang w:val="en-NZ" w:eastAsia="en-NZ"/>
              </w:rPr>
            </w:pPr>
          </w:p>
        </w:tc>
        <w:tc>
          <w:tcPr>
            <w:tcW w:w="1842" w:type="dxa"/>
            <w:vMerge/>
            <w:tcBorders>
              <w:top w:val="nil"/>
              <w:left w:val="single" w:sz="4" w:space="0" w:color="auto"/>
              <w:bottom w:val="single" w:sz="4" w:space="0" w:color="auto"/>
              <w:right w:val="single" w:sz="4" w:space="0" w:color="auto"/>
            </w:tcBorders>
            <w:vAlign w:val="center"/>
            <w:hideMark/>
          </w:tcPr>
          <w:p w14:paraId="43074A1A" w14:textId="77777777" w:rsidR="00011E19" w:rsidRPr="008A27C3" w:rsidRDefault="00011E19" w:rsidP="008A27C3">
            <w:pPr>
              <w:spacing w:before="0" w:after="0"/>
              <w:jc w:val="center"/>
              <w:rPr>
                <w:rFonts w:cs="Arial"/>
                <w:color w:val="000000"/>
                <w:szCs w:val="20"/>
                <w:lang w:val="en-NZ" w:eastAsia="en-NZ"/>
              </w:rPr>
            </w:pPr>
          </w:p>
        </w:tc>
      </w:tr>
      <w:tr w:rsidR="00011E19" w:rsidRPr="008A27C3" w14:paraId="43074A25" w14:textId="77777777" w:rsidTr="008A27C3">
        <w:trPr>
          <w:trHeight w:val="285"/>
        </w:trPr>
        <w:tc>
          <w:tcPr>
            <w:tcW w:w="950" w:type="dxa"/>
            <w:vMerge/>
            <w:tcBorders>
              <w:top w:val="nil"/>
              <w:left w:val="single" w:sz="4" w:space="0" w:color="auto"/>
              <w:bottom w:val="single" w:sz="4" w:space="0" w:color="auto"/>
              <w:right w:val="single" w:sz="4" w:space="0" w:color="auto"/>
            </w:tcBorders>
            <w:vAlign w:val="center"/>
            <w:hideMark/>
          </w:tcPr>
          <w:p w14:paraId="43074A1C" w14:textId="77777777" w:rsidR="00011E19" w:rsidRPr="008A27C3" w:rsidRDefault="00011E19" w:rsidP="008A27C3">
            <w:pPr>
              <w:spacing w:before="0" w:after="0"/>
              <w:jc w:val="center"/>
              <w:rPr>
                <w:rFonts w:cs="Arial"/>
                <w:color w:val="000000"/>
                <w:szCs w:val="20"/>
                <w:lang w:val="en-NZ" w:eastAsia="en-NZ"/>
              </w:rPr>
            </w:pPr>
          </w:p>
        </w:tc>
        <w:tc>
          <w:tcPr>
            <w:tcW w:w="928" w:type="dxa"/>
            <w:tcBorders>
              <w:top w:val="nil"/>
              <w:left w:val="nil"/>
              <w:bottom w:val="single" w:sz="4" w:space="0" w:color="auto"/>
              <w:right w:val="single" w:sz="4" w:space="0" w:color="auto"/>
            </w:tcBorders>
            <w:shd w:val="clear" w:color="auto" w:fill="auto"/>
            <w:vAlign w:val="center"/>
            <w:hideMark/>
          </w:tcPr>
          <w:p w14:paraId="43074A1D"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PVC</w:t>
            </w:r>
          </w:p>
        </w:tc>
        <w:tc>
          <w:tcPr>
            <w:tcW w:w="800" w:type="dxa"/>
            <w:tcBorders>
              <w:top w:val="nil"/>
              <w:left w:val="nil"/>
              <w:bottom w:val="single" w:sz="4" w:space="0" w:color="auto"/>
              <w:right w:val="single" w:sz="4" w:space="0" w:color="auto"/>
            </w:tcBorders>
            <w:shd w:val="clear" w:color="auto" w:fill="auto"/>
            <w:vAlign w:val="center"/>
            <w:hideMark/>
          </w:tcPr>
          <w:p w14:paraId="43074A1E"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All</w:t>
            </w:r>
          </w:p>
        </w:tc>
        <w:tc>
          <w:tcPr>
            <w:tcW w:w="80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A1F"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0.4</w:t>
            </w:r>
          </w:p>
        </w:tc>
        <w:tc>
          <w:tcPr>
            <w:tcW w:w="80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A20"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0.85</w:t>
            </w:r>
          </w:p>
        </w:tc>
        <w:tc>
          <w:tcPr>
            <w:tcW w:w="80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A21"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0.9</w:t>
            </w:r>
          </w:p>
        </w:tc>
        <w:tc>
          <w:tcPr>
            <w:tcW w:w="80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A22"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0.97</w:t>
            </w:r>
          </w:p>
        </w:tc>
        <w:tc>
          <w:tcPr>
            <w:tcW w:w="800" w:type="dxa"/>
            <w:vMerge w:val="restart"/>
            <w:tcBorders>
              <w:top w:val="nil"/>
              <w:left w:val="single" w:sz="4" w:space="0" w:color="auto"/>
              <w:bottom w:val="single" w:sz="4" w:space="0" w:color="auto"/>
              <w:right w:val="single" w:sz="4" w:space="0" w:color="auto"/>
            </w:tcBorders>
            <w:shd w:val="clear" w:color="auto" w:fill="auto"/>
            <w:vAlign w:val="center"/>
            <w:hideMark/>
          </w:tcPr>
          <w:p w14:paraId="43074A23"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0.995</w:t>
            </w:r>
          </w:p>
        </w:tc>
        <w:tc>
          <w:tcPr>
            <w:tcW w:w="1842" w:type="dxa"/>
            <w:vMerge/>
            <w:tcBorders>
              <w:top w:val="nil"/>
              <w:left w:val="single" w:sz="4" w:space="0" w:color="auto"/>
              <w:bottom w:val="single" w:sz="4" w:space="0" w:color="auto"/>
              <w:right w:val="single" w:sz="4" w:space="0" w:color="auto"/>
            </w:tcBorders>
            <w:vAlign w:val="center"/>
            <w:hideMark/>
          </w:tcPr>
          <w:p w14:paraId="43074A24" w14:textId="77777777" w:rsidR="00011E19" w:rsidRPr="008A27C3" w:rsidRDefault="00011E19" w:rsidP="008A27C3">
            <w:pPr>
              <w:spacing w:before="0" w:after="0"/>
              <w:jc w:val="center"/>
              <w:rPr>
                <w:rFonts w:cs="Arial"/>
                <w:color w:val="000000"/>
                <w:szCs w:val="20"/>
                <w:lang w:val="en-NZ" w:eastAsia="en-NZ"/>
              </w:rPr>
            </w:pPr>
          </w:p>
        </w:tc>
      </w:tr>
      <w:tr w:rsidR="00011E19" w:rsidRPr="008A27C3" w14:paraId="43074A2F" w14:textId="77777777" w:rsidTr="008A27C3">
        <w:trPr>
          <w:trHeight w:val="285"/>
        </w:trPr>
        <w:tc>
          <w:tcPr>
            <w:tcW w:w="950" w:type="dxa"/>
            <w:vMerge/>
            <w:tcBorders>
              <w:top w:val="nil"/>
              <w:left w:val="single" w:sz="4" w:space="0" w:color="auto"/>
              <w:bottom w:val="single" w:sz="4" w:space="0" w:color="auto"/>
              <w:right w:val="single" w:sz="4" w:space="0" w:color="auto"/>
            </w:tcBorders>
            <w:vAlign w:val="center"/>
            <w:hideMark/>
          </w:tcPr>
          <w:p w14:paraId="43074A26" w14:textId="77777777" w:rsidR="00011E19" w:rsidRPr="008A27C3" w:rsidRDefault="00011E19" w:rsidP="008A27C3">
            <w:pPr>
              <w:spacing w:before="0" w:after="0"/>
              <w:jc w:val="center"/>
              <w:rPr>
                <w:rFonts w:cs="Arial"/>
                <w:color w:val="000000"/>
                <w:szCs w:val="20"/>
                <w:lang w:val="en-NZ" w:eastAsia="en-NZ"/>
              </w:rPr>
            </w:pPr>
          </w:p>
        </w:tc>
        <w:tc>
          <w:tcPr>
            <w:tcW w:w="928" w:type="dxa"/>
            <w:tcBorders>
              <w:top w:val="nil"/>
              <w:left w:val="nil"/>
              <w:bottom w:val="single" w:sz="4" w:space="0" w:color="auto"/>
              <w:right w:val="single" w:sz="4" w:space="0" w:color="auto"/>
            </w:tcBorders>
            <w:shd w:val="clear" w:color="auto" w:fill="auto"/>
            <w:vAlign w:val="center"/>
            <w:hideMark/>
          </w:tcPr>
          <w:p w14:paraId="43074A27"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PE</w:t>
            </w:r>
          </w:p>
        </w:tc>
        <w:tc>
          <w:tcPr>
            <w:tcW w:w="800" w:type="dxa"/>
            <w:tcBorders>
              <w:top w:val="nil"/>
              <w:left w:val="nil"/>
              <w:bottom w:val="single" w:sz="4" w:space="0" w:color="auto"/>
              <w:right w:val="single" w:sz="4" w:space="0" w:color="auto"/>
            </w:tcBorders>
            <w:shd w:val="clear" w:color="auto" w:fill="auto"/>
            <w:vAlign w:val="center"/>
            <w:hideMark/>
          </w:tcPr>
          <w:p w14:paraId="43074A28"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All</w:t>
            </w:r>
          </w:p>
        </w:tc>
        <w:tc>
          <w:tcPr>
            <w:tcW w:w="800" w:type="dxa"/>
            <w:vMerge/>
            <w:tcBorders>
              <w:top w:val="nil"/>
              <w:left w:val="single" w:sz="4" w:space="0" w:color="auto"/>
              <w:bottom w:val="single" w:sz="4" w:space="0" w:color="auto"/>
              <w:right w:val="single" w:sz="4" w:space="0" w:color="auto"/>
            </w:tcBorders>
            <w:vAlign w:val="center"/>
            <w:hideMark/>
          </w:tcPr>
          <w:p w14:paraId="43074A29"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A2A"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A2B"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A2C" w14:textId="77777777" w:rsidR="00011E19" w:rsidRPr="008A27C3" w:rsidRDefault="00011E19" w:rsidP="008A27C3">
            <w:pPr>
              <w:spacing w:before="0" w:after="0"/>
              <w:jc w:val="center"/>
              <w:rPr>
                <w:rFonts w:cs="Arial"/>
                <w:color w:val="000000"/>
                <w:szCs w:val="20"/>
                <w:lang w:val="en-NZ" w:eastAsia="en-NZ"/>
              </w:rPr>
            </w:pPr>
          </w:p>
        </w:tc>
        <w:tc>
          <w:tcPr>
            <w:tcW w:w="800" w:type="dxa"/>
            <w:vMerge/>
            <w:tcBorders>
              <w:top w:val="nil"/>
              <w:left w:val="single" w:sz="4" w:space="0" w:color="auto"/>
              <w:bottom w:val="single" w:sz="4" w:space="0" w:color="auto"/>
              <w:right w:val="single" w:sz="4" w:space="0" w:color="auto"/>
            </w:tcBorders>
            <w:vAlign w:val="center"/>
            <w:hideMark/>
          </w:tcPr>
          <w:p w14:paraId="43074A2D" w14:textId="77777777" w:rsidR="00011E19" w:rsidRPr="008A27C3" w:rsidRDefault="00011E19" w:rsidP="008A27C3">
            <w:pPr>
              <w:spacing w:before="0" w:after="0"/>
              <w:jc w:val="center"/>
              <w:rPr>
                <w:rFonts w:cs="Arial"/>
                <w:color w:val="000000"/>
                <w:szCs w:val="20"/>
                <w:lang w:val="en-NZ" w:eastAsia="en-NZ"/>
              </w:rPr>
            </w:pPr>
          </w:p>
        </w:tc>
        <w:tc>
          <w:tcPr>
            <w:tcW w:w="1842" w:type="dxa"/>
            <w:vMerge/>
            <w:tcBorders>
              <w:top w:val="nil"/>
              <w:left w:val="single" w:sz="4" w:space="0" w:color="auto"/>
              <w:bottom w:val="single" w:sz="4" w:space="0" w:color="auto"/>
              <w:right w:val="single" w:sz="4" w:space="0" w:color="auto"/>
            </w:tcBorders>
            <w:vAlign w:val="center"/>
            <w:hideMark/>
          </w:tcPr>
          <w:p w14:paraId="43074A2E" w14:textId="77777777" w:rsidR="00011E19" w:rsidRPr="008A27C3" w:rsidRDefault="00011E19" w:rsidP="008A27C3">
            <w:pPr>
              <w:spacing w:before="0" w:after="0"/>
              <w:jc w:val="center"/>
              <w:rPr>
                <w:rFonts w:cs="Arial"/>
                <w:color w:val="000000"/>
                <w:szCs w:val="20"/>
                <w:lang w:val="en-NZ" w:eastAsia="en-NZ"/>
              </w:rPr>
            </w:pPr>
          </w:p>
        </w:tc>
      </w:tr>
      <w:tr w:rsidR="00011E19" w:rsidRPr="008A27C3" w14:paraId="43074A39" w14:textId="77777777" w:rsidTr="008A27C3">
        <w:trPr>
          <w:trHeight w:val="285"/>
        </w:trPr>
        <w:tc>
          <w:tcPr>
            <w:tcW w:w="950" w:type="dxa"/>
            <w:vMerge/>
            <w:tcBorders>
              <w:top w:val="nil"/>
              <w:left w:val="single" w:sz="4" w:space="0" w:color="auto"/>
              <w:bottom w:val="single" w:sz="4" w:space="0" w:color="auto"/>
              <w:right w:val="single" w:sz="4" w:space="0" w:color="auto"/>
            </w:tcBorders>
            <w:vAlign w:val="center"/>
            <w:hideMark/>
          </w:tcPr>
          <w:p w14:paraId="43074A30" w14:textId="77777777" w:rsidR="00011E19" w:rsidRPr="008A27C3" w:rsidRDefault="00011E19" w:rsidP="008A27C3">
            <w:pPr>
              <w:spacing w:before="0" w:after="0"/>
              <w:jc w:val="center"/>
              <w:rPr>
                <w:rFonts w:cs="Arial"/>
                <w:color w:val="000000"/>
                <w:szCs w:val="20"/>
                <w:lang w:val="en-NZ" w:eastAsia="en-NZ"/>
              </w:rPr>
            </w:pPr>
          </w:p>
        </w:tc>
        <w:tc>
          <w:tcPr>
            <w:tcW w:w="928" w:type="dxa"/>
            <w:tcBorders>
              <w:top w:val="nil"/>
              <w:left w:val="nil"/>
              <w:bottom w:val="single" w:sz="4" w:space="0" w:color="auto"/>
              <w:right w:val="single" w:sz="4" w:space="0" w:color="auto"/>
            </w:tcBorders>
            <w:shd w:val="clear" w:color="auto" w:fill="auto"/>
            <w:vAlign w:val="center"/>
            <w:hideMark/>
          </w:tcPr>
          <w:p w14:paraId="43074A31"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Generic</w:t>
            </w:r>
          </w:p>
        </w:tc>
        <w:tc>
          <w:tcPr>
            <w:tcW w:w="800" w:type="dxa"/>
            <w:tcBorders>
              <w:top w:val="nil"/>
              <w:left w:val="nil"/>
              <w:bottom w:val="single" w:sz="4" w:space="0" w:color="auto"/>
              <w:right w:val="single" w:sz="4" w:space="0" w:color="auto"/>
            </w:tcBorders>
            <w:shd w:val="clear" w:color="auto" w:fill="auto"/>
            <w:vAlign w:val="center"/>
            <w:hideMark/>
          </w:tcPr>
          <w:p w14:paraId="43074A32"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All</w:t>
            </w:r>
          </w:p>
        </w:tc>
        <w:tc>
          <w:tcPr>
            <w:tcW w:w="800" w:type="dxa"/>
            <w:tcBorders>
              <w:top w:val="nil"/>
              <w:left w:val="nil"/>
              <w:bottom w:val="single" w:sz="4" w:space="0" w:color="auto"/>
              <w:right w:val="single" w:sz="4" w:space="0" w:color="auto"/>
            </w:tcBorders>
            <w:shd w:val="clear" w:color="auto" w:fill="auto"/>
            <w:vAlign w:val="center"/>
            <w:hideMark/>
          </w:tcPr>
          <w:p w14:paraId="43074A33" w14:textId="061A79A0"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0.</w:t>
            </w:r>
            <w:r w:rsidR="008B6B78">
              <w:rPr>
                <w:rFonts w:cs="Arial"/>
                <w:color w:val="000000"/>
                <w:szCs w:val="20"/>
                <w:lang w:val="en-NZ" w:eastAsia="en-NZ"/>
              </w:rPr>
              <w:t>3</w:t>
            </w:r>
          </w:p>
        </w:tc>
        <w:tc>
          <w:tcPr>
            <w:tcW w:w="800" w:type="dxa"/>
            <w:tcBorders>
              <w:top w:val="nil"/>
              <w:left w:val="nil"/>
              <w:bottom w:val="single" w:sz="4" w:space="0" w:color="auto"/>
              <w:right w:val="single" w:sz="4" w:space="0" w:color="auto"/>
            </w:tcBorders>
            <w:shd w:val="clear" w:color="auto" w:fill="auto"/>
            <w:vAlign w:val="center"/>
            <w:hideMark/>
          </w:tcPr>
          <w:p w14:paraId="43074A34"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0.5</w:t>
            </w:r>
          </w:p>
        </w:tc>
        <w:tc>
          <w:tcPr>
            <w:tcW w:w="800" w:type="dxa"/>
            <w:tcBorders>
              <w:top w:val="nil"/>
              <w:left w:val="nil"/>
              <w:bottom w:val="single" w:sz="4" w:space="0" w:color="auto"/>
              <w:right w:val="single" w:sz="4" w:space="0" w:color="auto"/>
            </w:tcBorders>
            <w:shd w:val="clear" w:color="auto" w:fill="auto"/>
            <w:vAlign w:val="center"/>
            <w:hideMark/>
          </w:tcPr>
          <w:p w14:paraId="43074A35"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0.7</w:t>
            </w:r>
          </w:p>
        </w:tc>
        <w:tc>
          <w:tcPr>
            <w:tcW w:w="800" w:type="dxa"/>
            <w:tcBorders>
              <w:top w:val="nil"/>
              <w:left w:val="nil"/>
              <w:bottom w:val="single" w:sz="4" w:space="0" w:color="auto"/>
              <w:right w:val="single" w:sz="4" w:space="0" w:color="auto"/>
            </w:tcBorders>
            <w:shd w:val="clear" w:color="auto" w:fill="auto"/>
            <w:vAlign w:val="center"/>
            <w:hideMark/>
          </w:tcPr>
          <w:p w14:paraId="43074A36"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0.8</w:t>
            </w:r>
          </w:p>
        </w:tc>
        <w:tc>
          <w:tcPr>
            <w:tcW w:w="800" w:type="dxa"/>
            <w:tcBorders>
              <w:top w:val="nil"/>
              <w:left w:val="nil"/>
              <w:bottom w:val="single" w:sz="4" w:space="0" w:color="auto"/>
              <w:right w:val="single" w:sz="4" w:space="0" w:color="auto"/>
            </w:tcBorders>
            <w:shd w:val="clear" w:color="auto" w:fill="auto"/>
            <w:vAlign w:val="center"/>
            <w:hideMark/>
          </w:tcPr>
          <w:p w14:paraId="43074A37"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0.9</w:t>
            </w:r>
          </w:p>
        </w:tc>
        <w:tc>
          <w:tcPr>
            <w:tcW w:w="1842" w:type="dxa"/>
            <w:tcBorders>
              <w:top w:val="nil"/>
              <w:left w:val="nil"/>
              <w:bottom w:val="single" w:sz="4" w:space="0" w:color="auto"/>
              <w:right w:val="single" w:sz="4" w:space="0" w:color="auto"/>
            </w:tcBorders>
            <w:shd w:val="clear" w:color="auto" w:fill="auto"/>
            <w:vAlign w:val="center"/>
            <w:hideMark/>
          </w:tcPr>
          <w:p w14:paraId="43074A38" w14:textId="77777777" w:rsidR="00011E19" w:rsidRPr="008A27C3" w:rsidRDefault="00011E19" w:rsidP="008A27C3">
            <w:pPr>
              <w:spacing w:before="0" w:after="0"/>
              <w:jc w:val="center"/>
              <w:rPr>
                <w:rFonts w:cs="Arial"/>
                <w:color w:val="000000"/>
                <w:szCs w:val="20"/>
                <w:lang w:val="en-NZ" w:eastAsia="en-NZ"/>
              </w:rPr>
            </w:pPr>
            <w:r w:rsidRPr="008A27C3">
              <w:rPr>
                <w:rFonts w:cs="Arial"/>
                <w:color w:val="000000"/>
                <w:szCs w:val="20"/>
                <w:lang w:val="en-NZ" w:eastAsia="en-NZ"/>
              </w:rPr>
              <w:t>Assumed</w:t>
            </w:r>
          </w:p>
        </w:tc>
      </w:tr>
    </w:tbl>
    <w:p w14:paraId="43074A3A" w14:textId="77777777" w:rsidR="00191943" w:rsidRDefault="00191943" w:rsidP="00191943">
      <w:pPr>
        <w:pStyle w:val="Caption"/>
      </w:pPr>
      <w:r w:rsidRPr="008A27C3">
        <w:t xml:space="preserve">Table </w:t>
      </w:r>
      <w:r w:rsidR="008D1326">
        <w:fldChar w:fldCharType="begin"/>
      </w:r>
      <w:r w:rsidR="008D1326">
        <w:instrText xml:space="preserve"> STYLEREF 1 \s </w:instrText>
      </w:r>
      <w:r w:rsidR="008D1326">
        <w:fldChar w:fldCharType="separate"/>
      </w:r>
      <w:r w:rsidR="00E13C4E">
        <w:rPr>
          <w:noProof/>
        </w:rPr>
        <w:t>5</w:t>
      </w:r>
      <w:r w:rsidR="008D1326">
        <w:fldChar w:fldCharType="end"/>
      </w:r>
      <w:r w:rsidR="008D1326">
        <w:noBreakHyphen/>
      </w:r>
      <w:r w:rsidR="008D1326">
        <w:fldChar w:fldCharType="begin"/>
      </w:r>
      <w:r w:rsidR="008D1326">
        <w:instrText xml:space="preserve"> SEQ Table \* ARABIC \s 1 </w:instrText>
      </w:r>
      <w:r w:rsidR="008D1326">
        <w:fldChar w:fldCharType="separate"/>
      </w:r>
      <w:r w:rsidR="00E13C4E">
        <w:rPr>
          <w:noProof/>
        </w:rPr>
        <w:t>1</w:t>
      </w:r>
      <w:r w:rsidR="008D1326">
        <w:fldChar w:fldCharType="end"/>
      </w:r>
      <w:r w:rsidRPr="008A27C3">
        <w:t xml:space="preserve"> Condition Grading Tables</w:t>
      </w:r>
    </w:p>
    <w:p w14:paraId="43074A3B" w14:textId="77777777" w:rsidR="00BF05FD" w:rsidRDefault="00AD19B8" w:rsidP="00DC5665">
      <w:pPr>
        <w:pStyle w:val="Heading2"/>
        <w:rPr>
          <w:lang w:val="en-NZ"/>
        </w:rPr>
      </w:pPr>
      <w:bookmarkStart w:id="26" w:name="_Toc450043471"/>
      <w:r w:rsidRPr="00FD5B36">
        <w:rPr>
          <w:lang w:val="en-NZ"/>
        </w:rPr>
        <w:t>Estimated Renewals</w:t>
      </w:r>
      <w:bookmarkEnd w:id="26"/>
    </w:p>
    <w:p w14:paraId="43074A3C" w14:textId="77777777" w:rsidR="00297D1C" w:rsidRPr="00297D1C" w:rsidRDefault="00297D1C" w:rsidP="00297D1C">
      <w:pPr>
        <w:rPr>
          <w:lang w:val="en-NZ"/>
        </w:rPr>
      </w:pPr>
      <w:r w:rsidRPr="00297D1C">
        <w:rPr>
          <w:lang w:val="en-NZ"/>
        </w:rPr>
        <w:t>The key outcome from the development of the statistical deterioration models is to identify a more robust renewals forecast that would enable more effective use of capital and operational funding across the network over the short, medium and long term renewals horizons.</w:t>
      </w:r>
      <w:r>
        <w:rPr>
          <w:lang w:val="en-NZ"/>
        </w:rPr>
        <w:t xml:space="preserve"> </w:t>
      </w:r>
      <w:r w:rsidRPr="00297D1C">
        <w:rPr>
          <w:lang w:val="en-NZ"/>
        </w:rPr>
        <w:t>In generating the renewals forecast:</w:t>
      </w:r>
    </w:p>
    <w:p w14:paraId="43074A3D" w14:textId="77777777" w:rsidR="00297D1C" w:rsidRPr="00297D1C" w:rsidRDefault="00297D1C" w:rsidP="007C1094">
      <w:pPr>
        <w:pStyle w:val="ListParagraph"/>
        <w:numPr>
          <w:ilvl w:val="0"/>
          <w:numId w:val="61"/>
        </w:numPr>
        <w:rPr>
          <w:lang w:val="en-NZ"/>
        </w:rPr>
      </w:pPr>
      <w:r w:rsidRPr="00297D1C">
        <w:rPr>
          <w:lang w:val="en-NZ"/>
        </w:rPr>
        <w:t>Secondary renewals have not been included</w:t>
      </w:r>
    </w:p>
    <w:p w14:paraId="43074A3E" w14:textId="77777777" w:rsidR="00297D1C" w:rsidRDefault="00297D1C" w:rsidP="007C1094">
      <w:pPr>
        <w:pStyle w:val="ListParagraph"/>
        <w:numPr>
          <w:ilvl w:val="0"/>
          <w:numId w:val="61"/>
        </w:numPr>
        <w:rPr>
          <w:lang w:val="en-NZ"/>
        </w:rPr>
      </w:pPr>
      <w:r w:rsidRPr="00297D1C">
        <w:rPr>
          <w:lang w:val="en-NZ"/>
        </w:rPr>
        <w:t xml:space="preserve">Forecasts cover pipe assets </w:t>
      </w:r>
    </w:p>
    <w:p w14:paraId="43074A3F" w14:textId="77777777" w:rsidR="00297D1C" w:rsidRPr="00297D1C" w:rsidRDefault="00297D1C" w:rsidP="007C1094">
      <w:pPr>
        <w:pStyle w:val="ListParagraph"/>
        <w:numPr>
          <w:ilvl w:val="0"/>
          <w:numId w:val="61"/>
        </w:numPr>
        <w:rPr>
          <w:lang w:val="en-NZ"/>
        </w:rPr>
      </w:pPr>
      <w:r w:rsidRPr="00297D1C">
        <w:rPr>
          <w:lang w:val="en-NZ"/>
        </w:rPr>
        <w:t>Unit rates are based on the December 201</w:t>
      </w:r>
      <w:r>
        <w:rPr>
          <w:lang w:val="en-NZ"/>
        </w:rPr>
        <w:t>4</w:t>
      </w:r>
      <w:r w:rsidRPr="00297D1C">
        <w:rPr>
          <w:lang w:val="en-NZ"/>
        </w:rPr>
        <w:t xml:space="preserve"> valuation</w:t>
      </w:r>
      <w:r>
        <w:rPr>
          <w:lang w:val="en-NZ"/>
        </w:rPr>
        <w:t>s</w:t>
      </w:r>
    </w:p>
    <w:p w14:paraId="43074A40" w14:textId="77777777" w:rsidR="00FD5B36" w:rsidRDefault="00297D1C" w:rsidP="00297D1C">
      <w:pPr>
        <w:rPr>
          <w:highlight w:val="yellow"/>
          <w:lang w:val="en-NZ"/>
        </w:rPr>
        <w:sectPr w:rsidR="00FD5B36" w:rsidSect="008D1326">
          <w:pgSz w:w="11906" w:h="16838" w:code="9"/>
          <w:pgMar w:top="1440" w:right="1440" w:bottom="1440" w:left="1440" w:header="709" w:footer="136" w:gutter="0"/>
          <w:cols w:space="708"/>
          <w:docGrid w:linePitch="360"/>
        </w:sectPr>
      </w:pPr>
      <w:r>
        <w:rPr>
          <w:lang w:val="en-NZ"/>
        </w:rPr>
        <w:fldChar w:fldCharType="begin"/>
      </w:r>
      <w:r>
        <w:rPr>
          <w:lang w:val="en-NZ"/>
        </w:rPr>
        <w:instrText xml:space="preserve"> REF _Ref400538252 \h </w:instrText>
      </w:r>
      <w:r>
        <w:rPr>
          <w:lang w:val="en-NZ"/>
        </w:rPr>
      </w:r>
      <w:r>
        <w:rPr>
          <w:lang w:val="en-NZ"/>
        </w:rPr>
        <w:fldChar w:fldCharType="separate"/>
      </w:r>
      <w:r w:rsidR="00E13C4E">
        <w:t xml:space="preserve">Figure </w:t>
      </w:r>
      <w:r w:rsidR="00E13C4E">
        <w:rPr>
          <w:noProof/>
        </w:rPr>
        <w:t>5</w:t>
      </w:r>
      <w:r w:rsidR="00E13C4E">
        <w:noBreakHyphen/>
      </w:r>
      <w:r w:rsidR="00E13C4E">
        <w:rPr>
          <w:noProof/>
        </w:rPr>
        <w:t>1</w:t>
      </w:r>
      <w:r>
        <w:rPr>
          <w:lang w:val="en-NZ"/>
        </w:rPr>
        <w:fldChar w:fldCharType="end"/>
      </w:r>
      <w:r w:rsidRPr="00297D1C">
        <w:rPr>
          <w:lang w:val="en-NZ"/>
        </w:rPr>
        <w:t>, present the renewals forecasts for the three water assets</w:t>
      </w:r>
      <w:r>
        <w:rPr>
          <w:lang w:val="en-NZ"/>
        </w:rPr>
        <w:t xml:space="preserve"> in the four local council areas</w:t>
      </w:r>
      <w:r w:rsidRPr="00297D1C">
        <w:rPr>
          <w:lang w:val="en-NZ"/>
        </w:rPr>
        <w:t xml:space="preserve">. </w:t>
      </w:r>
    </w:p>
    <w:p w14:paraId="43074A41" w14:textId="77777777" w:rsidR="00FD5B36" w:rsidRDefault="00FD5B36" w:rsidP="00FD5B36">
      <w:pPr>
        <w:jc w:val="center"/>
        <w:rPr>
          <w:highlight w:val="yellow"/>
          <w:lang w:val="en-NZ"/>
        </w:rPr>
      </w:pPr>
      <w:r>
        <w:rPr>
          <w:noProof/>
          <w:lang w:val="en-NZ" w:eastAsia="en-NZ"/>
        </w:rPr>
        <w:lastRenderedPageBreak/>
        <w:drawing>
          <wp:inline distT="0" distB="0" distL="0" distR="0" wp14:anchorId="43074BB5" wp14:editId="43074BB6">
            <wp:extent cx="8007772" cy="54548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8041532" cy="5477866"/>
                    </a:xfrm>
                    <a:prstGeom prst="rect">
                      <a:avLst/>
                    </a:prstGeom>
                  </pic:spPr>
                </pic:pic>
              </a:graphicData>
            </a:graphic>
          </wp:inline>
        </w:drawing>
      </w:r>
    </w:p>
    <w:p w14:paraId="43074A42" w14:textId="77777777" w:rsidR="00FD5B36" w:rsidRDefault="00FD5B36" w:rsidP="00FD5B36">
      <w:pPr>
        <w:pStyle w:val="Caption"/>
        <w:jc w:val="center"/>
        <w:rPr>
          <w:highlight w:val="yellow"/>
          <w:lang w:val="en-NZ"/>
        </w:rPr>
        <w:sectPr w:rsidR="00FD5B36" w:rsidSect="008D1326">
          <w:pgSz w:w="16838" w:h="11906" w:orient="landscape" w:code="9"/>
          <w:pgMar w:top="1440" w:right="1440" w:bottom="1440" w:left="1440" w:header="709" w:footer="136" w:gutter="0"/>
          <w:cols w:space="708"/>
          <w:docGrid w:linePitch="360"/>
        </w:sectPr>
      </w:pPr>
      <w:bookmarkStart w:id="27" w:name="_Ref400538252"/>
      <w:r>
        <w:t xml:space="preserve">Figure </w:t>
      </w:r>
      <w:r w:rsidR="008D1326">
        <w:fldChar w:fldCharType="begin"/>
      </w:r>
      <w:r w:rsidR="008D1326">
        <w:instrText xml:space="preserve"> STYLEREF 1 \s </w:instrText>
      </w:r>
      <w:r w:rsidR="008D1326">
        <w:fldChar w:fldCharType="separate"/>
      </w:r>
      <w:r w:rsidR="00E13C4E">
        <w:rPr>
          <w:noProof/>
        </w:rPr>
        <w:t>5</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1</w:t>
      </w:r>
      <w:r w:rsidR="008D1326">
        <w:fldChar w:fldCharType="end"/>
      </w:r>
      <w:bookmarkEnd w:id="27"/>
      <w:r>
        <w:t xml:space="preserve"> InfoNet Dashboard - Interim</w:t>
      </w:r>
    </w:p>
    <w:p w14:paraId="43074A43" w14:textId="77777777" w:rsidR="00FD5B36" w:rsidRDefault="00FD5B36" w:rsidP="00FD5B36">
      <w:pPr>
        <w:pStyle w:val="Heading2"/>
        <w:rPr>
          <w:lang w:val="en-NZ"/>
        </w:rPr>
      </w:pPr>
      <w:bookmarkStart w:id="28" w:name="_Toc450043472"/>
      <w:r>
        <w:rPr>
          <w:lang w:val="en-NZ"/>
        </w:rPr>
        <w:lastRenderedPageBreak/>
        <w:t>Mapping</w:t>
      </w:r>
      <w:bookmarkEnd w:id="28"/>
    </w:p>
    <w:p w14:paraId="43074A44" w14:textId="77777777" w:rsidR="00DC5665" w:rsidRPr="00BF05FD" w:rsidRDefault="00DC5665" w:rsidP="00077C2D">
      <w:pPr>
        <w:pStyle w:val="Heading3"/>
      </w:pPr>
      <w:bookmarkStart w:id="29" w:name="_Toc450043473"/>
      <w:r w:rsidRPr="00BF05FD">
        <w:t>Water Supply</w:t>
      </w:r>
      <w:bookmarkEnd w:id="29"/>
    </w:p>
    <w:p w14:paraId="43074A45" w14:textId="77777777" w:rsidR="00BF05FD" w:rsidRDefault="00EE61C8" w:rsidP="00BF05FD">
      <w:r>
        <w:rPr>
          <w:noProof/>
          <w:lang w:val="en-NZ" w:eastAsia="en-NZ"/>
        </w:rPr>
        <w:drawing>
          <wp:inline distT="0" distB="0" distL="0" distR="0" wp14:anchorId="43074BB7" wp14:editId="43074BB8">
            <wp:extent cx="5731510" cy="72984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7298490"/>
                    </a:xfrm>
                    <a:prstGeom prst="rect">
                      <a:avLst/>
                    </a:prstGeom>
                  </pic:spPr>
                </pic:pic>
              </a:graphicData>
            </a:graphic>
          </wp:inline>
        </w:drawing>
      </w:r>
    </w:p>
    <w:p w14:paraId="43074A46" w14:textId="77777777" w:rsidR="00EE61C8" w:rsidRPr="00EE61C8" w:rsidRDefault="00EE61C8" w:rsidP="00EE61C8">
      <w:pPr>
        <w:rPr>
          <w:u w:val="single"/>
          <w:lang w:val="en-NZ"/>
        </w:rPr>
      </w:pPr>
      <w:r w:rsidRPr="00EE61C8">
        <w:rPr>
          <w:u w:val="single"/>
          <w:lang w:val="en-NZ"/>
        </w:rPr>
        <w:t>Legend</w:t>
      </w:r>
    </w:p>
    <w:p w14:paraId="43074A47" w14:textId="77777777" w:rsidR="00EE61C8" w:rsidRDefault="00EE61C8" w:rsidP="00EE61C8">
      <w:pPr>
        <w:rPr>
          <w:lang w:val="en-NZ"/>
        </w:rPr>
      </w:pPr>
      <w:r>
        <w:rPr>
          <w:lang w:val="en-NZ"/>
        </w:rPr>
        <w:t>Light green &gt; = 1; Dark green &gt; = 2; Orange &gt; = 3; Red &gt; = 4; and Purple &gt; = 5</w:t>
      </w:r>
    </w:p>
    <w:p w14:paraId="43074A48" w14:textId="77777777" w:rsidR="00BF05FD" w:rsidRPr="00BF05FD" w:rsidRDefault="00BF05FD" w:rsidP="00BF05FD">
      <w:pPr>
        <w:pStyle w:val="Caption"/>
      </w:pPr>
      <w:r w:rsidRPr="00BF05FD">
        <w:lastRenderedPageBreak/>
        <w:t xml:space="preserve">Figure </w:t>
      </w:r>
      <w:r w:rsidR="008D1326">
        <w:fldChar w:fldCharType="begin"/>
      </w:r>
      <w:r w:rsidR="008D1326">
        <w:instrText xml:space="preserve"> STYLEREF 1 \s </w:instrText>
      </w:r>
      <w:r w:rsidR="008D1326">
        <w:fldChar w:fldCharType="separate"/>
      </w:r>
      <w:r w:rsidR="00E13C4E">
        <w:rPr>
          <w:noProof/>
        </w:rPr>
        <w:t>5</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2</w:t>
      </w:r>
      <w:r w:rsidR="008D1326">
        <w:fldChar w:fldCharType="end"/>
      </w:r>
      <w:r w:rsidRPr="00BF05FD">
        <w:t xml:space="preserve"> Pipeline Consequence Scores</w:t>
      </w:r>
      <w:r>
        <w:t xml:space="preserve"> – Water Supply</w:t>
      </w:r>
    </w:p>
    <w:p w14:paraId="43074A49" w14:textId="77777777" w:rsidR="00DC5665" w:rsidRDefault="00DC5665" w:rsidP="00DC5665"/>
    <w:p w14:paraId="43074A4A" w14:textId="77777777" w:rsidR="00EE61C8" w:rsidRDefault="00EE61C8" w:rsidP="00DC5665">
      <w:r>
        <w:rPr>
          <w:noProof/>
          <w:lang w:val="en-NZ" w:eastAsia="en-NZ"/>
        </w:rPr>
        <w:drawing>
          <wp:inline distT="0" distB="0" distL="0" distR="0" wp14:anchorId="43074BB9" wp14:editId="43074BBA">
            <wp:extent cx="5731510" cy="72984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7298490"/>
                    </a:xfrm>
                    <a:prstGeom prst="rect">
                      <a:avLst/>
                    </a:prstGeom>
                  </pic:spPr>
                </pic:pic>
              </a:graphicData>
            </a:graphic>
          </wp:inline>
        </w:drawing>
      </w:r>
    </w:p>
    <w:p w14:paraId="43074A4B" w14:textId="77777777" w:rsidR="00EE61C8" w:rsidRPr="00EE61C8" w:rsidRDefault="00EE61C8" w:rsidP="00EE61C8">
      <w:pPr>
        <w:rPr>
          <w:u w:val="single"/>
          <w:lang w:val="en-NZ"/>
        </w:rPr>
      </w:pPr>
      <w:r w:rsidRPr="00EE61C8">
        <w:rPr>
          <w:u w:val="single"/>
          <w:lang w:val="en-NZ"/>
        </w:rPr>
        <w:t>Legend</w:t>
      </w:r>
    </w:p>
    <w:p w14:paraId="43074A4C" w14:textId="77777777" w:rsidR="00EE61C8" w:rsidRDefault="00EE61C8" w:rsidP="00EE61C8">
      <w:pPr>
        <w:rPr>
          <w:lang w:val="en-NZ"/>
        </w:rPr>
      </w:pPr>
      <w:r>
        <w:rPr>
          <w:lang w:val="en-NZ"/>
        </w:rPr>
        <w:t>Dark blue &gt; = 0; Light green &gt; = 1; Yellow &gt; = 2; Orange &gt; = 3; Red &gt; = 4; and Purple &gt; = 5</w:t>
      </w:r>
    </w:p>
    <w:p w14:paraId="43074A4D" w14:textId="77777777" w:rsidR="00BF05FD" w:rsidRDefault="00BF05FD" w:rsidP="00BF05FD">
      <w:pPr>
        <w:pStyle w:val="Caption"/>
      </w:pPr>
      <w:r w:rsidRPr="00BF05FD">
        <w:t xml:space="preserve">Figure </w:t>
      </w:r>
      <w:r w:rsidR="008D1326">
        <w:fldChar w:fldCharType="begin"/>
      </w:r>
      <w:r w:rsidR="008D1326">
        <w:instrText xml:space="preserve"> STYLEREF 1 \s </w:instrText>
      </w:r>
      <w:r w:rsidR="008D1326">
        <w:fldChar w:fldCharType="separate"/>
      </w:r>
      <w:r w:rsidR="00E13C4E">
        <w:rPr>
          <w:noProof/>
        </w:rPr>
        <w:t>5</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3</w:t>
      </w:r>
      <w:r w:rsidR="008D1326">
        <w:fldChar w:fldCharType="end"/>
      </w:r>
      <w:r w:rsidRPr="00BF05FD">
        <w:t xml:space="preserve"> Pipeline </w:t>
      </w:r>
      <w:r>
        <w:t>Likelihood</w:t>
      </w:r>
      <w:r w:rsidRPr="00BF05FD">
        <w:t xml:space="preserve"> Scores</w:t>
      </w:r>
      <w:r>
        <w:t xml:space="preserve"> – Water Supply</w:t>
      </w:r>
    </w:p>
    <w:p w14:paraId="43074A4E" w14:textId="77777777" w:rsidR="00EE61C8" w:rsidRDefault="00EE61C8" w:rsidP="00EE61C8">
      <w:r>
        <w:br w:type="page"/>
      </w:r>
    </w:p>
    <w:p w14:paraId="43074A4F" w14:textId="77777777" w:rsidR="00DC5665" w:rsidRDefault="00EE61C8" w:rsidP="00374878">
      <w:pPr>
        <w:rPr>
          <w:lang w:val="en-NZ"/>
        </w:rPr>
      </w:pPr>
      <w:r>
        <w:rPr>
          <w:noProof/>
          <w:lang w:val="en-NZ" w:eastAsia="en-NZ"/>
        </w:rPr>
        <w:lastRenderedPageBreak/>
        <w:drawing>
          <wp:inline distT="0" distB="0" distL="0" distR="0" wp14:anchorId="43074BBB" wp14:editId="43074BBC">
            <wp:extent cx="5731510" cy="72984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7298490"/>
                    </a:xfrm>
                    <a:prstGeom prst="rect">
                      <a:avLst/>
                    </a:prstGeom>
                  </pic:spPr>
                </pic:pic>
              </a:graphicData>
            </a:graphic>
          </wp:inline>
        </w:drawing>
      </w:r>
    </w:p>
    <w:p w14:paraId="43074A50" w14:textId="77777777" w:rsidR="00EE61C8" w:rsidRPr="00EE61C8" w:rsidRDefault="00EE61C8" w:rsidP="00374878">
      <w:pPr>
        <w:rPr>
          <w:u w:val="single"/>
          <w:lang w:val="en-NZ"/>
        </w:rPr>
      </w:pPr>
      <w:r w:rsidRPr="00EE61C8">
        <w:rPr>
          <w:u w:val="single"/>
          <w:lang w:val="en-NZ"/>
        </w:rPr>
        <w:t>Legend</w:t>
      </w:r>
    </w:p>
    <w:p w14:paraId="43074A51" w14:textId="77777777" w:rsidR="00EE61C8" w:rsidRDefault="00EE61C8" w:rsidP="00374878">
      <w:pPr>
        <w:rPr>
          <w:lang w:val="en-NZ"/>
        </w:rPr>
      </w:pPr>
      <w:r>
        <w:rPr>
          <w:lang w:val="en-NZ"/>
        </w:rPr>
        <w:t>Light blue &gt; = 0; Dark blue &gt; = 1; Light green &gt; = 2; Dark green &gt; = 4; Red &gt; = 6; and Purple &gt; = 8</w:t>
      </w:r>
    </w:p>
    <w:p w14:paraId="43074A52" w14:textId="77777777" w:rsidR="00BF05FD" w:rsidRDefault="00BF05FD" w:rsidP="00BF05FD">
      <w:pPr>
        <w:pStyle w:val="Caption"/>
      </w:pPr>
      <w:r w:rsidRPr="00BF05FD">
        <w:t xml:space="preserve">Figure </w:t>
      </w:r>
      <w:r w:rsidR="008D1326">
        <w:fldChar w:fldCharType="begin"/>
      </w:r>
      <w:r w:rsidR="008D1326">
        <w:instrText xml:space="preserve"> STYLEREF 1 \s </w:instrText>
      </w:r>
      <w:r w:rsidR="008D1326">
        <w:fldChar w:fldCharType="separate"/>
      </w:r>
      <w:r w:rsidR="00E13C4E">
        <w:rPr>
          <w:noProof/>
        </w:rPr>
        <w:t>5</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4</w:t>
      </w:r>
      <w:r w:rsidR="008D1326">
        <w:fldChar w:fldCharType="end"/>
      </w:r>
      <w:r w:rsidRPr="00BF05FD">
        <w:t xml:space="preserve"> Pipeline </w:t>
      </w:r>
      <w:r>
        <w:t>Risk</w:t>
      </w:r>
      <w:r w:rsidRPr="00BF05FD">
        <w:t xml:space="preserve"> Scores</w:t>
      </w:r>
      <w:r>
        <w:t xml:space="preserve"> – Water Supply</w:t>
      </w:r>
    </w:p>
    <w:p w14:paraId="43074A53" w14:textId="77777777" w:rsidR="00EE61C8" w:rsidRPr="00EE61C8" w:rsidRDefault="00EE61C8" w:rsidP="00EE61C8"/>
    <w:p w14:paraId="43074A54" w14:textId="77777777" w:rsidR="00BF05FD" w:rsidRPr="00BF05FD" w:rsidRDefault="00BF05FD" w:rsidP="00DC5665">
      <w:pPr>
        <w:pStyle w:val="Heading2"/>
      </w:pPr>
      <w:r w:rsidRPr="00BF05FD">
        <w:br w:type="page"/>
      </w:r>
    </w:p>
    <w:p w14:paraId="43074A55" w14:textId="77777777" w:rsidR="00DC5665" w:rsidRDefault="00DC5665" w:rsidP="00077C2D">
      <w:pPr>
        <w:pStyle w:val="Heading3"/>
      </w:pPr>
      <w:bookmarkStart w:id="30" w:name="_Toc450043474"/>
      <w:r w:rsidRPr="00BF05FD">
        <w:lastRenderedPageBreak/>
        <w:t>Wastewater</w:t>
      </w:r>
      <w:bookmarkEnd w:id="30"/>
    </w:p>
    <w:p w14:paraId="43074A56" w14:textId="77777777" w:rsidR="00AD19B8" w:rsidRDefault="00AD19B8" w:rsidP="00AD19B8">
      <w:pPr>
        <w:rPr>
          <w:u w:val="single"/>
          <w:lang w:val="en-NZ"/>
        </w:rPr>
      </w:pPr>
      <w:r>
        <w:rPr>
          <w:noProof/>
          <w:lang w:val="en-NZ" w:eastAsia="en-NZ"/>
        </w:rPr>
        <w:drawing>
          <wp:inline distT="0" distB="0" distL="0" distR="0" wp14:anchorId="43074BBD" wp14:editId="43074BBE">
            <wp:extent cx="5731510" cy="72984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7298490"/>
                    </a:xfrm>
                    <a:prstGeom prst="rect">
                      <a:avLst/>
                    </a:prstGeom>
                  </pic:spPr>
                </pic:pic>
              </a:graphicData>
            </a:graphic>
          </wp:inline>
        </w:drawing>
      </w:r>
    </w:p>
    <w:p w14:paraId="43074A57" w14:textId="77777777" w:rsidR="00AD19B8" w:rsidRPr="00EE61C8" w:rsidRDefault="00AD19B8" w:rsidP="00AD19B8">
      <w:pPr>
        <w:rPr>
          <w:u w:val="single"/>
          <w:lang w:val="en-NZ"/>
        </w:rPr>
      </w:pPr>
      <w:r w:rsidRPr="00EE61C8">
        <w:rPr>
          <w:u w:val="single"/>
          <w:lang w:val="en-NZ"/>
        </w:rPr>
        <w:t>Legend</w:t>
      </w:r>
    </w:p>
    <w:p w14:paraId="43074A58" w14:textId="77777777" w:rsidR="00AD19B8" w:rsidRDefault="00AD19B8" w:rsidP="00AD19B8">
      <w:pPr>
        <w:rPr>
          <w:lang w:val="en-NZ"/>
        </w:rPr>
      </w:pPr>
      <w:r>
        <w:rPr>
          <w:lang w:val="en-NZ"/>
        </w:rPr>
        <w:t>Light green &gt; = 1; Dark green &gt; = 2; Orange &gt; = 3; Red &gt; = 4; and Purple &gt; = 5</w:t>
      </w:r>
    </w:p>
    <w:p w14:paraId="43074A59" w14:textId="77777777" w:rsidR="00300B7C" w:rsidRPr="00BF05FD" w:rsidRDefault="00300B7C" w:rsidP="00300B7C">
      <w:pPr>
        <w:pStyle w:val="Caption"/>
      </w:pPr>
      <w:r w:rsidRPr="00BF05FD">
        <w:t xml:space="preserve">Figure </w:t>
      </w:r>
      <w:r w:rsidR="008D1326">
        <w:fldChar w:fldCharType="begin"/>
      </w:r>
      <w:r w:rsidR="008D1326">
        <w:instrText xml:space="preserve"> STYLEREF 1 \s </w:instrText>
      </w:r>
      <w:r w:rsidR="008D1326">
        <w:fldChar w:fldCharType="separate"/>
      </w:r>
      <w:r w:rsidR="00E13C4E">
        <w:rPr>
          <w:noProof/>
        </w:rPr>
        <w:t>5</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5</w:t>
      </w:r>
      <w:r w:rsidR="008D1326">
        <w:fldChar w:fldCharType="end"/>
      </w:r>
      <w:r w:rsidRPr="00BF05FD">
        <w:t xml:space="preserve"> </w:t>
      </w:r>
      <w:r>
        <w:t>Pipeline Consequence</w:t>
      </w:r>
      <w:r w:rsidRPr="00BF05FD">
        <w:t xml:space="preserve"> Scores</w:t>
      </w:r>
      <w:r>
        <w:t xml:space="preserve"> – Wastewater</w:t>
      </w:r>
    </w:p>
    <w:p w14:paraId="43074A5A" w14:textId="77777777" w:rsidR="00DC5665" w:rsidRDefault="00AD19B8" w:rsidP="00DC5665">
      <w:r>
        <w:rPr>
          <w:noProof/>
          <w:lang w:val="en-NZ" w:eastAsia="en-NZ"/>
        </w:rPr>
        <w:lastRenderedPageBreak/>
        <w:drawing>
          <wp:inline distT="0" distB="0" distL="0" distR="0" wp14:anchorId="43074BBF" wp14:editId="43074BC0">
            <wp:extent cx="5731510" cy="72984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7298490"/>
                    </a:xfrm>
                    <a:prstGeom prst="rect">
                      <a:avLst/>
                    </a:prstGeom>
                  </pic:spPr>
                </pic:pic>
              </a:graphicData>
            </a:graphic>
          </wp:inline>
        </w:drawing>
      </w:r>
    </w:p>
    <w:p w14:paraId="43074A5B" w14:textId="77777777" w:rsidR="00AD19B8" w:rsidRPr="00EE61C8" w:rsidRDefault="00AD19B8" w:rsidP="00AD19B8">
      <w:pPr>
        <w:rPr>
          <w:u w:val="single"/>
          <w:lang w:val="en-NZ"/>
        </w:rPr>
      </w:pPr>
      <w:r w:rsidRPr="00EE61C8">
        <w:rPr>
          <w:u w:val="single"/>
          <w:lang w:val="en-NZ"/>
        </w:rPr>
        <w:t>Legend</w:t>
      </w:r>
    </w:p>
    <w:p w14:paraId="43074A5C" w14:textId="77777777" w:rsidR="00AD19B8" w:rsidRDefault="00AD19B8" w:rsidP="00AD19B8">
      <w:pPr>
        <w:rPr>
          <w:lang w:val="en-NZ"/>
        </w:rPr>
      </w:pPr>
      <w:r>
        <w:rPr>
          <w:lang w:val="en-NZ"/>
        </w:rPr>
        <w:t>Dark blue &gt; = 0; Light green &gt; = 1; Yellow &gt; = 2; Orange &gt; = 3; Red &gt; = 4; and Purple &gt; = 5</w:t>
      </w:r>
    </w:p>
    <w:p w14:paraId="43074A5D" w14:textId="77777777" w:rsidR="00300B7C" w:rsidRPr="00BF05FD" w:rsidRDefault="00300B7C" w:rsidP="00300B7C">
      <w:pPr>
        <w:pStyle w:val="Caption"/>
      </w:pPr>
      <w:r w:rsidRPr="00BF05FD">
        <w:t xml:space="preserve">Figure </w:t>
      </w:r>
      <w:r w:rsidR="008D1326">
        <w:fldChar w:fldCharType="begin"/>
      </w:r>
      <w:r w:rsidR="008D1326">
        <w:instrText xml:space="preserve"> STYLEREF 1 \s </w:instrText>
      </w:r>
      <w:r w:rsidR="008D1326">
        <w:fldChar w:fldCharType="separate"/>
      </w:r>
      <w:r w:rsidR="00E13C4E">
        <w:rPr>
          <w:noProof/>
        </w:rPr>
        <w:t>5</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6</w:t>
      </w:r>
      <w:r w:rsidR="008D1326">
        <w:fldChar w:fldCharType="end"/>
      </w:r>
      <w:r w:rsidRPr="00BF05FD">
        <w:t xml:space="preserve"> </w:t>
      </w:r>
      <w:r>
        <w:t>Pipeline Likelihood</w:t>
      </w:r>
      <w:r w:rsidRPr="00BF05FD">
        <w:t xml:space="preserve"> Scores</w:t>
      </w:r>
      <w:r>
        <w:t xml:space="preserve"> – Wastewater</w:t>
      </w:r>
    </w:p>
    <w:p w14:paraId="43074A5E" w14:textId="77777777" w:rsidR="00300B7C" w:rsidRDefault="00AD19B8" w:rsidP="00DC5665">
      <w:r>
        <w:rPr>
          <w:noProof/>
          <w:lang w:val="en-NZ" w:eastAsia="en-NZ"/>
        </w:rPr>
        <w:lastRenderedPageBreak/>
        <w:drawing>
          <wp:inline distT="0" distB="0" distL="0" distR="0" wp14:anchorId="43074BC1" wp14:editId="43074BC2">
            <wp:extent cx="5731510" cy="72984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7298490"/>
                    </a:xfrm>
                    <a:prstGeom prst="rect">
                      <a:avLst/>
                    </a:prstGeom>
                  </pic:spPr>
                </pic:pic>
              </a:graphicData>
            </a:graphic>
          </wp:inline>
        </w:drawing>
      </w:r>
    </w:p>
    <w:p w14:paraId="43074A5F" w14:textId="77777777" w:rsidR="00AD19B8" w:rsidRPr="00EE61C8" w:rsidRDefault="00AD19B8" w:rsidP="00AD19B8">
      <w:pPr>
        <w:rPr>
          <w:u w:val="single"/>
          <w:lang w:val="en-NZ"/>
        </w:rPr>
      </w:pPr>
      <w:r w:rsidRPr="00EE61C8">
        <w:rPr>
          <w:u w:val="single"/>
          <w:lang w:val="en-NZ"/>
        </w:rPr>
        <w:t>Legend</w:t>
      </w:r>
    </w:p>
    <w:p w14:paraId="43074A60" w14:textId="77777777" w:rsidR="00AD19B8" w:rsidRDefault="00AD19B8" w:rsidP="00AD19B8">
      <w:pPr>
        <w:rPr>
          <w:lang w:val="en-NZ"/>
        </w:rPr>
      </w:pPr>
      <w:r>
        <w:rPr>
          <w:lang w:val="en-NZ"/>
        </w:rPr>
        <w:t>Light blue &gt; = 0; Dark blue &gt; = 1; Light green &gt; = 2; Dark green &gt; = 4; Red &gt; = 6; and Purple &gt; = 8</w:t>
      </w:r>
    </w:p>
    <w:p w14:paraId="43074A61" w14:textId="77777777" w:rsidR="00300B7C" w:rsidRPr="00BF05FD" w:rsidRDefault="00300B7C" w:rsidP="00300B7C">
      <w:pPr>
        <w:pStyle w:val="Caption"/>
      </w:pPr>
      <w:r w:rsidRPr="00BF05FD">
        <w:t xml:space="preserve">Figure </w:t>
      </w:r>
      <w:r w:rsidR="008D1326">
        <w:fldChar w:fldCharType="begin"/>
      </w:r>
      <w:r w:rsidR="008D1326">
        <w:instrText xml:space="preserve"> STYLEREF 1 \s </w:instrText>
      </w:r>
      <w:r w:rsidR="008D1326">
        <w:fldChar w:fldCharType="separate"/>
      </w:r>
      <w:r w:rsidR="00E13C4E">
        <w:rPr>
          <w:noProof/>
        </w:rPr>
        <w:t>5</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7</w:t>
      </w:r>
      <w:r w:rsidR="008D1326">
        <w:fldChar w:fldCharType="end"/>
      </w:r>
      <w:r w:rsidRPr="00BF05FD">
        <w:t xml:space="preserve"> Pipeline </w:t>
      </w:r>
      <w:r>
        <w:t>Risk</w:t>
      </w:r>
      <w:r w:rsidRPr="00BF05FD">
        <w:t xml:space="preserve"> Scores</w:t>
      </w:r>
      <w:r>
        <w:t xml:space="preserve"> – Wastewater</w:t>
      </w:r>
    </w:p>
    <w:p w14:paraId="43074A62" w14:textId="77777777" w:rsidR="00300B7C" w:rsidRPr="00BF05FD" w:rsidRDefault="00300B7C" w:rsidP="00DC5665"/>
    <w:p w14:paraId="43074A63" w14:textId="77777777" w:rsidR="00DC5665" w:rsidRPr="00BF05FD" w:rsidRDefault="00DC5665" w:rsidP="00374878">
      <w:pPr>
        <w:rPr>
          <w:lang w:val="en-NZ"/>
        </w:rPr>
      </w:pPr>
    </w:p>
    <w:p w14:paraId="43074A64" w14:textId="77777777" w:rsidR="00DC5665" w:rsidRDefault="00DC5665" w:rsidP="00077C2D">
      <w:pPr>
        <w:pStyle w:val="Heading3"/>
      </w:pPr>
      <w:bookmarkStart w:id="31" w:name="_Toc450043475"/>
      <w:r w:rsidRPr="00BF05FD">
        <w:lastRenderedPageBreak/>
        <w:t>Stormwater</w:t>
      </w:r>
      <w:bookmarkEnd w:id="31"/>
    </w:p>
    <w:p w14:paraId="43074A65" w14:textId="77777777" w:rsidR="00AD19B8" w:rsidRDefault="00AD19B8" w:rsidP="00AD19B8">
      <w:pPr>
        <w:rPr>
          <w:u w:val="single"/>
          <w:lang w:val="en-NZ"/>
        </w:rPr>
      </w:pPr>
      <w:r>
        <w:rPr>
          <w:noProof/>
          <w:lang w:val="en-NZ" w:eastAsia="en-NZ"/>
        </w:rPr>
        <w:drawing>
          <wp:inline distT="0" distB="0" distL="0" distR="0" wp14:anchorId="43074BC3" wp14:editId="43074BC4">
            <wp:extent cx="5731510" cy="72984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7298490"/>
                    </a:xfrm>
                    <a:prstGeom prst="rect">
                      <a:avLst/>
                    </a:prstGeom>
                  </pic:spPr>
                </pic:pic>
              </a:graphicData>
            </a:graphic>
          </wp:inline>
        </w:drawing>
      </w:r>
    </w:p>
    <w:p w14:paraId="43074A66" w14:textId="77777777" w:rsidR="00AD19B8" w:rsidRPr="00EE61C8" w:rsidRDefault="00AD19B8" w:rsidP="00AD19B8">
      <w:pPr>
        <w:rPr>
          <w:u w:val="single"/>
          <w:lang w:val="en-NZ"/>
        </w:rPr>
      </w:pPr>
      <w:r w:rsidRPr="00EE61C8">
        <w:rPr>
          <w:u w:val="single"/>
          <w:lang w:val="en-NZ"/>
        </w:rPr>
        <w:t>Legend</w:t>
      </w:r>
    </w:p>
    <w:p w14:paraId="43074A67" w14:textId="77777777" w:rsidR="00AD19B8" w:rsidRDefault="00AD19B8" w:rsidP="00AD19B8">
      <w:pPr>
        <w:rPr>
          <w:lang w:val="en-NZ"/>
        </w:rPr>
      </w:pPr>
      <w:r>
        <w:rPr>
          <w:lang w:val="en-NZ"/>
        </w:rPr>
        <w:t>Light green &gt; = 1; Dark green &gt; = 2; Orange &gt; = 3; Red &gt; = 4; and Purple &gt; = 5</w:t>
      </w:r>
    </w:p>
    <w:p w14:paraId="43074A68" w14:textId="77777777" w:rsidR="00300B7C" w:rsidRPr="00BF05FD" w:rsidRDefault="00300B7C" w:rsidP="00300B7C">
      <w:pPr>
        <w:pStyle w:val="Caption"/>
      </w:pPr>
      <w:r w:rsidRPr="00BF05FD">
        <w:t xml:space="preserve">Figure </w:t>
      </w:r>
      <w:r w:rsidR="008D1326">
        <w:fldChar w:fldCharType="begin"/>
      </w:r>
      <w:r w:rsidR="008D1326">
        <w:instrText xml:space="preserve"> STYLEREF 1 \s </w:instrText>
      </w:r>
      <w:r w:rsidR="008D1326">
        <w:fldChar w:fldCharType="separate"/>
      </w:r>
      <w:r w:rsidR="00E13C4E">
        <w:rPr>
          <w:noProof/>
        </w:rPr>
        <w:t>5</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8</w:t>
      </w:r>
      <w:r w:rsidR="008D1326">
        <w:fldChar w:fldCharType="end"/>
      </w:r>
      <w:r w:rsidRPr="00BF05FD">
        <w:t xml:space="preserve"> </w:t>
      </w:r>
      <w:r>
        <w:t>Pipeline Consequence</w:t>
      </w:r>
      <w:r w:rsidRPr="00BF05FD">
        <w:t xml:space="preserve"> Scores</w:t>
      </w:r>
      <w:r>
        <w:t xml:space="preserve"> – Stormwater</w:t>
      </w:r>
    </w:p>
    <w:p w14:paraId="43074A69" w14:textId="77777777" w:rsidR="00300B7C" w:rsidRDefault="00AD19B8" w:rsidP="00300B7C">
      <w:r>
        <w:rPr>
          <w:noProof/>
          <w:lang w:val="en-NZ" w:eastAsia="en-NZ"/>
        </w:rPr>
        <w:lastRenderedPageBreak/>
        <w:drawing>
          <wp:inline distT="0" distB="0" distL="0" distR="0" wp14:anchorId="43074BC5" wp14:editId="43074BC6">
            <wp:extent cx="5731510" cy="72984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7298490"/>
                    </a:xfrm>
                    <a:prstGeom prst="rect">
                      <a:avLst/>
                    </a:prstGeom>
                  </pic:spPr>
                </pic:pic>
              </a:graphicData>
            </a:graphic>
          </wp:inline>
        </w:drawing>
      </w:r>
    </w:p>
    <w:p w14:paraId="43074A6A" w14:textId="77777777" w:rsidR="00AD19B8" w:rsidRPr="00EE61C8" w:rsidRDefault="00AD19B8" w:rsidP="00AD19B8">
      <w:pPr>
        <w:rPr>
          <w:u w:val="single"/>
          <w:lang w:val="en-NZ"/>
        </w:rPr>
      </w:pPr>
      <w:r w:rsidRPr="00EE61C8">
        <w:rPr>
          <w:u w:val="single"/>
          <w:lang w:val="en-NZ"/>
        </w:rPr>
        <w:t>Legend</w:t>
      </w:r>
    </w:p>
    <w:p w14:paraId="43074A6B" w14:textId="77777777" w:rsidR="00AD19B8" w:rsidRDefault="00AD19B8" w:rsidP="00AD19B8">
      <w:pPr>
        <w:rPr>
          <w:lang w:val="en-NZ"/>
        </w:rPr>
      </w:pPr>
      <w:r>
        <w:rPr>
          <w:lang w:val="en-NZ"/>
        </w:rPr>
        <w:t>Dark blue &gt; = 0; Light green &gt; = 1; Yellow &gt; = 2; Orange &gt; = 3; Red &gt; = 4; and Purple &gt; = 5</w:t>
      </w:r>
    </w:p>
    <w:p w14:paraId="43074A6C" w14:textId="77777777" w:rsidR="00300B7C" w:rsidRPr="00BF05FD" w:rsidRDefault="00300B7C" w:rsidP="00300B7C">
      <w:pPr>
        <w:pStyle w:val="Caption"/>
      </w:pPr>
      <w:r w:rsidRPr="00BF05FD">
        <w:t xml:space="preserve">Figure </w:t>
      </w:r>
      <w:r w:rsidR="008D1326">
        <w:fldChar w:fldCharType="begin"/>
      </w:r>
      <w:r w:rsidR="008D1326">
        <w:instrText xml:space="preserve"> STYLEREF 1 \s </w:instrText>
      </w:r>
      <w:r w:rsidR="008D1326">
        <w:fldChar w:fldCharType="separate"/>
      </w:r>
      <w:r w:rsidR="00E13C4E">
        <w:rPr>
          <w:noProof/>
        </w:rPr>
        <w:t>5</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9</w:t>
      </w:r>
      <w:r w:rsidR="008D1326">
        <w:fldChar w:fldCharType="end"/>
      </w:r>
      <w:r w:rsidRPr="00BF05FD">
        <w:t xml:space="preserve"> </w:t>
      </w:r>
      <w:r>
        <w:t>Pipeline Likelihood</w:t>
      </w:r>
      <w:r w:rsidRPr="00BF05FD">
        <w:t xml:space="preserve"> Scores</w:t>
      </w:r>
      <w:r>
        <w:t xml:space="preserve"> – Stormwater</w:t>
      </w:r>
    </w:p>
    <w:p w14:paraId="43074A6D" w14:textId="77777777" w:rsidR="00300B7C" w:rsidRDefault="00AD19B8" w:rsidP="00300B7C">
      <w:r>
        <w:rPr>
          <w:noProof/>
          <w:lang w:val="en-NZ" w:eastAsia="en-NZ"/>
        </w:rPr>
        <w:lastRenderedPageBreak/>
        <w:drawing>
          <wp:inline distT="0" distB="0" distL="0" distR="0" wp14:anchorId="43074BC7" wp14:editId="43074BC8">
            <wp:extent cx="5731510" cy="72984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7298490"/>
                    </a:xfrm>
                    <a:prstGeom prst="rect">
                      <a:avLst/>
                    </a:prstGeom>
                  </pic:spPr>
                </pic:pic>
              </a:graphicData>
            </a:graphic>
          </wp:inline>
        </w:drawing>
      </w:r>
    </w:p>
    <w:p w14:paraId="43074A6E" w14:textId="77777777" w:rsidR="00AD19B8" w:rsidRPr="00EE61C8" w:rsidRDefault="00AD19B8" w:rsidP="00AD19B8">
      <w:pPr>
        <w:rPr>
          <w:u w:val="single"/>
          <w:lang w:val="en-NZ"/>
        </w:rPr>
      </w:pPr>
      <w:r w:rsidRPr="00EE61C8">
        <w:rPr>
          <w:u w:val="single"/>
          <w:lang w:val="en-NZ"/>
        </w:rPr>
        <w:t>Legend</w:t>
      </w:r>
    </w:p>
    <w:p w14:paraId="43074A6F" w14:textId="77777777" w:rsidR="00AD19B8" w:rsidRDefault="00AD19B8" w:rsidP="00AD19B8">
      <w:pPr>
        <w:rPr>
          <w:lang w:val="en-NZ"/>
        </w:rPr>
      </w:pPr>
      <w:r>
        <w:rPr>
          <w:lang w:val="en-NZ"/>
        </w:rPr>
        <w:t>Light blue &gt; = 0; Dark blue &gt; = 1; Light green &gt; = 2; Dark green &gt; = 4; Red &gt; = 6; and Purple &gt; = 8</w:t>
      </w:r>
    </w:p>
    <w:p w14:paraId="43074A70" w14:textId="77777777" w:rsidR="00300B7C" w:rsidRPr="00BF05FD" w:rsidRDefault="00300B7C" w:rsidP="00300B7C">
      <w:pPr>
        <w:pStyle w:val="Caption"/>
      </w:pPr>
      <w:r w:rsidRPr="00BF05FD">
        <w:t xml:space="preserve">Figure </w:t>
      </w:r>
      <w:r w:rsidR="008D1326">
        <w:fldChar w:fldCharType="begin"/>
      </w:r>
      <w:r w:rsidR="008D1326">
        <w:instrText xml:space="preserve"> STYLEREF 1 \s </w:instrText>
      </w:r>
      <w:r w:rsidR="008D1326">
        <w:fldChar w:fldCharType="separate"/>
      </w:r>
      <w:r w:rsidR="00E13C4E">
        <w:rPr>
          <w:noProof/>
        </w:rPr>
        <w:t>5</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10</w:t>
      </w:r>
      <w:r w:rsidR="008D1326">
        <w:fldChar w:fldCharType="end"/>
      </w:r>
      <w:r w:rsidRPr="00BF05FD">
        <w:t xml:space="preserve"> Pipeline </w:t>
      </w:r>
      <w:r>
        <w:t>Risk</w:t>
      </w:r>
      <w:r w:rsidRPr="00BF05FD">
        <w:t xml:space="preserve"> Scores</w:t>
      </w:r>
      <w:r>
        <w:t xml:space="preserve"> – Stormwater</w:t>
      </w:r>
    </w:p>
    <w:p w14:paraId="43074A71" w14:textId="77777777" w:rsidR="00DC5665" w:rsidRPr="00BF05FD" w:rsidRDefault="00DC5665" w:rsidP="00374878">
      <w:pPr>
        <w:rPr>
          <w:lang w:val="en-NZ"/>
        </w:rPr>
      </w:pPr>
    </w:p>
    <w:p w14:paraId="43074A72" w14:textId="77777777" w:rsidR="00BF05FD" w:rsidRPr="00BF05FD" w:rsidRDefault="00BF05FD" w:rsidP="00B6247C">
      <w:pPr>
        <w:pStyle w:val="Heading1"/>
        <w:rPr>
          <w:lang w:val="en-NZ"/>
        </w:rPr>
        <w:sectPr w:rsidR="00BF05FD" w:rsidRPr="00BF05FD" w:rsidSect="008D1326">
          <w:pgSz w:w="11906" w:h="16838" w:code="9"/>
          <w:pgMar w:top="1440" w:right="1440" w:bottom="1440" w:left="1440" w:header="709" w:footer="136" w:gutter="0"/>
          <w:cols w:space="708"/>
          <w:docGrid w:linePitch="360"/>
        </w:sectPr>
      </w:pPr>
    </w:p>
    <w:p w14:paraId="43074A73" w14:textId="77777777" w:rsidR="00DC5665" w:rsidRPr="00BF05FD" w:rsidRDefault="000E7A32" w:rsidP="00B6247C">
      <w:pPr>
        <w:pStyle w:val="Heading1"/>
        <w:rPr>
          <w:lang w:val="en-NZ"/>
        </w:rPr>
      </w:pPr>
      <w:bookmarkStart w:id="32" w:name="_Toc450043476"/>
      <w:r w:rsidRPr="00BF05FD">
        <w:rPr>
          <w:lang w:val="en-NZ"/>
        </w:rPr>
        <w:lastRenderedPageBreak/>
        <w:t>Critical Pipe Manag</w:t>
      </w:r>
      <w:r w:rsidR="00353EDE" w:rsidRPr="00BF05FD">
        <w:rPr>
          <w:lang w:val="en-NZ"/>
        </w:rPr>
        <w:t>e</w:t>
      </w:r>
      <w:r w:rsidRPr="00BF05FD">
        <w:rPr>
          <w:lang w:val="en-NZ"/>
        </w:rPr>
        <w:t>ment</w:t>
      </w:r>
      <w:bookmarkEnd w:id="32"/>
    </w:p>
    <w:p w14:paraId="43074A74" w14:textId="77777777" w:rsidR="00353EDE" w:rsidRDefault="00353EDE" w:rsidP="00353EDE">
      <w:pPr>
        <w:rPr>
          <w:lang w:val="en-NZ"/>
        </w:rPr>
      </w:pPr>
      <w:r>
        <w:rPr>
          <w:lang w:val="en-NZ"/>
        </w:rPr>
        <w:t>The approach for managing critical pipes should be different to that of non-critical pipes. Some of the main differences are as follows:</w:t>
      </w:r>
    </w:p>
    <w:p w14:paraId="43074A75" w14:textId="77777777" w:rsidR="00813E18" w:rsidRDefault="00353EDE" w:rsidP="007C1094">
      <w:pPr>
        <w:pStyle w:val="ListParagraph"/>
        <w:numPr>
          <w:ilvl w:val="0"/>
          <w:numId w:val="17"/>
        </w:numPr>
        <w:rPr>
          <w:lang w:val="en-NZ"/>
        </w:rPr>
      </w:pPr>
      <w:r w:rsidRPr="00353EDE">
        <w:rPr>
          <w:b/>
          <w:lang w:val="en-NZ"/>
        </w:rPr>
        <w:t>Repair policy:</w:t>
      </w:r>
      <w:r w:rsidRPr="00353EDE">
        <w:rPr>
          <w:lang w:val="en-NZ"/>
        </w:rPr>
        <w:t xml:space="preserve"> </w:t>
      </w:r>
      <w:r>
        <w:rPr>
          <w:lang w:val="en-NZ"/>
        </w:rPr>
        <w:t xml:space="preserve">with </w:t>
      </w:r>
    </w:p>
    <w:p w14:paraId="43074A76" w14:textId="77777777" w:rsidR="00BF05FD" w:rsidRDefault="00BF05FD" w:rsidP="00BF05FD">
      <w:pPr>
        <w:pStyle w:val="ListParagraph"/>
        <w:rPr>
          <w:lang w:val="en-NZ"/>
        </w:rPr>
      </w:pPr>
    </w:p>
    <w:p w14:paraId="43074A77" w14:textId="77777777" w:rsidR="00813E18" w:rsidRDefault="00353EDE" w:rsidP="007C1094">
      <w:pPr>
        <w:pStyle w:val="ListParagraph"/>
        <w:numPr>
          <w:ilvl w:val="1"/>
          <w:numId w:val="17"/>
        </w:numPr>
        <w:rPr>
          <w:lang w:val="en-NZ"/>
        </w:rPr>
      </w:pPr>
      <w:r>
        <w:rPr>
          <w:lang w:val="en-NZ"/>
        </w:rPr>
        <w:t xml:space="preserve">non-critical pipes, breaks can be tolerated and running to pipe to failure should be accepted. </w:t>
      </w:r>
    </w:p>
    <w:p w14:paraId="43074A78" w14:textId="77777777" w:rsidR="00353EDE" w:rsidRDefault="00353EDE" w:rsidP="007C1094">
      <w:pPr>
        <w:pStyle w:val="ListParagraph"/>
        <w:numPr>
          <w:ilvl w:val="1"/>
          <w:numId w:val="17"/>
        </w:numPr>
        <w:rPr>
          <w:lang w:val="en-NZ"/>
        </w:rPr>
      </w:pPr>
      <w:r>
        <w:rPr>
          <w:lang w:val="en-NZ"/>
        </w:rPr>
        <w:t>Conversely, critical pipes with no-tolerance for failure, a pro-active maintenance and rehabilitation policy should be adopted.</w:t>
      </w:r>
    </w:p>
    <w:p w14:paraId="43074A79" w14:textId="77777777" w:rsidR="00353EDE" w:rsidRPr="00353EDE" w:rsidRDefault="00353EDE" w:rsidP="00353EDE">
      <w:pPr>
        <w:pStyle w:val="ListParagraph"/>
        <w:rPr>
          <w:lang w:val="en-NZ"/>
        </w:rPr>
      </w:pPr>
    </w:p>
    <w:p w14:paraId="43074A7A" w14:textId="77777777" w:rsidR="00353EDE" w:rsidRDefault="00353EDE" w:rsidP="007C1094">
      <w:pPr>
        <w:pStyle w:val="ListParagraph"/>
        <w:numPr>
          <w:ilvl w:val="0"/>
          <w:numId w:val="17"/>
        </w:numPr>
        <w:rPr>
          <w:lang w:val="en-NZ"/>
        </w:rPr>
      </w:pPr>
      <w:r w:rsidRPr="00C66A0C">
        <w:rPr>
          <w:b/>
          <w:lang w:val="en-NZ"/>
        </w:rPr>
        <w:t>Information requirements</w:t>
      </w:r>
      <w:r>
        <w:rPr>
          <w:lang w:val="en-NZ"/>
        </w:rPr>
        <w:t xml:space="preserve">: The amount of information collected will vary according to the criticality of the pipe. </w:t>
      </w:r>
    </w:p>
    <w:p w14:paraId="43074A7B" w14:textId="77777777" w:rsidR="00353EDE" w:rsidRPr="00353EDE" w:rsidRDefault="00353EDE" w:rsidP="00353EDE">
      <w:pPr>
        <w:pStyle w:val="ListParagraph"/>
        <w:rPr>
          <w:lang w:val="en-NZ"/>
        </w:rPr>
      </w:pPr>
    </w:p>
    <w:p w14:paraId="43074A7C" w14:textId="77777777" w:rsidR="00353EDE" w:rsidRDefault="00353EDE" w:rsidP="007C1094">
      <w:pPr>
        <w:pStyle w:val="ListParagraph"/>
        <w:numPr>
          <w:ilvl w:val="1"/>
          <w:numId w:val="17"/>
        </w:numPr>
        <w:rPr>
          <w:lang w:val="en-NZ"/>
        </w:rPr>
      </w:pPr>
      <w:r>
        <w:rPr>
          <w:lang w:val="en-NZ"/>
        </w:rPr>
        <w:t>For non-critical pipes</w:t>
      </w:r>
      <w:r w:rsidR="00C66A0C">
        <w:rPr>
          <w:lang w:val="en-NZ"/>
        </w:rPr>
        <w:t xml:space="preserve"> performance data such as breaks / blockages should be collected together with pipe attributes (such as material, diameter, age, depth etc.).</w:t>
      </w:r>
    </w:p>
    <w:p w14:paraId="43074A7D" w14:textId="77777777" w:rsidR="00C66A0C" w:rsidRDefault="00C66A0C" w:rsidP="007C1094">
      <w:pPr>
        <w:pStyle w:val="ListParagraph"/>
        <w:numPr>
          <w:ilvl w:val="1"/>
          <w:numId w:val="17"/>
        </w:numPr>
        <w:rPr>
          <w:lang w:val="en-NZ"/>
        </w:rPr>
      </w:pPr>
      <w:r>
        <w:rPr>
          <w:lang w:val="en-NZ"/>
        </w:rPr>
        <w:t>For critical pipes more detailed information pertaining to deterioration factors (soil, water quality, stray currents etc.), as well as observed distress indicators (cracking, pitting, joint displacement etc.) need to be collected and properly managed.</w:t>
      </w:r>
    </w:p>
    <w:p w14:paraId="43074A7E" w14:textId="77777777" w:rsidR="00C66A0C" w:rsidRDefault="00C66A0C" w:rsidP="00C66A0C">
      <w:pPr>
        <w:pStyle w:val="ListParagraph"/>
        <w:ind w:left="1440"/>
        <w:rPr>
          <w:lang w:val="en-NZ"/>
        </w:rPr>
      </w:pPr>
    </w:p>
    <w:p w14:paraId="43074A7F" w14:textId="77777777" w:rsidR="00813E18" w:rsidRDefault="00353EDE" w:rsidP="007C1094">
      <w:pPr>
        <w:pStyle w:val="ListParagraph"/>
        <w:numPr>
          <w:ilvl w:val="0"/>
          <w:numId w:val="17"/>
        </w:numPr>
        <w:rPr>
          <w:lang w:val="en-NZ"/>
        </w:rPr>
      </w:pPr>
      <w:r w:rsidRPr="00C66A0C">
        <w:rPr>
          <w:b/>
          <w:lang w:val="en-NZ"/>
        </w:rPr>
        <w:t>Level of detail</w:t>
      </w:r>
      <w:r>
        <w:rPr>
          <w:lang w:val="en-NZ"/>
        </w:rPr>
        <w:t xml:space="preserve">: </w:t>
      </w:r>
      <w:r w:rsidR="00C66A0C">
        <w:rPr>
          <w:lang w:val="en-NZ"/>
        </w:rPr>
        <w:t xml:space="preserve">The level of detail at which information is collected will also need to vary. </w:t>
      </w:r>
    </w:p>
    <w:p w14:paraId="43074A80" w14:textId="77777777" w:rsidR="00813E18" w:rsidRDefault="00C66A0C" w:rsidP="007C1094">
      <w:pPr>
        <w:pStyle w:val="ListParagraph"/>
        <w:numPr>
          <w:ilvl w:val="1"/>
          <w:numId w:val="17"/>
        </w:numPr>
        <w:rPr>
          <w:lang w:val="en-NZ"/>
        </w:rPr>
      </w:pPr>
      <w:r>
        <w:rPr>
          <w:lang w:val="en-NZ"/>
        </w:rPr>
        <w:t xml:space="preserve">For non-critical pipes it is appropriate to collect information at a street level. </w:t>
      </w:r>
    </w:p>
    <w:p w14:paraId="43074A81" w14:textId="77777777" w:rsidR="00353EDE" w:rsidRDefault="00C66A0C" w:rsidP="007C1094">
      <w:pPr>
        <w:pStyle w:val="ListParagraph"/>
        <w:numPr>
          <w:ilvl w:val="1"/>
          <w:numId w:val="17"/>
        </w:numPr>
        <w:rPr>
          <w:lang w:val="en-NZ"/>
        </w:rPr>
      </w:pPr>
      <w:r>
        <w:rPr>
          <w:lang w:val="en-NZ"/>
        </w:rPr>
        <w:t>However for critical pipes it should be tracked at a more individual pipe-segment level.</w:t>
      </w:r>
    </w:p>
    <w:p w14:paraId="43074A82" w14:textId="77777777" w:rsidR="00C66A0C" w:rsidRDefault="00C66A0C" w:rsidP="00C66A0C">
      <w:pPr>
        <w:pStyle w:val="Heading2"/>
        <w:rPr>
          <w:lang w:val="en-NZ"/>
        </w:rPr>
      </w:pPr>
      <w:bookmarkStart w:id="33" w:name="_Toc450043477"/>
      <w:r>
        <w:rPr>
          <w:lang w:val="en-NZ"/>
        </w:rPr>
        <w:t>Inspections</w:t>
      </w:r>
      <w:bookmarkEnd w:id="33"/>
    </w:p>
    <w:p w14:paraId="43074A83" w14:textId="77777777" w:rsidR="00C66A0C" w:rsidRPr="00C66A0C" w:rsidRDefault="00C66A0C" w:rsidP="00C66A0C">
      <w:pPr>
        <w:pStyle w:val="Heading3"/>
        <w:rPr>
          <w:lang w:val="en-NZ"/>
        </w:rPr>
      </w:pPr>
      <w:bookmarkStart w:id="34" w:name="_Toc450043478"/>
      <w:r>
        <w:rPr>
          <w:lang w:val="en-NZ"/>
        </w:rPr>
        <w:t>Collection Networks</w:t>
      </w:r>
      <w:bookmarkEnd w:id="34"/>
    </w:p>
    <w:p w14:paraId="43074A84" w14:textId="77777777" w:rsidR="00813E18" w:rsidRDefault="000A5667" w:rsidP="000A5667">
      <w:pPr>
        <w:rPr>
          <w:lang w:val="en-NZ"/>
        </w:rPr>
      </w:pPr>
      <w:r w:rsidRPr="000A5667">
        <w:rPr>
          <w:lang w:val="en-NZ"/>
        </w:rPr>
        <w:t>The purpose o</w:t>
      </w:r>
      <w:r w:rsidR="00374878">
        <w:rPr>
          <w:lang w:val="en-NZ"/>
        </w:rPr>
        <w:t>f</w:t>
      </w:r>
      <w:r w:rsidRPr="000A5667">
        <w:rPr>
          <w:lang w:val="en-NZ"/>
        </w:rPr>
        <w:t xml:space="preserve"> recommending regular survey work is to provide accurate data, so that the rehabilitation budget can be spent where it is most needed. The cost of inspection of these pipes is minimal, compared with the cost of the works required to carry out rehabilitation in even a small fraction of the group.</w:t>
      </w:r>
      <w:r w:rsidR="00813E18">
        <w:rPr>
          <w:lang w:val="en-NZ"/>
        </w:rPr>
        <w:t xml:space="preserve"> </w:t>
      </w:r>
    </w:p>
    <w:p w14:paraId="43074A85" w14:textId="77777777" w:rsidR="00813E18" w:rsidRPr="000A5667" w:rsidRDefault="00813E18" w:rsidP="00813E18">
      <w:pPr>
        <w:rPr>
          <w:lang w:val="en-NZ"/>
        </w:rPr>
      </w:pPr>
      <w:r w:rsidRPr="000A5667">
        <w:rPr>
          <w:lang w:val="en-NZ"/>
        </w:rPr>
        <w:t xml:space="preserve">CCTV inspection frequencies </w:t>
      </w:r>
      <w:r>
        <w:rPr>
          <w:lang w:val="en-NZ"/>
        </w:rPr>
        <w:t>should also take into account</w:t>
      </w:r>
      <w:r w:rsidRPr="000A5667">
        <w:rPr>
          <w:lang w:val="en-NZ"/>
        </w:rPr>
        <w:t>:</w:t>
      </w:r>
    </w:p>
    <w:p w14:paraId="43074A86" w14:textId="77777777" w:rsidR="00813E18" w:rsidRDefault="00813E18" w:rsidP="00813E18">
      <w:pPr>
        <w:pStyle w:val="ListParagraph"/>
        <w:numPr>
          <w:ilvl w:val="0"/>
          <w:numId w:val="12"/>
        </w:numPr>
        <w:rPr>
          <w:lang w:val="en-NZ"/>
        </w:rPr>
      </w:pPr>
      <w:r w:rsidRPr="000A5667">
        <w:rPr>
          <w:b/>
          <w:lang w:val="en-NZ"/>
        </w:rPr>
        <w:t>Additional CCTV</w:t>
      </w:r>
      <w:r w:rsidRPr="000A5667">
        <w:rPr>
          <w:lang w:val="en-NZ"/>
        </w:rPr>
        <w:t xml:space="preserve">: reviews should be carried out for those pipes where frequent maintenance activities are being carried out. This may require </w:t>
      </w:r>
      <w:r w:rsidR="00077C2D">
        <w:rPr>
          <w:lang w:val="en-NZ"/>
        </w:rPr>
        <w:t>Wellington Water</w:t>
      </w:r>
      <w:r w:rsidRPr="000A5667">
        <w:rPr>
          <w:lang w:val="en-NZ"/>
        </w:rPr>
        <w:t xml:space="preserve"> to ensure that accurate records are being maintained of actual works undertaken related to the individual asset.</w:t>
      </w:r>
    </w:p>
    <w:p w14:paraId="43074A87" w14:textId="77777777" w:rsidR="00813E18" w:rsidRPr="000A5667" w:rsidRDefault="00813E18" w:rsidP="00813E18">
      <w:pPr>
        <w:pStyle w:val="ListParagraph"/>
        <w:rPr>
          <w:lang w:val="en-NZ"/>
        </w:rPr>
      </w:pPr>
    </w:p>
    <w:p w14:paraId="43074A88" w14:textId="77777777" w:rsidR="00813E18" w:rsidRPr="00813E18" w:rsidRDefault="00813E18" w:rsidP="00813E18">
      <w:pPr>
        <w:pStyle w:val="ListParagraph"/>
        <w:numPr>
          <w:ilvl w:val="0"/>
          <w:numId w:val="12"/>
        </w:numPr>
        <w:rPr>
          <w:lang w:val="en-NZ"/>
        </w:rPr>
      </w:pPr>
      <w:r w:rsidRPr="00170D8C">
        <w:rPr>
          <w:b/>
          <w:lang w:val="en-NZ"/>
        </w:rPr>
        <w:t>Pipes planned for rehabilitation:</w:t>
      </w:r>
      <w:r>
        <w:rPr>
          <w:lang w:val="en-NZ"/>
        </w:rPr>
        <w:t xml:space="preserve"> </w:t>
      </w:r>
      <w:r w:rsidRPr="00170D8C">
        <w:rPr>
          <w:lang w:val="en-NZ"/>
        </w:rPr>
        <w:t xml:space="preserve">The most severely degraded pipeline sections (those scheduled for rehabilitation within 3 years) should not be scheduled for further CCTV inspection, where existing survey information indicates that they are in need of rehabilitation as soon as possible. These assets would be inspected immediately prior to the rehabilitation process, and immediately afterwards. </w:t>
      </w:r>
    </w:p>
    <w:p w14:paraId="43074A89" w14:textId="77777777" w:rsidR="000A5667" w:rsidRDefault="000A5667" w:rsidP="000A5667">
      <w:pPr>
        <w:rPr>
          <w:lang w:val="en-NZ"/>
        </w:rPr>
      </w:pPr>
      <w:r w:rsidRPr="000A5667">
        <w:rPr>
          <w:lang w:val="en-NZ"/>
        </w:rPr>
        <w:t>A tentative strategy could then be something like:</w:t>
      </w:r>
    </w:p>
    <w:p w14:paraId="43074A8A" w14:textId="77777777" w:rsidR="00AA4F35" w:rsidRDefault="00AA4F35" w:rsidP="000A5667">
      <w:pPr>
        <w:rPr>
          <w:lang w:val="en-NZ"/>
        </w:rPr>
      </w:pPr>
      <w:r>
        <w:rPr>
          <w:noProof/>
          <w:lang w:val="en-NZ" w:eastAsia="en-NZ"/>
        </w:rPr>
        <w:lastRenderedPageBreak/>
        <w:drawing>
          <wp:inline distT="0" distB="0" distL="0" distR="0" wp14:anchorId="43074BC9" wp14:editId="43074BCA">
            <wp:extent cx="5400675" cy="3962400"/>
            <wp:effectExtent l="0" t="0" r="9525"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3074A8B" w14:textId="77777777" w:rsidR="00AA4F35" w:rsidRDefault="00AA4F35" w:rsidP="00AA4F35">
      <w:pPr>
        <w:pStyle w:val="Caption"/>
      </w:pPr>
      <w:r>
        <w:t xml:space="preserve">Figure </w:t>
      </w:r>
      <w:r w:rsidR="008D1326">
        <w:fldChar w:fldCharType="begin"/>
      </w:r>
      <w:r w:rsidR="008D1326">
        <w:instrText xml:space="preserve"> STYLEREF 1 \s </w:instrText>
      </w:r>
      <w:r w:rsidR="008D1326">
        <w:fldChar w:fldCharType="separate"/>
      </w:r>
      <w:r w:rsidR="00E13C4E">
        <w:rPr>
          <w:noProof/>
        </w:rPr>
        <w:t>6</w:t>
      </w:r>
      <w:r w:rsidR="008D1326">
        <w:fldChar w:fldCharType="end"/>
      </w:r>
      <w:r w:rsidR="008D1326">
        <w:noBreakHyphen/>
      </w:r>
      <w:r w:rsidR="008D1326">
        <w:fldChar w:fldCharType="begin"/>
      </w:r>
      <w:r w:rsidR="008D1326">
        <w:instrText xml:space="preserve"> SEQ Figure \* ARABIC \s 1 </w:instrText>
      </w:r>
      <w:r w:rsidR="008D1326">
        <w:fldChar w:fldCharType="separate"/>
      </w:r>
      <w:r w:rsidR="00E13C4E">
        <w:rPr>
          <w:noProof/>
        </w:rPr>
        <w:t>1</w:t>
      </w:r>
      <w:r w:rsidR="008D1326">
        <w:fldChar w:fldCharType="end"/>
      </w:r>
      <w:r>
        <w:t xml:space="preserve"> </w:t>
      </w:r>
      <w:r w:rsidRPr="00B02AFB">
        <w:t>Tentative Strategy for CCTV Survey Planning</w:t>
      </w:r>
    </w:p>
    <w:p w14:paraId="43074A8C" w14:textId="77777777" w:rsidR="00813E18" w:rsidRPr="00C66A0C" w:rsidRDefault="00813E18" w:rsidP="00813E18">
      <w:pPr>
        <w:pStyle w:val="Heading3"/>
        <w:rPr>
          <w:lang w:val="en-NZ"/>
        </w:rPr>
      </w:pPr>
      <w:bookmarkStart w:id="35" w:name="_Toc450043479"/>
      <w:r>
        <w:rPr>
          <w:lang w:val="en-NZ"/>
        </w:rPr>
        <w:t>Distribution Networks</w:t>
      </w:r>
      <w:bookmarkEnd w:id="35"/>
    </w:p>
    <w:p w14:paraId="43074A8D" w14:textId="77777777" w:rsidR="008D1326" w:rsidRPr="008D1326" w:rsidRDefault="008D1326" w:rsidP="008D1326">
      <w:pPr>
        <w:rPr>
          <w:lang w:val="en-NZ"/>
        </w:rPr>
      </w:pPr>
      <w:r w:rsidRPr="008D1326">
        <w:rPr>
          <w:lang w:val="en-NZ"/>
        </w:rPr>
        <w:t xml:space="preserve">In order to calibrate the condition models for </w:t>
      </w:r>
      <w:r>
        <w:rPr>
          <w:lang w:val="en-NZ"/>
        </w:rPr>
        <w:t xml:space="preserve">the </w:t>
      </w:r>
      <w:r w:rsidRPr="008D1326">
        <w:rPr>
          <w:lang w:val="en-NZ"/>
        </w:rPr>
        <w:t xml:space="preserve">Water Supply network, various materials performance data is required. </w:t>
      </w:r>
    </w:p>
    <w:p w14:paraId="43074A8E" w14:textId="77777777" w:rsidR="00DC5665" w:rsidRDefault="008D1326" w:rsidP="008D1326">
      <w:pPr>
        <w:rPr>
          <w:lang w:val="en-NZ"/>
        </w:rPr>
      </w:pPr>
      <w:r w:rsidRPr="008D1326">
        <w:rPr>
          <w:lang w:val="en-NZ"/>
        </w:rPr>
        <w:t>As previously noted in reports prepared by AECOM, the sample size does not need to be large, however for a given sample at least three tests should be conducted.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81"/>
        <w:gridCol w:w="1988"/>
        <w:gridCol w:w="1984"/>
        <w:gridCol w:w="3889"/>
      </w:tblGrid>
      <w:tr w:rsidR="008D1326" w:rsidRPr="008D1326" w14:paraId="43074A93" w14:textId="77777777" w:rsidTr="008D1326">
        <w:trPr>
          <w:trHeight w:val="340"/>
          <w:tblHeader/>
        </w:trPr>
        <w:tc>
          <w:tcPr>
            <w:tcW w:w="1381" w:type="dxa"/>
            <w:shd w:val="clear" w:color="auto" w:fill="D9D9D9" w:themeFill="background1" w:themeFillShade="D9"/>
            <w:tcMar>
              <w:top w:w="0" w:type="dxa"/>
              <w:left w:w="108" w:type="dxa"/>
              <w:bottom w:w="0" w:type="dxa"/>
              <w:right w:w="108" w:type="dxa"/>
            </w:tcMar>
            <w:vAlign w:val="center"/>
            <w:hideMark/>
          </w:tcPr>
          <w:p w14:paraId="43074A8F" w14:textId="77777777" w:rsidR="008D1326" w:rsidRPr="008D1326" w:rsidRDefault="008D1326" w:rsidP="008D1326">
            <w:pPr>
              <w:pStyle w:val="TableSolidFillH1"/>
              <w:rPr>
                <w:rFonts w:ascii="Arial" w:eastAsiaTheme="minorHAnsi" w:hAnsi="Arial" w:cs="Arial"/>
                <w:b w:val="0"/>
                <w:color w:val="auto"/>
                <w:sz w:val="20"/>
              </w:rPr>
            </w:pPr>
            <w:r w:rsidRPr="008D1326">
              <w:rPr>
                <w:rFonts w:ascii="Arial" w:hAnsi="Arial" w:cs="Arial"/>
                <w:b w:val="0"/>
                <w:color w:val="auto"/>
                <w:sz w:val="20"/>
              </w:rPr>
              <w:t>Material</w:t>
            </w:r>
          </w:p>
        </w:tc>
        <w:tc>
          <w:tcPr>
            <w:tcW w:w="1988" w:type="dxa"/>
            <w:shd w:val="clear" w:color="auto" w:fill="D9D9D9" w:themeFill="background1" w:themeFillShade="D9"/>
            <w:tcMar>
              <w:top w:w="0" w:type="dxa"/>
              <w:left w:w="108" w:type="dxa"/>
              <w:bottom w:w="0" w:type="dxa"/>
              <w:right w:w="108" w:type="dxa"/>
            </w:tcMar>
            <w:vAlign w:val="center"/>
            <w:hideMark/>
          </w:tcPr>
          <w:p w14:paraId="43074A90" w14:textId="77777777" w:rsidR="008D1326" w:rsidRPr="008D1326" w:rsidRDefault="008D1326" w:rsidP="008D1326">
            <w:pPr>
              <w:pStyle w:val="TableSolidFillH1"/>
              <w:rPr>
                <w:rFonts w:ascii="Arial" w:eastAsiaTheme="minorHAnsi" w:hAnsi="Arial" w:cs="Arial"/>
                <w:b w:val="0"/>
                <w:color w:val="auto"/>
                <w:sz w:val="20"/>
              </w:rPr>
            </w:pPr>
            <w:r w:rsidRPr="008D1326">
              <w:rPr>
                <w:rFonts w:ascii="Arial" w:hAnsi="Arial" w:cs="Arial"/>
                <w:b w:val="0"/>
                <w:color w:val="auto"/>
                <w:sz w:val="20"/>
              </w:rPr>
              <w:t>Key parameter 1</w:t>
            </w:r>
          </w:p>
        </w:tc>
        <w:tc>
          <w:tcPr>
            <w:tcW w:w="1984" w:type="dxa"/>
            <w:shd w:val="clear" w:color="auto" w:fill="D9D9D9" w:themeFill="background1" w:themeFillShade="D9"/>
            <w:tcMar>
              <w:top w:w="0" w:type="dxa"/>
              <w:left w:w="108" w:type="dxa"/>
              <w:bottom w:w="0" w:type="dxa"/>
              <w:right w:w="108" w:type="dxa"/>
            </w:tcMar>
            <w:vAlign w:val="center"/>
            <w:hideMark/>
          </w:tcPr>
          <w:p w14:paraId="43074A91" w14:textId="77777777" w:rsidR="008D1326" w:rsidRPr="008D1326" w:rsidRDefault="008D1326" w:rsidP="008D1326">
            <w:pPr>
              <w:pStyle w:val="TableSolidFillH1"/>
              <w:rPr>
                <w:rFonts w:ascii="Arial" w:eastAsiaTheme="minorHAnsi" w:hAnsi="Arial" w:cs="Arial"/>
                <w:b w:val="0"/>
                <w:color w:val="auto"/>
                <w:sz w:val="20"/>
              </w:rPr>
            </w:pPr>
            <w:r w:rsidRPr="008D1326">
              <w:rPr>
                <w:rFonts w:ascii="Arial" w:hAnsi="Arial" w:cs="Arial"/>
                <w:b w:val="0"/>
                <w:color w:val="auto"/>
                <w:sz w:val="20"/>
              </w:rPr>
              <w:t>Key parameter 2</w:t>
            </w:r>
          </w:p>
        </w:tc>
        <w:tc>
          <w:tcPr>
            <w:tcW w:w="3889" w:type="dxa"/>
            <w:shd w:val="clear" w:color="auto" w:fill="D9D9D9" w:themeFill="background1" w:themeFillShade="D9"/>
            <w:tcMar>
              <w:top w:w="0" w:type="dxa"/>
              <w:left w:w="108" w:type="dxa"/>
              <w:bottom w:w="0" w:type="dxa"/>
              <w:right w:w="108" w:type="dxa"/>
            </w:tcMar>
            <w:vAlign w:val="center"/>
            <w:hideMark/>
          </w:tcPr>
          <w:p w14:paraId="43074A92" w14:textId="77777777" w:rsidR="008D1326" w:rsidRPr="008D1326" w:rsidRDefault="008D1326" w:rsidP="008D1326">
            <w:pPr>
              <w:pStyle w:val="TableSolidFillH1"/>
              <w:rPr>
                <w:rFonts w:ascii="Arial" w:eastAsiaTheme="minorHAnsi" w:hAnsi="Arial" w:cs="Arial"/>
                <w:b w:val="0"/>
                <w:color w:val="auto"/>
                <w:sz w:val="20"/>
              </w:rPr>
            </w:pPr>
            <w:r w:rsidRPr="008D1326">
              <w:rPr>
                <w:rFonts w:ascii="Arial" w:hAnsi="Arial" w:cs="Arial"/>
                <w:b w:val="0"/>
                <w:color w:val="auto"/>
                <w:sz w:val="20"/>
              </w:rPr>
              <w:t>Sampling required</w:t>
            </w:r>
          </w:p>
        </w:tc>
      </w:tr>
      <w:tr w:rsidR="008D1326" w:rsidRPr="008D1326" w14:paraId="43074A98" w14:textId="77777777" w:rsidTr="008D1326">
        <w:trPr>
          <w:trHeight w:val="283"/>
        </w:trPr>
        <w:tc>
          <w:tcPr>
            <w:tcW w:w="1381" w:type="dxa"/>
            <w:shd w:val="clear" w:color="auto" w:fill="auto"/>
            <w:tcMar>
              <w:top w:w="57" w:type="dxa"/>
              <w:left w:w="108" w:type="dxa"/>
              <w:bottom w:w="0" w:type="dxa"/>
              <w:right w:w="108" w:type="dxa"/>
            </w:tcMar>
            <w:hideMark/>
          </w:tcPr>
          <w:p w14:paraId="43074A94" w14:textId="77777777" w:rsidR="008D1326" w:rsidRPr="008D1326" w:rsidRDefault="008D1326" w:rsidP="008D1326">
            <w:pPr>
              <w:pStyle w:val="TableText"/>
              <w:rPr>
                <w:rFonts w:ascii="Arial" w:eastAsiaTheme="minorHAnsi" w:hAnsi="Arial" w:cs="Arial"/>
                <w:sz w:val="20"/>
              </w:rPr>
            </w:pPr>
            <w:r w:rsidRPr="008D1326">
              <w:rPr>
                <w:rFonts w:ascii="Arial" w:hAnsi="Arial" w:cs="Arial"/>
                <w:sz w:val="20"/>
              </w:rPr>
              <w:t>AC</w:t>
            </w:r>
          </w:p>
        </w:tc>
        <w:tc>
          <w:tcPr>
            <w:tcW w:w="1988" w:type="dxa"/>
            <w:shd w:val="clear" w:color="auto" w:fill="auto"/>
            <w:tcMar>
              <w:top w:w="57" w:type="dxa"/>
              <w:left w:w="108" w:type="dxa"/>
              <w:bottom w:w="0" w:type="dxa"/>
              <w:right w:w="108" w:type="dxa"/>
            </w:tcMar>
            <w:hideMark/>
          </w:tcPr>
          <w:p w14:paraId="43074A95" w14:textId="77777777" w:rsidR="008D1326" w:rsidRPr="008D1326" w:rsidRDefault="008D1326" w:rsidP="008D1326">
            <w:pPr>
              <w:pStyle w:val="TableText"/>
              <w:rPr>
                <w:rFonts w:ascii="Arial" w:eastAsiaTheme="minorHAnsi" w:hAnsi="Arial" w:cs="Arial"/>
                <w:sz w:val="20"/>
              </w:rPr>
            </w:pPr>
            <w:r w:rsidRPr="008D1326">
              <w:rPr>
                <w:rFonts w:ascii="Arial" w:hAnsi="Arial" w:cs="Arial"/>
                <w:sz w:val="20"/>
              </w:rPr>
              <w:t>Wall section loss</w:t>
            </w:r>
          </w:p>
        </w:tc>
        <w:tc>
          <w:tcPr>
            <w:tcW w:w="1984" w:type="dxa"/>
            <w:shd w:val="clear" w:color="auto" w:fill="auto"/>
            <w:tcMar>
              <w:top w:w="57" w:type="dxa"/>
              <w:left w:w="108" w:type="dxa"/>
              <w:bottom w:w="0" w:type="dxa"/>
              <w:right w:w="108" w:type="dxa"/>
            </w:tcMar>
            <w:hideMark/>
          </w:tcPr>
          <w:p w14:paraId="43074A96" w14:textId="77777777" w:rsidR="008D1326" w:rsidRPr="008D1326" w:rsidRDefault="008D1326" w:rsidP="008D1326">
            <w:pPr>
              <w:pStyle w:val="TableText"/>
              <w:rPr>
                <w:rFonts w:ascii="Arial" w:eastAsiaTheme="minorHAnsi" w:hAnsi="Arial" w:cs="Arial"/>
                <w:sz w:val="20"/>
              </w:rPr>
            </w:pPr>
            <w:r w:rsidRPr="008D1326">
              <w:rPr>
                <w:rFonts w:ascii="Arial" w:hAnsi="Arial" w:cs="Arial"/>
                <w:sz w:val="20"/>
              </w:rPr>
              <w:t>Residual tensile strength</w:t>
            </w:r>
          </w:p>
        </w:tc>
        <w:tc>
          <w:tcPr>
            <w:tcW w:w="3889" w:type="dxa"/>
            <w:shd w:val="clear" w:color="auto" w:fill="auto"/>
            <w:tcMar>
              <w:top w:w="57" w:type="dxa"/>
              <w:left w:w="108" w:type="dxa"/>
              <w:bottom w:w="0" w:type="dxa"/>
              <w:right w:w="108" w:type="dxa"/>
            </w:tcMar>
            <w:hideMark/>
          </w:tcPr>
          <w:p w14:paraId="43074A97" w14:textId="77777777" w:rsidR="008D1326" w:rsidRPr="008D1326" w:rsidRDefault="008D1326" w:rsidP="008D1326">
            <w:pPr>
              <w:pStyle w:val="TableText"/>
              <w:rPr>
                <w:rFonts w:ascii="Arial" w:eastAsiaTheme="minorHAnsi" w:hAnsi="Arial" w:cs="Arial"/>
                <w:sz w:val="20"/>
              </w:rPr>
            </w:pPr>
            <w:r w:rsidRPr="008D1326">
              <w:rPr>
                <w:rFonts w:ascii="Arial" w:hAnsi="Arial" w:cs="Arial"/>
                <w:sz w:val="20"/>
              </w:rPr>
              <w:t>Extract coupons from failed pipe, pipe that is being renewed or sample from specific area of interest – measure wall section loss and residual tensile strength for at least 3 samples from the area of interest.</w:t>
            </w:r>
          </w:p>
        </w:tc>
      </w:tr>
      <w:tr w:rsidR="008D1326" w:rsidRPr="008D1326" w14:paraId="43074A9D" w14:textId="77777777" w:rsidTr="008D1326">
        <w:trPr>
          <w:trHeight w:val="283"/>
        </w:trPr>
        <w:tc>
          <w:tcPr>
            <w:tcW w:w="1381" w:type="dxa"/>
            <w:shd w:val="clear" w:color="auto" w:fill="auto"/>
            <w:tcMar>
              <w:top w:w="57" w:type="dxa"/>
              <w:left w:w="108" w:type="dxa"/>
              <w:bottom w:w="0" w:type="dxa"/>
              <w:right w:w="108" w:type="dxa"/>
            </w:tcMar>
            <w:hideMark/>
          </w:tcPr>
          <w:p w14:paraId="43074A99" w14:textId="77777777" w:rsidR="008D1326" w:rsidRPr="008D1326" w:rsidRDefault="008D1326" w:rsidP="008D1326">
            <w:pPr>
              <w:pStyle w:val="TableText"/>
              <w:rPr>
                <w:rFonts w:ascii="Arial" w:eastAsiaTheme="minorHAnsi" w:hAnsi="Arial" w:cs="Arial"/>
                <w:sz w:val="20"/>
              </w:rPr>
            </w:pPr>
            <w:r w:rsidRPr="008D1326">
              <w:rPr>
                <w:rFonts w:ascii="Arial" w:hAnsi="Arial" w:cs="Arial"/>
                <w:sz w:val="20"/>
              </w:rPr>
              <w:t>Cast iron / DICL</w:t>
            </w:r>
          </w:p>
        </w:tc>
        <w:tc>
          <w:tcPr>
            <w:tcW w:w="1988" w:type="dxa"/>
            <w:shd w:val="clear" w:color="auto" w:fill="auto"/>
            <w:tcMar>
              <w:top w:w="57" w:type="dxa"/>
              <w:left w:w="108" w:type="dxa"/>
              <w:bottom w:w="0" w:type="dxa"/>
              <w:right w:w="108" w:type="dxa"/>
            </w:tcMar>
            <w:hideMark/>
          </w:tcPr>
          <w:p w14:paraId="43074A9A" w14:textId="77777777" w:rsidR="008D1326" w:rsidRPr="008D1326" w:rsidRDefault="008D1326" w:rsidP="008D1326">
            <w:pPr>
              <w:pStyle w:val="TableText"/>
              <w:rPr>
                <w:rFonts w:ascii="Arial" w:eastAsiaTheme="minorHAnsi" w:hAnsi="Arial" w:cs="Arial"/>
                <w:sz w:val="20"/>
              </w:rPr>
            </w:pPr>
            <w:r w:rsidRPr="008D1326">
              <w:rPr>
                <w:rFonts w:ascii="Arial" w:hAnsi="Arial" w:cs="Arial"/>
                <w:sz w:val="20"/>
              </w:rPr>
              <w:t>Wall section loss</w:t>
            </w:r>
          </w:p>
        </w:tc>
        <w:tc>
          <w:tcPr>
            <w:tcW w:w="1984" w:type="dxa"/>
            <w:shd w:val="clear" w:color="auto" w:fill="auto"/>
            <w:tcMar>
              <w:top w:w="57" w:type="dxa"/>
              <w:left w:w="108" w:type="dxa"/>
              <w:bottom w:w="0" w:type="dxa"/>
              <w:right w:w="108" w:type="dxa"/>
            </w:tcMar>
            <w:hideMark/>
          </w:tcPr>
          <w:p w14:paraId="43074A9B" w14:textId="77777777" w:rsidR="008D1326" w:rsidRPr="008D1326" w:rsidRDefault="008D1326" w:rsidP="008D1326">
            <w:pPr>
              <w:pStyle w:val="TableText"/>
              <w:rPr>
                <w:rFonts w:ascii="Arial" w:eastAsiaTheme="minorHAnsi" w:hAnsi="Arial" w:cs="Arial"/>
                <w:sz w:val="20"/>
              </w:rPr>
            </w:pPr>
            <w:r w:rsidRPr="008D1326">
              <w:rPr>
                <w:rFonts w:ascii="Arial" w:hAnsi="Arial" w:cs="Arial"/>
                <w:sz w:val="20"/>
              </w:rPr>
              <w:t>Pit depth</w:t>
            </w:r>
          </w:p>
        </w:tc>
        <w:tc>
          <w:tcPr>
            <w:tcW w:w="3889" w:type="dxa"/>
            <w:shd w:val="clear" w:color="auto" w:fill="auto"/>
            <w:tcMar>
              <w:top w:w="57" w:type="dxa"/>
              <w:left w:w="108" w:type="dxa"/>
              <w:bottom w:w="0" w:type="dxa"/>
              <w:right w:w="108" w:type="dxa"/>
            </w:tcMar>
            <w:hideMark/>
          </w:tcPr>
          <w:p w14:paraId="43074A9C" w14:textId="77777777" w:rsidR="008D1326" w:rsidRPr="008D1326" w:rsidRDefault="008D1326" w:rsidP="008D1326">
            <w:pPr>
              <w:pStyle w:val="TableText"/>
              <w:rPr>
                <w:rFonts w:ascii="Arial" w:eastAsiaTheme="minorHAnsi" w:hAnsi="Arial" w:cs="Arial"/>
                <w:sz w:val="20"/>
              </w:rPr>
            </w:pPr>
            <w:r w:rsidRPr="008D1326">
              <w:rPr>
                <w:rFonts w:ascii="Arial" w:hAnsi="Arial" w:cs="Arial"/>
                <w:sz w:val="20"/>
              </w:rPr>
              <w:t>Extract samples from areas of interest – at least 3 samples required from each area to provide statistically valid results</w:t>
            </w:r>
          </w:p>
        </w:tc>
      </w:tr>
      <w:tr w:rsidR="008D1326" w:rsidRPr="008D1326" w14:paraId="43074AA2" w14:textId="77777777" w:rsidTr="008D1326">
        <w:trPr>
          <w:trHeight w:val="283"/>
        </w:trPr>
        <w:tc>
          <w:tcPr>
            <w:tcW w:w="1381" w:type="dxa"/>
            <w:shd w:val="clear" w:color="auto" w:fill="auto"/>
            <w:tcMar>
              <w:top w:w="57" w:type="dxa"/>
              <w:left w:w="108" w:type="dxa"/>
              <w:bottom w:w="0" w:type="dxa"/>
              <w:right w:w="108" w:type="dxa"/>
            </w:tcMar>
            <w:hideMark/>
          </w:tcPr>
          <w:p w14:paraId="43074A9E" w14:textId="77777777" w:rsidR="008D1326" w:rsidRPr="008D1326" w:rsidRDefault="008D1326" w:rsidP="008D1326">
            <w:pPr>
              <w:pStyle w:val="TableText"/>
              <w:rPr>
                <w:rFonts w:ascii="Arial" w:eastAsiaTheme="minorHAnsi" w:hAnsi="Arial" w:cs="Arial"/>
                <w:sz w:val="20"/>
              </w:rPr>
            </w:pPr>
            <w:r w:rsidRPr="008D1326">
              <w:rPr>
                <w:rFonts w:ascii="Arial" w:hAnsi="Arial" w:cs="Arial"/>
                <w:sz w:val="20"/>
              </w:rPr>
              <w:t>Steel</w:t>
            </w:r>
          </w:p>
        </w:tc>
        <w:tc>
          <w:tcPr>
            <w:tcW w:w="1988" w:type="dxa"/>
            <w:shd w:val="clear" w:color="auto" w:fill="auto"/>
            <w:tcMar>
              <w:top w:w="57" w:type="dxa"/>
              <w:left w:w="108" w:type="dxa"/>
              <w:bottom w:w="0" w:type="dxa"/>
              <w:right w:w="108" w:type="dxa"/>
            </w:tcMar>
            <w:hideMark/>
          </w:tcPr>
          <w:p w14:paraId="43074A9F" w14:textId="77777777" w:rsidR="008D1326" w:rsidRPr="008D1326" w:rsidRDefault="008D1326" w:rsidP="008D1326">
            <w:pPr>
              <w:pStyle w:val="TableText"/>
              <w:rPr>
                <w:rFonts w:ascii="Arial" w:eastAsiaTheme="minorHAnsi" w:hAnsi="Arial" w:cs="Arial"/>
                <w:sz w:val="20"/>
              </w:rPr>
            </w:pPr>
            <w:r w:rsidRPr="008D1326">
              <w:rPr>
                <w:rFonts w:ascii="Arial" w:hAnsi="Arial" w:cs="Arial"/>
                <w:sz w:val="20"/>
              </w:rPr>
              <w:t>As for cast iron</w:t>
            </w:r>
          </w:p>
        </w:tc>
        <w:tc>
          <w:tcPr>
            <w:tcW w:w="1984" w:type="dxa"/>
            <w:shd w:val="clear" w:color="auto" w:fill="auto"/>
            <w:tcMar>
              <w:top w:w="57" w:type="dxa"/>
              <w:left w:w="108" w:type="dxa"/>
              <w:bottom w:w="0" w:type="dxa"/>
              <w:right w:w="108" w:type="dxa"/>
            </w:tcMar>
          </w:tcPr>
          <w:p w14:paraId="43074AA0" w14:textId="77777777" w:rsidR="008D1326" w:rsidRPr="008D1326" w:rsidRDefault="008D1326" w:rsidP="008D1326">
            <w:pPr>
              <w:pStyle w:val="TableText"/>
              <w:rPr>
                <w:rFonts w:ascii="Arial" w:eastAsiaTheme="minorHAnsi" w:hAnsi="Arial" w:cs="Arial"/>
                <w:sz w:val="20"/>
              </w:rPr>
            </w:pPr>
          </w:p>
        </w:tc>
        <w:tc>
          <w:tcPr>
            <w:tcW w:w="3889" w:type="dxa"/>
            <w:shd w:val="clear" w:color="auto" w:fill="auto"/>
            <w:tcMar>
              <w:top w:w="57" w:type="dxa"/>
              <w:left w:w="108" w:type="dxa"/>
              <w:bottom w:w="0" w:type="dxa"/>
              <w:right w:w="108" w:type="dxa"/>
            </w:tcMar>
          </w:tcPr>
          <w:p w14:paraId="43074AA1" w14:textId="77777777" w:rsidR="008D1326" w:rsidRPr="008D1326" w:rsidRDefault="008D1326" w:rsidP="008D1326">
            <w:pPr>
              <w:pStyle w:val="TableText"/>
              <w:rPr>
                <w:rFonts w:ascii="Arial" w:eastAsiaTheme="minorHAnsi" w:hAnsi="Arial" w:cs="Arial"/>
                <w:sz w:val="20"/>
              </w:rPr>
            </w:pPr>
          </w:p>
        </w:tc>
      </w:tr>
      <w:tr w:rsidR="008D1326" w:rsidRPr="008D1326" w14:paraId="43074AA7" w14:textId="77777777" w:rsidTr="008D1326">
        <w:trPr>
          <w:trHeight w:val="283"/>
        </w:trPr>
        <w:tc>
          <w:tcPr>
            <w:tcW w:w="1381" w:type="dxa"/>
            <w:shd w:val="clear" w:color="auto" w:fill="auto"/>
            <w:tcMar>
              <w:top w:w="57" w:type="dxa"/>
              <w:left w:w="108" w:type="dxa"/>
              <w:bottom w:w="0" w:type="dxa"/>
              <w:right w:w="108" w:type="dxa"/>
            </w:tcMar>
            <w:hideMark/>
          </w:tcPr>
          <w:p w14:paraId="43074AA3" w14:textId="77777777" w:rsidR="008D1326" w:rsidRPr="008D1326" w:rsidRDefault="008D1326" w:rsidP="008D1326">
            <w:pPr>
              <w:pStyle w:val="TableText"/>
              <w:rPr>
                <w:rFonts w:ascii="Arial" w:eastAsiaTheme="minorHAnsi" w:hAnsi="Arial" w:cs="Arial"/>
                <w:sz w:val="20"/>
              </w:rPr>
            </w:pPr>
            <w:r w:rsidRPr="008D1326">
              <w:rPr>
                <w:rFonts w:ascii="Arial" w:hAnsi="Arial" w:cs="Arial"/>
                <w:sz w:val="20"/>
              </w:rPr>
              <w:t>Polymers (PVC, PE)</w:t>
            </w:r>
          </w:p>
        </w:tc>
        <w:tc>
          <w:tcPr>
            <w:tcW w:w="1988" w:type="dxa"/>
            <w:shd w:val="clear" w:color="auto" w:fill="auto"/>
            <w:tcMar>
              <w:top w:w="57" w:type="dxa"/>
              <w:left w:w="108" w:type="dxa"/>
              <w:bottom w:w="0" w:type="dxa"/>
              <w:right w:w="108" w:type="dxa"/>
            </w:tcMar>
            <w:hideMark/>
          </w:tcPr>
          <w:p w14:paraId="43074AA4" w14:textId="77777777" w:rsidR="008D1326" w:rsidRPr="008D1326" w:rsidRDefault="008D1326" w:rsidP="008D1326">
            <w:pPr>
              <w:pStyle w:val="TableText"/>
              <w:rPr>
                <w:rFonts w:ascii="Arial" w:eastAsiaTheme="minorHAnsi" w:hAnsi="Arial" w:cs="Arial"/>
                <w:sz w:val="20"/>
              </w:rPr>
            </w:pPr>
            <w:r w:rsidRPr="008D1326">
              <w:rPr>
                <w:rFonts w:ascii="Arial" w:hAnsi="Arial" w:cs="Arial"/>
                <w:sz w:val="20"/>
              </w:rPr>
              <w:t>Inherent defect distribution</w:t>
            </w:r>
          </w:p>
        </w:tc>
        <w:tc>
          <w:tcPr>
            <w:tcW w:w="1984" w:type="dxa"/>
            <w:shd w:val="clear" w:color="auto" w:fill="auto"/>
            <w:tcMar>
              <w:top w:w="57" w:type="dxa"/>
              <w:left w:w="108" w:type="dxa"/>
              <w:bottom w:w="0" w:type="dxa"/>
              <w:right w:w="108" w:type="dxa"/>
            </w:tcMar>
          </w:tcPr>
          <w:p w14:paraId="43074AA5" w14:textId="77777777" w:rsidR="008D1326" w:rsidRPr="008D1326" w:rsidRDefault="008D1326" w:rsidP="008D1326">
            <w:pPr>
              <w:pStyle w:val="TableText"/>
              <w:rPr>
                <w:rFonts w:ascii="Arial" w:eastAsiaTheme="minorHAnsi" w:hAnsi="Arial" w:cs="Arial"/>
                <w:sz w:val="20"/>
              </w:rPr>
            </w:pPr>
          </w:p>
        </w:tc>
        <w:tc>
          <w:tcPr>
            <w:tcW w:w="3889" w:type="dxa"/>
            <w:shd w:val="clear" w:color="auto" w:fill="auto"/>
            <w:tcMar>
              <w:top w:w="57" w:type="dxa"/>
              <w:left w:w="108" w:type="dxa"/>
              <w:bottom w:w="0" w:type="dxa"/>
              <w:right w:w="108" w:type="dxa"/>
            </w:tcMar>
            <w:hideMark/>
          </w:tcPr>
          <w:p w14:paraId="43074AA6" w14:textId="77777777" w:rsidR="008D1326" w:rsidRPr="008D1326" w:rsidRDefault="008D1326" w:rsidP="008D1326">
            <w:pPr>
              <w:pStyle w:val="TableText"/>
              <w:rPr>
                <w:rFonts w:ascii="Arial" w:eastAsiaTheme="minorHAnsi" w:hAnsi="Arial" w:cs="Arial"/>
                <w:sz w:val="20"/>
              </w:rPr>
            </w:pPr>
            <w:r w:rsidRPr="008D1326">
              <w:rPr>
                <w:rFonts w:ascii="Arial" w:hAnsi="Arial" w:cs="Arial"/>
                <w:sz w:val="20"/>
              </w:rPr>
              <w:t>Sample from areas where failure experienced or areas with high dynamic loading possible (roadways) – examine pipe wall section for inherent defects that can act as nucleation points for crack growth – sample size may need to be larger for this material to get statistically accurate population</w:t>
            </w:r>
          </w:p>
        </w:tc>
      </w:tr>
    </w:tbl>
    <w:p w14:paraId="43074AA8" w14:textId="77777777" w:rsidR="00297D1C" w:rsidRDefault="008D1326" w:rsidP="008D1326">
      <w:pPr>
        <w:pStyle w:val="Caption"/>
        <w:rPr>
          <w:lang w:val="en-NZ"/>
        </w:rPr>
      </w:pPr>
      <w:r>
        <w:t xml:space="preserve">Table </w:t>
      </w:r>
      <w:r>
        <w:fldChar w:fldCharType="begin"/>
      </w:r>
      <w:r>
        <w:instrText xml:space="preserve"> STYLEREF 1 \s </w:instrText>
      </w:r>
      <w:r>
        <w:fldChar w:fldCharType="separate"/>
      </w:r>
      <w:r w:rsidR="00E13C4E">
        <w:rPr>
          <w:noProof/>
        </w:rPr>
        <w:t>6</w:t>
      </w:r>
      <w:r>
        <w:fldChar w:fldCharType="end"/>
      </w:r>
      <w:r>
        <w:noBreakHyphen/>
      </w:r>
      <w:r>
        <w:fldChar w:fldCharType="begin"/>
      </w:r>
      <w:r>
        <w:instrText xml:space="preserve"> SEQ Table \* ARABIC \s 1 </w:instrText>
      </w:r>
      <w:r>
        <w:fldChar w:fldCharType="separate"/>
      </w:r>
      <w:r w:rsidR="00E13C4E">
        <w:rPr>
          <w:noProof/>
        </w:rPr>
        <w:t>1</w:t>
      </w:r>
      <w:r>
        <w:fldChar w:fldCharType="end"/>
      </w:r>
      <w:r>
        <w:rPr>
          <w:noProof/>
        </w:rPr>
        <w:t xml:space="preserve"> </w:t>
      </w:r>
      <w:r w:rsidRPr="00965DC7">
        <w:rPr>
          <w:noProof/>
        </w:rPr>
        <w:t>Tentative strategy for pipe sampling</w:t>
      </w:r>
    </w:p>
    <w:p w14:paraId="43074AA9" w14:textId="77777777" w:rsidR="00297D1C" w:rsidRPr="00297D1C" w:rsidRDefault="00297D1C" w:rsidP="00297D1C">
      <w:pPr>
        <w:rPr>
          <w:lang w:val="en-NZ"/>
        </w:rPr>
      </w:pPr>
      <w:r w:rsidRPr="00297D1C">
        <w:rPr>
          <w:lang w:val="en-NZ"/>
        </w:rPr>
        <w:lastRenderedPageBreak/>
        <w:t>The focus for identifying sample areas should be those areas that are:</w:t>
      </w:r>
    </w:p>
    <w:p w14:paraId="43074AAA" w14:textId="77777777" w:rsidR="00297D1C" w:rsidRPr="00297D1C" w:rsidRDefault="00297D1C" w:rsidP="007C1094">
      <w:pPr>
        <w:pStyle w:val="ListParagraph"/>
        <w:numPr>
          <w:ilvl w:val="0"/>
          <w:numId w:val="62"/>
        </w:numPr>
        <w:rPr>
          <w:lang w:val="en-NZ"/>
        </w:rPr>
      </w:pPr>
      <w:r w:rsidRPr="00297D1C">
        <w:rPr>
          <w:lang w:val="en-NZ"/>
        </w:rPr>
        <w:t>Displaying signs of significant failure related service issues</w:t>
      </w:r>
    </w:p>
    <w:p w14:paraId="43074AAB" w14:textId="77777777" w:rsidR="00297D1C" w:rsidRPr="00297D1C" w:rsidRDefault="00297D1C" w:rsidP="007C1094">
      <w:pPr>
        <w:pStyle w:val="ListParagraph"/>
        <w:numPr>
          <w:ilvl w:val="0"/>
          <w:numId w:val="62"/>
        </w:numPr>
        <w:rPr>
          <w:lang w:val="en-NZ"/>
        </w:rPr>
      </w:pPr>
      <w:r w:rsidRPr="00297D1C">
        <w:rPr>
          <w:lang w:val="en-NZ"/>
        </w:rPr>
        <w:t>Areas forecast for renewal in the next 5 years</w:t>
      </w:r>
    </w:p>
    <w:p w14:paraId="43074AAC" w14:textId="77777777" w:rsidR="00297D1C" w:rsidRPr="00297D1C" w:rsidRDefault="00297D1C" w:rsidP="007C1094">
      <w:pPr>
        <w:pStyle w:val="ListParagraph"/>
        <w:numPr>
          <w:ilvl w:val="0"/>
          <w:numId w:val="62"/>
        </w:numPr>
        <w:rPr>
          <w:lang w:val="en-NZ"/>
        </w:rPr>
      </w:pPr>
      <w:r w:rsidRPr="00297D1C">
        <w:rPr>
          <w:lang w:val="en-NZ"/>
        </w:rPr>
        <w:t>Representative areas that cover the various installation conditions across the network (i.e. sandy soils, clayey soils etc.) – there is likely to be some overlap with the area characteristics defined above.</w:t>
      </w:r>
    </w:p>
    <w:p w14:paraId="43074AAD" w14:textId="77777777" w:rsidR="00297D1C" w:rsidRPr="00297D1C" w:rsidRDefault="00297D1C" w:rsidP="00297D1C">
      <w:pPr>
        <w:rPr>
          <w:lang w:val="en-NZ"/>
        </w:rPr>
      </w:pPr>
      <w:r w:rsidRPr="00297D1C">
        <w:rPr>
          <w:lang w:val="en-NZ"/>
        </w:rPr>
        <w:t>While our original advice suggested additional data was not required for AC, given that the model forecasts that this material could be expected to have a longer life that originally assumed, it is worthwhile collecting data to validate the model for AC.</w:t>
      </w:r>
    </w:p>
    <w:p w14:paraId="43074AAE" w14:textId="77777777" w:rsidR="00297D1C" w:rsidRPr="00DC5665" w:rsidRDefault="00297D1C" w:rsidP="00297D1C">
      <w:pPr>
        <w:rPr>
          <w:lang w:val="en-NZ"/>
        </w:rPr>
      </w:pPr>
      <w:r w:rsidRPr="00297D1C">
        <w:rPr>
          <w:lang w:val="en-NZ"/>
        </w:rPr>
        <w:t>In addition to the materials collection data, it is recommended that soil resistivity be assessed across the various areas of the network to assess the corrosivity of the ground.</w:t>
      </w:r>
    </w:p>
    <w:p w14:paraId="43074AAF" w14:textId="77777777" w:rsidR="00B6247C" w:rsidRDefault="00B6247C" w:rsidP="00E3721C">
      <w:pPr>
        <w:rPr>
          <w:lang w:val="en-NZ"/>
        </w:rPr>
      </w:pPr>
    </w:p>
    <w:p w14:paraId="43074AB0" w14:textId="77777777" w:rsidR="00B6247C" w:rsidRDefault="00B6247C" w:rsidP="00E3721C">
      <w:pPr>
        <w:rPr>
          <w:lang w:val="en-NZ"/>
        </w:rPr>
      </w:pPr>
    </w:p>
    <w:p w14:paraId="43074AB1" w14:textId="77777777" w:rsidR="00DC5665" w:rsidRDefault="00DC5665" w:rsidP="00E3721C">
      <w:pPr>
        <w:rPr>
          <w:lang w:val="en-NZ"/>
        </w:rPr>
      </w:pPr>
      <w:r>
        <w:rPr>
          <w:lang w:val="en-NZ"/>
        </w:rPr>
        <w:br w:type="page"/>
      </w:r>
    </w:p>
    <w:bookmarkStart w:id="36" w:name="_Toc450043480" w:displacedByCustomXml="next"/>
    <w:sdt>
      <w:sdtPr>
        <w:rPr>
          <w:rFonts w:cs="Times New Roman"/>
          <w:b w:val="0"/>
          <w:bCs w:val="0"/>
          <w:color w:val="auto"/>
          <w:kern w:val="0"/>
          <w:sz w:val="20"/>
          <w:szCs w:val="24"/>
        </w:rPr>
        <w:id w:val="-112678201"/>
        <w:docPartObj>
          <w:docPartGallery w:val="Bibliographies"/>
          <w:docPartUnique/>
        </w:docPartObj>
      </w:sdtPr>
      <w:sdtContent>
        <w:p w14:paraId="43074AB2" w14:textId="77777777" w:rsidR="00E3721C" w:rsidRDefault="00E3721C">
          <w:pPr>
            <w:pStyle w:val="Heading1"/>
          </w:pPr>
          <w:r>
            <w:t>Works Cited</w:t>
          </w:r>
          <w:bookmarkEnd w:id="36"/>
        </w:p>
        <w:p w14:paraId="4786402A" w14:textId="77777777" w:rsidR="00E13C4E" w:rsidRDefault="00E3721C" w:rsidP="00E13C4E">
          <w:pPr>
            <w:pStyle w:val="Bibliography"/>
            <w:ind w:left="720" w:hanging="720"/>
            <w:rPr>
              <w:noProof/>
            </w:rPr>
          </w:pPr>
          <w:r>
            <w:fldChar w:fldCharType="begin"/>
          </w:r>
          <w:r>
            <w:instrText xml:space="preserve"> BIBLIOGRAPHY </w:instrText>
          </w:r>
          <w:r>
            <w:fldChar w:fldCharType="separate"/>
          </w:r>
          <w:r w:rsidR="00E13C4E">
            <w:rPr>
              <w:noProof/>
            </w:rPr>
            <w:t xml:space="preserve">Davis, P. (2012). </w:t>
          </w:r>
          <w:r w:rsidR="00E13C4E">
            <w:rPr>
              <w:i/>
              <w:iCs/>
              <w:noProof/>
            </w:rPr>
            <w:t>Water Supply Condiiton Model - Remaining Useful Life Assessment.</w:t>
          </w:r>
          <w:r w:rsidR="00E13C4E">
            <w:rPr>
              <w:noProof/>
            </w:rPr>
            <w:t xml:space="preserve"> Wellington: AECOM.</w:t>
          </w:r>
        </w:p>
        <w:p w14:paraId="045878BB" w14:textId="77777777" w:rsidR="00E13C4E" w:rsidRDefault="00E13C4E" w:rsidP="00E13C4E">
          <w:pPr>
            <w:pStyle w:val="Bibliography"/>
            <w:ind w:left="720" w:hanging="720"/>
            <w:rPr>
              <w:noProof/>
            </w:rPr>
          </w:pPr>
          <w:r>
            <w:rPr>
              <w:noProof/>
            </w:rPr>
            <w:t xml:space="preserve">Davis, P., De Silva, S., Moglia, M., Gould, S., &amp; Burn, S. (2008). Service Life Prediction and Scheduling Interventions in Asbestos Cement Pipelines. </w:t>
          </w:r>
          <w:r>
            <w:rPr>
              <w:i/>
              <w:iCs/>
              <w:noProof/>
            </w:rPr>
            <w:t>Journal of Water SUpply and Technology: AQUA, 57, 4</w:t>
          </w:r>
          <w:r>
            <w:rPr>
              <w:noProof/>
            </w:rPr>
            <w:t>, 239-252.</w:t>
          </w:r>
        </w:p>
        <w:p w14:paraId="511C5FDF" w14:textId="77777777" w:rsidR="00E13C4E" w:rsidRDefault="00E13C4E" w:rsidP="00E13C4E">
          <w:pPr>
            <w:pStyle w:val="Bibliography"/>
            <w:ind w:left="720" w:hanging="720"/>
            <w:rPr>
              <w:noProof/>
            </w:rPr>
          </w:pPr>
          <w:r>
            <w:rPr>
              <w:noProof/>
            </w:rPr>
            <w:t xml:space="preserve">Opus. (2001). </w:t>
          </w:r>
          <w:r>
            <w:rPr>
              <w:i/>
              <w:iCs/>
              <w:noProof/>
            </w:rPr>
            <w:t>New Zealand Asbestos Cement Watermain Manual.</w:t>
          </w:r>
          <w:r>
            <w:rPr>
              <w:noProof/>
            </w:rPr>
            <w:t xml:space="preserve"> Christchurch: NZWWA.</w:t>
          </w:r>
        </w:p>
        <w:p w14:paraId="4896C1DB" w14:textId="77777777" w:rsidR="00E13C4E" w:rsidRDefault="00E13C4E" w:rsidP="00E13C4E">
          <w:pPr>
            <w:pStyle w:val="Bibliography"/>
            <w:ind w:left="720" w:hanging="720"/>
            <w:rPr>
              <w:noProof/>
            </w:rPr>
          </w:pPr>
          <w:r>
            <w:rPr>
              <w:noProof/>
            </w:rPr>
            <w:t xml:space="preserve">Wooley, K. (2012). </w:t>
          </w:r>
          <w:r>
            <w:rPr>
              <w:i/>
              <w:iCs/>
              <w:noProof/>
            </w:rPr>
            <w:t>Regional Water Model Specification v3.</w:t>
          </w:r>
          <w:r>
            <w:rPr>
              <w:noProof/>
            </w:rPr>
            <w:t xml:space="preserve"> Hutt City, Upper Hutt City and Wellington: Capacity.</w:t>
          </w:r>
        </w:p>
        <w:p w14:paraId="43074AB6" w14:textId="77777777" w:rsidR="00E3721C" w:rsidRDefault="00E3721C" w:rsidP="00E13C4E">
          <w:r>
            <w:rPr>
              <w:b/>
              <w:bCs/>
            </w:rPr>
            <w:fldChar w:fldCharType="end"/>
          </w:r>
        </w:p>
      </w:sdtContent>
    </w:sdt>
    <w:p w14:paraId="43074AB7" w14:textId="77777777" w:rsidR="00E3721C" w:rsidRPr="00E3721C" w:rsidRDefault="00E3721C" w:rsidP="00E3721C">
      <w:pPr>
        <w:rPr>
          <w:lang w:val="en-NZ"/>
        </w:rPr>
        <w:sectPr w:rsidR="00E3721C" w:rsidRPr="00E3721C" w:rsidSect="008D1326">
          <w:pgSz w:w="11906" w:h="16838" w:code="9"/>
          <w:pgMar w:top="1440" w:right="1440" w:bottom="1440" w:left="1440" w:header="709" w:footer="136" w:gutter="0"/>
          <w:cols w:space="708"/>
          <w:docGrid w:linePitch="360"/>
        </w:sectPr>
      </w:pPr>
    </w:p>
    <w:p w14:paraId="43074AB8" w14:textId="77777777" w:rsidR="009875C3" w:rsidRPr="00994319" w:rsidRDefault="009875C3" w:rsidP="002C1931">
      <w:pPr>
        <w:pStyle w:val="AppendixHeading"/>
      </w:pPr>
      <w:bookmarkStart w:id="37" w:name="_Toc450043481"/>
      <w:r w:rsidRPr="00994319">
        <w:lastRenderedPageBreak/>
        <w:t>Appendices</w:t>
      </w:r>
      <w:bookmarkEnd w:id="37"/>
      <w:r w:rsidRPr="009C1FB5">
        <w:tab/>
      </w:r>
      <w:r w:rsidRPr="00994319">
        <w:tab/>
      </w:r>
    </w:p>
    <w:p w14:paraId="43074AB9" w14:textId="77777777" w:rsidR="00C4423D" w:rsidRPr="008D1326" w:rsidRDefault="00297D1C" w:rsidP="008D1326">
      <w:pPr>
        <w:pStyle w:val="Heading2"/>
        <w:numPr>
          <w:ilvl w:val="0"/>
          <w:numId w:val="0"/>
        </w:numPr>
        <w:ind w:left="576" w:hanging="576"/>
        <w:rPr>
          <w:lang w:val="en-NZ"/>
        </w:rPr>
      </w:pPr>
      <w:bookmarkStart w:id="38" w:name="_Toc450043482"/>
      <w:r w:rsidRPr="008D1326">
        <w:rPr>
          <w:lang w:val="en-NZ"/>
        </w:rPr>
        <w:t>Description of Statistical Deterioration Model</w:t>
      </w:r>
      <w:bookmarkEnd w:id="38"/>
    </w:p>
    <w:p w14:paraId="43074ABA" w14:textId="77777777" w:rsidR="00297D1C" w:rsidRPr="007C1094" w:rsidRDefault="00297D1C" w:rsidP="007C1094">
      <w:pPr>
        <w:pStyle w:val="Heading3"/>
        <w:numPr>
          <w:ilvl w:val="0"/>
          <w:numId w:val="0"/>
        </w:numPr>
        <w:ind w:left="720" w:hanging="720"/>
        <w:rPr>
          <w:lang w:val="en-NZ"/>
        </w:rPr>
      </w:pPr>
      <w:bookmarkStart w:id="39" w:name="_Toc450043483"/>
      <w:r w:rsidRPr="007C1094">
        <w:rPr>
          <w:lang w:val="en-NZ"/>
        </w:rPr>
        <w:t>Pressure Networks</w:t>
      </w:r>
      <w:bookmarkEnd w:id="39"/>
    </w:p>
    <w:p w14:paraId="43074ABB" w14:textId="77777777" w:rsidR="00297D1C" w:rsidRDefault="00297D1C" w:rsidP="00297D1C">
      <w:pPr>
        <w:spacing w:after="0"/>
        <w:jc w:val="both"/>
      </w:pPr>
      <w:r>
        <w:t>The following summarises the approach adopted by AECOM to forecast failure probability vs. age and expected failure rate vs. age curves for buried pressure pipelines.</w:t>
      </w:r>
    </w:p>
    <w:p w14:paraId="43074ABC" w14:textId="77777777" w:rsidR="00297D1C" w:rsidRDefault="00297D1C" w:rsidP="00297D1C">
      <w:pPr>
        <w:spacing w:after="0"/>
        <w:jc w:val="both"/>
      </w:pPr>
      <w:r>
        <w:t>Our predictive models are currently being used by a number of global water authorities to prioritise future interventions in critical pipeline assets.</w:t>
      </w:r>
      <w:r w:rsidR="008D1326">
        <w:t xml:space="preserve"> </w:t>
      </w:r>
      <w:r>
        <w:t>Models are also being used to forecast future expenditure associated with failures in large pipe networks.</w:t>
      </w:r>
    </w:p>
    <w:p w14:paraId="43074ABD" w14:textId="77777777" w:rsidR="00297D1C" w:rsidRDefault="00297D1C" w:rsidP="00297D1C">
      <w:pPr>
        <w:spacing w:after="0"/>
        <w:jc w:val="both"/>
      </w:pPr>
      <w:r>
        <w:t>The following aspects of our model are described below:</w:t>
      </w:r>
    </w:p>
    <w:p w14:paraId="43074ABE" w14:textId="77777777" w:rsidR="00297D1C" w:rsidRDefault="00297D1C" w:rsidP="00297D1C">
      <w:pPr>
        <w:spacing w:after="0"/>
        <w:jc w:val="both"/>
      </w:pPr>
    </w:p>
    <w:p w14:paraId="43074ABF" w14:textId="77777777" w:rsidR="00297D1C" w:rsidRDefault="00297D1C" w:rsidP="007C1094">
      <w:pPr>
        <w:pStyle w:val="ListParagraph"/>
        <w:numPr>
          <w:ilvl w:val="0"/>
          <w:numId w:val="58"/>
        </w:numPr>
        <w:spacing w:before="0" w:after="0" w:line="230" w:lineRule="atLeast"/>
        <w:contextualSpacing w:val="0"/>
        <w:jc w:val="both"/>
      </w:pPr>
      <w:r>
        <w:t>Model components</w:t>
      </w:r>
    </w:p>
    <w:p w14:paraId="43074AC0" w14:textId="77777777" w:rsidR="00297D1C" w:rsidRDefault="00297D1C" w:rsidP="007C1094">
      <w:pPr>
        <w:pStyle w:val="ListParagraph"/>
        <w:numPr>
          <w:ilvl w:val="0"/>
          <w:numId w:val="59"/>
        </w:numPr>
        <w:spacing w:before="0" w:after="0" w:line="230" w:lineRule="atLeast"/>
        <w:contextualSpacing w:val="0"/>
        <w:jc w:val="both"/>
      </w:pPr>
      <w:r>
        <w:t>Pipeline materials covered</w:t>
      </w:r>
    </w:p>
    <w:p w14:paraId="43074AC1" w14:textId="77777777" w:rsidR="00297D1C" w:rsidRPr="000F4F62" w:rsidRDefault="00297D1C" w:rsidP="007C1094">
      <w:pPr>
        <w:pStyle w:val="ListParagraph"/>
        <w:numPr>
          <w:ilvl w:val="0"/>
          <w:numId w:val="60"/>
        </w:numPr>
        <w:spacing w:before="0" w:after="0" w:line="230" w:lineRule="atLeast"/>
        <w:contextualSpacing w:val="0"/>
        <w:jc w:val="both"/>
      </w:pPr>
      <w:r>
        <w:t>Examples</w:t>
      </w:r>
    </w:p>
    <w:p w14:paraId="43074AC2" w14:textId="77777777" w:rsidR="00297D1C" w:rsidRDefault="00297D1C" w:rsidP="00297D1C">
      <w:pPr>
        <w:spacing w:after="0"/>
        <w:jc w:val="both"/>
      </w:pPr>
    </w:p>
    <w:p w14:paraId="43074AC3" w14:textId="77777777" w:rsidR="00297D1C" w:rsidRPr="00FA1052" w:rsidRDefault="00297D1C" w:rsidP="007C1094">
      <w:pPr>
        <w:numPr>
          <w:ilvl w:val="0"/>
          <w:numId w:val="20"/>
        </w:numPr>
        <w:spacing w:before="0" w:line="230" w:lineRule="atLeast"/>
        <w:jc w:val="both"/>
        <w:rPr>
          <w:b/>
        </w:rPr>
      </w:pPr>
      <w:r>
        <w:rPr>
          <w:b/>
        </w:rPr>
        <w:t>Model components</w:t>
      </w:r>
    </w:p>
    <w:p w14:paraId="43074AC4" w14:textId="77777777" w:rsidR="00297D1C" w:rsidRDefault="00297D1C" w:rsidP="00297D1C">
      <w:pPr>
        <w:jc w:val="both"/>
      </w:pPr>
      <w:r>
        <w:t>The schematic diagram below shows the main components of predictive models for pipeline deterioration and failure.</w:t>
      </w:r>
    </w:p>
    <w:p w14:paraId="43074AC5" w14:textId="77777777" w:rsidR="00297D1C" w:rsidRDefault="00297D1C" w:rsidP="00297D1C">
      <w:r w:rsidRPr="00652E36">
        <w:rPr>
          <w:noProof/>
          <w:lang w:val="en-NZ" w:eastAsia="en-NZ"/>
        </w:rPr>
        <w:drawing>
          <wp:inline distT="0" distB="0" distL="0" distR="0" wp14:anchorId="43074BCB" wp14:editId="43074BCC">
            <wp:extent cx="5764530" cy="3066810"/>
            <wp:effectExtent l="1905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5764530" cy="3066810"/>
                    </a:xfrm>
                    <a:prstGeom prst="rect">
                      <a:avLst/>
                    </a:prstGeom>
                    <a:noFill/>
                    <a:ln w="9525">
                      <a:noFill/>
                      <a:miter lim="800000"/>
                      <a:headEnd/>
                      <a:tailEnd/>
                    </a:ln>
                  </pic:spPr>
                </pic:pic>
              </a:graphicData>
            </a:graphic>
          </wp:inline>
        </w:drawing>
      </w:r>
    </w:p>
    <w:p w14:paraId="43074AC6" w14:textId="77777777" w:rsidR="008D1326" w:rsidRDefault="008D1326" w:rsidP="008D1326">
      <w:pPr>
        <w:pStyle w:val="Caption"/>
      </w:pPr>
      <w:r>
        <w:t xml:space="preserve">Figure </w:t>
      </w:r>
      <w:r>
        <w:fldChar w:fldCharType="begin"/>
      </w:r>
      <w:r>
        <w:instrText xml:space="preserve"> STYLEREF 1 \s </w:instrText>
      </w:r>
      <w:r>
        <w:fldChar w:fldCharType="separate"/>
      </w:r>
      <w:r w:rsidR="00E13C4E">
        <w:rPr>
          <w:noProof/>
        </w:rPr>
        <w:t>7</w:t>
      </w:r>
      <w:r>
        <w:fldChar w:fldCharType="end"/>
      </w:r>
      <w:r>
        <w:noBreakHyphen/>
      </w:r>
      <w:r>
        <w:fldChar w:fldCharType="begin"/>
      </w:r>
      <w:r>
        <w:instrText xml:space="preserve"> SEQ Figure \* ARABIC \s 1 </w:instrText>
      </w:r>
      <w:r>
        <w:fldChar w:fldCharType="separate"/>
      </w:r>
      <w:r w:rsidR="00E13C4E">
        <w:rPr>
          <w:noProof/>
        </w:rPr>
        <w:t>1</w:t>
      </w:r>
      <w:r>
        <w:fldChar w:fldCharType="end"/>
      </w:r>
      <w:r>
        <w:t xml:space="preserve"> </w:t>
      </w:r>
      <w:r w:rsidRPr="00E3392F">
        <w:t>Schematic of model components</w:t>
      </w:r>
    </w:p>
    <w:p w14:paraId="43074AC7" w14:textId="77777777" w:rsidR="00297D1C" w:rsidRDefault="00297D1C" w:rsidP="00297D1C">
      <w:pPr>
        <w:jc w:val="both"/>
      </w:pPr>
      <w:r>
        <w:t>As shown, the main component is an established understanding of the dominant deterioration processes and failure modes that occur in the full range of pipeline materials.</w:t>
      </w:r>
      <w:r w:rsidR="008D1326">
        <w:t xml:space="preserve"> </w:t>
      </w:r>
      <w:r>
        <w:t>Examples are pitting corrosion and fracture in cast iron pipes, cement leaching/acid attack leading to strength loss and erosion in asbestos cement pipes and fracture from inherent defects in plastic pipelines</w:t>
      </w:r>
    </w:p>
    <w:p w14:paraId="43074AC8" w14:textId="77777777" w:rsidR="00297D1C" w:rsidRDefault="00297D1C" w:rsidP="00297D1C">
      <w:pPr>
        <w:jc w:val="both"/>
      </w:pPr>
      <w:r>
        <w:t>Based on this understanding we have developed predictive models and failure criteria that capture the mechanism of failure in service, together with a library of typical input variables for modelling deterioration and failure in different pipe materials.</w:t>
      </w:r>
      <w:r w:rsidR="008D1326">
        <w:t xml:space="preserve"> </w:t>
      </w:r>
      <w:r>
        <w:t>For this secondary component, we recognise that deterioration processes for buried pipelines are inherently uncertain and our library of deterioration rates contains suitable probability distributions for variables.</w:t>
      </w:r>
      <w:r w:rsidR="008D1326">
        <w:t xml:space="preserve"> </w:t>
      </w:r>
      <w:r>
        <w:t xml:space="preserve">Examples are the range of probability </w:t>
      </w:r>
      <w:r>
        <w:lastRenderedPageBreak/>
        <w:t>distributions we have developed for external surface corrosion rates in cast iron pipes, which is based on values in the literature and from our own previous condition assessments.</w:t>
      </w:r>
    </w:p>
    <w:p w14:paraId="43074AC9" w14:textId="77777777" w:rsidR="00297D1C" w:rsidRDefault="00297D1C" w:rsidP="00297D1C">
      <w:pPr>
        <w:jc w:val="both"/>
      </w:pPr>
      <w:r>
        <w:t>Our models then combine these model variables together with known operating conditions (i.e. internal pressure, external loading etc) to estimate failure probability vs. age curves (for critical pipelines such as large diameter Cast Iron water supply or Asbestos Cement sewer rising mains) and/or expected failure rate vs. age curves (for larger pipe networks, such as PVC reticulation pipes)</w:t>
      </w:r>
    </w:p>
    <w:p w14:paraId="43074ACA" w14:textId="77777777" w:rsidR="00297D1C" w:rsidRPr="00FA1052" w:rsidRDefault="00297D1C" w:rsidP="007C1094">
      <w:pPr>
        <w:numPr>
          <w:ilvl w:val="0"/>
          <w:numId w:val="20"/>
        </w:numPr>
        <w:spacing w:before="0" w:line="230" w:lineRule="atLeast"/>
        <w:rPr>
          <w:b/>
        </w:rPr>
      </w:pPr>
      <w:r>
        <w:rPr>
          <w:b/>
        </w:rPr>
        <w:t>Available models for different pipe materials</w:t>
      </w:r>
    </w:p>
    <w:p w14:paraId="43074ACB" w14:textId="77777777" w:rsidR="00297D1C" w:rsidRDefault="00297D1C" w:rsidP="00297D1C">
      <w:pPr>
        <w:jc w:val="both"/>
      </w:pPr>
      <w:r>
        <w:t>Currently we have developed models, complete with libraries of input variables, for the three main pipeline materials groups:</w:t>
      </w:r>
      <w:r w:rsidR="008D1326">
        <w:t xml:space="preserve"> </w:t>
      </w:r>
      <w:r>
        <w:t>Plastics; Cement-based and Metallics.</w:t>
      </w:r>
    </w:p>
    <w:p w14:paraId="43074ACC" w14:textId="77777777" w:rsidR="00297D1C" w:rsidRDefault="00297D1C" w:rsidP="00297D1C">
      <w:pPr>
        <w:jc w:val="both"/>
      </w:pPr>
      <w:r>
        <w:t>The table below summarises the components of these models that we have completed and can be applied in practice.</w:t>
      </w:r>
    </w:p>
    <w:tbl>
      <w:tblPr>
        <w:tblStyle w:val="TableGrid"/>
        <w:tblW w:w="0" w:type="auto"/>
        <w:tblLook w:val="04A0" w:firstRow="1" w:lastRow="0" w:firstColumn="1" w:lastColumn="0" w:noHBand="0" w:noVBand="1"/>
      </w:tblPr>
      <w:tblGrid>
        <w:gridCol w:w="2287"/>
        <w:gridCol w:w="2320"/>
        <w:gridCol w:w="2164"/>
        <w:gridCol w:w="2471"/>
      </w:tblGrid>
      <w:tr w:rsidR="00297D1C" w14:paraId="43074AD1" w14:textId="77777777" w:rsidTr="008D1326">
        <w:trPr>
          <w:tblHeader/>
        </w:trPr>
        <w:tc>
          <w:tcPr>
            <w:tcW w:w="2287" w:type="dxa"/>
            <w:tcBorders>
              <w:left w:val="single" w:sz="4" w:space="0" w:color="FFFFFF" w:themeColor="background1"/>
              <w:right w:val="single" w:sz="4" w:space="0" w:color="FFFFFF" w:themeColor="background1"/>
            </w:tcBorders>
          </w:tcPr>
          <w:p w14:paraId="43074ACD" w14:textId="77777777" w:rsidR="00297D1C" w:rsidRPr="00D13440" w:rsidRDefault="00297D1C" w:rsidP="00297D1C">
            <w:pPr>
              <w:rPr>
                <w:b/>
              </w:rPr>
            </w:pPr>
            <w:r w:rsidRPr="00D13440">
              <w:rPr>
                <w:b/>
              </w:rPr>
              <w:t>Pipe material</w:t>
            </w:r>
          </w:p>
        </w:tc>
        <w:tc>
          <w:tcPr>
            <w:tcW w:w="2320" w:type="dxa"/>
            <w:tcBorders>
              <w:left w:val="single" w:sz="4" w:space="0" w:color="FFFFFF" w:themeColor="background1"/>
              <w:right w:val="single" w:sz="4" w:space="0" w:color="FFFFFF" w:themeColor="background1"/>
            </w:tcBorders>
          </w:tcPr>
          <w:p w14:paraId="43074ACE" w14:textId="77777777" w:rsidR="00297D1C" w:rsidRPr="00D13440" w:rsidRDefault="00297D1C" w:rsidP="00297D1C">
            <w:pPr>
              <w:rPr>
                <w:b/>
              </w:rPr>
            </w:pPr>
            <w:r w:rsidRPr="00D13440">
              <w:rPr>
                <w:b/>
              </w:rPr>
              <w:t>Deterioration/Failure mode</w:t>
            </w:r>
          </w:p>
        </w:tc>
        <w:tc>
          <w:tcPr>
            <w:tcW w:w="2164" w:type="dxa"/>
            <w:tcBorders>
              <w:left w:val="single" w:sz="4" w:space="0" w:color="FFFFFF" w:themeColor="background1"/>
              <w:right w:val="single" w:sz="4" w:space="0" w:color="FFFFFF" w:themeColor="background1"/>
            </w:tcBorders>
          </w:tcPr>
          <w:p w14:paraId="43074ACF" w14:textId="77777777" w:rsidR="00297D1C" w:rsidRPr="00D13440" w:rsidRDefault="00297D1C" w:rsidP="00297D1C">
            <w:pPr>
              <w:rPr>
                <w:b/>
              </w:rPr>
            </w:pPr>
            <w:r w:rsidRPr="00D13440">
              <w:rPr>
                <w:b/>
              </w:rPr>
              <w:t>Model input libraries developed</w:t>
            </w:r>
          </w:p>
        </w:tc>
        <w:tc>
          <w:tcPr>
            <w:tcW w:w="2471" w:type="dxa"/>
            <w:tcBorders>
              <w:left w:val="single" w:sz="4" w:space="0" w:color="FFFFFF" w:themeColor="background1"/>
              <w:right w:val="single" w:sz="4" w:space="0" w:color="FFFFFF" w:themeColor="background1"/>
            </w:tcBorders>
          </w:tcPr>
          <w:p w14:paraId="43074AD0" w14:textId="77777777" w:rsidR="00297D1C" w:rsidRPr="00D13440" w:rsidRDefault="00297D1C" w:rsidP="00297D1C">
            <w:pPr>
              <w:rPr>
                <w:b/>
              </w:rPr>
            </w:pPr>
            <w:r w:rsidRPr="00D13440">
              <w:rPr>
                <w:b/>
              </w:rPr>
              <w:t>Model outputs delivered</w:t>
            </w:r>
          </w:p>
        </w:tc>
      </w:tr>
      <w:tr w:rsidR="00297D1C" w14:paraId="43074ADA" w14:textId="77777777" w:rsidTr="008D1326">
        <w:trPr>
          <w:trHeight w:val="1164"/>
        </w:trPr>
        <w:tc>
          <w:tcPr>
            <w:tcW w:w="2287" w:type="dxa"/>
            <w:tcBorders>
              <w:left w:val="single" w:sz="4" w:space="0" w:color="FFFFFF" w:themeColor="background1"/>
              <w:bottom w:val="single" w:sz="4" w:space="0" w:color="FFFFFF" w:themeColor="background1"/>
              <w:right w:val="single" w:sz="4" w:space="0" w:color="FFFFFF" w:themeColor="background1"/>
            </w:tcBorders>
          </w:tcPr>
          <w:p w14:paraId="43074AD2" w14:textId="77777777" w:rsidR="00297D1C" w:rsidRDefault="00297D1C" w:rsidP="00297D1C">
            <w:pPr>
              <w:spacing w:after="0"/>
            </w:pPr>
            <w:r>
              <w:t>PVC (sewer and water)</w:t>
            </w:r>
          </w:p>
        </w:tc>
        <w:tc>
          <w:tcPr>
            <w:tcW w:w="2320" w:type="dxa"/>
            <w:tcBorders>
              <w:left w:val="single" w:sz="4" w:space="0" w:color="FFFFFF" w:themeColor="background1"/>
              <w:bottom w:val="single" w:sz="4" w:space="0" w:color="FFFFFF" w:themeColor="background1"/>
              <w:right w:val="single" w:sz="4" w:space="0" w:color="FFFFFF" w:themeColor="background1"/>
            </w:tcBorders>
          </w:tcPr>
          <w:p w14:paraId="43074AD3" w14:textId="77777777" w:rsidR="00297D1C" w:rsidRDefault="00297D1C" w:rsidP="007C1094">
            <w:pPr>
              <w:pStyle w:val="ListParagraph"/>
              <w:numPr>
                <w:ilvl w:val="0"/>
                <w:numId w:val="25"/>
              </w:numPr>
              <w:spacing w:before="0" w:after="0" w:line="230" w:lineRule="atLeast"/>
              <w:contextualSpacing w:val="0"/>
            </w:pPr>
            <w:r>
              <w:t>Crack initiation</w:t>
            </w:r>
          </w:p>
          <w:p w14:paraId="43074AD4" w14:textId="77777777" w:rsidR="00297D1C" w:rsidRDefault="00297D1C" w:rsidP="007C1094">
            <w:pPr>
              <w:pStyle w:val="ListParagraph"/>
              <w:numPr>
                <w:ilvl w:val="0"/>
                <w:numId w:val="26"/>
              </w:numPr>
              <w:spacing w:before="0" w:after="0" w:line="230" w:lineRule="atLeast"/>
              <w:contextualSpacing w:val="0"/>
            </w:pPr>
            <w:r>
              <w:t>Slow crack growth</w:t>
            </w:r>
          </w:p>
          <w:p w14:paraId="43074AD5" w14:textId="77777777" w:rsidR="00297D1C" w:rsidRPr="009D1DF2" w:rsidRDefault="00297D1C" w:rsidP="007C1094">
            <w:pPr>
              <w:pStyle w:val="ListParagraph"/>
              <w:numPr>
                <w:ilvl w:val="0"/>
                <w:numId w:val="27"/>
              </w:numPr>
              <w:spacing w:before="0" w:after="0" w:line="230" w:lineRule="atLeast"/>
              <w:contextualSpacing w:val="0"/>
            </w:pPr>
            <w:r>
              <w:t>Brittle fracture</w:t>
            </w:r>
          </w:p>
        </w:tc>
        <w:tc>
          <w:tcPr>
            <w:tcW w:w="2164" w:type="dxa"/>
            <w:tcBorders>
              <w:left w:val="single" w:sz="4" w:space="0" w:color="FFFFFF" w:themeColor="background1"/>
              <w:bottom w:val="single" w:sz="4" w:space="0" w:color="FFFFFF" w:themeColor="background1"/>
              <w:right w:val="single" w:sz="4" w:space="0" w:color="FFFFFF" w:themeColor="background1"/>
            </w:tcBorders>
          </w:tcPr>
          <w:p w14:paraId="43074AD6" w14:textId="77777777" w:rsidR="00297D1C" w:rsidRDefault="00297D1C" w:rsidP="007C1094">
            <w:pPr>
              <w:pStyle w:val="ListParagraph"/>
              <w:numPr>
                <w:ilvl w:val="0"/>
                <w:numId w:val="28"/>
              </w:numPr>
              <w:spacing w:before="0" w:after="0" w:line="230" w:lineRule="atLeast"/>
              <w:contextualSpacing w:val="0"/>
            </w:pPr>
            <w:r>
              <w:t xml:space="preserve">Defect size </w:t>
            </w:r>
          </w:p>
          <w:p w14:paraId="43074AD7" w14:textId="77777777" w:rsidR="00297D1C" w:rsidRPr="00745A8D" w:rsidRDefault="00297D1C" w:rsidP="007C1094">
            <w:pPr>
              <w:pStyle w:val="ListParagraph"/>
              <w:numPr>
                <w:ilvl w:val="0"/>
                <w:numId w:val="29"/>
              </w:numPr>
              <w:spacing w:before="0" w:after="0" w:line="230" w:lineRule="atLeast"/>
              <w:contextualSpacing w:val="0"/>
            </w:pPr>
            <w:r>
              <w:t>Fracture toughness</w:t>
            </w:r>
          </w:p>
        </w:tc>
        <w:tc>
          <w:tcPr>
            <w:tcW w:w="2471" w:type="dxa"/>
            <w:tcBorders>
              <w:left w:val="single" w:sz="4" w:space="0" w:color="FFFFFF" w:themeColor="background1"/>
              <w:bottom w:val="single" w:sz="4" w:space="0" w:color="FFFFFF" w:themeColor="background1"/>
              <w:right w:val="single" w:sz="4" w:space="0" w:color="FFFFFF" w:themeColor="background1"/>
            </w:tcBorders>
          </w:tcPr>
          <w:p w14:paraId="43074AD8" w14:textId="77777777" w:rsidR="00297D1C" w:rsidRDefault="00297D1C" w:rsidP="007C1094">
            <w:pPr>
              <w:pStyle w:val="ListParagraph"/>
              <w:numPr>
                <w:ilvl w:val="0"/>
                <w:numId w:val="30"/>
              </w:numPr>
              <w:spacing w:before="0" w:after="0" w:line="230" w:lineRule="atLeast"/>
              <w:contextualSpacing w:val="0"/>
            </w:pPr>
            <w:r>
              <w:t>Failure probability vs. age (critical mains)</w:t>
            </w:r>
          </w:p>
          <w:p w14:paraId="43074AD9" w14:textId="77777777" w:rsidR="00297D1C" w:rsidRPr="00745A8D" w:rsidRDefault="00297D1C" w:rsidP="007C1094">
            <w:pPr>
              <w:pStyle w:val="ListParagraph"/>
              <w:numPr>
                <w:ilvl w:val="0"/>
                <w:numId w:val="31"/>
              </w:numPr>
              <w:spacing w:before="0" w:after="0" w:line="230" w:lineRule="atLeast"/>
              <w:contextualSpacing w:val="0"/>
            </w:pPr>
            <w:r>
              <w:t>Expected failure rate vs. age (non-critical)</w:t>
            </w:r>
          </w:p>
        </w:tc>
      </w:tr>
      <w:tr w:rsidR="00297D1C" w14:paraId="43074AE3" w14:textId="77777777" w:rsidTr="008D1326">
        <w:trPr>
          <w:trHeight w:val="1124"/>
        </w:trPr>
        <w:tc>
          <w:tcPr>
            <w:tcW w:w="22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074ADB" w14:textId="77777777" w:rsidR="00297D1C" w:rsidRDefault="00297D1C" w:rsidP="00297D1C">
            <w:pPr>
              <w:spacing w:after="0"/>
            </w:pPr>
            <w:r>
              <w:t>Polyethylene (sewer and water)</w:t>
            </w:r>
          </w:p>
        </w:tc>
        <w:tc>
          <w:tcPr>
            <w:tcW w:w="23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074ADC" w14:textId="77777777" w:rsidR="00297D1C" w:rsidRDefault="00297D1C" w:rsidP="007C1094">
            <w:pPr>
              <w:pStyle w:val="ListParagraph"/>
              <w:numPr>
                <w:ilvl w:val="0"/>
                <w:numId w:val="32"/>
              </w:numPr>
              <w:spacing w:before="0" w:after="0" w:line="230" w:lineRule="atLeast"/>
              <w:contextualSpacing w:val="0"/>
            </w:pPr>
            <w:r>
              <w:t xml:space="preserve">Crack initiation </w:t>
            </w:r>
          </w:p>
          <w:p w14:paraId="43074ADD" w14:textId="77777777" w:rsidR="00297D1C" w:rsidRDefault="00297D1C" w:rsidP="007C1094">
            <w:pPr>
              <w:pStyle w:val="ListParagraph"/>
              <w:numPr>
                <w:ilvl w:val="0"/>
                <w:numId w:val="33"/>
              </w:numPr>
              <w:spacing w:before="0" w:after="0" w:line="230" w:lineRule="atLeast"/>
              <w:contextualSpacing w:val="0"/>
            </w:pPr>
            <w:r>
              <w:t>Ductile crack growth</w:t>
            </w:r>
          </w:p>
          <w:p w14:paraId="43074ADE" w14:textId="77777777" w:rsidR="00297D1C" w:rsidRPr="009D1DF2" w:rsidRDefault="00297D1C" w:rsidP="007C1094">
            <w:pPr>
              <w:pStyle w:val="ListParagraph"/>
              <w:numPr>
                <w:ilvl w:val="0"/>
                <w:numId w:val="34"/>
              </w:numPr>
              <w:spacing w:before="0" w:after="0" w:line="230" w:lineRule="atLeast"/>
              <w:contextualSpacing w:val="0"/>
            </w:pPr>
            <w:r>
              <w:t>Localised crack</w:t>
            </w:r>
          </w:p>
        </w:tc>
        <w:tc>
          <w:tcPr>
            <w:tcW w:w="21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074ADF" w14:textId="77777777" w:rsidR="00297D1C" w:rsidRDefault="00297D1C" w:rsidP="007C1094">
            <w:pPr>
              <w:pStyle w:val="ListParagraph"/>
              <w:numPr>
                <w:ilvl w:val="0"/>
                <w:numId w:val="35"/>
              </w:numPr>
              <w:spacing w:before="0" w:after="0" w:line="230" w:lineRule="atLeast"/>
              <w:contextualSpacing w:val="0"/>
            </w:pPr>
            <w:r>
              <w:t>Defect size</w:t>
            </w:r>
          </w:p>
          <w:p w14:paraId="43074AE0" w14:textId="77777777" w:rsidR="00297D1C" w:rsidRPr="00745A8D" w:rsidRDefault="00297D1C" w:rsidP="007C1094">
            <w:pPr>
              <w:pStyle w:val="ListParagraph"/>
              <w:numPr>
                <w:ilvl w:val="0"/>
                <w:numId w:val="36"/>
              </w:numPr>
              <w:spacing w:before="0" w:after="0" w:line="230" w:lineRule="atLeast"/>
              <w:contextualSpacing w:val="0"/>
            </w:pPr>
            <w:r>
              <w:t>Craze strength</w:t>
            </w:r>
          </w:p>
        </w:tc>
        <w:tc>
          <w:tcPr>
            <w:tcW w:w="24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074AE1" w14:textId="77777777" w:rsidR="00297D1C" w:rsidRDefault="00297D1C" w:rsidP="007C1094">
            <w:pPr>
              <w:pStyle w:val="ListParagraph"/>
              <w:numPr>
                <w:ilvl w:val="0"/>
                <w:numId w:val="37"/>
              </w:numPr>
              <w:spacing w:before="0" w:after="0" w:line="230" w:lineRule="atLeast"/>
              <w:contextualSpacing w:val="0"/>
            </w:pPr>
            <w:r>
              <w:t>Failure probability vs. age (critical mains)</w:t>
            </w:r>
          </w:p>
          <w:p w14:paraId="43074AE2" w14:textId="77777777" w:rsidR="00297D1C" w:rsidRPr="00745A8D" w:rsidRDefault="00297D1C" w:rsidP="007C1094">
            <w:pPr>
              <w:pStyle w:val="ListParagraph"/>
              <w:numPr>
                <w:ilvl w:val="0"/>
                <w:numId w:val="38"/>
              </w:numPr>
              <w:spacing w:before="0" w:after="0" w:line="230" w:lineRule="atLeast"/>
              <w:contextualSpacing w:val="0"/>
            </w:pPr>
            <w:r w:rsidRPr="00745A8D">
              <w:t>Expected failure rate vs. age (non-critical)</w:t>
            </w:r>
          </w:p>
        </w:tc>
      </w:tr>
      <w:tr w:rsidR="00297D1C" w14:paraId="43074AEB" w14:textId="77777777" w:rsidTr="008D1326">
        <w:trPr>
          <w:trHeight w:val="1282"/>
        </w:trPr>
        <w:tc>
          <w:tcPr>
            <w:tcW w:w="22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074AE4" w14:textId="77777777" w:rsidR="00297D1C" w:rsidRDefault="00297D1C" w:rsidP="00297D1C">
            <w:pPr>
              <w:spacing w:after="0"/>
            </w:pPr>
            <w:r>
              <w:t>Asbestos Cement (sewer and water)</w:t>
            </w:r>
          </w:p>
        </w:tc>
        <w:tc>
          <w:tcPr>
            <w:tcW w:w="23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074AE5" w14:textId="77777777" w:rsidR="00297D1C" w:rsidRDefault="00297D1C" w:rsidP="007C1094">
            <w:pPr>
              <w:pStyle w:val="ListParagraph"/>
              <w:numPr>
                <w:ilvl w:val="0"/>
                <w:numId w:val="39"/>
              </w:numPr>
              <w:spacing w:before="0" w:after="0" w:line="230" w:lineRule="atLeast"/>
              <w:contextualSpacing w:val="0"/>
            </w:pPr>
            <w:r>
              <w:t>Cement leaching and strength loss (water)</w:t>
            </w:r>
          </w:p>
          <w:p w14:paraId="43074AE6" w14:textId="77777777" w:rsidR="00297D1C" w:rsidRPr="009D1DF2" w:rsidRDefault="00297D1C" w:rsidP="007C1094">
            <w:pPr>
              <w:pStyle w:val="ListParagraph"/>
              <w:numPr>
                <w:ilvl w:val="0"/>
                <w:numId w:val="40"/>
              </w:numPr>
              <w:spacing w:before="0" w:after="0" w:line="230" w:lineRule="atLeast"/>
              <w:contextualSpacing w:val="0"/>
            </w:pPr>
            <w:r>
              <w:t>H2S attack (sewer)</w:t>
            </w:r>
          </w:p>
        </w:tc>
        <w:tc>
          <w:tcPr>
            <w:tcW w:w="21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074AE7" w14:textId="77777777" w:rsidR="00297D1C" w:rsidRDefault="00297D1C" w:rsidP="007C1094">
            <w:pPr>
              <w:pStyle w:val="ListParagraph"/>
              <w:numPr>
                <w:ilvl w:val="0"/>
                <w:numId w:val="41"/>
              </w:numPr>
              <w:spacing w:before="0" w:after="0" w:line="230" w:lineRule="atLeast"/>
              <w:contextualSpacing w:val="0"/>
            </w:pPr>
            <w:r>
              <w:t>Rate of loss of pipe wall strength</w:t>
            </w:r>
          </w:p>
          <w:p w14:paraId="43074AE8" w14:textId="77777777" w:rsidR="00297D1C" w:rsidRPr="00745A8D" w:rsidRDefault="00297D1C" w:rsidP="007C1094">
            <w:pPr>
              <w:pStyle w:val="ListParagraph"/>
              <w:numPr>
                <w:ilvl w:val="0"/>
                <w:numId w:val="42"/>
              </w:numPr>
              <w:spacing w:before="0" w:after="0" w:line="230" w:lineRule="atLeast"/>
              <w:contextualSpacing w:val="0"/>
            </w:pPr>
            <w:r>
              <w:t>Rate of loss of pipe wall thickness (sewer)</w:t>
            </w:r>
          </w:p>
        </w:tc>
        <w:tc>
          <w:tcPr>
            <w:tcW w:w="24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074AE9" w14:textId="77777777" w:rsidR="00297D1C" w:rsidRDefault="00297D1C" w:rsidP="007C1094">
            <w:pPr>
              <w:pStyle w:val="ListParagraph"/>
              <w:numPr>
                <w:ilvl w:val="0"/>
                <w:numId w:val="43"/>
              </w:numPr>
              <w:spacing w:before="0" w:after="0" w:line="230" w:lineRule="atLeast"/>
              <w:contextualSpacing w:val="0"/>
            </w:pPr>
            <w:r>
              <w:t>Failure probability vs. age (critical mains)</w:t>
            </w:r>
          </w:p>
          <w:p w14:paraId="43074AEA" w14:textId="77777777" w:rsidR="00297D1C" w:rsidRPr="00745A8D" w:rsidRDefault="00297D1C" w:rsidP="007C1094">
            <w:pPr>
              <w:pStyle w:val="ListParagraph"/>
              <w:numPr>
                <w:ilvl w:val="0"/>
                <w:numId w:val="44"/>
              </w:numPr>
              <w:spacing w:before="0" w:after="0" w:line="230" w:lineRule="atLeast"/>
              <w:contextualSpacing w:val="0"/>
            </w:pPr>
            <w:r w:rsidRPr="00745A8D">
              <w:t>Expected failure rate vs. age (non-critical)</w:t>
            </w:r>
          </w:p>
        </w:tc>
      </w:tr>
      <w:tr w:rsidR="00297D1C" w14:paraId="43074AF2" w14:textId="77777777" w:rsidTr="008D1326">
        <w:trPr>
          <w:trHeight w:val="1117"/>
        </w:trPr>
        <w:tc>
          <w:tcPr>
            <w:tcW w:w="22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074AEC" w14:textId="77777777" w:rsidR="00297D1C" w:rsidRDefault="00297D1C" w:rsidP="00297D1C">
            <w:pPr>
              <w:spacing w:after="0"/>
            </w:pPr>
            <w:r>
              <w:t>Cast Iron (Water)</w:t>
            </w:r>
          </w:p>
        </w:tc>
        <w:tc>
          <w:tcPr>
            <w:tcW w:w="23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074AED" w14:textId="77777777" w:rsidR="00297D1C" w:rsidRDefault="00297D1C" w:rsidP="007C1094">
            <w:pPr>
              <w:pStyle w:val="ListParagraph"/>
              <w:numPr>
                <w:ilvl w:val="0"/>
                <w:numId w:val="45"/>
              </w:numPr>
              <w:spacing w:before="0" w:after="0" w:line="230" w:lineRule="atLeast"/>
              <w:contextualSpacing w:val="0"/>
            </w:pPr>
            <w:r>
              <w:t>Corrosion (graphitization)</w:t>
            </w:r>
          </w:p>
          <w:p w14:paraId="43074AEE" w14:textId="77777777" w:rsidR="00297D1C" w:rsidRPr="009D1DF2" w:rsidRDefault="00297D1C" w:rsidP="007C1094">
            <w:pPr>
              <w:pStyle w:val="ListParagraph"/>
              <w:numPr>
                <w:ilvl w:val="0"/>
                <w:numId w:val="46"/>
              </w:numPr>
              <w:spacing w:before="0" w:after="0" w:line="230" w:lineRule="atLeast"/>
              <w:contextualSpacing w:val="0"/>
            </w:pPr>
            <w:r>
              <w:t>Fracture from corrosion defects</w:t>
            </w:r>
          </w:p>
        </w:tc>
        <w:tc>
          <w:tcPr>
            <w:tcW w:w="21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074AEF" w14:textId="77777777" w:rsidR="00297D1C" w:rsidRPr="00745A8D" w:rsidRDefault="00297D1C" w:rsidP="007C1094">
            <w:pPr>
              <w:pStyle w:val="ListParagraph"/>
              <w:numPr>
                <w:ilvl w:val="0"/>
                <w:numId w:val="47"/>
              </w:numPr>
              <w:spacing w:before="0" w:after="0" w:line="230" w:lineRule="atLeast"/>
              <w:contextualSpacing w:val="0"/>
            </w:pPr>
            <w:r>
              <w:t>Corrosion rate (graphitization)</w:t>
            </w:r>
          </w:p>
        </w:tc>
        <w:tc>
          <w:tcPr>
            <w:tcW w:w="24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074AF0" w14:textId="77777777" w:rsidR="00297D1C" w:rsidRDefault="00297D1C" w:rsidP="007C1094">
            <w:pPr>
              <w:pStyle w:val="ListParagraph"/>
              <w:numPr>
                <w:ilvl w:val="0"/>
                <w:numId w:val="48"/>
              </w:numPr>
              <w:spacing w:before="0" w:after="0" w:line="230" w:lineRule="atLeast"/>
              <w:contextualSpacing w:val="0"/>
            </w:pPr>
            <w:r>
              <w:t>Failure probability vs. age (critical mains)</w:t>
            </w:r>
          </w:p>
          <w:p w14:paraId="43074AF1" w14:textId="77777777" w:rsidR="00297D1C" w:rsidRPr="00745A8D" w:rsidRDefault="00297D1C" w:rsidP="007C1094">
            <w:pPr>
              <w:pStyle w:val="ListParagraph"/>
              <w:numPr>
                <w:ilvl w:val="0"/>
                <w:numId w:val="49"/>
              </w:numPr>
              <w:spacing w:before="0" w:after="0" w:line="230" w:lineRule="atLeast"/>
              <w:contextualSpacing w:val="0"/>
            </w:pPr>
            <w:r w:rsidRPr="00745A8D">
              <w:t>Expected failure rate vs. age (non-critical)</w:t>
            </w:r>
          </w:p>
        </w:tc>
      </w:tr>
      <w:tr w:rsidR="00297D1C" w14:paraId="43074AFA" w14:textId="77777777" w:rsidTr="008D1326">
        <w:trPr>
          <w:trHeight w:val="1192"/>
        </w:trPr>
        <w:tc>
          <w:tcPr>
            <w:tcW w:w="2287" w:type="dxa"/>
            <w:tcBorders>
              <w:top w:val="single" w:sz="4" w:space="0" w:color="FFFFFF" w:themeColor="background1"/>
              <w:left w:val="single" w:sz="4" w:space="0" w:color="FFFFFF" w:themeColor="background1"/>
              <w:right w:val="single" w:sz="4" w:space="0" w:color="FFFFFF" w:themeColor="background1"/>
            </w:tcBorders>
          </w:tcPr>
          <w:p w14:paraId="43074AF3" w14:textId="77777777" w:rsidR="00297D1C" w:rsidRDefault="00297D1C" w:rsidP="00297D1C">
            <w:pPr>
              <w:spacing w:after="0"/>
            </w:pPr>
            <w:r>
              <w:t>Steel/Ductile Iron (Water)</w:t>
            </w:r>
          </w:p>
        </w:tc>
        <w:tc>
          <w:tcPr>
            <w:tcW w:w="2320" w:type="dxa"/>
            <w:tcBorders>
              <w:top w:val="single" w:sz="4" w:space="0" w:color="FFFFFF" w:themeColor="background1"/>
              <w:left w:val="single" w:sz="4" w:space="0" w:color="FFFFFF" w:themeColor="background1"/>
              <w:right w:val="single" w:sz="4" w:space="0" w:color="FFFFFF" w:themeColor="background1"/>
            </w:tcBorders>
          </w:tcPr>
          <w:p w14:paraId="43074AF4" w14:textId="77777777" w:rsidR="00297D1C" w:rsidRDefault="00297D1C" w:rsidP="007C1094">
            <w:pPr>
              <w:pStyle w:val="ListParagraph"/>
              <w:numPr>
                <w:ilvl w:val="0"/>
                <w:numId w:val="50"/>
              </w:numPr>
              <w:spacing w:before="0" w:after="0" w:line="230" w:lineRule="atLeast"/>
              <w:contextualSpacing w:val="0"/>
            </w:pPr>
            <w:r>
              <w:t>Corrosion (pitting)</w:t>
            </w:r>
          </w:p>
          <w:p w14:paraId="43074AF5" w14:textId="77777777" w:rsidR="00297D1C" w:rsidRDefault="00297D1C" w:rsidP="007C1094">
            <w:pPr>
              <w:pStyle w:val="ListParagraph"/>
              <w:numPr>
                <w:ilvl w:val="0"/>
                <w:numId w:val="51"/>
              </w:numPr>
              <w:spacing w:before="0" w:after="0" w:line="230" w:lineRule="atLeast"/>
              <w:contextualSpacing w:val="0"/>
            </w:pPr>
            <w:r>
              <w:t>Excessive deflection/Buckling failure</w:t>
            </w:r>
          </w:p>
          <w:p w14:paraId="43074AF6" w14:textId="77777777" w:rsidR="00297D1C" w:rsidRPr="00745A8D" w:rsidRDefault="00297D1C" w:rsidP="007C1094">
            <w:pPr>
              <w:pStyle w:val="ListParagraph"/>
              <w:numPr>
                <w:ilvl w:val="0"/>
                <w:numId w:val="52"/>
              </w:numPr>
              <w:spacing w:before="0" w:after="0" w:line="230" w:lineRule="atLeast"/>
              <w:contextualSpacing w:val="0"/>
            </w:pPr>
            <w:r>
              <w:t>Ductile rupture</w:t>
            </w:r>
          </w:p>
        </w:tc>
        <w:tc>
          <w:tcPr>
            <w:tcW w:w="2164" w:type="dxa"/>
            <w:tcBorders>
              <w:top w:val="single" w:sz="4" w:space="0" w:color="FFFFFF" w:themeColor="background1"/>
              <w:left w:val="single" w:sz="4" w:space="0" w:color="FFFFFF" w:themeColor="background1"/>
              <w:right w:val="single" w:sz="4" w:space="0" w:color="FFFFFF" w:themeColor="background1"/>
            </w:tcBorders>
          </w:tcPr>
          <w:p w14:paraId="43074AF7" w14:textId="77777777" w:rsidR="00297D1C" w:rsidRPr="00745A8D" w:rsidRDefault="00297D1C" w:rsidP="007C1094">
            <w:pPr>
              <w:pStyle w:val="ListParagraph"/>
              <w:numPr>
                <w:ilvl w:val="0"/>
                <w:numId w:val="53"/>
              </w:numPr>
              <w:spacing w:before="0" w:after="0" w:line="230" w:lineRule="atLeast"/>
              <w:contextualSpacing w:val="0"/>
            </w:pPr>
            <w:r>
              <w:t>Pitting corrosion rate</w:t>
            </w:r>
          </w:p>
        </w:tc>
        <w:tc>
          <w:tcPr>
            <w:tcW w:w="2471" w:type="dxa"/>
            <w:tcBorders>
              <w:top w:val="single" w:sz="4" w:space="0" w:color="FFFFFF" w:themeColor="background1"/>
              <w:left w:val="single" w:sz="4" w:space="0" w:color="FFFFFF" w:themeColor="background1"/>
              <w:right w:val="single" w:sz="4" w:space="0" w:color="FFFFFF" w:themeColor="background1"/>
            </w:tcBorders>
          </w:tcPr>
          <w:p w14:paraId="43074AF8" w14:textId="77777777" w:rsidR="00297D1C" w:rsidRDefault="00297D1C" w:rsidP="007C1094">
            <w:pPr>
              <w:pStyle w:val="ListParagraph"/>
              <w:numPr>
                <w:ilvl w:val="0"/>
                <w:numId w:val="54"/>
              </w:numPr>
              <w:spacing w:before="0" w:after="0" w:line="230" w:lineRule="atLeast"/>
              <w:contextualSpacing w:val="0"/>
            </w:pPr>
            <w:r>
              <w:t>Failure probability vs. age (critical mains)</w:t>
            </w:r>
          </w:p>
          <w:p w14:paraId="43074AF9" w14:textId="77777777" w:rsidR="00297D1C" w:rsidRPr="00745A8D" w:rsidRDefault="00297D1C" w:rsidP="007C1094">
            <w:pPr>
              <w:pStyle w:val="ListParagraph"/>
              <w:numPr>
                <w:ilvl w:val="0"/>
                <w:numId w:val="55"/>
              </w:numPr>
              <w:spacing w:before="0" w:after="0" w:line="230" w:lineRule="atLeast"/>
              <w:contextualSpacing w:val="0"/>
            </w:pPr>
            <w:r w:rsidRPr="00745A8D">
              <w:t>Expected failure rate vs. age (non-critical)</w:t>
            </w:r>
          </w:p>
        </w:tc>
      </w:tr>
    </w:tbl>
    <w:p w14:paraId="43074AFB" w14:textId="77777777" w:rsidR="00297D1C" w:rsidRDefault="00297D1C" w:rsidP="00297D1C">
      <w:pPr>
        <w:spacing w:after="0"/>
        <w:jc w:val="both"/>
      </w:pPr>
    </w:p>
    <w:p w14:paraId="43074AFC" w14:textId="77777777" w:rsidR="00297D1C" w:rsidRDefault="00297D1C" w:rsidP="007C1094">
      <w:pPr>
        <w:numPr>
          <w:ilvl w:val="0"/>
          <w:numId w:val="20"/>
        </w:numPr>
        <w:spacing w:before="0" w:line="230" w:lineRule="atLeast"/>
        <w:rPr>
          <w:b/>
        </w:rPr>
      </w:pPr>
      <w:r w:rsidRPr="00100848">
        <w:rPr>
          <w:b/>
        </w:rPr>
        <w:t>Background - Monte Carlo simulation models for buried pipelines</w:t>
      </w:r>
    </w:p>
    <w:p w14:paraId="43074AFD" w14:textId="77777777" w:rsidR="00297D1C" w:rsidRDefault="00297D1C" w:rsidP="00297D1C">
      <w:pPr>
        <w:jc w:val="both"/>
      </w:pPr>
      <w:r>
        <w:t>For a particular pipe material, Monte Carlo simulation models generally follow the algorithm below:</w:t>
      </w:r>
    </w:p>
    <w:p w14:paraId="43074AFE" w14:textId="77777777" w:rsidR="00297D1C" w:rsidRDefault="00297D1C" w:rsidP="007C1094">
      <w:pPr>
        <w:pStyle w:val="ListParagraph"/>
        <w:numPr>
          <w:ilvl w:val="0"/>
          <w:numId w:val="23"/>
        </w:numPr>
        <w:spacing w:before="0" w:after="0" w:line="230" w:lineRule="atLeast"/>
        <w:contextualSpacing w:val="0"/>
        <w:jc w:val="both"/>
      </w:pPr>
      <w:r>
        <w:t>Input pipe material</w:t>
      </w:r>
    </w:p>
    <w:p w14:paraId="43074AFF" w14:textId="77777777" w:rsidR="00297D1C" w:rsidRDefault="00297D1C" w:rsidP="007C1094">
      <w:pPr>
        <w:pStyle w:val="ListParagraph"/>
        <w:numPr>
          <w:ilvl w:val="0"/>
          <w:numId w:val="23"/>
        </w:numPr>
        <w:spacing w:before="0" w:after="0" w:line="230" w:lineRule="atLeast"/>
        <w:contextualSpacing w:val="0"/>
        <w:jc w:val="both"/>
      </w:pPr>
      <w:r>
        <w:t>Input pipe attributes</w:t>
      </w:r>
    </w:p>
    <w:p w14:paraId="43074B00" w14:textId="77777777" w:rsidR="00297D1C" w:rsidRDefault="00297D1C" w:rsidP="007C1094">
      <w:pPr>
        <w:pStyle w:val="ListParagraph"/>
        <w:numPr>
          <w:ilvl w:val="1"/>
          <w:numId w:val="23"/>
        </w:numPr>
        <w:spacing w:before="0" w:after="0" w:line="230" w:lineRule="atLeast"/>
        <w:ind w:left="1560" w:hanging="357"/>
        <w:contextualSpacing w:val="0"/>
        <w:jc w:val="both"/>
      </w:pPr>
      <w:r>
        <w:t xml:space="preserve">Diameter, </w:t>
      </w:r>
    </w:p>
    <w:p w14:paraId="43074B01" w14:textId="77777777" w:rsidR="00297D1C" w:rsidRDefault="00297D1C" w:rsidP="007C1094">
      <w:pPr>
        <w:pStyle w:val="ListParagraph"/>
        <w:numPr>
          <w:ilvl w:val="1"/>
          <w:numId w:val="23"/>
        </w:numPr>
        <w:spacing w:before="0" w:after="0" w:line="230" w:lineRule="atLeast"/>
        <w:ind w:left="1560" w:hanging="357"/>
        <w:contextualSpacing w:val="0"/>
        <w:jc w:val="both"/>
      </w:pPr>
      <w:r>
        <w:t xml:space="preserve">Original wall thickness </w:t>
      </w:r>
    </w:p>
    <w:p w14:paraId="43074B02" w14:textId="77777777" w:rsidR="00297D1C" w:rsidRDefault="00297D1C" w:rsidP="007C1094">
      <w:pPr>
        <w:pStyle w:val="ListParagraph"/>
        <w:numPr>
          <w:ilvl w:val="1"/>
          <w:numId w:val="23"/>
        </w:numPr>
        <w:spacing w:before="0" w:after="0" w:line="230" w:lineRule="atLeast"/>
        <w:ind w:left="1560" w:hanging="357"/>
        <w:contextualSpacing w:val="0"/>
        <w:jc w:val="both"/>
      </w:pPr>
      <w:r>
        <w:lastRenderedPageBreak/>
        <w:t>Installation year</w:t>
      </w:r>
    </w:p>
    <w:p w14:paraId="43074B03" w14:textId="77777777" w:rsidR="00297D1C" w:rsidRDefault="00297D1C" w:rsidP="007C1094">
      <w:pPr>
        <w:pStyle w:val="ListParagraph"/>
        <w:numPr>
          <w:ilvl w:val="0"/>
          <w:numId w:val="23"/>
        </w:numPr>
        <w:spacing w:before="0" w:after="0" w:line="230" w:lineRule="atLeast"/>
        <w:contextualSpacing w:val="0"/>
        <w:jc w:val="both"/>
      </w:pPr>
      <w:r>
        <w:t>Input pipe operating and installation conditions</w:t>
      </w:r>
    </w:p>
    <w:p w14:paraId="43074B04" w14:textId="77777777" w:rsidR="00297D1C" w:rsidRDefault="00297D1C" w:rsidP="007C1094">
      <w:pPr>
        <w:pStyle w:val="ListParagraph"/>
        <w:numPr>
          <w:ilvl w:val="1"/>
          <w:numId w:val="23"/>
        </w:numPr>
        <w:spacing w:before="0" w:after="0" w:line="230" w:lineRule="atLeast"/>
        <w:ind w:left="1560" w:hanging="357"/>
        <w:contextualSpacing w:val="0"/>
        <w:jc w:val="both"/>
      </w:pPr>
      <w:r>
        <w:t>Internal pressure</w:t>
      </w:r>
    </w:p>
    <w:p w14:paraId="43074B05" w14:textId="77777777" w:rsidR="00297D1C" w:rsidRDefault="00297D1C" w:rsidP="007C1094">
      <w:pPr>
        <w:pStyle w:val="ListParagraph"/>
        <w:numPr>
          <w:ilvl w:val="1"/>
          <w:numId w:val="23"/>
        </w:numPr>
        <w:spacing w:before="0" w:after="0" w:line="230" w:lineRule="atLeast"/>
        <w:ind w:left="1560" w:hanging="357"/>
        <w:contextualSpacing w:val="0"/>
        <w:jc w:val="both"/>
      </w:pPr>
      <w:r>
        <w:t>Soil cover depth</w:t>
      </w:r>
    </w:p>
    <w:p w14:paraId="43074B06" w14:textId="77777777" w:rsidR="00297D1C" w:rsidRDefault="00297D1C" w:rsidP="007C1094">
      <w:pPr>
        <w:pStyle w:val="ListParagraph"/>
        <w:numPr>
          <w:ilvl w:val="1"/>
          <w:numId w:val="23"/>
        </w:numPr>
        <w:spacing w:before="0" w:after="0" w:line="230" w:lineRule="atLeast"/>
        <w:ind w:left="1560" w:hanging="357"/>
        <w:contextualSpacing w:val="0"/>
        <w:jc w:val="both"/>
      </w:pPr>
      <w:r>
        <w:t>Soil type</w:t>
      </w:r>
    </w:p>
    <w:p w14:paraId="43074B07" w14:textId="77777777" w:rsidR="00297D1C" w:rsidRDefault="00297D1C" w:rsidP="007C1094">
      <w:pPr>
        <w:pStyle w:val="ListParagraph"/>
        <w:numPr>
          <w:ilvl w:val="1"/>
          <w:numId w:val="23"/>
        </w:numPr>
        <w:spacing w:before="0" w:after="0" w:line="230" w:lineRule="atLeast"/>
        <w:ind w:left="1560" w:hanging="357"/>
        <w:contextualSpacing w:val="0"/>
        <w:jc w:val="both"/>
      </w:pPr>
      <w:r>
        <w:t>Surface loading</w:t>
      </w:r>
    </w:p>
    <w:p w14:paraId="43074B08" w14:textId="77777777" w:rsidR="00297D1C" w:rsidRDefault="00297D1C" w:rsidP="007C1094">
      <w:pPr>
        <w:pStyle w:val="ListParagraph"/>
        <w:numPr>
          <w:ilvl w:val="0"/>
          <w:numId w:val="23"/>
        </w:numPr>
        <w:spacing w:before="0" w:after="0" w:line="230" w:lineRule="atLeast"/>
        <w:contextualSpacing w:val="0"/>
        <w:jc w:val="both"/>
      </w:pPr>
      <w:r>
        <w:t>Assign stochastic degradation rate parameters that describe deterioration</w:t>
      </w:r>
    </w:p>
    <w:p w14:paraId="43074B09" w14:textId="77777777" w:rsidR="00297D1C" w:rsidRDefault="00297D1C" w:rsidP="007C1094">
      <w:pPr>
        <w:pStyle w:val="ListParagraph"/>
        <w:numPr>
          <w:ilvl w:val="1"/>
          <w:numId w:val="23"/>
        </w:numPr>
        <w:spacing w:before="0" w:after="0" w:line="230" w:lineRule="atLeast"/>
        <w:ind w:left="1560" w:hanging="357"/>
        <w:contextualSpacing w:val="0"/>
        <w:jc w:val="both"/>
      </w:pPr>
      <w:r>
        <w:t xml:space="preserve">Specify probability distribution to characterise degradation process (i.e. Weibull distribution) </w:t>
      </w:r>
    </w:p>
    <w:p w14:paraId="43074B0A" w14:textId="77777777" w:rsidR="00297D1C" w:rsidRDefault="00297D1C" w:rsidP="007C1094">
      <w:pPr>
        <w:pStyle w:val="ListParagraph"/>
        <w:numPr>
          <w:ilvl w:val="1"/>
          <w:numId w:val="23"/>
        </w:numPr>
        <w:spacing w:before="0" w:after="0" w:line="230" w:lineRule="atLeast"/>
        <w:ind w:left="1560" w:hanging="357"/>
        <w:contextualSpacing w:val="0"/>
        <w:jc w:val="both"/>
      </w:pPr>
      <w:r>
        <w:t>Expected (Mean) deterioration rate (i.e. corrosion rate in mm/year)</w:t>
      </w:r>
    </w:p>
    <w:p w14:paraId="43074B0B" w14:textId="77777777" w:rsidR="00297D1C" w:rsidRDefault="00297D1C" w:rsidP="007C1094">
      <w:pPr>
        <w:pStyle w:val="ListParagraph"/>
        <w:numPr>
          <w:ilvl w:val="1"/>
          <w:numId w:val="23"/>
        </w:numPr>
        <w:spacing w:before="0" w:after="0" w:line="230" w:lineRule="atLeast"/>
        <w:ind w:left="1560" w:hanging="357"/>
        <w:contextualSpacing w:val="0"/>
        <w:jc w:val="both"/>
      </w:pPr>
      <w:r>
        <w:t>Variance in deterioration rate</w:t>
      </w:r>
    </w:p>
    <w:p w14:paraId="43074B0C" w14:textId="77777777" w:rsidR="00297D1C" w:rsidRDefault="00297D1C" w:rsidP="007C1094">
      <w:pPr>
        <w:pStyle w:val="ListParagraph"/>
        <w:numPr>
          <w:ilvl w:val="0"/>
          <w:numId w:val="23"/>
        </w:numPr>
        <w:spacing w:before="0" w:after="0" w:line="230" w:lineRule="atLeast"/>
        <w:ind w:left="357" w:hanging="357"/>
        <w:contextualSpacing w:val="0"/>
        <w:jc w:val="both"/>
      </w:pPr>
      <w:r>
        <w:t xml:space="preserve">Set up hypothetical population of </w:t>
      </w:r>
      <w:r w:rsidRPr="00025C90">
        <w:rPr>
          <w:i/>
        </w:rPr>
        <w:t>N</w:t>
      </w:r>
      <w:r>
        <w:t xml:space="preserve"> pipe samples (i.e. </w:t>
      </w:r>
      <w:r w:rsidRPr="00C948A2">
        <w:rPr>
          <w:i/>
        </w:rPr>
        <w:t>N</w:t>
      </w:r>
      <w:r>
        <w:t xml:space="preserve"> = 10,000)</w:t>
      </w:r>
    </w:p>
    <w:p w14:paraId="43074B0D" w14:textId="77777777" w:rsidR="00297D1C" w:rsidRDefault="00297D1C" w:rsidP="007C1094">
      <w:pPr>
        <w:pStyle w:val="ListParagraph"/>
        <w:numPr>
          <w:ilvl w:val="0"/>
          <w:numId w:val="23"/>
        </w:numPr>
        <w:spacing w:before="0" w:after="0" w:line="230" w:lineRule="atLeast"/>
        <w:ind w:left="357" w:hanging="357"/>
        <w:contextualSpacing w:val="0"/>
        <w:jc w:val="both"/>
      </w:pPr>
      <w:r>
        <w:t>Assign pipe attributes, operating and installation conditions to each pipe in sample</w:t>
      </w:r>
    </w:p>
    <w:p w14:paraId="43074B0E" w14:textId="77777777" w:rsidR="00297D1C" w:rsidRDefault="00297D1C" w:rsidP="007C1094">
      <w:pPr>
        <w:pStyle w:val="ListParagraph"/>
        <w:numPr>
          <w:ilvl w:val="0"/>
          <w:numId w:val="23"/>
        </w:numPr>
        <w:spacing w:before="0" w:after="0" w:line="230" w:lineRule="atLeast"/>
        <w:ind w:left="357" w:hanging="357"/>
        <w:contextualSpacing w:val="0"/>
        <w:jc w:val="both"/>
      </w:pPr>
      <w:r>
        <w:t>Randomly assign degradation rate to each pipe in sample (following specification in steps 4a, 4b and 4c)</w:t>
      </w:r>
    </w:p>
    <w:p w14:paraId="43074B0F" w14:textId="77777777" w:rsidR="00297D1C" w:rsidRDefault="00297D1C" w:rsidP="007C1094">
      <w:pPr>
        <w:pStyle w:val="ListParagraph"/>
        <w:numPr>
          <w:ilvl w:val="0"/>
          <w:numId w:val="23"/>
        </w:numPr>
        <w:spacing w:before="0" w:after="0" w:line="230" w:lineRule="atLeast"/>
        <w:ind w:left="357" w:hanging="357"/>
        <w:contextualSpacing w:val="0"/>
        <w:jc w:val="both"/>
      </w:pPr>
      <w:r>
        <w:t>Increment time</w:t>
      </w:r>
    </w:p>
    <w:p w14:paraId="43074B10" w14:textId="77777777" w:rsidR="00297D1C" w:rsidRDefault="00297D1C" w:rsidP="007C1094">
      <w:pPr>
        <w:pStyle w:val="ListParagraph"/>
        <w:numPr>
          <w:ilvl w:val="1"/>
          <w:numId w:val="23"/>
        </w:numPr>
        <w:spacing w:before="0" w:after="0" w:line="230" w:lineRule="atLeast"/>
        <w:ind w:left="1560" w:hanging="357"/>
        <w:contextualSpacing w:val="0"/>
        <w:jc w:val="both"/>
      </w:pPr>
      <w:r>
        <w:t>Calculate increment in degradation (i.e. increase in corrosion pit depth) for each pipe in sample</w:t>
      </w:r>
    </w:p>
    <w:p w14:paraId="43074B11" w14:textId="77777777" w:rsidR="00297D1C" w:rsidRDefault="00297D1C" w:rsidP="007C1094">
      <w:pPr>
        <w:pStyle w:val="ListParagraph"/>
        <w:numPr>
          <w:ilvl w:val="1"/>
          <w:numId w:val="23"/>
        </w:numPr>
        <w:spacing w:before="0" w:after="0" w:line="230" w:lineRule="atLeast"/>
        <w:ind w:left="1560" w:hanging="357"/>
        <w:contextualSpacing w:val="0"/>
        <w:jc w:val="both"/>
      </w:pPr>
      <w:r>
        <w:t>Check whether criterion for structural failure of pipe is satisfied</w:t>
      </w:r>
    </w:p>
    <w:p w14:paraId="43074B12" w14:textId="77777777" w:rsidR="00297D1C" w:rsidRDefault="00297D1C" w:rsidP="007C1094">
      <w:pPr>
        <w:pStyle w:val="ListParagraph"/>
        <w:numPr>
          <w:ilvl w:val="1"/>
          <w:numId w:val="23"/>
        </w:numPr>
        <w:spacing w:before="0" w:after="0" w:line="230" w:lineRule="atLeast"/>
        <w:ind w:left="1560" w:hanging="357"/>
        <w:contextualSpacing w:val="0"/>
        <w:jc w:val="both"/>
      </w:pPr>
      <w:r>
        <w:t>Record time for pipes that have failed</w:t>
      </w:r>
    </w:p>
    <w:p w14:paraId="43074B13" w14:textId="77777777" w:rsidR="00297D1C" w:rsidRDefault="00297D1C" w:rsidP="007C1094">
      <w:pPr>
        <w:pStyle w:val="ListParagraph"/>
        <w:numPr>
          <w:ilvl w:val="1"/>
          <w:numId w:val="23"/>
        </w:numPr>
        <w:spacing w:before="0" w:after="0" w:line="230" w:lineRule="atLeast"/>
        <w:ind w:left="1560" w:hanging="357"/>
        <w:contextualSpacing w:val="0"/>
        <w:jc w:val="both"/>
      </w:pPr>
      <w:r>
        <w:t>Return to step 8)</w:t>
      </w:r>
    </w:p>
    <w:p w14:paraId="43074B14" w14:textId="77777777" w:rsidR="00297D1C" w:rsidRDefault="00297D1C" w:rsidP="007C1094">
      <w:pPr>
        <w:pStyle w:val="ListParagraph"/>
        <w:numPr>
          <w:ilvl w:val="0"/>
          <w:numId w:val="23"/>
        </w:numPr>
        <w:spacing w:before="0" w:after="0" w:line="230" w:lineRule="atLeast"/>
        <w:contextualSpacing w:val="0"/>
        <w:jc w:val="both"/>
      </w:pPr>
      <w:r>
        <w:t xml:space="preserve">Store predicted failure times for each of the </w:t>
      </w:r>
      <w:r w:rsidRPr="00957498">
        <w:rPr>
          <w:i/>
        </w:rPr>
        <w:t>N</w:t>
      </w:r>
      <w:r>
        <w:t xml:space="preserve"> pipes in sample</w:t>
      </w:r>
    </w:p>
    <w:p w14:paraId="43074B15" w14:textId="77777777" w:rsidR="00297D1C" w:rsidRDefault="00297D1C" w:rsidP="007C1094">
      <w:pPr>
        <w:pStyle w:val="ListParagraph"/>
        <w:numPr>
          <w:ilvl w:val="0"/>
          <w:numId w:val="23"/>
        </w:numPr>
        <w:spacing w:before="0" w:after="0" w:line="230" w:lineRule="atLeast"/>
        <w:contextualSpacing w:val="0"/>
        <w:jc w:val="both"/>
      </w:pPr>
      <w:r>
        <w:t>Calculate expected failure time from data in step 9)</w:t>
      </w:r>
      <w:r w:rsidR="008D1326">
        <w:t xml:space="preserve"> </w:t>
      </w:r>
    </w:p>
    <w:p w14:paraId="43074B16" w14:textId="77777777" w:rsidR="00297D1C" w:rsidRDefault="00297D1C" w:rsidP="00297D1C">
      <w:r>
        <w:t>As shown, the models require pipe attributes to be described along with anticipated operating pressures and external loads.</w:t>
      </w:r>
      <w:r w:rsidR="008D1326">
        <w:t xml:space="preserve"> </w:t>
      </w:r>
      <w:r>
        <w:t>The key requirement however is to define the probabilistic process by which pipe degradation proceeds.</w:t>
      </w:r>
      <w:r w:rsidR="008D1326">
        <w:t xml:space="preserve"> </w:t>
      </w:r>
    </w:p>
    <w:p w14:paraId="43074B17" w14:textId="77777777" w:rsidR="00297D1C" w:rsidRDefault="00297D1C" w:rsidP="00297D1C">
      <w:r>
        <w:t>Depending on the pipe material, this involves specifying a probability distribution for processes such as graphitic corrosion rate in cast iron pipes; pitting corrosion in ductile iron and steel pipes; rate of strength loss in Asbestos Cement pipes.</w:t>
      </w:r>
    </w:p>
    <w:p w14:paraId="43074B18" w14:textId="77777777" w:rsidR="00297D1C" w:rsidRDefault="00297D1C" w:rsidP="00297D1C">
      <w:r>
        <w:t xml:space="preserve">The Monte Carlo simulation then samples from this probability distribution and assigns a degradation to a number of hypothetical pipes in a sample (a sample size of </w:t>
      </w:r>
      <w:r w:rsidRPr="009918DF">
        <w:rPr>
          <w:i/>
        </w:rPr>
        <w:t>N</w:t>
      </w:r>
      <w:r>
        <w:t xml:space="preserve"> = 10,000 is commonly used).</w:t>
      </w:r>
      <w:r w:rsidR="008D1326">
        <w:t xml:space="preserve"> </w:t>
      </w:r>
      <w:r>
        <w:t>The time to failure for each of the simulated N pipes in this sample is then calculated based on established physical failure models.</w:t>
      </w:r>
      <w:r w:rsidR="008D1326">
        <w:t xml:space="preserve"> </w:t>
      </w:r>
      <w:r>
        <w:t>Examples are:</w:t>
      </w:r>
    </w:p>
    <w:p w14:paraId="43074B19" w14:textId="77777777" w:rsidR="00297D1C" w:rsidRDefault="00297D1C" w:rsidP="007C1094">
      <w:pPr>
        <w:pStyle w:val="ListParagraph"/>
        <w:numPr>
          <w:ilvl w:val="0"/>
          <w:numId w:val="77"/>
        </w:numPr>
        <w:spacing w:before="0" w:after="0" w:line="230" w:lineRule="atLeast"/>
        <w:contextualSpacing w:val="0"/>
      </w:pPr>
      <w:r>
        <w:t xml:space="preserve">Fracture of corroded Cast Iron pipes under combined internal pressure and external loads </w:t>
      </w:r>
    </w:p>
    <w:p w14:paraId="43074B1A" w14:textId="77777777" w:rsidR="00297D1C" w:rsidRDefault="00297D1C" w:rsidP="007C1094">
      <w:pPr>
        <w:pStyle w:val="ListParagraph"/>
        <w:numPr>
          <w:ilvl w:val="0"/>
          <w:numId w:val="77"/>
        </w:numPr>
        <w:spacing w:before="0" w:after="0" w:line="230" w:lineRule="atLeast"/>
        <w:contextualSpacing w:val="0"/>
      </w:pPr>
      <w:r>
        <w:t>Pitting corrosion through the pipe wall for Ductile Iron and Steel pipes</w:t>
      </w:r>
    </w:p>
    <w:p w14:paraId="43074B1B" w14:textId="77777777" w:rsidR="00297D1C" w:rsidRDefault="00297D1C" w:rsidP="007C1094">
      <w:pPr>
        <w:pStyle w:val="ListParagraph"/>
        <w:numPr>
          <w:ilvl w:val="0"/>
          <w:numId w:val="77"/>
        </w:numPr>
        <w:spacing w:before="0" w:after="0" w:line="230" w:lineRule="atLeast"/>
        <w:contextualSpacing w:val="0"/>
      </w:pPr>
      <w:r>
        <w:t>Rupture of Asbestos Cement pipes under combined pressure and external loads after strength loss over time</w:t>
      </w:r>
    </w:p>
    <w:p w14:paraId="43074B1C" w14:textId="77777777" w:rsidR="00297D1C" w:rsidRDefault="00297D1C" w:rsidP="00297D1C">
      <w:r>
        <w:t xml:space="preserve">The output of the Monte Carlo simulation model is simply a list of </w:t>
      </w:r>
      <w:r w:rsidRPr="00374535">
        <w:rPr>
          <w:i/>
        </w:rPr>
        <w:t>N</w:t>
      </w:r>
      <w:r>
        <w:t xml:space="preserve"> numbers that in each case, correspond to the age when failure in predicted to occur in each of the </w:t>
      </w:r>
      <w:r w:rsidRPr="0079194E">
        <w:rPr>
          <w:i/>
        </w:rPr>
        <w:t>N</w:t>
      </w:r>
      <w:r>
        <w:t xml:space="preserve"> pipes in the sample that was simulated.</w:t>
      </w:r>
      <w:r w:rsidR="008D1326">
        <w:t xml:space="preserve"> </w:t>
      </w:r>
    </w:p>
    <w:p w14:paraId="43074B1D" w14:textId="77777777" w:rsidR="00297D1C" w:rsidRDefault="00297D1C" w:rsidP="00297D1C">
      <w:r>
        <w:t xml:space="preserve">Because the degradation rate is sampled in each case from a probability distribution, then the corresponding predicted time to failure also varies in the sample of </w:t>
      </w:r>
      <w:r w:rsidRPr="00957498">
        <w:rPr>
          <w:i/>
        </w:rPr>
        <w:t>N</w:t>
      </w:r>
      <w:r>
        <w:t xml:space="preserve"> pipes.</w:t>
      </w:r>
      <w:r w:rsidR="008D1326">
        <w:t xml:space="preserve"> </w:t>
      </w:r>
      <w:r>
        <w:t>Variation in predicted failure time can be fitted to its own probability distribution.</w:t>
      </w:r>
      <w:r w:rsidR="008D1326">
        <w:t xml:space="preserve"> </w:t>
      </w:r>
    </w:p>
    <w:p w14:paraId="43074B1E" w14:textId="77777777" w:rsidR="00297D1C" w:rsidRDefault="00297D1C" w:rsidP="00297D1C">
      <w:pPr>
        <w:spacing w:after="0"/>
      </w:pPr>
      <w:r>
        <w:t>Although any probability distribution can be used for this purpose, previous experience with buried pipeline failure modelling indicates that the 2-parameter Weibull distribution is widely applicable.</w:t>
      </w:r>
      <w:r w:rsidR="008D1326">
        <w:t xml:space="preserve"> </w:t>
      </w:r>
      <w:r>
        <w:t xml:space="preserve">The Weibull cumulative probability distribution for pipe lifetime is described as </w:t>
      </w:r>
    </w:p>
    <w:p w14:paraId="43074B1F" w14:textId="77777777" w:rsidR="00297D1C" w:rsidRPr="00C27408" w:rsidRDefault="00297D1C" w:rsidP="00297D1C">
      <w:pPr>
        <w:spacing w:after="0"/>
        <w:jc w:val="both"/>
        <w:rPr>
          <w:rFonts w:ascii="Times New Roman" w:hAnsi="Times New Roman"/>
          <w:sz w:val="24"/>
        </w:rPr>
      </w:pPr>
      <w:r w:rsidRPr="001355FB">
        <w:rPr>
          <w:rFonts w:ascii="Times New Roman" w:hAnsi="Times New Roman"/>
          <w:position w:val="-10"/>
          <w:sz w:val="24"/>
        </w:rPr>
        <w:object w:dxaOrig="2220" w:dyaOrig="380" w14:anchorId="43074BCD">
          <v:shape id="_x0000_i1027" type="#_x0000_t75" style="width:102pt;height:16.5pt" o:ole="">
            <v:imagedata r:id="rId50" o:title=""/>
          </v:shape>
          <o:OLEObject Type="Embed" ProgID="Equation.3" ShapeID="_x0000_i1027" DrawAspect="Content" ObjectID="_1787983605" r:id="rId51"/>
        </w:object>
      </w:r>
      <w:r w:rsidR="008D1326">
        <w:rPr>
          <w:szCs w:val="18"/>
        </w:rPr>
        <w:tab/>
        <w:t>(</w:t>
      </w:r>
      <w:r w:rsidRPr="00A318C9">
        <w:rPr>
          <w:szCs w:val="18"/>
        </w:rPr>
        <w:t>1)</w:t>
      </w:r>
      <w:r w:rsidRPr="001355FB">
        <w:rPr>
          <w:rFonts w:ascii="Times New Roman" w:hAnsi="Times New Roman"/>
          <w:sz w:val="24"/>
        </w:rPr>
        <w:tab/>
      </w:r>
      <w:r w:rsidRPr="001355FB">
        <w:rPr>
          <w:rFonts w:ascii="Times New Roman" w:hAnsi="Times New Roman"/>
          <w:sz w:val="24"/>
        </w:rPr>
        <w:tab/>
      </w:r>
      <w:r w:rsidRPr="001355FB">
        <w:rPr>
          <w:rFonts w:ascii="Times New Roman" w:hAnsi="Times New Roman"/>
          <w:sz w:val="24"/>
        </w:rPr>
        <w:tab/>
      </w:r>
      <w:r w:rsidRPr="001355FB">
        <w:rPr>
          <w:rFonts w:ascii="Times New Roman" w:hAnsi="Times New Roman"/>
          <w:sz w:val="24"/>
        </w:rPr>
        <w:tab/>
      </w:r>
      <w:r w:rsidRPr="001355FB">
        <w:rPr>
          <w:rFonts w:ascii="Times New Roman" w:hAnsi="Times New Roman"/>
          <w:sz w:val="24"/>
        </w:rPr>
        <w:tab/>
      </w:r>
      <w:r w:rsidRPr="001355FB">
        <w:rPr>
          <w:rFonts w:ascii="Times New Roman" w:hAnsi="Times New Roman"/>
          <w:sz w:val="24"/>
        </w:rPr>
        <w:tab/>
      </w:r>
    </w:p>
    <w:p w14:paraId="43074B20" w14:textId="77777777" w:rsidR="00297D1C" w:rsidRPr="005B4A56" w:rsidRDefault="00297D1C" w:rsidP="00297D1C">
      <w:pPr>
        <w:jc w:val="both"/>
        <w:rPr>
          <w:szCs w:val="18"/>
        </w:rPr>
      </w:pPr>
      <w:r w:rsidRPr="005B4A56">
        <w:rPr>
          <w:iCs/>
          <w:szCs w:val="18"/>
        </w:rPr>
        <w:t>w</w:t>
      </w:r>
      <w:r w:rsidR="008D1326">
        <w:rPr>
          <w:iCs/>
          <w:szCs w:val="18"/>
        </w:rPr>
        <w:t>h</w:t>
      </w:r>
      <w:r w:rsidRPr="005B4A56">
        <w:rPr>
          <w:iCs/>
          <w:szCs w:val="18"/>
        </w:rPr>
        <w:t xml:space="preserve">ere </w:t>
      </w:r>
      <w:r w:rsidRPr="005B4A56">
        <w:rPr>
          <w:i/>
          <w:iCs/>
          <w:szCs w:val="18"/>
        </w:rPr>
        <w:t>F(t)</w:t>
      </w:r>
      <w:r w:rsidRPr="005B4A56">
        <w:rPr>
          <w:szCs w:val="18"/>
        </w:rPr>
        <w:t xml:space="preserve"> is the probability that the simulated pipe</w:t>
      </w:r>
      <w:r>
        <w:rPr>
          <w:szCs w:val="18"/>
        </w:rPr>
        <w:t xml:space="preserve"> li</w:t>
      </w:r>
      <w:r w:rsidRPr="005B4A56">
        <w:rPr>
          <w:szCs w:val="18"/>
        </w:rPr>
        <w:t>fetime is less than a particular value</w:t>
      </w:r>
      <w:r w:rsidRPr="005B4A56">
        <w:rPr>
          <w:i/>
          <w:iCs/>
          <w:szCs w:val="18"/>
        </w:rPr>
        <w:t xml:space="preserve"> t</w:t>
      </w:r>
      <w:r w:rsidRPr="005B4A56">
        <w:rPr>
          <w:szCs w:val="18"/>
        </w:rPr>
        <w:t>.</w:t>
      </w:r>
      <w:r w:rsidRPr="00C27408">
        <w:rPr>
          <w:rFonts w:ascii="Times New Roman" w:hAnsi="Times New Roman"/>
          <w:sz w:val="24"/>
        </w:rPr>
        <w:t xml:space="preserve"> </w:t>
      </w:r>
      <w:r w:rsidRPr="00C27408">
        <w:rPr>
          <w:rFonts w:ascii="Symbol" w:hAnsi="Symbol"/>
          <w:i/>
          <w:iCs/>
          <w:sz w:val="24"/>
        </w:rPr>
        <w:t></w:t>
      </w:r>
      <w:r w:rsidRPr="00C27408">
        <w:rPr>
          <w:rFonts w:ascii="Times New Roman" w:hAnsi="Times New Roman"/>
          <w:sz w:val="24"/>
        </w:rPr>
        <w:t xml:space="preserve"> </w:t>
      </w:r>
      <w:r w:rsidRPr="005B4A56">
        <w:rPr>
          <w:szCs w:val="18"/>
        </w:rPr>
        <w:t xml:space="preserve">is the scale parameter of the Weibull probability distribution function and </w:t>
      </w:r>
      <w:r w:rsidRPr="00C27408">
        <w:rPr>
          <w:rFonts w:ascii="Times New Roman" w:hAnsi="Times New Roman"/>
          <w:i/>
          <w:iCs/>
          <w:sz w:val="24"/>
        </w:rPr>
        <w:sym w:font="Symbol" w:char="F068"/>
      </w:r>
      <w:r>
        <w:rPr>
          <w:rFonts w:ascii="Times New Roman" w:hAnsi="Times New Roman"/>
          <w:sz w:val="24"/>
        </w:rPr>
        <w:t xml:space="preserve"> </w:t>
      </w:r>
      <w:r w:rsidRPr="005B4A56">
        <w:rPr>
          <w:szCs w:val="18"/>
        </w:rPr>
        <w:t>is the shape parameter. Scale and shape parameters can be obtained by fitting the Weibull distribution to an empirical probability estimate from the raw simulated pipe lifetimes.</w:t>
      </w:r>
      <w:r w:rsidR="008D1326">
        <w:rPr>
          <w:szCs w:val="18"/>
        </w:rPr>
        <w:t xml:space="preserve"> </w:t>
      </w:r>
    </w:p>
    <w:p w14:paraId="43074B21" w14:textId="77777777" w:rsidR="00297D1C" w:rsidRDefault="00297D1C" w:rsidP="00297D1C">
      <w:pPr>
        <w:spacing w:after="0"/>
      </w:pPr>
      <w:r>
        <w:t xml:space="preserve">Once the Weibull distribution is fitted and the lifetime scale and shape parameters are obtained, an expected failure time can then be calculated, which is the mean predicted failure time in the </w:t>
      </w:r>
      <w:r>
        <w:lastRenderedPageBreak/>
        <w:t>simulation.</w:t>
      </w:r>
      <w:r w:rsidR="008D1326">
        <w:t xml:space="preserve"> </w:t>
      </w:r>
      <w:r>
        <w:t>Subtracting the actual pipe age from this gives an estimate of the expected Remaining Useful Life (RUL) for that asset.</w:t>
      </w:r>
      <w:r w:rsidR="008D1326">
        <w:t xml:space="preserve"> </w:t>
      </w:r>
    </w:p>
    <w:p w14:paraId="43074B22" w14:textId="77777777" w:rsidR="00297D1C" w:rsidRPr="00100848" w:rsidRDefault="00297D1C" w:rsidP="007C1094">
      <w:pPr>
        <w:numPr>
          <w:ilvl w:val="0"/>
          <w:numId w:val="20"/>
        </w:numPr>
        <w:spacing w:before="0" w:line="230" w:lineRule="atLeast"/>
        <w:rPr>
          <w:b/>
        </w:rPr>
      </w:pPr>
      <w:r w:rsidRPr="00100848">
        <w:rPr>
          <w:b/>
        </w:rPr>
        <w:t xml:space="preserve">Application of models to </w:t>
      </w:r>
      <w:r w:rsidR="007C1094">
        <w:rPr>
          <w:b/>
        </w:rPr>
        <w:t>Wellington Water</w:t>
      </w:r>
      <w:r w:rsidRPr="00100848">
        <w:rPr>
          <w:b/>
        </w:rPr>
        <w:t xml:space="preserve"> data</w:t>
      </w:r>
    </w:p>
    <w:p w14:paraId="43074B23" w14:textId="77777777" w:rsidR="00297D1C" w:rsidRDefault="00297D1C" w:rsidP="00297D1C">
      <w:pPr>
        <w:jc w:val="both"/>
      </w:pPr>
      <w:r>
        <w:t>As described previously, AECOM have a set of existing Monte Carlo simulation models that cover a range of different pipeline materials.</w:t>
      </w:r>
      <w:r w:rsidR="008D1326">
        <w:t xml:space="preserve"> </w:t>
      </w:r>
      <w:r>
        <w:t xml:space="preserve">As a first approximation, these models can be applied to the pipes in the </w:t>
      </w:r>
      <w:r w:rsidR="007C1094">
        <w:t>Wellington Water</w:t>
      </w:r>
      <w:r>
        <w:t xml:space="preserve"> database and table 1 above shows the particular pipe materials that have been covered in this initial study. The application of Monte Carlo simulation models to develop condition grades is achieved in four stages as shown in </w:t>
      </w:r>
      <w:r w:rsidR="008D1326">
        <w:fldChar w:fldCharType="begin"/>
      </w:r>
      <w:r w:rsidR="008D1326">
        <w:instrText xml:space="preserve"> REF _Ref400538754 \h </w:instrText>
      </w:r>
      <w:r w:rsidR="008D1326">
        <w:fldChar w:fldCharType="separate"/>
      </w:r>
      <w:r w:rsidR="00E13C4E">
        <w:t xml:space="preserve">Figure </w:t>
      </w:r>
      <w:r w:rsidR="00E13C4E">
        <w:rPr>
          <w:noProof/>
        </w:rPr>
        <w:t>7</w:t>
      </w:r>
      <w:r w:rsidR="00E13C4E">
        <w:noBreakHyphen/>
      </w:r>
      <w:r w:rsidR="00E13C4E">
        <w:rPr>
          <w:noProof/>
        </w:rPr>
        <w:t>2</w:t>
      </w:r>
      <w:r w:rsidR="008D1326">
        <w:fldChar w:fldCharType="end"/>
      </w:r>
      <w:r>
        <w:t>below:</w:t>
      </w:r>
    </w:p>
    <w:p w14:paraId="43074B24" w14:textId="77777777" w:rsidR="00297D1C" w:rsidRDefault="00297D1C" w:rsidP="00297D1C">
      <w:pPr>
        <w:jc w:val="both"/>
      </w:pPr>
      <w:r>
        <w:rPr>
          <w:noProof/>
          <w:lang w:val="en-NZ" w:eastAsia="en-NZ"/>
        </w:rPr>
        <mc:AlternateContent>
          <mc:Choice Requires="wps">
            <w:drawing>
              <wp:anchor distT="0" distB="0" distL="114300" distR="114300" simplePos="0" relativeHeight="251659264" behindDoc="0" locked="0" layoutInCell="1" allowOverlap="1" wp14:anchorId="43074BCE" wp14:editId="43074BCF">
                <wp:simplePos x="0" y="0"/>
                <wp:positionH relativeFrom="column">
                  <wp:posOffset>1063256</wp:posOffset>
                </wp:positionH>
                <wp:positionV relativeFrom="paragraph">
                  <wp:posOffset>69258</wp:posOffset>
                </wp:positionV>
                <wp:extent cx="3714750" cy="1956391"/>
                <wp:effectExtent l="0" t="0" r="0" b="6350"/>
                <wp:wrapNone/>
                <wp:docPr id="36" name="Rounded 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0" cy="1956391"/>
                        </a:xfrm>
                        <a:prstGeom prst="roundRect">
                          <a:avLst>
                            <a:gd name="adj" fmla="val 16667"/>
                          </a:avLst>
                        </a:prstGeom>
                        <a:solidFill>
                          <a:srgbClr val="B8CCE4"/>
                        </a:solidFill>
                        <a:ln>
                          <a:noFill/>
                        </a:ln>
                        <a:effectLst/>
                        <a:extLst>
                          <a:ext uri="{91240B29-F687-4F45-9708-019B960494DF}">
                            <a14:hiddenLine xmlns:a14="http://schemas.microsoft.com/office/drawing/2010/main" w="31750">
                              <a:solidFill>
                                <a:srgbClr val="4F81BD"/>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3074C18" w14:textId="77777777" w:rsidR="00EF074E" w:rsidRPr="004B14A9" w:rsidRDefault="00EF074E" w:rsidP="00297D1C">
                            <w:pPr>
                              <w:jc w:val="center"/>
                              <w:rPr>
                                <w:b/>
                                <w:sz w:val="16"/>
                                <w:szCs w:val="16"/>
                              </w:rPr>
                            </w:pPr>
                            <w:r w:rsidRPr="004B14A9">
                              <w:rPr>
                                <w:b/>
                                <w:sz w:val="16"/>
                                <w:szCs w:val="16"/>
                              </w:rPr>
                              <w:t>Stage 1 – Generate outputs from Monte Carlo (MC) simulation model</w:t>
                            </w:r>
                          </w:p>
                          <w:p w14:paraId="43074C19" w14:textId="77777777" w:rsidR="00EF074E" w:rsidRPr="004B14A9" w:rsidRDefault="00EF074E" w:rsidP="007C1094">
                            <w:pPr>
                              <w:pStyle w:val="ListParagraph"/>
                              <w:numPr>
                                <w:ilvl w:val="0"/>
                                <w:numId w:val="21"/>
                              </w:numPr>
                              <w:spacing w:before="0" w:after="0"/>
                              <w:ind w:left="714" w:hanging="357"/>
                              <w:contextualSpacing w:val="0"/>
                              <w:rPr>
                                <w:sz w:val="16"/>
                                <w:szCs w:val="16"/>
                              </w:rPr>
                            </w:pPr>
                            <w:r w:rsidRPr="004B14A9">
                              <w:rPr>
                                <w:sz w:val="16"/>
                                <w:szCs w:val="16"/>
                              </w:rPr>
                              <w:t>Establish input parameters for each pipe material</w:t>
                            </w:r>
                          </w:p>
                          <w:p w14:paraId="43074C1A" w14:textId="77777777" w:rsidR="00EF074E" w:rsidRPr="004B14A9" w:rsidRDefault="00EF074E" w:rsidP="007C1094">
                            <w:pPr>
                              <w:pStyle w:val="ListParagraph"/>
                              <w:numPr>
                                <w:ilvl w:val="1"/>
                                <w:numId w:val="21"/>
                              </w:numPr>
                              <w:spacing w:before="0" w:after="0"/>
                              <w:contextualSpacing w:val="0"/>
                              <w:rPr>
                                <w:sz w:val="16"/>
                                <w:szCs w:val="16"/>
                              </w:rPr>
                            </w:pPr>
                            <w:r w:rsidRPr="004B14A9">
                              <w:rPr>
                                <w:sz w:val="16"/>
                                <w:szCs w:val="16"/>
                              </w:rPr>
                              <w:t xml:space="preserve">Degradation rate </w:t>
                            </w:r>
                          </w:p>
                          <w:p w14:paraId="43074C1B" w14:textId="77777777" w:rsidR="00EF074E" w:rsidRPr="004B14A9" w:rsidRDefault="00EF074E" w:rsidP="007C1094">
                            <w:pPr>
                              <w:pStyle w:val="ListParagraph"/>
                              <w:numPr>
                                <w:ilvl w:val="1"/>
                                <w:numId w:val="21"/>
                              </w:numPr>
                              <w:spacing w:before="0" w:after="0"/>
                              <w:contextualSpacing w:val="0"/>
                              <w:rPr>
                                <w:sz w:val="16"/>
                                <w:szCs w:val="16"/>
                              </w:rPr>
                            </w:pPr>
                            <w:r w:rsidRPr="004B14A9">
                              <w:rPr>
                                <w:sz w:val="16"/>
                                <w:szCs w:val="16"/>
                              </w:rPr>
                              <w:t>Internal pressure</w:t>
                            </w:r>
                          </w:p>
                          <w:p w14:paraId="43074C1C" w14:textId="77777777" w:rsidR="00EF074E" w:rsidRPr="004B14A9" w:rsidRDefault="00EF074E" w:rsidP="007C1094">
                            <w:pPr>
                              <w:pStyle w:val="ListParagraph"/>
                              <w:numPr>
                                <w:ilvl w:val="1"/>
                                <w:numId w:val="21"/>
                              </w:numPr>
                              <w:spacing w:before="0" w:after="0"/>
                              <w:contextualSpacing w:val="0"/>
                              <w:rPr>
                                <w:sz w:val="16"/>
                                <w:szCs w:val="16"/>
                              </w:rPr>
                            </w:pPr>
                            <w:r w:rsidRPr="004B14A9">
                              <w:rPr>
                                <w:sz w:val="16"/>
                                <w:szCs w:val="16"/>
                              </w:rPr>
                              <w:t>Diameter</w:t>
                            </w:r>
                          </w:p>
                          <w:p w14:paraId="43074C1D" w14:textId="77777777" w:rsidR="00EF074E" w:rsidRPr="004B14A9" w:rsidRDefault="00EF074E" w:rsidP="00297D1C">
                            <w:pPr>
                              <w:pStyle w:val="ListParagraph"/>
                              <w:spacing w:after="0"/>
                              <w:ind w:left="1440"/>
                              <w:rPr>
                                <w:sz w:val="16"/>
                                <w:szCs w:val="16"/>
                              </w:rPr>
                            </w:pPr>
                          </w:p>
                          <w:p w14:paraId="43074C1E" w14:textId="77777777" w:rsidR="00EF074E" w:rsidRPr="004B14A9" w:rsidRDefault="00EF074E" w:rsidP="007C1094">
                            <w:pPr>
                              <w:pStyle w:val="ListParagraph"/>
                              <w:numPr>
                                <w:ilvl w:val="0"/>
                                <w:numId w:val="21"/>
                              </w:numPr>
                              <w:spacing w:before="0" w:after="0"/>
                              <w:ind w:left="714" w:hanging="357"/>
                              <w:contextualSpacing w:val="0"/>
                              <w:rPr>
                                <w:sz w:val="16"/>
                                <w:szCs w:val="16"/>
                              </w:rPr>
                            </w:pPr>
                            <w:r w:rsidRPr="004B14A9">
                              <w:rPr>
                                <w:sz w:val="16"/>
                                <w:szCs w:val="16"/>
                              </w:rPr>
                              <w:t>For each pipe material, run simulations and fit MC simulation results to Weibull probability distributions for different combination of pressure and diameter</w:t>
                            </w:r>
                          </w:p>
                          <w:p w14:paraId="43074C1F" w14:textId="77777777" w:rsidR="00EF074E" w:rsidRPr="004B14A9" w:rsidRDefault="00EF074E" w:rsidP="00297D1C">
                            <w:pPr>
                              <w:pStyle w:val="ListParagraph"/>
                              <w:spacing w:after="0"/>
                              <w:ind w:left="714"/>
                              <w:rPr>
                                <w:sz w:val="16"/>
                                <w:szCs w:val="16"/>
                              </w:rPr>
                            </w:pPr>
                          </w:p>
                          <w:p w14:paraId="43074C20" w14:textId="77777777" w:rsidR="00EF074E" w:rsidRPr="004B14A9" w:rsidRDefault="00EF074E" w:rsidP="007C1094">
                            <w:pPr>
                              <w:pStyle w:val="ListParagraph"/>
                              <w:numPr>
                                <w:ilvl w:val="0"/>
                                <w:numId w:val="21"/>
                              </w:numPr>
                              <w:spacing w:before="0" w:after="0"/>
                              <w:ind w:left="714" w:hanging="357"/>
                              <w:contextualSpacing w:val="0"/>
                              <w:rPr>
                                <w:sz w:val="16"/>
                                <w:szCs w:val="16"/>
                              </w:rPr>
                            </w:pPr>
                            <w:r w:rsidRPr="004B14A9">
                              <w:rPr>
                                <w:sz w:val="16"/>
                                <w:szCs w:val="16"/>
                              </w:rPr>
                              <w:t xml:space="preserve">For each material, establish empirical relationships that capture variation in Weibull scale and shape parameters with internal pressure and pipe diameter  </w:t>
                            </w:r>
                          </w:p>
                          <w:p w14:paraId="43074C21" w14:textId="77777777" w:rsidR="00EF074E" w:rsidRDefault="00EF074E" w:rsidP="00297D1C">
                            <w:pPr>
                              <w:pStyle w:val="ListParagraph"/>
                              <w:spacing w:after="0"/>
                              <w:ind w:left="714"/>
                            </w:pPr>
                          </w:p>
                          <w:p w14:paraId="43074C22" w14:textId="77777777" w:rsidR="00EF074E" w:rsidRDefault="00EF074E" w:rsidP="00297D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074BCE" id="Rounded Rectangle 36" o:spid="_x0000_s1052" style="position:absolute;left:0;text-align:left;margin-left:83.7pt;margin-top:5.45pt;width:292.5pt;height:15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" fillcolor="#b8cce4" stroked="f" strokecolor="#4f81bd" strokeweight="2.5pt">
                <v:shadow color="#868686"/>
                <v:textbox>
                  <w:txbxContent>
                    <w:p w14:paraId="43074C18" w14:textId="77777777" w:rsidR="00EF074E" w:rsidRPr="004B14A9" w:rsidRDefault="00EF074E" w:rsidP="00297D1C">
                      <w:pPr>
                        <w:jc w:val="center"/>
                        <w:rPr>
                          <w:b/>
                          <w:sz w:val="16"/>
                          <w:szCs w:val="16"/>
                        </w:rPr>
                      </w:pPr>
                      <w:r w:rsidRPr="004B14A9">
                        <w:rPr>
                          <w:b/>
                          <w:sz w:val="16"/>
                          <w:szCs w:val="16"/>
                        </w:rPr>
                        <w:t>Stage 1 – Generate outputs from Monte Carlo (MC) simulation model</w:t>
                      </w:r>
                    </w:p>
                    <w:p w14:paraId="43074C19" w14:textId="77777777" w:rsidR="00EF074E" w:rsidRPr="004B14A9" w:rsidRDefault="00EF074E" w:rsidP="007C1094">
                      <w:pPr>
                        <w:pStyle w:val="ListParagraph"/>
                        <w:numPr>
                          <w:ilvl w:val="0"/>
                          <w:numId w:val="21"/>
                        </w:numPr>
                        <w:spacing w:before="0" w:after="0"/>
                        <w:ind w:left="714" w:hanging="357"/>
                        <w:contextualSpacing w:val="0"/>
                        <w:rPr>
                          <w:sz w:val="16"/>
                          <w:szCs w:val="16"/>
                        </w:rPr>
                      </w:pPr>
                      <w:r w:rsidRPr="004B14A9">
                        <w:rPr>
                          <w:sz w:val="16"/>
                          <w:szCs w:val="16"/>
                        </w:rPr>
                        <w:t>Establish input parameters for each pipe material</w:t>
                      </w:r>
                    </w:p>
                    <w:p w14:paraId="43074C1A" w14:textId="77777777" w:rsidR="00EF074E" w:rsidRPr="004B14A9" w:rsidRDefault="00EF074E" w:rsidP="007C1094">
                      <w:pPr>
                        <w:pStyle w:val="ListParagraph"/>
                        <w:numPr>
                          <w:ilvl w:val="1"/>
                          <w:numId w:val="21"/>
                        </w:numPr>
                        <w:spacing w:before="0" w:after="0"/>
                        <w:contextualSpacing w:val="0"/>
                        <w:rPr>
                          <w:sz w:val="16"/>
                          <w:szCs w:val="16"/>
                        </w:rPr>
                      </w:pPr>
                      <w:r w:rsidRPr="004B14A9">
                        <w:rPr>
                          <w:sz w:val="16"/>
                          <w:szCs w:val="16"/>
                        </w:rPr>
                        <w:t xml:space="preserve">Degradation rate </w:t>
                      </w:r>
                    </w:p>
                    <w:p w14:paraId="43074C1B" w14:textId="77777777" w:rsidR="00EF074E" w:rsidRPr="004B14A9" w:rsidRDefault="00EF074E" w:rsidP="007C1094">
                      <w:pPr>
                        <w:pStyle w:val="ListParagraph"/>
                        <w:numPr>
                          <w:ilvl w:val="1"/>
                          <w:numId w:val="21"/>
                        </w:numPr>
                        <w:spacing w:before="0" w:after="0"/>
                        <w:contextualSpacing w:val="0"/>
                        <w:rPr>
                          <w:sz w:val="16"/>
                          <w:szCs w:val="16"/>
                        </w:rPr>
                      </w:pPr>
                      <w:r w:rsidRPr="004B14A9">
                        <w:rPr>
                          <w:sz w:val="16"/>
                          <w:szCs w:val="16"/>
                        </w:rPr>
                        <w:t>Internal pressure</w:t>
                      </w:r>
                    </w:p>
                    <w:p w14:paraId="43074C1C" w14:textId="77777777" w:rsidR="00EF074E" w:rsidRPr="004B14A9" w:rsidRDefault="00EF074E" w:rsidP="007C1094">
                      <w:pPr>
                        <w:pStyle w:val="ListParagraph"/>
                        <w:numPr>
                          <w:ilvl w:val="1"/>
                          <w:numId w:val="21"/>
                        </w:numPr>
                        <w:spacing w:before="0" w:after="0"/>
                        <w:contextualSpacing w:val="0"/>
                        <w:rPr>
                          <w:sz w:val="16"/>
                          <w:szCs w:val="16"/>
                        </w:rPr>
                      </w:pPr>
                      <w:r w:rsidRPr="004B14A9">
                        <w:rPr>
                          <w:sz w:val="16"/>
                          <w:szCs w:val="16"/>
                        </w:rPr>
                        <w:t>Diameter</w:t>
                      </w:r>
                    </w:p>
                    <w:p w14:paraId="43074C1D" w14:textId="77777777" w:rsidR="00EF074E" w:rsidRPr="004B14A9" w:rsidRDefault="00EF074E" w:rsidP="00297D1C">
                      <w:pPr>
                        <w:pStyle w:val="ListParagraph"/>
                        <w:spacing w:after="0"/>
                        <w:ind w:left="1440"/>
                        <w:rPr>
                          <w:sz w:val="16"/>
                          <w:szCs w:val="16"/>
                        </w:rPr>
                      </w:pPr>
                    </w:p>
                    <w:p w14:paraId="43074C1E" w14:textId="77777777" w:rsidR="00EF074E" w:rsidRPr="004B14A9" w:rsidRDefault="00EF074E" w:rsidP="007C1094">
                      <w:pPr>
                        <w:pStyle w:val="ListParagraph"/>
                        <w:numPr>
                          <w:ilvl w:val="0"/>
                          <w:numId w:val="21"/>
                        </w:numPr>
                        <w:spacing w:before="0" w:after="0"/>
                        <w:ind w:left="714" w:hanging="357"/>
                        <w:contextualSpacing w:val="0"/>
                        <w:rPr>
                          <w:sz w:val="16"/>
                          <w:szCs w:val="16"/>
                        </w:rPr>
                      </w:pPr>
                      <w:r w:rsidRPr="004B14A9">
                        <w:rPr>
                          <w:sz w:val="16"/>
                          <w:szCs w:val="16"/>
                        </w:rPr>
                        <w:t>For each pipe material, run simulations and fit MC simulation results to Weibull probability distributions for different combination of pressure and diameter</w:t>
                      </w:r>
                    </w:p>
                    <w:p w14:paraId="43074C1F" w14:textId="77777777" w:rsidR="00EF074E" w:rsidRPr="004B14A9" w:rsidRDefault="00EF074E" w:rsidP="00297D1C">
                      <w:pPr>
                        <w:pStyle w:val="ListParagraph"/>
                        <w:spacing w:after="0"/>
                        <w:ind w:left="714"/>
                        <w:rPr>
                          <w:sz w:val="16"/>
                          <w:szCs w:val="16"/>
                        </w:rPr>
                      </w:pPr>
                    </w:p>
                    <w:p w14:paraId="43074C20" w14:textId="77777777" w:rsidR="00EF074E" w:rsidRPr="004B14A9" w:rsidRDefault="00EF074E" w:rsidP="007C1094">
                      <w:pPr>
                        <w:pStyle w:val="ListParagraph"/>
                        <w:numPr>
                          <w:ilvl w:val="0"/>
                          <w:numId w:val="21"/>
                        </w:numPr>
                        <w:spacing w:before="0" w:after="0"/>
                        <w:ind w:left="714" w:hanging="357"/>
                        <w:contextualSpacing w:val="0"/>
                        <w:rPr>
                          <w:sz w:val="16"/>
                          <w:szCs w:val="16"/>
                        </w:rPr>
                      </w:pPr>
                      <w:r w:rsidRPr="004B14A9">
                        <w:rPr>
                          <w:sz w:val="16"/>
                          <w:szCs w:val="16"/>
                        </w:rPr>
                        <w:t xml:space="preserve">For each material, establish empirical relationships that capture variation in Weibull scale and shape parameters with internal pressure and pipe diameter  </w:t>
                      </w:r>
                    </w:p>
                    <w:p w14:paraId="43074C21" w14:textId="77777777" w:rsidR="00EF074E" w:rsidRDefault="00EF074E" w:rsidP="00297D1C">
                      <w:pPr>
                        <w:pStyle w:val="ListParagraph"/>
                        <w:spacing w:after="0"/>
                        <w:ind w:left="714"/>
                      </w:pPr>
                    </w:p>
                    <w:p w14:paraId="43074C22" w14:textId="77777777" w:rsidR="00EF074E" w:rsidRDefault="00EF074E" w:rsidP="00297D1C"/>
                  </w:txbxContent>
                </v:textbox>
              </v:roundrect>
            </w:pict>
          </mc:Fallback>
        </mc:AlternateContent>
      </w:r>
    </w:p>
    <w:p w14:paraId="43074B25" w14:textId="77777777" w:rsidR="00297D1C" w:rsidRDefault="00297D1C" w:rsidP="00297D1C">
      <w:pPr>
        <w:jc w:val="both"/>
      </w:pPr>
    </w:p>
    <w:p w14:paraId="43074B26" w14:textId="77777777" w:rsidR="00297D1C" w:rsidRDefault="00297D1C" w:rsidP="00297D1C">
      <w:pPr>
        <w:jc w:val="both"/>
      </w:pPr>
    </w:p>
    <w:p w14:paraId="43074B27" w14:textId="77777777" w:rsidR="00297D1C" w:rsidRDefault="00297D1C" w:rsidP="00297D1C">
      <w:pPr>
        <w:jc w:val="both"/>
      </w:pPr>
    </w:p>
    <w:p w14:paraId="43074B28" w14:textId="77777777" w:rsidR="00297D1C" w:rsidRDefault="00297D1C" w:rsidP="00297D1C">
      <w:pPr>
        <w:jc w:val="both"/>
      </w:pPr>
    </w:p>
    <w:p w14:paraId="43074B29" w14:textId="77777777" w:rsidR="00297D1C" w:rsidRDefault="00297D1C" w:rsidP="00297D1C">
      <w:pPr>
        <w:jc w:val="both"/>
      </w:pPr>
    </w:p>
    <w:p w14:paraId="43074B2A" w14:textId="77777777" w:rsidR="00297D1C" w:rsidRDefault="00297D1C" w:rsidP="00297D1C">
      <w:pPr>
        <w:jc w:val="both"/>
      </w:pPr>
    </w:p>
    <w:p w14:paraId="43074B2B" w14:textId="77777777" w:rsidR="00297D1C" w:rsidRDefault="00297D1C" w:rsidP="00297D1C">
      <w:pPr>
        <w:jc w:val="both"/>
      </w:pPr>
    </w:p>
    <w:p w14:paraId="43074B2C" w14:textId="77777777" w:rsidR="00297D1C" w:rsidRDefault="00297D1C" w:rsidP="00297D1C">
      <w:pPr>
        <w:jc w:val="both"/>
      </w:pPr>
      <w:r>
        <w:rPr>
          <w:noProof/>
          <w:lang w:val="en-NZ" w:eastAsia="en-NZ"/>
        </w:rPr>
        <mc:AlternateContent>
          <mc:Choice Requires="wps">
            <w:drawing>
              <wp:anchor distT="0" distB="0" distL="114300" distR="114300" simplePos="0" relativeHeight="251660288" behindDoc="0" locked="0" layoutInCell="1" allowOverlap="1" wp14:anchorId="43074BD0" wp14:editId="43074BD1">
                <wp:simplePos x="0" y="0"/>
                <wp:positionH relativeFrom="column">
                  <wp:posOffset>2838450</wp:posOffset>
                </wp:positionH>
                <wp:positionV relativeFrom="paragraph">
                  <wp:posOffset>184785</wp:posOffset>
                </wp:positionV>
                <wp:extent cx="0" cy="205740"/>
                <wp:effectExtent l="58420" t="12700" r="55880" b="1968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DF58CFB" id="_x0000_t32" coordsize="21600,21600" o:spt="32" o:oned="t" path="m,l21600,21600e" filled="f">
                <v:path arrowok="t" fillok="f" o:connecttype="none"/>
                <o:lock v:ext="edit" shapetype="t"/>
              </v:shapetype>
              <v:shape id="Straight Arrow Connector 37" o:spid="_x0000_s1026" type="#_x0000_t32" style="position:absolute;margin-left:223.5pt;margin-top:14.55pt;width:0;height:1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">
                <v:stroke endarrow="block"/>
              </v:shape>
            </w:pict>
          </mc:Fallback>
        </mc:AlternateContent>
      </w:r>
    </w:p>
    <w:p w14:paraId="43074B2D" w14:textId="77777777" w:rsidR="00297D1C" w:rsidRDefault="00297D1C" w:rsidP="00297D1C">
      <w:pPr>
        <w:jc w:val="both"/>
      </w:pPr>
      <w:r>
        <w:rPr>
          <w:noProof/>
          <w:lang w:val="en-NZ" w:eastAsia="en-NZ"/>
        </w:rPr>
        <mc:AlternateContent>
          <mc:Choice Requires="wps">
            <w:drawing>
              <wp:anchor distT="0" distB="0" distL="114300" distR="114300" simplePos="0" relativeHeight="251661312" behindDoc="0" locked="0" layoutInCell="1" allowOverlap="1" wp14:anchorId="43074BD2" wp14:editId="43074BD3">
                <wp:simplePos x="0" y="0"/>
                <wp:positionH relativeFrom="column">
                  <wp:posOffset>1046480</wp:posOffset>
                </wp:positionH>
                <wp:positionV relativeFrom="paragraph">
                  <wp:posOffset>154940</wp:posOffset>
                </wp:positionV>
                <wp:extent cx="3714750" cy="1023620"/>
                <wp:effectExtent l="0" t="5080" r="0" b="0"/>
                <wp:wrapNone/>
                <wp:docPr id="38" name="Rounded 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0" cy="1023620"/>
                        </a:xfrm>
                        <a:prstGeom prst="roundRect">
                          <a:avLst>
                            <a:gd name="adj" fmla="val 16667"/>
                          </a:avLst>
                        </a:prstGeom>
                        <a:solidFill>
                          <a:srgbClr val="B8CCE4"/>
                        </a:solidFill>
                        <a:ln>
                          <a:noFill/>
                        </a:ln>
                        <a:effectLst/>
                        <a:extLst>
                          <a:ext uri="{91240B29-F687-4F45-9708-019B960494DF}">
                            <a14:hiddenLine xmlns:a14="http://schemas.microsoft.com/office/drawing/2010/main" w="31750">
                              <a:solidFill>
                                <a:srgbClr val="4F81BD"/>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3074C23" w14:textId="77777777" w:rsidR="00EF074E" w:rsidRPr="004B14A9" w:rsidRDefault="00EF074E" w:rsidP="00297D1C">
                            <w:pPr>
                              <w:jc w:val="center"/>
                              <w:rPr>
                                <w:b/>
                                <w:sz w:val="16"/>
                                <w:szCs w:val="16"/>
                              </w:rPr>
                            </w:pPr>
                            <w:r w:rsidRPr="004B14A9">
                              <w:rPr>
                                <w:b/>
                                <w:sz w:val="16"/>
                                <w:szCs w:val="16"/>
                              </w:rPr>
                              <w:t>Stage 2 – Assign lifetime probability distributions to each pipe in database</w:t>
                            </w:r>
                          </w:p>
                          <w:p w14:paraId="43074C24" w14:textId="77777777" w:rsidR="00EF074E" w:rsidRPr="004B14A9" w:rsidRDefault="00EF074E" w:rsidP="007C1094">
                            <w:pPr>
                              <w:pStyle w:val="ListParagraph"/>
                              <w:numPr>
                                <w:ilvl w:val="0"/>
                                <w:numId w:val="21"/>
                              </w:numPr>
                              <w:spacing w:before="0" w:after="0"/>
                              <w:ind w:left="714" w:hanging="357"/>
                              <w:contextualSpacing w:val="0"/>
                              <w:rPr>
                                <w:sz w:val="16"/>
                                <w:szCs w:val="16"/>
                              </w:rPr>
                            </w:pPr>
                            <w:r w:rsidRPr="004B14A9">
                              <w:rPr>
                                <w:sz w:val="16"/>
                                <w:szCs w:val="16"/>
                              </w:rPr>
                              <w:t xml:space="preserve">Use the Weibull parameters/pressure/diameter relationships established in stage 1 to assign lifetime scale and shape parameters to each pipe (line item) in the </w:t>
                            </w:r>
                            <w:r>
                              <w:rPr>
                                <w:sz w:val="16"/>
                                <w:szCs w:val="16"/>
                              </w:rPr>
                              <w:t>Wellington Water</w:t>
                            </w:r>
                            <w:r w:rsidRPr="004B14A9">
                              <w:rPr>
                                <w:sz w:val="16"/>
                                <w:szCs w:val="16"/>
                              </w:rPr>
                              <w:t xml:space="preserve"> database </w:t>
                            </w:r>
                          </w:p>
                          <w:p w14:paraId="43074C25" w14:textId="77777777" w:rsidR="00EF074E" w:rsidRPr="004B14A9" w:rsidRDefault="00EF074E" w:rsidP="00297D1C">
                            <w:pPr>
                              <w:pStyle w:val="ListParagraph"/>
                              <w:spacing w:after="0"/>
                              <w:ind w:left="714"/>
                              <w:rPr>
                                <w:sz w:val="16"/>
                                <w:szCs w:val="16"/>
                              </w:rPr>
                            </w:pPr>
                          </w:p>
                          <w:p w14:paraId="43074C26" w14:textId="77777777" w:rsidR="00EF074E" w:rsidRDefault="00EF074E" w:rsidP="00297D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074BD2" id="Rounded Rectangle 38" o:spid="_x0000_s1053" style="position:absolute;left:0;text-align:left;margin-left:82.4pt;margin-top:12.2pt;width:292.5pt;height:8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" fillcolor="#b8cce4" stroked="f" strokecolor="#4f81bd" strokeweight="2.5pt">
                <v:shadow color="#868686"/>
                <v:textbox>
                  <w:txbxContent>
                    <w:p w14:paraId="43074C23" w14:textId="77777777" w:rsidR="00EF074E" w:rsidRPr="004B14A9" w:rsidRDefault="00EF074E" w:rsidP="00297D1C">
                      <w:pPr>
                        <w:jc w:val="center"/>
                        <w:rPr>
                          <w:b/>
                          <w:sz w:val="16"/>
                          <w:szCs w:val="16"/>
                        </w:rPr>
                      </w:pPr>
                      <w:r w:rsidRPr="004B14A9">
                        <w:rPr>
                          <w:b/>
                          <w:sz w:val="16"/>
                          <w:szCs w:val="16"/>
                        </w:rPr>
                        <w:t>Stage 2 – Assign lifetime probability distributions to each pipe in database</w:t>
                      </w:r>
                    </w:p>
                    <w:p w14:paraId="43074C24" w14:textId="77777777" w:rsidR="00EF074E" w:rsidRPr="004B14A9" w:rsidRDefault="00EF074E" w:rsidP="007C1094">
                      <w:pPr>
                        <w:pStyle w:val="ListParagraph"/>
                        <w:numPr>
                          <w:ilvl w:val="0"/>
                          <w:numId w:val="21"/>
                        </w:numPr>
                        <w:spacing w:before="0" w:after="0"/>
                        <w:ind w:left="714" w:hanging="357"/>
                        <w:contextualSpacing w:val="0"/>
                        <w:rPr>
                          <w:sz w:val="16"/>
                          <w:szCs w:val="16"/>
                        </w:rPr>
                      </w:pPr>
                      <w:r w:rsidRPr="004B14A9">
                        <w:rPr>
                          <w:sz w:val="16"/>
                          <w:szCs w:val="16"/>
                        </w:rPr>
                        <w:t xml:space="preserve">Use the Weibull parameters/pressure/diameter relationships established in stage 1 to assign lifetime scale and shape parameters to each pipe (line item) in the </w:t>
                      </w:r>
                      <w:r>
                        <w:rPr>
                          <w:sz w:val="16"/>
                          <w:szCs w:val="16"/>
                        </w:rPr>
                        <w:t>Wellington Water</w:t>
                      </w:r>
                      <w:r w:rsidRPr="004B14A9">
                        <w:rPr>
                          <w:sz w:val="16"/>
                          <w:szCs w:val="16"/>
                        </w:rPr>
                        <w:t xml:space="preserve"> database </w:t>
                      </w:r>
                    </w:p>
                    <w:p w14:paraId="43074C25" w14:textId="77777777" w:rsidR="00EF074E" w:rsidRPr="004B14A9" w:rsidRDefault="00EF074E" w:rsidP="00297D1C">
                      <w:pPr>
                        <w:pStyle w:val="ListParagraph"/>
                        <w:spacing w:after="0"/>
                        <w:ind w:left="714"/>
                        <w:rPr>
                          <w:sz w:val="16"/>
                          <w:szCs w:val="16"/>
                        </w:rPr>
                      </w:pPr>
                    </w:p>
                    <w:p w14:paraId="43074C26" w14:textId="77777777" w:rsidR="00EF074E" w:rsidRDefault="00EF074E" w:rsidP="00297D1C"/>
                  </w:txbxContent>
                </v:textbox>
              </v:roundrect>
            </w:pict>
          </mc:Fallback>
        </mc:AlternateContent>
      </w:r>
    </w:p>
    <w:p w14:paraId="43074B2E" w14:textId="77777777" w:rsidR="00297D1C" w:rsidRDefault="00297D1C" w:rsidP="00297D1C">
      <w:pPr>
        <w:jc w:val="both"/>
      </w:pPr>
    </w:p>
    <w:p w14:paraId="43074B2F" w14:textId="77777777" w:rsidR="00297D1C" w:rsidRDefault="00297D1C" w:rsidP="00297D1C">
      <w:pPr>
        <w:jc w:val="both"/>
      </w:pPr>
    </w:p>
    <w:p w14:paraId="43074B30" w14:textId="77777777" w:rsidR="00297D1C" w:rsidRDefault="00297D1C" w:rsidP="00297D1C">
      <w:pPr>
        <w:jc w:val="both"/>
      </w:pPr>
    </w:p>
    <w:p w14:paraId="43074B31" w14:textId="77777777" w:rsidR="00297D1C" w:rsidRDefault="00297D1C" w:rsidP="00297D1C">
      <w:pPr>
        <w:jc w:val="both"/>
      </w:pPr>
    </w:p>
    <w:p w14:paraId="43074B32" w14:textId="77777777" w:rsidR="00297D1C" w:rsidRDefault="00297D1C" w:rsidP="00297D1C">
      <w:pPr>
        <w:jc w:val="both"/>
      </w:pPr>
      <w:r>
        <w:rPr>
          <w:noProof/>
          <w:lang w:val="en-NZ" w:eastAsia="en-NZ"/>
        </w:rPr>
        <mc:AlternateContent>
          <mc:Choice Requires="wps">
            <w:drawing>
              <wp:anchor distT="0" distB="0" distL="114300" distR="114300" simplePos="0" relativeHeight="251663360" behindDoc="0" locked="0" layoutInCell="1" allowOverlap="1" wp14:anchorId="43074BD4" wp14:editId="43074BD5">
                <wp:simplePos x="0" y="0"/>
                <wp:positionH relativeFrom="column">
                  <wp:posOffset>2790825</wp:posOffset>
                </wp:positionH>
                <wp:positionV relativeFrom="paragraph">
                  <wp:posOffset>108585</wp:posOffset>
                </wp:positionV>
                <wp:extent cx="635" cy="215265"/>
                <wp:effectExtent l="58420" t="12700" r="55245" b="1968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AB2CC7" id="Straight Arrow Connector 39" o:spid="_x0000_s1026" type="#_x0000_t32" style="position:absolute;margin-left:219.75pt;margin-top:8.55pt;width:.05pt;height:1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">
                <v:stroke endarrow="block"/>
              </v:shape>
            </w:pict>
          </mc:Fallback>
        </mc:AlternateContent>
      </w:r>
    </w:p>
    <w:p w14:paraId="43074B33" w14:textId="77777777" w:rsidR="00297D1C" w:rsidRDefault="00297D1C" w:rsidP="00297D1C">
      <w:pPr>
        <w:jc w:val="both"/>
      </w:pPr>
      <w:r>
        <w:rPr>
          <w:noProof/>
          <w:lang w:val="en-NZ" w:eastAsia="en-NZ"/>
        </w:rPr>
        <mc:AlternateContent>
          <mc:Choice Requires="wps">
            <w:drawing>
              <wp:anchor distT="0" distB="0" distL="114300" distR="114300" simplePos="0" relativeHeight="251662336" behindDoc="0" locked="0" layoutInCell="1" allowOverlap="1" wp14:anchorId="43074BD6" wp14:editId="43074BD7">
                <wp:simplePos x="0" y="0"/>
                <wp:positionH relativeFrom="column">
                  <wp:posOffset>1036955</wp:posOffset>
                </wp:positionH>
                <wp:positionV relativeFrom="paragraph">
                  <wp:posOffset>88265</wp:posOffset>
                </wp:positionV>
                <wp:extent cx="3714750" cy="1680845"/>
                <wp:effectExtent l="0" t="5080" r="0" b="0"/>
                <wp:wrapNone/>
                <wp:docPr id="40" name="Rounded 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0" cy="1680845"/>
                        </a:xfrm>
                        <a:prstGeom prst="roundRect">
                          <a:avLst>
                            <a:gd name="adj" fmla="val 16667"/>
                          </a:avLst>
                        </a:prstGeom>
                        <a:solidFill>
                          <a:srgbClr val="B8CCE4"/>
                        </a:solidFill>
                        <a:ln>
                          <a:noFill/>
                        </a:ln>
                        <a:effectLst/>
                        <a:extLst>
                          <a:ext uri="{91240B29-F687-4F45-9708-019B960494DF}">
                            <a14:hiddenLine xmlns:a14="http://schemas.microsoft.com/office/drawing/2010/main" w="31750">
                              <a:solidFill>
                                <a:srgbClr val="4F81BD"/>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3074C27" w14:textId="77777777" w:rsidR="00EF074E" w:rsidRPr="004B14A9" w:rsidRDefault="00EF074E" w:rsidP="00297D1C">
                            <w:pPr>
                              <w:jc w:val="center"/>
                              <w:rPr>
                                <w:b/>
                                <w:sz w:val="16"/>
                                <w:szCs w:val="16"/>
                              </w:rPr>
                            </w:pPr>
                            <w:r w:rsidRPr="004B14A9">
                              <w:rPr>
                                <w:b/>
                                <w:sz w:val="16"/>
                                <w:szCs w:val="16"/>
                              </w:rPr>
                              <w:t>Stage 3 – Assign condition grade based on % Useful Life (UL) remaining</w:t>
                            </w:r>
                          </w:p>
                          <w:p w14:paraId="43074C28" w14:textId="77777777" w:rsidR="00EF074E" w:rsidRPr="004B14A9" w:rsidRDefault="00EF074E" w:rsidP="007C1094">
                            <w:pPr>
                              <w:pStyle w:val="ListParagraph"/>
                              <w:numPr>
                                <w:ilvl w:val="0"/>
                                <w:numId w:val="21"/>
                              </w:numPr>
                              <w:spacing w:before="0" w:after="0"/>
                              <w:ind w:left="714" w:hanging="357"/>
                              <w:contextualSpacing w:val="0"/>
                              <w:rPr>
                                <w:sz w:val="16"/>
                                <w:szCs w:val="16"/>
                              </w:rPr>
                            </w:pPr>
                            <w:r w:rsidRPr="004B14A9">
                              <w:rPr>
                                <w:sz w:val="16"/>
                                <w:szCs w:val="16"/>
                              </w:rPr>
                              <w:t xml:space="preserve">Based on the assigned Weibull scale and shape parameters, calculate the Useful Life (expected failure age) for each pipe (line item) in </w:t>
                            </w:r>
                            <w:r>
                              <w:rPr>
                                <w:sz w:val="16"/>
                                <w:szCs w:val="16"/>
                              </w:rPr>
                              <w:t>Wellington Water</w:t>
                            </w:r>
                            <w:r w:rsidRPr="004B14A9">
                              <w:rPr>
                                <w:sz w:val="16"/>
                                <w:szCs w:val="16"/>
                              </w:rPr>
                              <w:t xml:space="preserve"> database </w:t>
                            </w:r>
                          </w:p>
                          <w:p w14:paraId="43074C29" w14:textId="77777777" w:rsidR="00EF074E" w:rsidRPr="00A318C9" w:rsidRDefault="00EF074E" w:rsidP="00297D1C">
                            <w:pPr>
                              <w:spacing w:after="0"/>
                              <w:ind w:left="357"/>
                              <w:rPr>
                                <w:sz w:val="16"/>
                                <w:szCs w:val="16"/>
                              </w:rPr>
                            </w:pPr>
                          </w:p>
                          <w:p w14:paraId="43074C2A" w14:textId="77777777" w:rsidR="00EF074E" w:rsidRPr="004B14A9" w:rsidRDefault="00EF074E" w:rsidP="007C1094">
                            <w:pPr>
                              <w:pStyle w:val="ListParagraph"/>
                              <w:numPr>
                                <w:ilvl w:val="0"/>
                                <w:numId w:val="21"/>
                              </w:numPr>
                              <w:spacing w:before="0" w:after="0"/>
                              <w:ind w:left="714" w:hanging="357"/>
                              <w:contextualSpacing w:val="0"/>
                              <w:rPr>
                                <w:sz w:val="16"/>
                                <w:szCs w:val="16"/>
                              </w:rPr>
                            </w:pPr>
                            <w:r w:rsidRPr="004B14A9">
                              <w:rPr>
                                <w:sz w:val="16"/>
                                <w:szCs w:val="16"/>
                              </w:rPr>
                              <w:t xml:space="preserve">Subtract the current age from UL (developed in stage 2) to estimate the percentage of UL remaining  </w:t>
                            </w:r>
                          </w:p>
                          <w:p w14:paraId="43074C2B" w14:textId="77777777" w:rsidR="00EF074E" w:rsidRPr="004B14A9" w:rsidRDefault="00EF074E" w:rsidP="00297D1C">
                            <w:pPr>
                              <w:pStyle w:val="ListParagraph"/>
                              <w:spacing w:after="0"/>
                              <w:ind w:left="714"/>
                              <w:rPr>
                                <w:sz w:val="16"/>
                                <w:szCs w:val="16"/>
                              </w:rPr>
                            </w:pPr>
                          </w:p>
                          <w:p w14:paraId="43074C2C" w14:textId="77777777" w:rsidR="00EF074E" w:rsidRPr="004B14A9" w:rsidRDefault="00EF074E" w:rsidP="007C1094">
                            <w:pPr>
                              <w:pStyle w:val="ListParagraph"/>
                              <w:numPr>
                                <w:ilvl w:val="0"/>
                                <w:numId w:val="21"/>
                              </w:numPr>
                              <w:spacing w:before="0" w:after="0"/>
                              <w:ind w:left="714" w:hanging="357"/>
                              <w:contextualSpacing w:val="0"/>
                              <w:rPr>
                                <w:sz w:val="16"/>
                                <w:szCs w:val="16"/>
                              </w:rPr>
                            </w:pPr>
                            <w:r w:rsidRPr="004B14A9">
                              <w:rPr>
                                <w:sz w:val="16"/>
                                <w:szCs w:val="16"/>
                              </w:rPr>
                              <w:t xml:space="preserve">Assign a qualitative condition grade for each pipe (line item) based on % UL remaining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074BD6" id="Rounded Rectangle 40" o:spid="_x0000_s1054" style="position:absolute;left:0;text-align:left;margin-left:81.65pt;margin-top:6.95pt;width:292.5pt;height:132.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" fillcolor="#b8cce4" stroked="f" strokecolor="#4f81bd" strokeweight="2.5pt">
                <v:shadow color="#868686"/>
                <v:textbox>
                  <w:txbxContent>
                    <w:p w14:paraId="43074C27" w14:textId="77777777" w:rsidR="00EF074E" w:rsidRPr="004B14A9" w:rsidRDefault="00EF074E" w:rsidP="00297D1C">
                      <w:pPr>
                        <w:jc w:val="center"/>
                        <w:rPr>
                          <w:b/>
                          <w:sz w:val="16"/>
                          <w:szCs w:val="16"/>
                        </w:rPr>
                      </w:pPr>
                      <w:r w:rsidRPr="004B14A9">
                        <w:rPr>
                          <w:b/>
                          <w:sz w:val="16"/>
                          <w:szCs w:val="16"/>
                        </w:rPr>
                        <w:t>Stage 3 – Assign condition grade based on % Useful Life (UL) remaining</w:t>
                      </w:r>
                    </w:p>
                    <w:p w14:paraId="43074C28" w14:textId="77777777" w:rsidR="00EF074E" w:rsidRPr="004B14A9" w:rsidRDefault="00EF074E" w:rsidP="007C1094">
                      <w:pPr>
                        <w:pStyle w:val="ListParagraph"/>
                        <w:numPr>
                          <w:ilvl w:val="0"/>
                          <w:numId w:val="21"/>
                        </w:numPr>
                        <w:spacing w:before="0" w:after="0"/>
                        <w:ind w:left="714" w:hanging="357"/>
                        <w:contextualSpacing w:val="0"/>
                        <w:rPr>
                          <w:sz w:val="16"/>
                          <w:szCs w:val="16"/>
                        </w:rPr>
                      </w:pPr>
                      <w:r w:rsidRPr="004B14A9">
                        <w:rPr>
                          <w:sz w:val="16"/>
                          <w:szCs w:val="16"/>
                        </w:rPr>
                        <w:t xml:space="preserve">Based on the assigned Weibull scale and shape parameters, calculate the Useful Life (expected failure age) for each pipe (line item) in </w:t>
                      </w:r>
                      <w:r>
                        <w:rPr>
                          <w:sz w:val="16"/>
                          <w:szCs w:val="16"/>
                        </w:rPr>
                        <w:t>Wellington Water</w:t>
                      </w:r>
                      <w:r w:rsidRPr="004B14A9">
                        <w:rPr>
                          <w:sz w:val="16"/>
                          <w:szCs w:val="16"/>
                        </w:rPr>
                        <w:t xml:space="preserve"> database </w:t>
                      </w:r>
                    </w:p>
                    <w:p w14:paraId="43074C29" w14:textId="77777777" w:rsidR="00EF074E" w:rsidRPr="00A318C9" w:rsidRDefault="00EF074E" w:rsidP="00297D1C">
                      <w:pPr>
                        <w:spacing w:after="0"/>
                        <w:ind w:left="357"/>
                        <w:rPr>
                          <w:sz w:val="16"/>
                          <w:szCs w:val="16"/>
                        </w:rPr>
                      </w:pPr>
                    </w:p>
                    <w:p w14:paraId="43074C2A" w14:textId="77777777" w:rsidR="00EF074E" w:rsidRPr="004B14A9" w:rsidRDefault="00EF074E" w:rsidP="007C1094">
                      <w:pPr>
                        <w:pStyle w:val="ListParagraph"/>
                        <w:numPr>
                          <w:ilvl w:val="0"/>
                          <w:numId w:val="21"/>
                        </w:numPr>
                        <w:spacing w:before="0" w:after="0"/>
                        <w:ind w:left="714" w:hanging="357"/>
                        <w:contextualSpacing w:val="0"/>
                        <w:rPr>
                          <w:sz w:val="16"/>
                          <w:szCs w:val="16"/>
                        </w:rPr>
                      </w:pPr>
                      <w:r w:rsidRPr="004B14A9">
                        <w:rPr>
                          <w:sz w:val="16"/>
                          <w:szCs w:val="16"/>
                        </w:rPr>
                        <w:t xml:space="preserve">Subtract the current age from UL (developed in stage 2) to estimate the percentage of UL remaining  </w:t>
                      </w:r>
                    </w:p>
                    <w:p w14:paraId="43074C2B" w14:textId="77777777" w:rsidR="00EF074E" w:rsidRPr="004B14A9" w:rsidRDefault="00EF074E" w:rsidP="00297D1C">
                      <w:pPr>
                        <w:pStyle w:val="ListParagraph"/>
                        <w:spacing w:after="0"/>
                        <w:ind w:left="714"/>
                        <w:rPr>
                          <w:sz w:val="16"/>
                          <w:szCs w:val="16"/>
                        </w:rPr>
                      </w:pPr>
                    </w:p>
                    <w:p w14:paraId="43074C2C" w14:textId="77777777" w:rsidR="00EF074E" w:rsidRPr="004B14A9" w:rsidRDefault="00EF074E" w:rsidP="007C1094">
                      <w:pPr>
                        <w:pStyle w:val="ListParagraph"/>
                        <w:numPr>
                          <w:ilvl w:val="0"/>
                          <w:numId w:val="21"/>
                        </w:numPr>
                        <w:spacing w:before="0" w:after="0"/>
                        <w:ind w:left="714" w:hanging="357"/>
                        <w:contextualSpacing w:val="0"/>
                        <w:rPr>
                          <w:sz w:val="16"/>
                          <w:szCs w:val="16"/>
                        </w:rPr>
                      </w:pPr>
                      <w:r w:rsidRPr="004B14A9">
                        <w:rPr>
                          <w:sz w:val="16"/>
                          <w:szCs w:val="16"/>
                        </w:rPr>
                        <w:t xml:space="preserve">Assign a qualitative condition grade for each pipe (line item) based on % UL remaining </w:t>
                      </w:r>
                    </w:p>
                  </w:txbxContent>
                </v:textbox>
              </v:roundrect>
            </w:pict>
          </mc:Fallback>
        </mc:AlternateContent>
      </w:r>
    </w:p>
    <w:p w14:paraId="43074B34" w14:textId="77777777" w:rsidR="00297D1C" w:rsidRDefault="00297D1C" w:rsidP="00297D1C">
      <w:pPr>
        <w:jc w:val="both"/>
      </w:pPr>
    </w:p>
    <w:p w14:paraId="43074B35" w14:textId="77777777" w:rsidR="00297D1C" w:rsidRDefault="00297D1C" w:rsidP="00297D1C">
      <w:pPr>
        <w:jc w:val="both"/>
      </w:pPr>
    </w:p>
    <w:p w14:paraId="43074B36" w14:textId="77777777" w:rsidR="00297D1C" w:rsidRDefault="00297D1C" w:rsidP="00297D1C">
      <w:pPr>
        <w:jc w:val="both"/>
      </w:pPr>
    </w:p>
    <w:p w14:paraId="43074B37" w14:textId="77777777" w:rsidR="00297D1C" w:rsidRDefault="00297D1C" w:rsidP="00297D1C">
      <w:pPr>
        <w:jc w:val="both"/>
      </w:pPr>
    </w:p>
    <w:p w14:paraId="43074B38" w14:textId="77777777" w:rsidR="00297D1C" w:rsidRDefault="00297D1C" w:rsidP="00297D1C">
      <w:pPr>
        <w:jc w:val="both"/>
      </w:pPr>
    </w:p>
    <w:p w14:paraId="43074B39" w14:textId="77777777" w:rsidR="00297D1C" w:rsidRDefault="00297D1C" w:rsidP="00297D1C">
      <w:pPr>
        <w:jc w:val="both"/>
      </w:pPr>
    </w:p>
    <w:p w14:paraId="43074B3A" w14:textId="77777777" w:rsidR="00297D1C" w:rsidRDefault="00297D1C" w:rsidP="00297D1C">
      <w:pPr>
        <w:jc w:val="both"/>
      </w:pPr>
    </w:p>
    <w:p w14:paraId="43074B3B" w14:textId="77777777" w:rsidR="00297D1C" w:rsidRDefault="00297D1C" w:rsidP="00297D1C">
      <w:pPr>
        <w:jc w:val="both"/>
      </w:pPr>
      <w:r>
        <w:rPr>
          <w:noProof/>
          <w:lang w:val="en-NZ" w:eastAsia="en-NZ"/>
        </w:rPr>
        <mc:AlternateContent>
          <mc:Choice Requires="wps">
            <w:drawing>
              <wp:anchor distT="0" distB="0" distL="114300" distR="114300" simplePos="0" relativeHeight="251665408" behindDoc="0" locked="0" layoutInCell="1" allowOverlap="1" wp14:anchorId="43074BD8" wp14:editId="43074BD9">
                <wp:simplePos x="0" y="0"/>
                <wp:positionH relativeFrom="column">
                  <wp:posOffset>2781300</wp:posOffset>
                </wp:positionH>
                <wp:positionV relativeFrom="paragraph">
                  <wp:posOffset>3810</wp:posOffset>
                </wp:positionV>
                <wp:extent cx="635" cy="224790"/>
                <wp:effectExtent l="58420" t="12700" r="55245" b="1968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4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4831D8" id="Straight Arrow Connector 4" o:spid="_x0000_s1026" type="#_x0000_t32" style="position:absolute;margin-left:219pt;margin-top:.3pt;width:.05pt;height:17.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">
                <v:stroke endarrow="block"/>
              </v:shape>
            </w:pict>
          </mc:Fallback>
        </mc:AlternateContent>
      </w:r>
    </w:p>
    <w:p w14:paraId="43074B3C" w14:textId="77777777" w:rsidR="00297D1C" w:rsidRDefault="00297D1C" w:rsidP="00297D1C">
      <w:pPr>
        <w:jc w:val="both"/>
      </w:pPr>
      <w:r>
        <w:rPr>
          <w:noProof/>
          <w:lang w:val="en-NZ" w:eastAsia="en-NZ"/>
        </w:rPr>
        <mc:AlternateContent>
          <mc:Choice Requires="wps">
            <w:drawing>
              <wp:anchor distT="0" distB="0" distL="114300" distR="114300" simplePos="0" relativeHeight="251664384" behindDoc="0" locked="0" layoutInCell="1" allowOverlap="1" wp14:anchorId="43074BDA" wp14:editId="43074BDB">
                <wp:simplePos x="0" y="0"/>
                <wp:positionH relativeFrom="column">
                  <wp:posOffset>1027430</wp:posOffset>
                </wp:positionH>
                <wp:positionV relativeFrom="paragraph">
                  <wp:posOffset>40640</wp:posOffset>
                </wp:positionV>
                <wp:extent cx="3714750" cy="1204595"/>
                <wp:effectExtent l="0" t="5080" r="0" b="0"/>
                <wp:wrapNone/>
                <wp:docPr id="3" name="Rounded 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0" cy="1204595"/>
                        </a:xfrm>
                        <a:prstGeom prst="roundRect">
                          <a:avLst>
                            <a:gd name="adj" fmla="val 16667"/>
                          </a:avLst>
                        </a:prstGeom>
                        <a:solidFill>
                          <a:srgbClr val="B8CCE4"/>
                        </a:solidFill>
                        <a:ln>
                          <a:noFill/>
                        </a:ln>
                        <a:effectLst/>
                        <a:extLst>
                          <a:ext uri="{91240B29-F687-4F45-9708-019B960494DF}">
                            <a14:hiddenLine xmlns:a14="http://schemas.microsoft.com/office/drawing/2010/main" w="31750">
                              <a:solidFill>
                                <a:srgbClr val="4F81BD"/>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3074C2D" w14:textId="77777777" w:rsidR="00EF074E" w:rsidRPr="004B14A9" w:rsidRDefault="00EF074E" w:rsidP="00297D1C">
                            <w:pPr>
                              <w:jc w:val="center"/>
                              <w:rPr>
                                <w:b/>
                                <w:sz w:val="16"/>
                                <w:szCs w:val="16"/>
                              </w:rPr>
                            </w:pPr>
                            <w:r w:rsidRPr="004B14A9">
                              <w:rPr>
                                <w:b/>
                                <w:sz w:val="16"/>
                                <w:szCs w:val="16"/>
                              </w:rPr>
                              <w:t>Stage 4 – Derive decay curves for each pipe material for input into existing asset renewals models</w:t>
                            </w:r>
                          </w:p>
                          <w:p w14:paraId="43074C2E" w14:textId="77777777" w:rsidR="00EF074E" w:rsidRPr="004B14A9" w:rsidRDefault="00EF074E" w:rsidP="007C1094">
                            <w:pPr>
                              <w:pStyle w:val="ListParagraph"/>
                              <w:numPr>
                                <w:ilvl w:val="0"/>
                                <w:numId w:val="21"/>
                              </w:numPr>
                              <w:spacing w:before="0" w:after="0"/>
                              <w:ind w:left="714" w:hanging="357"/>
                              <w:contextualSpacing w:val="0"/>
                              <w:rPr>
                                <w:sz w:val="16"/>
                                <w:szCs w:val="16"/>
                              </w:rPr>
                            </w:pPr>
                            <w:r w:rsidRPr="004B14A9">
                              <w:rPr>
                                <w:sz w:val="16"/>
                                <w:szCs w:val="16"/>
                              </w:rPr>
                              <w:t>Plot the variation</w:t>
                            </w:r>
                            <w:r>
                              <w:rPr>
                                <w:sz w:val="16"/>
                                <w:szCs w:val="16"/>
                              </w:rPr>
                              <w:t xml:space="preserve"> </w:t>
                            </w:r>
                            <w:r w:rsidRPr="004B14A9">
                              <w:rPr>
                                <w:sz w:val="16"/>
                                <w:szCs w:val="16"/>
                              </w:rPr>
                              <w:t xml:space="preserve"> in assigned condition grade with pipe age for each material</w:t>
                            </w:r>
                          </w:p>
                          <w:p w14:paraId="43074C2F" w14:textId="77777777" w:rsidR="00EF074E" w:rsidRPr="004B14A9" w:rsidRDefault="00EF074E" w:rsidP="00297D1C">
                            <w:pPr>
                              <w:pStyle w:val="ListParagraph"/>
                              <w:spacing w:after="0"/>
                              <w:ind w:left="714"/>
                              <w:rPr>
                                <w:sz w:val="16"/>
                                <w:szCs w:val="16"/>
                              </w:rPr>
                            </w:pPr>
                          </w:p>
                          <w:p w14:paraId="43074C30" w14:textId="77777777" w:rsidR="00EF074E" w:rsidRPr="004B14A9" w:rsidRDefault="00EF074E" w:rsidP="007C1094">
                            <w:pPr>
                              <w:pStyle w:val="ListParagraph"/>
                              <w:numPr>
                                <w:ilvl w:val="0"/>
                                <w:numId w:val="21"/>
                              </w:numPr>
                              <w:spacing w:before="0" w:after="0"/>
                              <w:ind w:left="714" w:hanging="357"/>
                              <w:contextualSpacing w:val="0"/>
                              <w:rPr>
                                <w:sz w:val="16"/>
                                <w:szCs w:val="16"/>
                              </w:rPr>
                            </w:pPr>
                            <w:r w:rsidRPr="004B14A9">
                              <w:rPr>
                                <w:sz w:val="16"/>
                                <w:szCs w:val="16"/>
                              </w:rPr>
                              <w:t xml:space="preserve">Assign a qualitative condition grade for each pipe (line item) based on % UL remaining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074BDA" id="Rounded Rectangle 3" o:spid="_x0000_s1055" style="position:absolute;left:0;text-align:left;margin-left:80.9pt;margin-top:3.2pt;width:292.5pt;height:9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" fillcolor="#b8cce4" stroked="f" strokecolor="#4f81bd" strokeweight="2.5pt">
                <v:shadow color="#868686"/>
                <v:textbox>
                  <w:txbxContent>
                    <w:p w14:paraId="43074C2D" w14:textId="77777777" w:rsidR="00EF074E" w:rsidRPr="004B14A9" w:rsidRDefault="00EF074E" w:rsidP="00297D1C">
                      <w:pPr>
                        <w:jc w:val="center"/>
                        <w:rPr>
                          <w:b/>
                          <w:sz w:val="16"/>
                          <w:szCs w:val="16"/>
                        </w:rPr>
                      </w:pPr>
                      <w:r w:rsidRPr="004B14A9">
                        <w:rPr>
                          <w:b/>
                          <w:sz w:val="16"/>
                          <w:szCs w:val="16"/>
                        </w:rPr>
                        <w:t>Stage 4 – Derive decay curves for each pipe material for input into existing asset renewals models</w:t>
                      </w:r>
                    </w:p>
                    <w:p w14:paraId="43074C2E" w14:textId="77777777" w:rsidR="00EF074E" w:rsidRPr="004B14A9" w:rsidRDefault="00EF074E" w:rsidP="007C1094">
                      <w:pPr>
                        <w:pStyle w:val="ListParagraph"/>
                        <w:numPr>
                          <w:ilvl w:val="0"/>
                          <w:numId w:val="21"/>
                        </w:numPr>
                        <w:spacing w:before="0" w:after="0"/>
                        <w:ind w:left="714" w:hanging="357"/>
                        <w:contextualSpacing w:val="0"/>
                        <w:rPr>
                          <w:sz w:val="16"/>
                          <w:szCs w:val="16"/>
                        </w:rPr>
                      </w:pPr>
                      <w:r w:rsidRPr="004B14A9">
                        <w:rPr>
                          <w:sz w:val="16"/>
                          <w:szCs w:val="16"/>
                        </w:rPr>
                        <w:t>Plot the variation</w:t>
                      </w:r>
                      <w:r>
                        <w:rPr>
                          <w:sz w:val="16"/>
                          <w:szCs w:val="16"/>
                        </w:rPr>
                        <w:t xml:space="preserve"> </w:t>
                      </w:r>
                      <w:r w:rsidRPr="004B14A9">
                        <w:rPr>
                          <w:sz w:val="16"/>
                          <w:szCs w:val="16"/>
                        </w:rPr>
                        <w:t xml:space="preserve"> in assigned condition grade with pipe age for each material</w:t>
                      </w:r>
                    </w:p>
                    <w:p w14:paraId="43074C2F" w14:textId="77777777" w:rsidR="00EF074E" w:rsidRPr="004B14A9" w:rsidRDefault="00EF074E" w:rsidP="00297D1C">
                      <w:pPr>
                        <w:pStyle w:val="ListParagraph"/>
                        <w:spacing w:after="0"/>
                        <w:ind w:left="714"/>
                        <w:rPr>
                          <w:sz w:val="16"/>
                          <w:szCs w:val="16"/>
                        </w:rPr>
                      </w:pPr>
                    </w:p>
                    <w:p w14:paraId="43074C30" w14:textId="77777777" w:rsidR="00EF074E" w:rsidRPr="004B14A9" w:rsidRDefault="00EF074E" w:rsidP="007C1094">
                      <w:pPr>
                        <w:pStyle w:val="ListParagraph"/>
                        <w:numPr>
                          <w:ilvl w:val="0"/>
                          <w:numId w:val="21"/>
                        </w:numPr>
                        <w:spacing w:before="0" w:after="0"/>
                        <w:ind w:left="714" w:hanging="357"/>
                        <w:contextualSpacing w:val="0"/>
                        <w:rPr>
                          <w:sz w:val="16"/>
                          <w:szCs w:val="16"/>
                        </w:rPr>
                      </w:pPr>
                      <w:r w:rsidRPr="004B14A9">
                        <w:rPr>
                          <w:sz w:val="16"/>
                          <w:szCs w:val="16"/>
                        </w:rPr>
                        <w:t xml:space="preserve">Assign a qualitative condition grade for each pipe (line item) based on % UL remaining </w:t>
                      </w:r>
                    </w:p>
                  </w:txbxContent>
                </v:textbox>
              </v:roundrect>
            </w:pict>
          </mc:Fallback>
        </mc:AlternateContent>
      </w:r>
    </w:p>
    <w:p w14:paraId="43074B3D" w14:textId="77777777" w:rsidR="00297D1C" w:rsidRDefault="00297D1C" w:rsidP="00297D1C">
      <w:pPr>
        <w:jc w:val="both"/>
      </w:pPr>
    </w:p>
    <w:p w14:paraId="43074B3E" w14:textId="77777777" w:rsidR="00297D1C" w:rsidRDefault="00297D1C" w:rsidP="00297D1C">
      <w:pPr>
        <w:jc w:val="both"/>
      </w:pPr>
    </w:p>
    <w:p w14:paraId="43074B3F" w14:textId="77777777" w:rsidR="00297D1C" w:rsidRDefault="00297D1C" w:rsidP="00297D1C">
      <w:pPr>
        <w:jc w:val="both"/>
      </w:pPr>
    </w:p>
    <w:p w14:paraId="43074B40" w14:textId="77777777" w:rsidR="00297D1C" w:rsidRDefault="00297D1C" w:rsidP="00297D1C">
      <w:pPr>
        <w:jc w:val="both"/>
      </w:pPr>
    </w:p>
    <w:p w14:paraId="43074B41" w14:textId="77777777" w:rsidR="00297D1C" w:rsidRDefault="00297D1C" w:rsidP="00297D1C">
      <w:pPr>
        <w:jc w:val="both"/>
      </w:pPr>
    </w:p>
    <w:p w14:paraId="43074B42" w14:textId="77777777" w:rsidR="00297D1C" w:rsidRDefault="00297D1C" w:rsidP="00297D1C">
      <w:pPr>
        <w:jc w:val="both"/>
      </w:pPr>
    </w:p>
    <w:p w14:paraId="43074B43" w14:textId="77777777" w:rsidR="00297D1C" w:rsidRDefault="008D1326" w:rsidP="008D1326">
      <w:pPr>
        <w:pStyle w:val="Caption"/>
        <w:rPr>
          <w:rFonts w:cs="Arial"/>
          <w:b w:val="0"/>
          <w:szCs w:val="18"/>
        </w:rPr>
      </w:pPr>
      <w:bookmarkStart w:id="40" w:name="_Ref400538754"/>
      <w:r>
        <w:t xml:space="preserve">Figure </w:t>
      </w:r>
      <w:r>
        <w:fldChar w:fldCharType="begin"/>
      </w:r>
      <w:r>
        <w:instrText xml:space="preserve"> STYLEREF 1 \s </w:instrText>
      </w:r>
      <w:r>
        <w:fldChar w:fldCharType="separate"/>
      </w:r>
      <w:r w:rsidR="00E13C4E">
        <w:rPr>
          <w:noProof/>
        </w:rPr>
        <w:t>7</w:t>
      </w:r>
      <w:r>
        <w:fldChar w:fldCharType="end"/>
      </w:r>
      <w:r>
        <w:noBreakHyphen/>
      </w:r>
      <w:r>
        <w:fldChar w:fldCharType="begin"/>
      </w:r>
      <w:r>
        <w:instrText xml:space="preserve"> SEQ Figure \* ARABIC \s 1 </w:instrText>
      </w:r>
      <w:r>
        <w:fldChar w:fldCharType="separate"/>
      </w:r>
      <w:r w:rsidR="00E13C4E">
        <w:rPr>
          <w:noProof/>
        </w:rPr>
        <w:t>2</w:t>
      </w:r>
      <w:r>
        <w:fldChar w:fldCharType="end"/>
      </w:r>
      <w:bookmarkEnd w:id="40"/>
      <w:r>
        <w:t xml:space="preserve"> </w:t>
      </w:r>
      <w:r w:rsidRPr="00336A45">
        <w:t xml:space="preserve">Methodology for application of Monte Carlo simulation models to </w:t>
      </w:r>
      <w:r w:rsidR="007C1094">
        <w:t>Wellington Water</w:t>
      </w:r>
      <w:r w:rsidRPr="00336A45">
        <w:t xml:space="preserve"> database</w:t>
      </w:r>
      <w:r w:rsidR="00297D1C">
        <w:rPr>
          <w:b w:val="0"/>
        </w:rPr>
        <w:br w:type="page"/>
      </w:r>
    </w:p>
    <w:p w14:paraId="43074B44" w14:textId="77777777" w:rsidR="00297D1C" w:rsidRDefault="00297D1C" w:rsidP="007C1094">
      <w:pPr>
        <w:numPr>
          <w:ilvl w:val="0"/>
          <w:numId w:val="20"/>
        </w:numPr>
        <w:spacing w:before="0" w:line="230" w:lineRule="atLeast"/>
        <w:rPr>
          <w:b/>
        </w:rPr>
      </w:pPr>
      <w:r w:rsidRPr="00100848">
        <w:rPr>
          <w:b/>
        </w:rPr>
        <w:lastRenderedPageBreak/>
        <w:t>Stage 1 – Generate outputs from Monte Carlo simulations</w:t>
      </w:r>
    </w:p>
    <w:p w14:paraId="43074B45" w14:textId="77777777" w:rsidR="00297D1C" w:rsidRPr="00A41FF6" w:rsidRDefault="00297D1C" w:rsidP="00297D1C">
      <w:pPr>
        <w:jc w:val="both"/>
      </w:pPr>
      <w:r w:rsidRPr="00A41FF6">
        <w:t xml:space="preserve">As shown in figure 2, the first stage of the methodology </w:t>
      </w:r>
      <w:r>
        <w:t>uses the Monte Carlo</w:t>
      </w:r>
      <w:r w:rsidRPr="00A41FF6">
        <w:t xml:space="preserve"> simulation model to </w:t>
      </w:r>
      <w:r>
        <w:t>generate lifetime parameters for each pipe in the database.</w:t>
      </w:r>
      <w:r w:rsidR="008D1326">
        <w:t xml:space="preserve"> </w:t>
      </w:r>
      <w:r>
        <w:t>The individual sub-stages required are described below.</w:t>
      </w:r>
    </w:p>
    <w:p w14:paraId="43074B46" w14:textId="77777777" w:rsidR="00297D1C" w:rsidRPr="00455590" w:rsidRDefault="00297D1C" w:rsidP="007C1094">
      <w:pPr>
        <w:pStyle w:val="ListParagraph"/>
        <w:numPr>
          <w:ilvl w:val="1"/>
          <w:numId w:val="22"/>
        </w:numPr>
        <w:spacing w:before="0" w:line="230" w:lineRule="atLeast"/>
        <w:ind w:left="426" w:hanging="426"/>
        <w:contextualSpacing w:val="0"/>
        <w:jc w:val="both"/>
        <w:rPr>
          <w:i/>
        </w:rPr>
      </w:pPr>
      <w:r w:rsidRPr="00455590">
        <w:rPr>
          <w:i/>
        </w:rPr>
        <w:t>Assumptions for M</w:t>
      </w:r>
      <w:r>
        <w:rPr>
          <w:i/>
        </w:rPr>
        <w:t xml:space="preserve">onte </w:t>
      </w:r>
      <w:r w:rsidRPr="00455590">
        <w:rPr>
          <w:i/>
        </w:rPr>
        <w:t>C</w:t>
      </w:r>
      <w:r>
        <w:rPr>
          <w:i/>
        </w:rPr>
        <w:t>arlo</w:t>
      </w:r>
      <w:r w:rsidRPr="00455590">
        <w:rPr>
          <w:i/>
        </w:rPr>
        <w:t xml:space="preserve"> simulation inputs</w:t>
      </w:r>
    </w:p>
    <w:p w14:paraId="43074B47" w14:textId="77777777" w:rsidR="00297D1C" w:rsidRDefault="00297D1C" w:rsidP="00297D1C">
      <w:pPr>
        <w:jc w:val="both"/>
      </w:pPr>
      <w:r>
        <w:t>Usually, the parameters that describe the probability distribution for degradation processes are obtained from inspection and non-destructive testing on number of pipes within a network.</w:t>
      </w:r>
      <w:r w:rsidR="008D1326">
        <w:t xml:space="preserve"> </w:t>
      </w:r>
    </w:p>
    <w:p w14:paraId="43074B48" w14:textId="77777777" w:rsidR="00297D1C" w:rsidRDefault="00297D1C" w:rsidP="00297D1C">
      <w:pPr>
        <w:jc w:val="both"/>
      </w:pPr>
      <w:r>
        <w:t xml:space="preserve">However, no such investigations have been conducted yet on the </w:t>
      </w:r>
      <w:r w:rsidR="007C1094">
        <w:t>Wellington Water</w:t>
      </w:r>
      <w:r>
        <w:t xml:space="preserve"> network and, as a first approximation, model input parameters can be based on the large number of previous studies conducted in this area by the AECOM team.</w:t>
      </w:r>
      <w:r w:rsidR="008D1326">
        <w:t xml:space="preserve"> </w:t>
      </w:r>
    </w:p>
    <w:p w14:paraId="43074B49" w14:textId="77777777" w:rsidR="00297D1C" w:rsidRDefault="00297D1C" w:rsidP="00297D1C">
      <w:pPr>
        <w:jc w:val="both"/>
      </w:pPr>
      <w:r>
        <w:t xml:space="preserve">This kind of desktop assessment allows the Monte Carlo simulations to be run and required lifetime probability distributions to be estimated in the absence of previous investigation data. </w:t>
      </w:r>
    </w:p>
    <w:p w14:paraId="43074B4A" w14:textId="77777777" w:rsidR="00297D1C" w:rsidRDefault="008D1326" w:rsidP="00297D1C">
      <w:pPr>
        <w:jc w:val="both"/>
      </w:pPr>
      <w:r>
        <w:fldChar w:fldCharType="begin"/>
      </w:r>
      <w:r>
        <w:instrText xml:space="preserve"> REF _Ref400538641 \h </w:instrText>
      </w:r>
      <w:r>
        <w:fldChar w:fldCharType="separate"/>
      </w:r>
      <w:r w:rsidR="00E13C4E">
        <w:t xml:space="preserve">Table </w:t>
      </w:r>
      <w:r w:rsidR="00E13C4E">
        <w:rPr>
          <w:noProof/>
        </w:rPr>
        <w:t>7</w:t>
      </w:r>
      <w:r w:rsidR="00E13C4E">
        <w:noBreakHyphen/>
      </w:r>
      <w:r w:rsidR="00E13C4E">
        <w:rPr>
          <w:noProof/>
        </w:rPr>
        <w:t>1</w:t>
      </w:r>
      <w:r>
        <w:fldChar w:fldCharType="end"/>
      </w:r>
      <w:r>
        <w:t xml:space="preserve"> </w:t>
      </w:r>
      <w:r w:rsidR="00297D1C">
        <w:t xml:space="preserve">summarises the inputs that have been assumed in this current study. </w:t>
      </w:r>
    </w:p>
    <w:tbl>
      <w:tblPr>
        <w:tblStyle w:val="TableGrid"/>
        <w:tblW w:w="0" w:type="auto"/>
        <w:tblInd w:w="108" w:type="dxa"/>
        <w:tblLayout w:type="fixed"/>
        <w:tblLook w:val="04A0" w:firstRow="1" w:lastRow="0" w:firstColumn="1" w:lastColumn="0" w:noHBand="0" w:noVBand="1"/>
      </w:tblPr>
      <w:tblGrid>
        <w:gridCol w:w="1418"/>
        <w:gridCol w:w="2551"/>
        <w:gridCol w:w="1843"/>
        <w:gridCol w:w="2268"/>
      </w:tblGrid>
      <w:tr w:rsidR="00297D1C" w14:paraId="43074B4D" w14:textId="77777777" w:rsidTr="008D1326">
        <w:trPr>
          <w:trHeight w:val="195"/>
        </w:trPr>
        <w:tc>
          <w:tcPr>
            <w:tcW w:w="1418" w:type="dxa"/>
            <w:vMerge w:val="restart"/>
            <w:vAlign w:val="bottom"/>
          </w:tcPr>
          <w:p w14:paraId="43074B4B" w14:textId="77777777" w:rsidR="00297D1C" w:rsidRPr="003A0CAE" w:rsidRDefault="00297D1C" w:rsidP="00297D1C">
            <w:pPr>
              <w:rPr>
                <w:b/>
              </w:rPr>
            </w:pPr>
            <w:r w:rsidRPr="003A0CAE">
              <w:rPr>
                <w:b/>
              </w:rPr>
              <w:t>Pipe material</w:t>
            </w:r>
          </w:p>
        </w:tc>
        <w:tc>
          <w:tcPr>
            <w:tcW w:w="6662" w:type="dxa"/>
            <w:gridSpan w:val="3"/>
            <w:tcBorders>
              <w:bottom w:val="single" w:sz="4" w:space="0" w:color="auto"/>
            </w:tcBorders>
          </w:tcPr>
          <w:p w14:paraId="43074B4C" w14:textId="77777777" w:rsidR="00297D1C" w:rsidRPr="003A0CAE" w:rsidRDefault="00297D1C" w:rsidP="00297D1C">
            <w:pPr>
              <w:jc w:val="center"/>
              <w:rPr>
                <w:b/>
              </w:rPr>
            </w:pPr>
            <w:r w:rsidRPr="003A0CAE">
              <w:rPr>
                <w:b/>
              </w:rPr>
              <w:t>Information sources</w:t>
            </w:r>
          </w:p>
        </w:tc>
      </w:tr>
      <w:tr w:rsidR="00297D1C" w14:paraId="43074B52" w14:textId="77777777" w:rsidTr="008D1326">
        <w:trPr>
          <w:trHeight w:val="694"/>
        </w:trPr>
        <w:tc>
          <w:tcPr>
            <w:tcW w:w="1418" w:type="dxa"/>
            <w:vMerge/>
          </w:tcPr>
          <w:p w14:paraId="43074B4E" w14:textId="77777777" w:rsidR="00297D1C" w:rsidRPr="003A0CAE" w:rsidRDefault="00297D1C" w:rsidP="00297D1C">
            <w:pPr>
              <w:rPr>
                <w:b/>
              </w:rPr>
            </w:pPr>
          </w:p>
        </w:tc>
        <w:tc>
          <w:tcPr>
            <w:tcW w:w="2551" w:type="dxa"/>
            <w:tcBorders>
              <w:top w:val="single" w:sz="4" w:space="0" w:color="auto"/>
            </w:tcBorders>
          </w:tcPr>
          <w:p w14:paraId="43074B4F" w14:textId="77777777" w:rsidR="00297D1C" w:rsidRPr="003A0CAE" w:rsidRDefault="00297D1C" w:rsidP="00297D1C">
            <w:pPr>
              <w:rPr>
                <w:b/>
              </w:rPr>
            </w:pPr>
            <w:r w:rsidRPr="003A0CAE">
              <w:rPr>
                <w:b/>
              </w:rPr>
              <w:t>Original wall thickness</w:t>
            </w:r>
          </w:p>
        </w:tc>
        <w:tc>
          <w:tcPr>
            <w:tcW w:w="1843" w:type="dxa"/>
            <w:tcBorders>
              <w:top w:val="single" w:sz="4" w:space="0" w:color="auto"/>
            </w:tcBorders>
          </w:tcPr>
          <w:p w14:paraId="43074B50" w14:textId="77777777" w:rsidR="00297D1C" w:rsidRPr="003A0CAE" w:rsidRDefault="00297D1C" w:rsidP="00297D1C">
            <w:pPr>
              <w:rPr>
                <w:b/>
              </w:rPr>
            </w:pPr>
            <w:r w:rsidRPr="003A0CAE">
              <w:rPr>
                <w:b/>
              </w:rPr>
              <w:t>Degradation rate: Probability distribution</w:t>
            </w:r>
          </w:p>
        </w:tc>
        <w:tc>
          <w:tcPr>
            <w:tcW w:w="2268" w:type="dxa"/>
            <w:tcBorders>
              <w:top w:val="single" w:sz="4" w:space="0" w:color="auto"/>
            </w:tcBorders>
          </w:tcPr>
          <w:p w14:paraId="43074B51" w14:textId="77777777" w:rsidR="00297D1C" w:rsidRPr="003A0CAE" w:rsidRDefault="00297D1C" w:rsidP="00297D1C">
            <w:pPr>
              <w:rPr>
                <w:b/>
              </w:rPr>
            </w:pPr>
            <w:r w:rsidRPr="003A0CAE">
              <w:rPr>
                <w:b/>
              </w:rPr>
              <w:t>Soil type/Cover/External loads</w:t>
            </w:r>
          </w:p>
        </w:tc>
      </w:tr>
      <w:tr w:rsidR="00297D1C" w14:paraId="43074B57" w14:textId="77777777" w:rsidTr="008D1326">
        <w:trPr>
          <w:trHeight w:val="539"/>
        </w:trPr>
        <w:tc>
          <w:tcPr>
            <w:tcW w:w="1418" w:type="dxa"/>
          </w:tcPr>
          <w:p w14:paraId="43074B53" w14:textId="77777777" w:rsidR="00297D1C" w:rsidRDefault="00297D1C" w:rsidP="00297D1C">
            <w:r>
              <w:t xml:space="preserve">Asbestos Cement </w:t>
            </w:r>
          </w:p>
        </w:tc>
        <w:tc>
          <w:tcPr>
            <w:tcW w:w="2551" w:type="dxa"/>
          </w:tcPr>
          <w:p w14:paraId="43074B54" w14:textId="77777777" w:rsidR="00297D1C" w:rsidRDefault="00297D1C" w:rsidP="00297D1C">
            <w:r>
              <w:t>Hardies pipe manufacturing data</w:t>
            </w:r>
          </w:p>
        </w:tc>
        <w:tc>
          <w:tcPr>
            <w:tcW w:w="1843" w:type="dxa"/>
          </w:tcPr>
          <w:p w14:paraId="43074B55" w14:textId="77777777" w:rsidR="00297D1C" w:rsidRDefault="00297D1C" w:rsidP="00297D1C">
            <w:r>
              <w:t>Ref [1]</w:t>
            </w:r>
          </w:p>
        </w:tc>
        <w:tc>
          <w:tcPr>
            <w:tcW w:w="2268" w:type="dxa"/>
          </w:tcPr>
          <w:p w14:paraId="43074B56" w14:textId="77777777" w:rsidR="00297D1C" w:rsidRDefault="00297D1C" w:rsidP="00297D1C">
            <w:r>
              <w:t>Ref [1]</w:t>
            </w:r>
          </w:p>
        </w:tc>
      </w:tr>
      <w:tr w:rsidR="00297D1C" w14:paraId="43074B5C" w14:textId="77777777" w:rsidTr="008D1326">
        <w:tc>
          <w:tcPr>
            <w:tcW w:w="1418" w:type="dxa"/>
          </w:tcPr>
          <w:p w14:paraId="43074B58" w14:textId="77777777" w:rsidR="00297D1C" w:rsidRDefault="00297D1C" w:rsidP="00297D1C">
            <w:r>
              <w:t>Cast Iron</w:t>
            </w:r>
          </w:p>
        </w:tc>
        <w:tc>
          <w:tcPr>
            <w:tcW w:w="2551" w:type="dxa"/>
          </w:tcPr>
          <w:p w14:paraId="43074B59" w14:textId="77777777" w:rsidR="00297D1C" w:rsidRDefault="00297D1C" w:rsidP="00297D1C">
            <w:r>
              <w:t>Australian Iron and Steel (AIS) Catalogue, 1953</w:t>
            </w:r>
          </w:p>
        </w:tc>
        <w:tc>
          <w:tcPr>
            <w:tcW w:w="1843" w:type="dxa"/>
          </w:tcPr>
          <w:p w14:paraId="43074B5A" w14:textId="77777777" w:rsidR="00297D1C" w:rsidRDefault="00297D1C" w:rsidP="00297D1C">
            <w:r>
              <w:t>Ref [2]</w:t>
            </w:r>
          </w:p>
        </w:tc>
        <w:tc>
          <w:tcPr>
            <w:tcW w:w="2268" w:type="dxa"/>
          </w:tcPr>
          <w:p w14:paraId="43074B5B" w14:textId="77777777" w:rsidR="00297D1C" w:rsidRDefault="00297D1C" w:rsidP="00297D1C">
            <w:r>
              <w:t>Ref [2]</w:t>
            </w:r>
          </w:p>
        </w:tc>
      </w:tr>
      <w:tr w:rsidR="00297D1C" w14:paraId="43074B61" w14:textId="77777777" w:rsidTr="008D1326">
        <w:tc>
          <w:tcPr>
            <w:tcW w:w="1418" w:type="dxa"/>
          </w:tcPr>
          <w:p w14:paraId="43074B5D" w14:textId="77777777" w:rsidR="00297D1C" w:rsidRDefault="00297D1C" w:rsidP="00297D1C">
            <w:r>
              <w:t>Steel</w:t>
            </w:r>
          </w:p>
        </w:tc>
        <w:tc>
          <w:tcPr>
            <w:tcW w:w="2551" w:type="dxa"/>
          </w:tcPr>
          <w:p w14:paraId="43074B5E" w14:textId="77777777" w:rsidR="00297D1C" w:rsidRDefault="00297D1C" w:rsidP="00297D1C">
            <w:r>
              <w:t>API Schedules</w:t>
            </w:r>
          </w:p>
        </w:tc>
        <w:tc>
          <w:tcPr>
            <w:tcW w:w="1843" w:type="dxa"/>
          </w:tcPr>
          <w:p w14:paraId="43074B5F" w14:textId="77777777" w:rsidR="00297D1C" w:rsidRDefault="00297D1C" w:rsidP="00297D1C">
            <w:r>
              <w:t>Ref [3]</w:t>
            </w:r>
          </w:p>
        </w:tc>
        <w:tc>
          <w:tcPr>
            <w:tcW w:w="2268" w:type="dxa"/>
          </w:tcPr>
          <w:p w14:paraId="43074B60" w14:textId="77777777" w:rsidR="00297D1C" w:rsidRDefault="00297D1C" w:rsidP="00297D1C">
            <w:r>
              <w:t>Ref [3]</w:t>
            </w:r>
          </w:p>
        </w:tc>
      </w:tr>
      <w:tr w:rsidR="00297D1C" w14:paraId="43074B66" w14:textId="77777777" w:rsidTr="008D1326">
        <w:tc>
          <w:tcPr>
            <w:tcW w:w="1418" w:type="dxa"/>
          </w:tcPr>
          <w:p w14:paraId="43074B62" w14:textId="77777777" w:rsidR="00297D1C" w:rsidRDefault="00297D1C" w:rsidP="00297D1C">
            <w:r>
              <w:t>Ductile Iron</w:t>
            </w:r>
          </w:p>
        </w:tc>
        <w:tc>
          <w:tcPr>
            <w:tcW w:w="2551" w:type="dxa"/>
          </w:tcPr>
          <w:p w14:paraId="43074B63" w14:textId="77777777" w:rsidR="00297D1C" w:rsidRDefault="00297D1C" w:rsidP="00297D1C">
            <w:r>
              <w:t>Australian/New Zealand Standard AS/NZS 2280</w:t>
            </w:r>
          </w:p>
        </w:tc>
        <w:tc>
          <w:tcPr>
            <w:tcW w:w="1843" w:type="dxa"/>
          </w:tcPr>
          <w:p w14:paraId="43074B64" w14:textId="77777777" w:rsidR="00297D1C" w:rsidRDefault="00297D1C" w:rsidP="00297D1C">
            <w:r>
              <w:t>Ref [2]</w:t>
            </w:r>
          </w:p>
        </w:tc>
        <w:tc>
          <w:tcPr>
            <w:tcW w:w="2268" w:type="dxa"/>
          </w:tcPr>
          <w:p w14:paraId="43074B65" w14:textId="77777777" w:rsidR="00297D1C" w:rsidRDefault="00297D1C" w:rsidP="00297D1C">
            <w:r>
              <w:t>Ref [2]</w:t>
            </w:r>
          </w:p>
        </w:tc>
      </w:tr>
      <w:tr w:rsidR="00297D1C" w14:paraId="43074B6B" w14:textId="77777777" w:rsidTr="008D1326">
        <w:tc>
          <w:tcPr>
            <w:tcW w:w="1418" w:type="dxa"/>
          </w:tcPr>
          <w:p w14:paraId="43074B67" w14:textId="77777777" w:rsidR="00297D1C" w:rsidRDefault="00297D1C" w:rsidP="00297D1C">
            <w:r>
              <w:t xml:space="preserve">Polyethylene </w:t>
            </w:r>
          </w:p>
        </w:tc>
        <w:tc>
          <w:tcPr>
            <w:tcW w:w="2551" w:type="dxa"/>
          </w:tcPr>
          <w:p w14:paraId="43074B68" w14:textId="77777777" w:rsidR="00297D1C" w:rsidRDefault="00297D1C" w:rsidP="00297D1C">
            <w:r>
              <w:t>Australian/New Zealand Standard AS/NZS 4130</w:t>
            </w:r>
          </w:p>
        </w:tc>
        <w:tc>
          <w:tcPr>
            <w:tcW w:w="1843" w:type="dxa"/>
          </w:tcPr>
          <w:p w14:paraId="43074B69" w14:textId="77777777" w:rsidR="00297D1C" w:rsidRDefault="00297D1C" w:rsidP="00297D1C">
            <w:r>
              <w:t>Ref [4]</w:t>
            </w:r>
          </w:p>
        </w:tc>
        <w:tc>
          <w:tcPr>
            <w:tcW w:w="2268" w:type="dxa"/>
          </w:tcPr>
          <w:p w14:paraId="43074B6A" w14:textId="77777777" w:rsidR="00297D1C" w:rsidRDefault="00297D1C" w:rsidP="00297D1C">
            <w:r>
              <w:t>Ref [4]</w:t>
            </w:r>
          </w:p>
        </w:tc>
      </w:tr>
      <w:tr w:rsidR="00297D1C" w14:paraId="43074B70" w14:textId="77777777" w:rsidTr="008D1326">
        <w:tc>
          <w:tcPr>
            <w:tcW w:w="1418" w:type="dxa"/>
          </w:tcPr>
          <w:p w14:paraId="43074B6C" w14:textId="77777777" w:rsidR="00297D1C" w:rsidRDefault="00297D1C" w:rsidP="00297D1C">
            <w:r>
              <w:t>PVC</w:t>
            </w:r>
          </w:p>
        </w:tc>
        <w:tc>
          <w:tcPr>
            <w:tcW w:w="2551" w:type="dxa"/>
          </w:tcPr>
          <w:p w14:paraId="43074B6D" w14:textId="77777777" w:rsidR="00297D1C" w:rsidRDefault="00297D1C" w:rsidP="00297D1C">
            <w:r>
              <w:t>Australian/New Zealand Standard AS/NZS 1477</w:t>
            </w:r>
          </w:p>
        </w:tc>
        <w:tc>
          <w:tcPr>
            <w:tcW w:w="1843" w:type="dxa"/>
          </w:tcPr>
          <w:p w14:paraId="43074B6E" w14:textId="77777777" w:rsidR="00297D1C" w:rsidRDefault="00297D1C" w:rsidP="00297D1C">
            <w:r>
              <w:t>Ref [5]</w:t>
            </w:r>
          </w:p>
        </w:tc>
        <w:tc>
          <w:tcPr>
            <w:tcW w:w="2268" w:type="dxa"/>
          </w:tcPr>
          <w:p w14:paraId="43074B6F" w14:textId="77777777" w:rsidR="00297D1C" w:rsidRDefault="00297D1C" w:rsidP="00297D1C">
            <w:r>
              <w:t>Ref [5]</w:t>
            </w:r>
          </w:p>
        </w:tc>
      </w:tr>
    </w:tbl>
    <w:p w14:paraId="43074B71" w14:textId="77777777" w:rsidR="00297D1C" w:rsidRDefault="008D1326" w:rsidP="008D1326">
      <w:pPr>
        <w:pStyle w:val="Caption"/>
        <w:rPr>
          <w:b w:val="0"/>
        </w:rPr>
      </w:pPr>
      <w:bookmarkStart w:id="41" w:name="_Ref400538641"/>
      <w:r>
        <w:t xml:space="preserve">Table </w:t>
      </w:r>
      <w:r>
        <w:fldChar w:fldCharType="begin"/>
      </w:r>
      <w:r>
        <w:instrText xml:space="preserve"> STYLEREF 1 \s </w:instrText>
      </w:r>
      <w:r>
        <w:fldChar w:fldCharType="separate"/>
      </w:r>
      <w:r w:rsidR="00E13C4E">
        <w:rPr>
          <w:noProof/>
        </w:rPr>
        <w:t>7</w:t>
      </w:r>
      <w:r>
        <w:fldChar w:fldCharType="end"/>
      </w:r>
      <w:r>
        <w:noBreakHyphen/>
      </w:r>
      <w:r>
        <w:fldChar w:fldCharType="begin"/>
      </w:r>
      <w:r>
        <w:instrText xml:space="preserve"> SEQ Table \* ARABIC \s 1 </w:instrText>
      </w:r>
      <w:r>
        <w:fldChar w:fldCharType="separate"/>
      </w:r>
      <w:r w:rsidR="00E13C4E">
        <w:rPr>
          <w:noProof/>
        </w:rPr>
        <w:t>1</w:t>
      </w:r>
      <w:r>
        <w:fldChar w:fldCharType="end"/>
      </w:r>
      <w:bookmarkEnd w:id="41"/>
      <w:r>
        <w:t xml:space="preserve"> </w:t>
      </w:r>
      <w:r w:rsidRPr="00311CB1">
        <w:t>Inputs to Monte Carlo simulation models</w:t>
      </w:r>
    </w:p>
    <w:p w14:paraId="43074B72" w14:textId="77777777" w:rsidR="008D1326" w:rsidRDefault="008D1326" w:rsidP="00297D1C">
      <w:pPr>
        <w:spacing w:after="0"/>
        <w:rPr>
          <w:b/>
        </w:rPr>
      </w:pPr>
    </w:p>
    <w:p w14:paraId="43074B73" w14:textId="77777777" w:rsidR="00297D1C" w:rsidRDefault="00297D1C" w:rsidP="007C1094">
      <w:pPr>
        <w:numPr>
          <w:ilvl w:val="0"/>
          <w:numId w:val="20"/>
        </w:numPr>
        <w:spacing w:before="0" w:line="230" w:lineRule="atLeast"/>
        <w:rPr>
          <w:b/>
        </w:rPr>
      </w:pPr>
      <w:r>
        <w:rPr>
          <w:b/>
        </w:rPr>
        <w:t xml:space="preserve">Use of the failure models by </w:t>
      </w:r>
      <w:r w:rsidR="007C1094">
        <w:rPr>
          <w:b/>
        </w:rPr>
        <w:t>Wellington Water</w:t>
      </w:r>
    </w:p>
    <w:p w14:paraId="43074B74" w14:textId="77777777" w:rsidR="00297D1C" w:rsidRDefault="00297D1C" w:rsidP="00297D1C">
      <w:pPr>
        <w:jc w:val="both"/>
      </w:pPr>
      <w:r>
        <w:t>With the AECOM pipeline failure models established, together with existing input data libraries, they can be used to generate outputs of the type shown above.</w:t>
      </w:r>
      <w:r w:rsidR="008D1326">
        <w:t xml:space="preserve"> </w:t>
      </w:r>
    </w:p>
    <w:p w14:paraId="43074B75" w14:textId="77777777" w:rsidR="00297D1C" w:rsidRDefault="00297D1C" w:rsidP="00297D1C">
      <w:pPr>
        <w:jc w:val="both"/>
      </w:pPr>
      <w:r>
        <w:t>As a first step, the existing AECOM input data libraries are used to generate failure probability/expected failure rate vs. age curves across the existing pipeline asset databases.</w:t>
      </w:r>
      <w:r w:rsidR="008D1326">
        <w:t xml:space="preserve"> </w:t>
      </w:r>
      <w:r>
        <w:t>This desktop assessment can be combined with estimated failure costs (again from the AECOM database) to provide a perceived risk associated with different pipes in the network.</w:t>
      </w:r>
      <w:r w:rsidR="008D1326">
        <w:t xml:space="preserve"> </w:t>
      </w:r>
      <w:r>
        <w:t xml:space="preserve">This perceived risk can then be used by </w:t>
      </w:r>
      <w:r w:rsidR="007C1094">
        <w:t>Wellington Water</w:t>
      </w:r>
      <w:r>
        <w:t xml:space="preserve"> to rank pipes in order of their justification for more detailed inspection/investigation.</w:t>
      </w:r>
    </w:p>
    <w:p w14:paraId="43074B76" w14:textId="77777777" w:rsidR="00297D1C" w:rsidRDefault="00297D1C" w:rsidP="00297D1C">
      <w:pPr>
        <w:jc w:val="both"/>
      </w:pPr>
      <w:r>
        <w:t>We note that after this initial reliance on AECOM input data libraries, as more historical condition, failure or leakage data becomes available, we are also able to amend the parameters of the model, ‘tuning’ it such that it fits the growing observed database of actual failure events.</w:t>
      </w:r>
      <w:r w:rsidR="008D1326">
        <w:t xml:space="preserve"> </w:t>
      </w:r>
    </w:p>
    <w:p w14:paraId="43074B77" w14:textId="77777777" w:rsidR="008D1326" w:rsidRDefault="00297D1C" w:rsidP="008D1326">
      <w:pPr>
        <w:jc w:val="both"/>
        <w:rPr>
          <w:lang w:val="en-NZ"/>
        </w:rPr>
      </w:pPr>
      <w:r w:rsidRPr="0009008A">
        <w:rPr>
          <w:i/>
        </w:rPr>
        <w:t>The current benefit is that the models can be applied now as a first approximation, without relying on potentially expensive investigation</w:t>
      </w:r>
      <w:r>
        <w:rPr>
          <w:i/>
        </w:rPr>
        <w:t>s to gather model input data.</w:t>
      </w:r>
      <w:r w:rsidR="008D1326">
        <w:rPr>
          <w:lang w:val="en-NZ"/>
        </w:rPr>
        <w:br w:type="page"/>
      </w:r>
    </w:p>
    <w:p w14:paraId="43074B78" w14:textId="77777777" w:rsidR="008D1326" w:rsidRPr="008D1326" w:rsidRDefault="008D1326" w:rsidP="008D1326">
      <w:pPr>
        <w:pStyle w:val="Heading2"/>
        <w:numPr>
          <w:ilvl w:val="0"/>
          <w:numId w:val="0"/>
        </w:numPr>
        <w:ind w:left="576" w:hanging="576"/>
        <w:rPr>
          <w:lang w:val="en-NZ"/>
        </w:rPr>
      </w:pPr>
      <w:bookmarkStart w:id="42" w:name="_Toc450043484"/>
      <w:r w:rsidRPr="008D1326">
        <w:rPr>
          <w:lang w:val="en-NZ"/>
        </w:rPr>
        <w:lastRenderedPageBreak/>
        <w:t>Notes on Failure Methods</w:t>
      </w:r>
      <w:bookmarkEnd w:id="42"/>
    </w:p>
    <w:p w14:paraId="43074B79" w14:textId="77777777" w:rsidR="008D1326" w:rsidRDefault="008D1326" w:rsidP="008D1326">
      <w:r>
        <w:t xml:space="preserve">The following records the review of defect types and deterioration patterns for varying materials to assess whether there was any reason to believe that a defect in one pipe indicated more severe deterioration than a defect in another pipe. It appears that the defect itself is indicative of material type and given the poor confidence in the material type information it was decided to use the same defect score regardless of material type. </w:t>
      </w:r>
    </w:p>
    <w:p w14:paraId="43074B7A" w14:textId="77777777" w:rsidR="008D1326" w:rsidRDefault="008D1326" w:rsidP="008D1326">
      <w:r>
        <w:t>1.</w:t>
      </w:r>
      <w:r>
        <w:tab/>
        <w:t>Earthenware pipe (EW). There can be large variations in the quality of EW, both in the manufacture and in the installation. It is suspected that most observed damage is due to poor installation, and will generally be recorded as “JF” which describes defects within 100mm of the joint. EW does not include vitrified clay pipe (coded as VC) which is manufactured under very strict tolerances and quality assurance requirements. The deterioration profile of EW does not appear to have been formally researched and little is known about it. Anecdotal opinion is that most of the damage to it happens during and immediately after installation. Thereafter deterioration can occur due to:</w:t>
      </w:r>
    </w:p>
    <w:p w14:paraId="43074B7B" w14:textId="77777777" w:rsidR="008D1326" w:rsidRDefault="008D1326" w:rsidP="007C1094">
      <w:pPr>
        <w:pStyle w:val="ListParagraph"/>
        <w:numPr>
          <w:ilvl w:val="1"/>
          <w:numId w:val="65"/>
        </w:numPr>
        <w:spacing w:before="0" w:line="230" w:lineRule="atLeast"/>
        <w:contextualSpacing w:val="0"/>
      </w:pPr>
      <w:r>
        <w:t>New superimposed loads, particularly those associated with, and caused by, earthworks.</w:t>
      </w:r>
    </w:p>
    <w:p w14:paraId="43074B7C" w14:textId="77777777" w:rsidR="008D1326" w:rsidRDefault="008D1326" w:rsidP="007C1094">
      <w:pPr>
        <w:pStyle w:val="ListParagraph"/>
        <w:numPr>
          <w:ilvl w:val="1"/>
          <w:numId w:val="65"/>
        </w:numPr>
        <w:spacing w:before="0" w:line="230" w:lineRule="atLeast"/>
        <w:contextualSpacing w:val="0"/>
      </w:pPr>
      <w:r>
        <w:t>Possibly earth movement as surrounding clays dry out and shrink in the summer then become re-moisturised and expand in the winter.</w:t>
      </w:r>
    </w:p>
    <w:p w14:paraId="43074B7D" w14:textId="77777777" w:rsidR="008D1326" w:rsidRDefault="008D1326" w:rsidP="007C1094">
      <w:pPr>
        <w:pStyle w:val="ListParagraph"/>
        <w:numPr>
          <w:ilvl w:val="1"/>
          <w:numId w:val="66"/>
        </w:numPr>
        <w:spacing w:before="0" w:line="230" w:lineRule="atLeast"/>
        <w:contextualSpacing w:val="0"/>
      </w:pPr>
      <w:r>
        <w:t>Earth movement due to seismic activity, although this is rare in the Auckland region.</w:t>
      </w:r>
    </w:p>
    <w:p w14:paraId="43074B7E" w14:textId="77777777" w:rsidR="008D1326" w:rsidRDefault="008D1326" w:rsidP="007C1094">
      <w:pPr>
        <w:pStyle w:val="ListParagraph"/>
        <w:numPr>
          <w:ilvl w:val="1"/>
          <w:numId w:val="67"/>
        </w:numPr>
        <w:spacing w:before="0" w:line="230" w:lineRule="atLeast"/>
        <w:contextualSpacing w:val="0"/>
      </w:pPr>
      <w:r>
        <w:t xml:space="preserve">Earth movement due to unstable slopes. An example of this was identified in North Shore along a stream bank in the </w:t>
      </w:r>
      <w:proofErr w:type="spellStart"/>
      <w:r>
        <w:t>Awaruku</w:t>
      </w:r>
      <w:proofErr w:type="spellEnd"/>
      <w:r>
        <w:t xml:space="preserve"> area.</w:t>
      </w:r>
    </w:p>
    <w:p w14:paraId="43074B7F" w14:textId="77777777" w:rsidR="008D1326" w:rsidRDefault="008D1326" w:rsidP="007C1094">
      <w:pPr>
        <w:pStyle w:val="ListParagraph"/>
        <w:numPr>
          <w:ilvl w:val="1"/>
          <w:numId w:val="68"/>
        </w:numPr>
        <w:spacing w:before="0" w:line="230" w:lineRule="atLeast"/>
        <w:contextualSpacing w:val="0"/>
      </w:pPr>
      <w:r>
        <w:t>Tree roots may exacerbate deterioration but will generally do little more than fill already-existing holes through the pipes or mortared joints.</w:t>
      </w:r>
    </w:p>
    <w:p w14:paraId="43074B80" w14:textId="77777777" w:rsidR="008D1326" w:rsidRDefault="008D1326" w:rsidP="007C1094">
      <w:pPr>
        <w:pStyle w:val="ListParagraph"/>
        <w:numPr>
          <w:ilvl w:val="1"/>
          <w:numId w:val="69"/>
        </w:numPr>
        <w:spacing w:before="0" w:line="230" w:lineRule="atLeast"/>
        <w:contextualSpacing w:val="0"/>
      </w:pPr>
      <w:r>
        <w:t>Infiltration / exfiltration which can put additional pressure on existing defects. However this is less likely to be an issue in the clay soils that are common throughout North Shore City.</w:t>
      </w:r>
    </w:p>
    <w:p w14:paraId="43074B81" w14:textId="77777777" w:rsidR="008D1326" w:rsidRDefault="008D1326" w:rsidP="007C1094">
      <w:pPr>
        <w:pStyle w:val="ListParagraph"/>
        <w:numPr>
          <w:ilvl w:val="1"/>
          <w:numId w:val="70"/>
        </w:numPr>
        <w:spacing w:before="0" w:line="230" w:lineRule="atLeast"/>
        <w:contextualSpacing w:val="0"/>
      </w:pPr>
      <w:r>
        <w:t>New connections, although current NSCC requirements, new materials and a general improvement in drain laying standards make this less of an issue.</w:t>
      </w:r>
    </w:p>
    <w:p w14:paraId="43074B82" w14:textId="77777777" w:rsidR="008D1326" w:rsidRDefault="008D1326" w:rsidP="008D1326">
      <w:r>
        <w:t>Although EW pipelines are generally regarded as having a life expectancy of circa 80 years, there are numerous examples of such pipelines in almost perfect condition after 100 years. This is normally due to ideal laying conditions, and presumably, good installation workmanship.</w:t>
      </w:r>
    </w:p>
    <w:p w14:paraId="43074B83" w14:textId="77777777" w:rsidR="008D1326" w:rsidRDefault="008D1326" w:rsidP="008D1326">
      <w:r>
        <w:t>2.</w:t>
      </w:r>
      <w:r>
        <w:tab/>
        <w:t>Asbestos Cement pipe (AC). It is understood that there are two types of asbestos cement pipe in New Zealand. The first imports of AC are believed to have originated from Italy and quickly deteriorated in the presence of groundwater. However most of the AC pipe in New Zealand originated from Australia and was of higher quality. Due to its long length (4 metres) and lack of steel reinforcing, AC pipe is sensitive to poor quality bedding. Discontinuous bedding will result in large circumferential cracks. This will result in an increase in I/I and exfiltration but will not be structurally significant as the ring bending stress will not be affected. Structural deterioration of asbestos cement can be due to:</w:t>
      </w:r>
    </w:p>
    <w:p w14:paraId="43074B84" w14:textId="77777777" w:rsidR="008D1326" w:rsidRDefault="008D1326" w:rsidP="007C1094">
      <w:pPr>
        <w:pStyle w:val="ListParagraph"/>
        <w:numPr>
          <w:ilvl w:val="1"/>
          <w:numId w:val="71"/>
        </w:numPr>
        <w:spacing w:before="0" w:line="230" w:lineRule="atLeast"/>
        <w:contextualSpacing w:val="0"/>
      </w:pPr>
      <w:r>
        <w:t>Erosion of the invert on steep slopes, due to abrasion.</w:t>
      </w:r>
    </w:p>
    <w:p w14:paraId="43074B85" w14:textId="77777777" w:rsidR="008D1326" w:rsidRDefault="008D1326" w:rsidP="007C1094">
      <w:pPr>
        <w:pStyle w:val="ListParagraph"/>
        <w:numPr>
          <w:ilvl w:val="1"/>
          <w:numId w:val="72"/>
        </w:numPr>
        <w:spacing w:before="0" w:line="230" w:lineRule="atLeast"/>
        <w:contextualSpacing w:val="0"/>
      </w:pPr>
      <w:r>
        <w:t>Interior corrosion due to H2S formation.</w:t>
      </w:r>
    </w:p>
    <w:p w14:paraId="43074B86" w14:textId="77777777" w:rsidR="008D1326" w:rsidRDefault="008D1326" w:rsidP="007C1094">
      <w:pPr>
        <w:pStyle w:val="ListParagraph"/>
        <w:numPr>
          <w:ilvl w:val="1"/>
          <w:numId w:val="73"/>
        </w:numPr>
        <w:spacing w:before="0" w:line="230" w:lineRule="atLeast"/>
        <w:contextualSpacing w:val="0"/>
      </w:pPr>
      <w:r>
        <w:t>Exterior corrosion due to natural soil conditions. There appears to be no formal research into this phenomenon but there is anecdotal evidence that it can seriously affect the structural integrity. It is usually detected only when there is catastrophic failure and if there is any history of this happing in North Shore investigations should be carried out to determine how wide-spread it is.</w:t>
      </w:r>
    </w:p>
    <w:p w14:paraId="43074B87" w14:textId="77777777" w:rsidR="008D1326" w:rsidRDefault="008D1326" w:rsidP="008D1326">
      <w:r>
        <w:t>Longitudinal or multiple cracking is unusual in AC pipe, probably due to the fibrous reinforcement which would effectively provide crack control.</w:t>
      </w:r>
    </w:p>
    <w:p w14:paraId="43074B88" w14:textId="77777777" w:rsidR="008D1326" w:rsidRDefault="008D1326" w:rsidP="008D1326">
      <w:r>
        <w:t>3.</w:t>
      </w:r>
      <w:r>
        <w:tab/>
        <w:t xml:space="preserve">Spun concrete pipe (CS). This is most likely to be found in larger diameter trunk sewers, although there was a period prior to the availability of asbestos cement when it was commonly used for 150mm and 225mm pipelines. Spun concrete pipes were generally manufactured to high quality standards although there has been evidence of inconsistent quality controls. They are reinforced and the concrete strength is typically 45 – 55 MPa. The most common concern in early concrete pipelines </w:t>
      </w:r>
      <w:r>
        <w:lastRenderedPageBreak/>
        <w:t>was the biodegradation of the rubber rings used for sealing, leading to massive increase in I/I and exfiltration but having no structural significance. Not all rubber rings were prone to biodegradation and in later installations chemicals to prevent this were incorporated in the rubber. Structural degradation of concrete pipes is commonly due to:</w:t>
      </w:r>
    </w:p>
    <w:p w14:paraId="43074B89" w14:textId="77777777" w:rsidR="008D1326" w:rsidRDefault="008D1326" w:rsidP="007C1094">
      <w:pPr>
        <w:pStyle w:val="ListParagraph"/>
        <w:numPr>
          <w:ilvl w:val="1"/>
          <w:numId w:val="74"/>
        </w:numPr>
        <w:spacing w:before="0" w:line="230" w:lineRule="atLeast"/>
        <w:contextualSpacing w:val="0"/>
      </w:pPr>
      <w:r>
        <w:t>Erosion of the invert on steep slopes, due to abrasion.</w:t>
      </w:r>
    </w:p>
    <w:p w14:paraId="43074B8A" w14:textId="77777777" w:rsidR="008D1326" w:rsidRDefault="008D1326" w:rsidP="007C1094">
      <w:pPr>
        <w:pStyle w:val="ListParagraph"/>
        <w:numPr>
          <w:ilvl w:val="1"/>
          <w:numId w:val="75"/>
        </w:numPr>
        <w:spacing w:before="0" w:line="230" w:lineRule="atLeast"/>
        <w:contextualSpacing w:val="0"/>
      </w:pPr>
      <w:r>
        <w:t>Interior corrosion due to H2S formation.</w:t>
      </w:r>
    </w:p>
    <w:p w14:paraId="43074B8B" w14:textId="77777777" w:rsidR="008D1326" w:rsidRDefault="008D1326" w:rsidP="007C1094">
      <w:pPr>
        <w:pStyle w:val="ListParagraph"/>
        <w:numPr>
          <w:ilvl w:val="1"/>
          <w:numId w:val="76"/>
        </w:numPr>
        <w:spacing w:before="0" w:line="230" w:lineRule="atLeast"/>
        <w:contextualSpacing w:val="0"/>
      </w:pPr>
      <w:r>
        <w:t>Overloading. This can be temporary (most commonly earthworks operations) or permanent (most commonly due to increased cover.) Due to the nature of reinforced concrete there is typically multiple cracking when loads are applied. This signifies only that tension loads have been taken up by the reinforcing, and does not signify a loss of strength. When design loads are exceeded there will typically be longitudinal cracking (especially at the soffit and invert) with the cracks exceeding 0.5mm. Such cracking introduces two concerns. The first is that the design loads have been exceeded and pipe failure could occur, particularly if there is evidence of deformation. The second is that the reinforcing will be subject to corrosion. This is a more measurable deterioration factor and if detected in time, can be virtually eliminated by installing a structural liner.</w:t>
      </w:r>
    </w:p>
    <w:p w14:paraId="43074B8C" w14:textId="77777777" w:rsidR="008D1326" w:rsidRPr="00FD31CD" w:rsidRDefault="008D1326" w:rsidP="008D1326">
      <w:r>
        <w:t>4.</w:t>
      </w:r>
      <w:r>
        <w:tab/>
        <w:t>Precast concrete pipe (CP). These were typically installed prior to the availability of spun concrete pipe. Anecdotal evidence is that construction quality was variable and that there is a history in North Shore of sudden catastrophic failure of CP pipes with little pre-warning. There is often evidence of corrosion, indicating that concrete strength was particularly unreliable. Due to the history of precast concrete pipe it is proposed that all such pipelines be considered for urgent replacement. However there are two issues that need to be taken into consideration. First, larger diameter precast concrete pipelines that may have been purpose-made for a project, could have been made to stricter quality assurance standards, and may still be in good condition. Second, it is common for CCTV inspection operators to mis-record concrete pipe material in the “Material” field. This could give a false impression of the extent of CP in North Shore.</w:t>
      </w:r>
    </w:p>
    <w:p w14:paraId="43074B8D" w14:textId="77777777" w:rsidR="008D1326" w:rsidRDefault="008D1326" w:rsidP="008D1326">
      <w:pPr>
        <w:jc w:val="both"/>
      </w:pPr>
    </w:p>
    <w:p w14:paraId="43074B8E" w14:textId="77777777" w:rsidR="008D1326" w:rsidRDefault="008D1326" w:rsidP="008D1326">
      <w:pPr>
        <w:jc w:val="both"/>
      </w:pPr>
    </w:p>
    <w:p w14:paraId="43074B8F" w14:textId="77777777" w:rsidR="008D1326" w:rsidRDefault="008D1326" w:rsidP="008D1326">
      <w:pPr>
        <w:jc w:val="both"/>
      </w:pPr>
    </w:p>
    <w:p w14:paraId="43074B90" w14:textId="77777777" w:rsidR="008D1326" w:rsidRDefault="008D1326" w:rsidP="00297D1C">
      <w:pPr>
        <w:rPr>
          <w:lang w:val="en-NZ"/>
        </w:rPr>
      </w:pPr>
    </w:p>
    <w:sectPr w:rsidR="008D1326" w:rsidSect="008D1326">
      <w:headerReference w:type="even" r:id="rId52"/>
      <w:headerReference w:type="default" r:id="rId53"/>
      <w:footerReference w:type="even" r:id="rId54"/>
      <w:pgSz w:w="11906" w:h="16838" w:code="9"/>
      <w:pgMar w:top="1440" w:right="1440" w:bottom="1440" w:left="1440" w:header="709" w:footer="136"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CD0E7E" w14:textId="77777777" w:rsidR="005302C3" w:rsidRDefault="005302C3">
      <w:r>
        <w:separator/>
      </w:r>
    </w:p>
  </w:endnote>
  <w:endnote w:type="continuationSeparator" w:id="0">
    <w:p w14:paraId="52D7BBD2" w14:textId="77777777" w:rsidR="005302C3" w:rsidRDefault="00530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7786362"/>
      <w:docPartObj>
        <w:docPartGallery w:val="Page Numbers (Bottom of Page)"/>
        <w:docPartUnique/>
      </w:docPartObj>
    </w:sdtPr>
    <w:sdtEndPr>
      <w:rPr>
        <w:noProof/>
      </w:rPr>
    </w:sdtEndPr>
    <w:sdtContent>
      <w:p w14:paraId="43074BE3" w14:textId="77777777" w:rsidR="00EF074E" w:rsidRDefault="00EF074E">
        <w:pPr>
          <w:pStyle w:val="Footer"/>
          <w:jc w:val="center"/>
        </w:pPr>
        <w:r>
          <w:fldChar w:fldCharType="begin"/>
        </w:r>
        <w:r>
          <w:instrText xml:space="preserve"> PAGE   \* MERGEFORMAT </w:instrText>
        </w:r>
        <w:r>
          <w:fldChar w:fldCharType="separate"/>
        </w:r>
        <w:r w:rsidR="00E13C4E">
          <w:rPr>
            <w:noProof/>
          </w:rPr>
          <w:t>36</w:t>
        </w:r>
        <w:r>
          <w:rPr>
            <w:noProof/>
          </w:rPr>
          <w:fldChar w:fldCharType="end"/>
        </w:r>
      </w:p>
    </w:sdtContent>
  </w:sdt>
  <w:p w14:paraId="43074BE4" w14:textId="77777777" w:rsidR="00EF074E" w:rsidRDefault="00EF07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9649718"/>
      <w:docPartObj>
        <w:docPartGallery w:val="Page Numbers (Bottom of Page)"/>
        <w:docPartUnique/>
      </w:docPartObj>
    </w:sdtPr>
    <w:sdtEndPr>
      <w:rPr>
        <w:noProof/>
      </w:rPr>
    </w:sdtEndPr>
    <w:sdtContent>
      <w:p w14:paraId="43074BE5" w14:textId="77777777" w:rsidR="00EF074E" w:rsidRDefault="00EF074E">
        <w:pPr>
          <w:pStyle w:val="Footer"/>
          <w:jc w:val="center"/>
        </w:pPr>
        <w:r>
          <w:fldChar w:fldCharType="begin"/>
        </w:r>
        <w:r>
          <w:instrText xml:space="preserve"> PAGE   \* MERGEFORMAT </w:instrText>
        </w:r>
        <w:r>
          <w:fldChar w:fldCharType="separate"/>
        </w:r>
        <w:r w:rsidR="00E13C4E">
          <w:rPr>
            <w:noProof/>
          </w:rPr>
          <w:t>VII</w:t>
        </w:r>
        <w:r>
          <w:rPr>
            <w:noProof/>
          </w:rPr>
          <w:fldChar w:fldCharType="end"/>
        </w:r>
      </w:p>
    </w:sdtContent>
  </w:sdt>
  <w:p w14:paraId="43074BE6" w14:textId="77777777" w:rsidR="00EF074E" w:rsidRDefault="00EF07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8693139"/>
      <w:docPartObj>
        <w:docPartGallery w:val="Page Numbers (Bottom of Page)"/>
        <w:docPartUnique/>
      </w:docPartObj>
    </w:sdtPr>
    <w:sdtEndPr>
      <w:rPr>
        <w:noProof/>
        <w:szCs w:val="16"/>
      </w:rPr>
    </w:sdtEndPr>
    <w:sdtContent>
      <w:p w14:paraId="43074BEE" w14:textId="77777777" w:rsidR="00EF074E" w:rsidRPr="002C1931" w:rsidRDefault="00EF074E">
        <w:pPr>
          <w:pStyle w:val="Footer"/>
          <w:jc w:val="center"/>
          <w:rPr>
            <w:szCs w:val="16"/>
          </w:rPr>
        </w:pPr>
        <w:r w:rsidRPr="002C1931">
          <w:rPr>
            <w:szCs w:val="16"/>
          </w:rPr>
          <w:fldChar w:fldCharType="begin"/>
        </w:r>
        <w:r w:rsidRPr="002C1931">
          <w:rPr>
            <w:szCs w:val="16"/>
          </w:rPr>
          <w:instrText xml:space="preserve"> PAGE   \* MERGEFORMAT </w:instrText>
        </w:r>
        <w:r w:rsidRPr="002C1931">
          <w:rPr>
            <w:szCs w:val="16"/>
          </w:rPr>
          <w:fldChar w:fldCharType="separate"/>
        </w:r>
        <w:r w:rsidR="00E13C4E">
          <w:rPr>
            <w:noProof/>
            <w:szCs w:val="16"/>
          </w:rPr>
          <w:t>VI</w:t>
        </w:r>
        <w:r w:rsidRPr="002C1931">
          <w:rPr>
            <w:noProof/>
            <w:szCs w:val="16"/>
          </w:rPr>
          <w:fldChar w:fldCharType="end"/>
        </w:r>
      </w:p>
    </w:sdtContent>
  </w:sdt>
  <w:p w14:paraId="43074BEF" w14:textId="77777777" w:rsidR="00EF074E" w:rsidRDefault="00EF07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F9F89B" w14:textId="77777777" w:rsidR="005302C3" w:rsidRDefault="005302C3">
      <w:r>
        <w:separator/>
      </w:r>
    </w:p>
  </w:footnote>
  <w:footnote w:type="continuationSeparator" w:id="0">
    <w:p w14:paraId="7C9C235A" w14:textId="77777777" w:rsidR="005302C3" w:rsidRDefault="005302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74BE0" w14:textId="77777777" w:rsidR="00EF074E" w:rsidRPr="002C1931" w:rsidRDefault="00EF074E" w:rsidP="002C1931">
    <w:pPr>
      <w:pStyle w:val="Header"/>
      <w:jc w:val="right"/>
      <w:rPr>
        <w:lang w:val="en-NZ"/>
      </w:rPr>
    </w:pPr>
    <w:r>
      <w:rPr>
        <w:lang w:val="en-NZ"/>
      </w:rPr>
      <w:t>Document Quality Control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74BE1" w14:textId="77777777" w:rsidR="00EF074E" w:rsidRPr="002C1931" w:rsidRDefault="00EF074E" w:rsidP="002C1931">
    <w:pPr>
      <w:pStyle w:val="Header"/>
      <w:jc w:val="right"/>
      <w:rPr>
        <w:lang w:val="en-NZ"/>
      </w:rPr>
    </w:pPr>
    <w:r>
      <w:rPr>
        <w:lang w:val="en-NZ"/>
      </w:rPr>
      <w:t>Document Quality Control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74BE2" w14:textId="77777777" w:rsidR="00EF074E" w:rsidRPr="002C1931" w:rsidRDefault="00EF074E" w:rsidP="002C1931">
    <w:pPr>
      <w:pStyle w:val="Header"/>
      <w:jc w:val="right"/>
      <w:rPr>
        <w:szCs w:val="16"/>
        <w:lang w:val="en-NZ"/>
      </w:rPr>
    </w:pPr>
    <w:r>
      <w:rPr>
        <w:szCs w:val="16"/>
        <w:lang w:val="en-NZ"/>
      </w:rPr>
      <w:t>Foreword</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74BE7" w14:textId="77777777" w:rsidR="00EF074E" w:rsidRPr="002C1931" w:rsidRDefault="00EF074E" w:rsidP="002C1931">
    <w:pPr>
      <w:pStyle w:val="Header"/>
      <w:jc w:val="right"/>
      <w:rPr>
        <w:lang w:val="en-NZ"/>
      </w:rPr>
    </w:pPr>
    <w:r>
      <w:rPr>
        <w:lang w:val="en-NZ"/>
      </w:rPr>
      <w:t>Foreword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74BE8" w14:textId="77777777" w:rsidR="00EF074E" w:rsidRPr="002C1931" w:rsidRDefault="00EF074E" w:rsidP="00CE62A3">
    <w:pPr>
      <w:pStyle w:val="Header"/>
      <w:jc w:val="right"/>
      <w:rPr>
        <w:szCs w:val="16"/>
        <w:lang w:val="en-NZ"/>
      </w:rPr>
    </w:pPr>
    <w:r>
      <w:rPr>
        <w:szCs w:val="16"/>
        <w:lang w:val="en-NZ"/>
      </w:rPr>
      <w:t>Section 5: Data and information management</w:t>
    </w:r>
  </w:p>
  <w:p w14:paraId="43074BE9" w14:textId="77777777" w:rsidR="00EF074E" w:rsidRPr="00CE62A3" w:rsidRDefault="00EF074E" w:rsidP="00CE62A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74BEA" w14:textId="77777777" w:rsidR="00EF074E" w:rsidRPr="002C1931" w:rsidRDefault="00EF074E" w:rsidP="00CE62A3">
    <w:pPr>
      <w:pStyle w:val="Header"/>
      <w:jc w:val="right"/>
      <w:rPr>
        <w:szCs w:val="16"/>
        <w:lang w:val="en-NZ"/>
      </w:rPr>
    </w:pPr>
    <w:r>
      <w:rPr>
        <w:szCs w:val="16"/>
        <w:lang w:val="en-NZ"/>
      </w:rPr>
      <w:t>Appendices</w:t>
    </w:r>
  </w:p>
  <w:p w14:paraId="43074BEB" w14:textId="77777777" w:rsidR="00EF074E" w:rsidRPr="00CE62A3" w:rsidRDefault="00EF074E" w:rsidP="00CE62A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74BEC" w14:textId="77777777" w:rsidR="00EF074E" w:rsidRPr="002C1931" w:rsidRDefault="00EF074E" w:rsidP="00CE62A3">
    <w:pPr>
      <w:pStyle w:val="Header"/>
      <w:jc w:val="right"/>
      <w:rPr>
        <w:szCs w:val="16"/>
        <w:lang w:val="en-NZ"/>
      </w:rPr>
    </w:pPr>
    <w:r>
      <w:rPr>
        <w:szCs w:val="16"/>
        <w:lang w:val="en-NZ"/>
      </w:rPr>
      <w:t>Appendices</w:t>
    </w:r>
  </w:p>
  <w:p w14:paraId="43074BED" w14:textId="77777777" w:rsidR="00EF074E" w:rsidRPr="00CE62A3" w:rsidRDefault="00EF074E" w:rsidP="00CE62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D4C8A24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537BD0"/>
    <w:multiLevelType w:val="multilevel"/>
    <w:tmpl w:val="B94C2DCA"/>
    <w:numStyleLink w:val="StyleBulletedArial9ptLeft002cmHanging063cm"/>
  </w:abstractNum>
  <w:abstractNum w:abstractNumId="2" w15:restartNumberingAfterBreak="0">
    <w:nsid w:val="089B6135"/>
    <w:multiLevelType w:val="multilevel"/>
    <w:tmpl w:val="B94C2DCA"/>
    <w:numStyleLink w:val="StyleBulletedArial9ptLeft002cmHanging063cm"/>
  </w:abstractNum>
  <w:abstractNum w:abstractNumId="3" w15:restartNumberingAfterBreak="0">
    <w:nsid w:val="09EB225E"/>
    <w:multiLevelType w:val="multilevel"/>
    <w:tmpl w:val="B94C2DCA"/>
    <w:numStyleLink w:val="StyleBulletedArial9ptLeft002cmHanging063cm"/>
  </w:abstractNum>
  <w:abstractNum w:abstractNumId="4" w15:restartNumberingAfterBreak="0">
    <w:nsid w:val="0A5C2571"/>
    <w:multiLevelType w:val="multilevel"/>
    <w:tmpl w:val="B94C2DCA"/>
    <w:numStyleLink w:val="StyleBulletedArial9ptLeft002cmHanging063cm"/>
  </w:abstractNum>
  <w:abstractNum w:abstractNumId="5" w15:restartNumberingAfterBreak="0">
    <w:nsid w:val="0B061BF0"/>
    <w:multiLevelType w:val="multilevel"/>
    <w:tmpl w:val="424851B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0C746703"/>
    <w:multiLevelType w:val="hybridMultilevel"/>
    <w:tmpl w:val="41E0B1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0CC47076"/>
    <w:multiLevelType w:val="multilevel"/>
    <w:tmpl w:val="293EB922"/>
    <w:numStyleLink w:val="StyleAECOMListBulletsOutlinenumberedSymbolsymbol9pt"/>
  </w:abstractNum>
  <w:abstractNum w:abstractNumId="8" w15:restartNumberingAfterBreak="0">
    <w:nsid w:val="0F4D2809"/>
    <w:multiLevelType w:val="multilevel"/>
    <w:tmpl w:val="D7E89E02"/>
    <w:lvl w:ilvl="0">
      <w:start w:val="1"/>
      <w:numFmt w:val="decimal"/>
      <w:pStyle w:val="Appendix"/>
      <w:lvlText w:val="Appendix %1"/>
      <w:lvlJc w:val="left"/>
      <w:pPr>
        <w:tabs>
          <w:tab w:val="num" w:pos="432"/>
        </w:tabs>
        <w:ind w:left="432" w:hanging="432"/>
      </w:pPr>
      <w:rPr>
        <w:rFonts w:hint="default"/>
      </w:rPr>
    </w:lvl>
    <w:lvl w:ilvl="1">
      <w:start w:val="1"/>
      <w:numFmt w:val="decimal"/>
      <w:pStyle w:val="Appendixsub1"/>
      <w:lvlText w:val="A%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1801EC3"/>
    <w:multiLevelType w:val="hybridMultilevel"/>
    <w:tmpl w:val="BB6A5ED8"/>
    <w:lvl w:ilvl="0" w:tplc="BA26E272">
      <w:start w:val="14"/>
      <w:numFmt w:val="bullet"/>
      <w:lvlText w:val="-"/>
      <w:lvlJc w:val="left"/>
      <w:pPr>
        <w:ind w:left="720" w:hanging="360"/>
      </w:pPr>
      <w:rPr>
        <w:rFonts w:ascii="Arial" w:eastAsia="Times New Roman"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41513C4"/>
    <w:multiLevelType w:val="multilevel"/>
    <w:tmpl w:val="293EB922"/>
    <w:numStyleLink w:val="StyleAECOMListBulletsOutlinenumberedSymbolsymbol9pt"/>
  </w:abstractNum>
  <w:abstractNum w:abstractNumId="11" w15:restartNumberingAfterBreak="0">
    <w:nsid w:val="15F45D5A"/>
    <w:multiLevelType w:val="hybridMultilevel"/>
    <w:tmpl w:val="082A91D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19994233"/>
    <w:multiLevelType w:val="hybridMultilevel"/>
    <w:tmpl w:val="557AC242"/>
    <w:lvl w:ilvl="0" w:tplc="F446CB36">
      <w:start w:val="1"/>
      <w:numFmt w:val="upperLetter"/>
      <w:pStyle w:val="App2"/>
      <w:lvlText w:val="Appendix %1:"/>
      <w:lvlJc w:val="left"/>
      <w:pPr>
        <w:ind w:left="7732" w:hanging="36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4090019" w:tentative="1">
      <w:start w:val="1"/>
      <w:numFmt w:val="lowerLetter"/>
      <w:lvlText w:val="%2."/>
      <w:lvlJc w:val="left"/>
      <w:pPr>
        <w:ind w:left="3632" w:hanging="360"/>
      </w:pPr>
    </w:lvl>
    <w:lvl w:ilvl="2" w:tplc="1409001B" w:tentative="1">
      <w:start w:val="1"/>
      <w:numFmt w:val="lowerRoman"/>
      <w:lvlText w:val="%3."/>
      <w:lvlJc w:val="right"/>
      <w:pPr>
        <w:ind w:left="4352" w:hanging="180"/>
      </w:pPr>
    </w:lvl>
    <w:lvl w:ilvl="3" w:tplc="1409000F" w:tentative="1">
      <w:start w:val="1"/>
      <w:numFmt w:val="decimal"/>
      <w:lvlText w:val="%4."/>
      <w:lvlJc w:val="left"/>
      <w:pPr>
        <w:ind w:left="5072" w:hanging="360"/>
      </w:pPr>
    </w:lvl>
    <w:lvl w:ilvl="4" w:tplc="14090019" w:tentative="1">
      <w:start w:val="1"/>
      <w:numFmt w:val="lowerLetter"/>
      <w:lvlText w:val="%5."/>
      <w:lvlJc w:val="left"/>
      <w:pPr>
        <w:ind w:left="5792" w:hanging="360"/>
      </w:pPr>
    </w:lvl>
    <w:lvl w:ilvl="5" w:tplc="1409001B" w:tentative="1">
      <w:start w:val="1"/>
      <w:numFmt w:val="lowerRoman"/>
      <w:lvlText w:val="%6."/>
      <w:lvlJc w:val="right"/>
      <w:pPr>
        <w:ind w:left="6512" w:hanging="180"/>
      </w:pPr>
    </w:lvl>
    <w:lvl w:ilvl="6" w:tplc="1409000F" w:tentative="1">
      <w:start w:val="1"/>
      <w:numFmt w:val="decimal"/>
      <w:lvlText w:val="%7."/>
      <w:lvlJc w:val="left"/>
      <w:pPr>
        <w:ind w:left="7232" w:hanging="360"/>
      </w:pPr>
    </w:lvl>
    <w:lvl w:ilvl="7" w:tplc="14090019" w:tentative="1">
      <w:start w:val="1"/>
      <w:numFmt w:val="lowerLetter"/>
      <w:lvlText w:val="%8."/>
      <w:lvlJc w:val="left"/>
      <w:pPr>
        <w:ind w:left="7952" w:hanging="360"/>
      </w:pPr>
    </w:lvl>
    <w:lvl w:ilvl="8" w:tplc="1409001B" w:tentative="1">
      <w:start w:val="1"/>
      <w:numFmt w:val="lowerRoman"/>
      <w:lvlText w:val="%9."/>
      <w:lvlJc w:val="right"/>
      <w:pPr>
        <w:ind w:left="8672" w:hanging="180"/>
      </w:pPr>
    </w:lvl>
  </w:abstractNum>
  <w:abstractNum w:abstractNumId="13" w15:restartNumberingAfterBreak="0">
    <w:nsid w:val="1CAC1F52"/>
    <w:multiLevelType w:val="multilevel"/>
    <w:tmpl w:val="293EB922"/>
    <w:styleLink w:val="StyleAECOMListBulletsOutlinenumberedSymbolsymbol9pt"/>
    <w:lvl w:ilvl="0">
      <w:start w:val="1"/>
      <w:numFmt w:val="bullet"/>
      <w:lvlText w:val="-"/>
      <w:lvlJc w:val="left"/>
      <w:pPr>
        <w:ind w:left="425" w:hanging="425"/>
      </w:pPr>
      <w:rPr>
        <w:rFonts w:asciiTheme="minorHAnsi" w:hAnsiTheme="minorHAnsi" w:cs="Times New Roman" w:hint="default"/>
        <w:sz w:val="20"/>
      </w:rPr>
    </w:lvl>
    <w:lvl w:ilvl="1">
      <w:start w:val="1"/>
      <w:numFmt w:val="bullet"/>
      <w:lvlText w:val=""/>
      <w:lvlJc w:val="left"/>
      <w:pPr>
        <w:ind w:left="850" w:hanging="425"/>
      </w:pPr>
      <w:rPr>
        <w:rFonts w:ascii="Symbol" w:hAnsi="Symbol"/>
        <w:sz w:val="20"/>
      </w:rPr>
    </w:lvl>
    <w:lvl w:ilvl="2">
      <w:start w:val="1"/>
      <w:numFmt w:val="bullet"/>
      <w:lvlText w:val=""/>
      <w:lvlJc w:val="left"/>
      <w:pPr>
        <w:ind w:left="1275" w:hanging="425"/>
      </w:pPr>
      <w:rPr>
        <w:rFonts w:ascii="Wingdings" w:hAnsi="Wingdings" w:cs="Times New Roman" w:hint="default"/>
        <w:color w:val="auto"/>
        <w:sz w:val="20"/>
      </w:rPr>
    </w:lvl>
    <w:lvl w:ilvl="3">
      <w:start w:val="1"/>
      <w:numFmt w:val="none"/>
      <w:lvlText w:val="%4"/>
      <w:lvlJc w:val="left"/>
      <w:pPr>
        <w:ind w:left="1700" w:hanging="425"/>
      </w:pPr>
      <w:rPr>
        <w:rFonts w:asciiTheme="minorHAnsi" w:hAnsiTheme="minorHAnsi" w:hint="default"/>
        <w:color w:val="auto"/>
      </w:rPr>
    </w:lvl>
    <w:lvl w:ilvl="4">
      <w:start w:val="1"/>
      <w:numFmt w:val="none"/>
      <w:lvlText w:val="%5"/>
      <w:lvlJc w:val="left"/>
      <w:pPr>
        <w:ind w:left="2125" w:hanging="425"/>
      </w:pPr>
      <w:rPr>
        <w:rFonts w:asciiTheme="minorHAnsi" w:hAnsiTheme="minorHAnsi" w:hint="default"/>
        <w:color w:val="auto"/>
      </w:rPr>
    </w:lvl>
    <w:lvl w:ilvl="5">
      <w:start w:val="1"/>
      <w:numFmt w:val="none"/>
      <w:lvlText w:val="%6"/>
      <w:lvlJc w:val="left"/>
      <w:pPr>
        <w:ind w:left="2550" w:hanging="425"/>
      </w:pPr>
      <w:rPr>
        <w:rFonts w:asciiTheme="minorHAnsi" w:hAnsiTheme="minorHAnsi" w:hint="default"/>
        <w:color w:val="auto"/>
      </w:rPr>
    </w:lvl>
    <w:lvl w:ilvl="6">
      <w:start w:val="1"/>
      <w:numFmt w:val="none"/>
      <w:lvlText w:val="%7"/>
      <w:lvlJc w:val="left"/>
      <w:pPr>
        <w:ind w:left="2975" w:hanging="425"/>
      </w:pPr>
      <w:rPr>
        <w:rFonts w:asciiTheme="minorHAnsi" w:hAnsiTheme="minorHAnsi" w:hint="default"/>
        <w:color w:val="auto"/>
      </w:rPr>
    </w:lvl>
    <w:lvl w:ilvl="7">
      <w:start w:val="1"/>
      <w:numFmt w:val="none"/>
      <w:lvlText w:val="%8"/>
      <w:lvlJc w:val="left"/>
      <w:pPr>
        <w:ind w:left="3400" w:hanging="425"/>
      </w:pPr>
      <w:rPr>
        <w:rFonts w:asciiTheme="minorHAnsi" w:hAnsiTheme="minorHAnsi" w:hint="default"/>
        <w:color w:val="auto"/>
      </w:rPr>
    </w:lvl>
    <w:lvl w:ilvl="8">
      <w:start w:val="1"/>
      <w:numFmt w:val="none"/>
      <w:lvlText w:val="%9"/>
      <w:lvlJc w:val="left"/>
      <w:pPr>
        <w:ind w:left="3825" w:hanging="425"/>
      </w:pPr>
      <w:rPr>
        <w:rFonts w:asciiTheme="minorHAnsi" w:hAnsiTheme="minorHAnsi" w:cs="Times New Roman" w:hint="default"/>
        <w:color w:val="auto"/>
      </w:rPr>
    </w:lvl>
  </w:abstractNum>
  <w:abstractNum w:abstractNumId="14" w15:restartNumberingAfterBreak="0">
    <w:nsid w:val="1F3608D5"/>
    <w:multiLevelType w:val="hybridMultilevel"/>
    <w:tmpl w:val="486A9D6E"/>
    <w:lvl w:ilvl="0" w:tplc="0C090011">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1F6D52E2"/>
    <w:multiLevelType w:val="multilevel"/>
    <w:tmpl w:val="B94C2DCA"/>
    <w:numStyleLink w:val="StyleBulletedArial9ptLeft002cmHanging063cm"/>
  </w:abstractNum>
  <w:abstractNum w:abstractNumId="16" w15:restartNumberingAfterBreak="0">
    <w:nsid w:val="1FEF4220"/>
    <w:multiLevelType w:val="multilevel"/>
    <w:tmpl w:val="B94C2DCA"/>
    <w:numStyleLink w:val="StyleBulletedArial9ptLeft002cmHanging063cm"/>
  </w:abstractNum>
  <w:abstractNum w:abstractNumId="17" w15:restartNumberingAfterBreak="0">
    <w:nsid w:val="23553AC2"/>
    <w:multiLevelType w:val="multilevel"/>
    <w:tmpl w:val="B94C2DCA"/>
    <w:numStyleLink w:val="StyleBulletedArial9ptLeft002cmHanging063cm"/>
  </w:abstractNum>
  <w:abstractNum w:abstractNumId="18" w15:restartNumberingAfterBreak="0">
    <w:nsid w:val="262A518A"/>
    <w:multiLevelType w:val="hybridMultilevel"/>
    <w:tmpl w:val="B7B42A9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267931EF"/>
    <w:multiLevelType w:val="hybridMultilevel"/>
    <w:tmpl w:val="149CE10E"/>
    <w:lvl w:ilvl="0" w:tplc="937C6B3A">
      <w:start w:val="1"/>
      <w:numFmt w:val="bullet"/>
      <w:pStyle w:val="Normalbullets"/>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A646623"/>
    <w:multiLevelType w:val="multilevel"/>
    <w:tmpl w:val="293EB922"/>
    <w:numStyleLink w:val="StyleAECOMListBulletsOutlinenumberedSymbolsymbol9pt"/>
  </w:abstractNum>
  <w:abstractNum w:abstractNumId="21" w15:restartNumberingAfterBreak="0">
    <w:nsid w:val="2B6C7F54"/>
    <w:multiLevelType w:val="multilevel"/>
    <w:tmpl w:val="B94C2DCA"/>
    <w:numStyleLink w:val="StyleBulletedArial9ptLeft002cmHanging063cm"/>
  </w:abstractNum>
  <w:abstractNum w:abstractNumId="22" w15:restartNumberingAfterBreak="0">
    <w:nsid w:val="2C2251DC"/>
    <w:multiLevelType w:val="multilevel"/>
    <w:tmpl w:val="B94C2DCA"/>
    <w:numStyleLink w:val="StyleBulletedArial9ptLeft002cmHanging063cm"/>
  </w:abstractNum>
  <w:abstractNum w:abstractNumId="23" w15:restartNumberingAfterBreak="0">
    <w:nsid w:val="31803733"/>
    <w:multiLevelType w:val="multilevel"/>
    <w:tmpl w:val="B94C2DCA"/>
    <w:numStyleLink w:val="StyleBulletedArial9ptLeft002cmHanging063cm"/>
  </w:abstractNum>
  <w:abstractNum w:abstractNumId="24" w15:restartNumberingAfterBreak="0">
    <w:nsid w:val="319C6628"/>
    <w:multiLevelType w:val="multilevel"/>
    <w:tmpl w:val="B94C2DCA"/>
    <w:numStyleLink w:val="StyleBulletedArial9ptLeft002cmHanging063cm"/>
  </w:abstractNum>
  <w:abstractNum w:abstractNumId="25" w15:restartNumberingAfterBreak="0">
    <w:nsid w:val="320651D6"/>
    <w:multiLevelType w:val="multilevel"/>
    <w:tmpl w:val="293EB922"/>
    <w:numStyleLink w:val="StyleAECOMListBulletsOutlinenumberedSymbolsymbol9pt"/>
  </w:abstractNum>
  <w:abstractNum w:abstractNumId="26" w15:restartNumberingAfterBreak="0">
    <w:nsid w:val="3CA8321A"/>
    <w:multiLevelType w:val="multilevel"/>
    <w:tmpl w:val="293EB922"/>
    <w:numStyleLink w:val="StyleAECOMListBulletsOutlinenumberedSymbolsymbol9pt"/>
  </w:abstractNum>
  <w:abstractNum w:abstractNumId="27" w15:restartNumberingAfterBreak="0">
    <w:nsid w:val="3D164460"/>
    <w:multiLevelType w:val="multilevel"/>
    <w:tmpl w:val="B94C2DCA"/>
    <w:numStyleLink w:val="StyleBulletedArial9ptLeft002cmHanging063cm"/>
  </w:abstractNum>
  <w:abstractNum w:abstractNumId="28" w15:restartNumberingAfterBreak="0">
    <w:nsid w:val="3DF650A9"/>
    <w:multiLevelType w:val="multilevel"/>
    <w:tmpl w:val="B94C2DCA"/>
    <w:numStyleLink w:val="StyleBulletedArial9ptLeft002cmHanging063cm"/>
  </w:abstractNum>
  <w:abstractNum w:abstractNumId="29" w15:restartNumberingAfterBreak="0">
    <w:nsid w:val="3F887833"/>
    <w:multiLevelType w:val="multilevel"/>
    <w:tmpl w:val="B94C2DCA"/>
    <w:numStyleLink w:val="StyleBulletedArial9ptLeft002cmHanging063cm"/>
  </w:abstractNum>
  <w:abstractNum w:abstractNumId="30" w15:restartNumberingAfterBreak="0">
    <w:nsid w:val="3FC236C9"/>
    <w:multiLevelType w:val="multilevel"/>
    <w:tmpl w:val="293EB922"/>
    <w:numStyleLink w:val="StyleAECOMListBulletsOutlinenumberedSymbolsymbol9pt"/>
  </w:abstractNum>
  <w:abstractNum w:abstractNumId="31" w15:restartNumberingAfterBreak="0">
    <w:nsid w:val="411D3D13"/>
    <w:multiLevelType w:val="multilevel"/>
    <w:tmpl w:val="B94C2DCA"/>
    <w:numStyleLink w:val="StyleBulletedArial9ptLeft002cmHanging063cm"/>
  </w:abstractNum>
  <w:abstractNum w:abstractNumId="32" w15:restartNumberingAfterBreak="0">
    <w:nsid w:val="42C24430"/>
    <w:multiLevelType w:val="multilevel"/>
    <w:tmpl w:val="293EB922"/>
    <w:numStyleLink w:val="StyleAECOMListBulletsOutlinenumberedSymbolsymbol9pt"/>
  </w:abstractNum>
  <w:abstractNum w:abstractNumId="33" w15:restartNumberingAfterBreak="0">
    <w:nsid w:val="45620EF8"/>
    <w:multiLevelType w:val="multilevel"/>
    <w:tmpl w:val="3F5C24E2"/>
    <w:numStyleLink w:val="StyleBulletedSymbolsymbol9ptLeft063cmHanging0"/>
  </w:abstractNum>
  <w:abstractNum w:abstractNumId="34" w15:restartNumberingAfterBreak="0">
    <w:nsid w:val="45E64343"/>
    <w:multiLevelType w:val="multilevel"/>
    <w:tmpl w:val="B94C2DCA"/>
    <w:numStyleLink w:val="StyleBulletedArial9ptLeft002cmHanging063cm"/>
  </w:abstractNum>
  <w:abstractNum w:abstractNumId="35" w15:restartNumberingAfterBreak="0">
    <w:nsid w:val="46D80BDA"/>
    <w:multiLevelType w:val="hybridMultilevel"/>
    <w:tmpl w:val="D21E56C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48407C81"/>
    <w:multiLevelType w:val="hybridMultilevel"/>
    <w:tmpl w:val="72EE9978"/>
    <w:lvl w:ilvl="0" w:tplc="1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15:restartNumberingAfterBreak="0">
    <w:nsid w:val="4A167616"/>
    <w:multiLevelType w:val="hybridMultilevel"/>
    <w:tmpl w:val="EE5864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4A642254"/>
    <w:multiLevelType w:val="hybridMultilevel"/>
    <w:tmpl w:val="4BD6D8C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4A8805DD"/>
    <w:multiLevelType w:val="multilevel"/>
    <w:tmpl w:val="B94C2DCA"/>
    <w:numStyleLink w:val="StyleBulletedArial9ptLeft002cmHanging063cm"/>
  </w:abstractNum>
  <w:abstractNum w:abstractNumId="40" w15:restartNumberingAfterBreak="0">
    <w:nsid w:val="4B281252"/>
    <w:multiLevelType w:val="multilevel"/>
    <w:tmpl w:val="B94C2DCA"/>
    <w:numStyleLink w:val="StyleBulletedArial9ptLeft002cmHanging063cm"/>
  </w:abstractNum>
  <w:abstractNum w:abstractNumId="41" w15:restartNumberingAfterBreak="0">
    <w:nsid w:val="4D2D7719"/>
    <w:multiLevelType w:val="multilevel"/>
    <w:tmpl w:val="293EB922"/>
    <w:numStyleLink w:val="StyleAECOMListBulletsOutlinenumberedSymbolsymbol9pt"/>
  </w:abstractNum>
  <w:abstractNum w:abstractNumId="42" w15:restartNumberingAfterBreak="0">
    <w:nsid w:val="4E4E4CE5"/>
    <w:multiLevelType w:val="multilevel"/>
    <w:tmpl w:val="293EB922"/>
    <w:styleLink w:val="AECOMListBullets"/>
    <w:lvl w:ilvl="0">
      <w:start w:val="1"/>
      <w:numFmt w:val="bullet"/>
      <w:lvlText w:val="-"/>
      <w:lvlJc w:val="left"/>
      <w:pPr>
        <w:ind w:left="425" w:hanging="425"/>
      </w:pPr>
      <w:rPr>
        <w:rFonts w:asciiTheme="minorHAnsi" w:hAnsiTheme="minorHAnsi" w:cs="Times New Roman" w:hint="default"/>
      </w:rPr>
    </w:lvl>
    <w:lvl w:ilvl="1">
      <w:start w:val="1"/>
      <w:numFmt w:val="bullet"/>
      <w:lvlText w:val=""/>
      <w:lvlJc w:val="left"/>
      <w:pPr>
        <w:ind w:left="850" w:hanging="425"/>
      </w:pPr>
      <w:rPr>
        <w:rFonts w:ascii="Symbol" w:hAnsi="Symbol" w:hint="default"/>
        <w:color w:val="auto"/>
      </w:rPr>
    </w:lvl>
    <w:lvl w:ilvl="2">
      <w:start w:val="1"/>
      <w:numFmt w:val="bullet"/>
      <w:lvlText w:val=""/>
      <w:lvlJc w:val="left"/>
      <w:pPr>
        <w:ind w:left="1275" w:hanging="425"/>
      </w:pPr>
      <w:rPr>
        <w:rFonts w:ascii="Wingdings" w:hAnsi="Wingdings" w:cs="Times New Roman" w:hint="default"/>
        <w:color w:val="auto"/>
      </w:rPr>
    </w:lvl>
    <w:lvl w:ilvl="3">
      <w:start w:val="1"/>
      <w:numFmt w:val="none"/>
      <w:lvlText w:val="%4"/>
      <w:lvlJc w:val="left"/>
      <w:pPr>
        <w:ind w:left="1700" w:hanging="425"/>
      </w:pPr>
      <w:rPr>
        <w:rFonts w:asciiTheme="minorHAnsi" w:hAnsiTheme="minorHAnsi" w:hint="default"/>
        <w:color w:val="auto"/>
      </w:rPr>
    </w:lvl>
    <w:lvl w:ilvl="4">
      <w:start w:val="1"/>
      <w:numFmt w:val="none"/>
      <w:lvlText w:val="%5"/>
      <w:lvlJc w:val="left"/>
      <w:pPr>
        <w:ind w:left="2125" w:hanging="425"/>
      </w:pPr>
      <w:rPr>
        <w:rFonts w:asciiTheme="minorHAnsi" w:hAnsiTheme="minorHAnsi" w:hint="default"/>
        <w:color w:val="auto"/>
      </w:rPr>
    </w:lvl>
    <w:lvl w:ilvl="5">
      <w:start w:val="1"/>
      <w:numFmt w:val="none"/>
      <w:lvlText w:val="%6"/>
      <w:lvlJc w:val="left"/>
      <w:pPr>
        <w:ind w:left="2550" w:hanging="425"/>
      </w:pPr>
      <w:rPr>
        <w:rFonts w:asciiTheme="minorHAnsi" w:hAnsiTheme="minorHAnsi" w:hint="default"/>
        <w:color w:val="auto"/>
      </w:rPr>
    </w:lvl>
    <w:lvl w:ilvl="6">
      <w:start w:val="1"/>
      <w:numFmt w:val="none"/>
      <w:lvlText w:val="%7"/>
      <w:lvlJc w:val="left"/>
      <w:pPr>
        <w:ind w:left="2975" w:hanging="425"/>
      </w:pPr>
      <w:rPr>
        <w:rFonts w:asciiTheme="minorHAnsi" w:hAnsiTheme="minorHAnsi" w:hint="default"/>
        <w:color w:val="auto"/>
      </w:rPr>
    </w:lvl>
    <w:lvl w:ilvl="7">
      <w:start w:val="1"/>
      <w:numFmt w:val="none"/>
      <w:lvlText w:val="%8"/>
      <w:lvlJc w:val="left"/>
      <w:pPr>
        <w:ind w:left="3400" w:hanging="425"/>
      </w:pPr>
      <w:rPr>
        <w:rFonts w:asciiTheme="minorHAnsi" w:hAnsiTheme="minorHAnsi" w:hint="default"/>
        <w:color w:val="auto"/>
      </w:rPr>
    </w:lvl>
    <w:lvl w:ilvl="8">
      <w:start w:val="1"/>
      <w:numFmt w:val="none"/>
      <w:lvlText w:val="%9"/>
      <w:lvlJc w:val="left"/>
      <w:pPr>
        <w:ind w:left="3825" w:hanging="425"/>
      </w:pPr>
      <w:rPr>
        <w:rFonts w:asciiTheme="minorHAnsi" w:hAnsiTheme="minorHAnsi" w:cs="Times New Roman" w:hint="default"/>
        <w:color w:val="auto"/>
      </w:rPr>
    </w:lvl>
  </w:abstractNum>
  <w:abstractNum w:abstractNumId="43" w15:restartNumberingAfterBreak="0">
    <w:nsid w:val="5055172A"/>
    <w:multiLevelType w:val="hybridMultilevel"/>
    <w:tmpl w:val="D2A0F340"/>
    <w:lvl w:ilvl="0" w:tplc="3834A70A">
      <w:start w:val="1"/>
      <w:numFmt w:val="decimal"/>
      <w:lvlText w:val="%1)"/>
      <w:lvlJc w:val="left"/>
      <w:pPr>
        <w:ind w:left="36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4" w15:restartNumberingAfterBreak="0">
    <w:nsid w:val="54644CD3"/>
    <w:multiLevelType w:val="multilevel"/>
    <w:tmpl w:val="B94C2DCA"/>
    <w:numStyleLink w:val="StyleBulletedArial9ptLeft002cmHanging063cm"/>
  </w:abstractNum>
  <w:abstractNum w:abstractNumId="45" w15:restartNumberingAfterBreak="0">
    <w:nsid w:val="54B16088"/>
    <w:multiLevelType w:val="multilevel"/>
    <w:tmpl w:val="B94C2DCA"/>
    <w:numStyleLink w:val="StyleBulletedArial9ptLeft002cmHanging063cm"/>
  </w:abstractNum>
  <w:abstractNum w:abstractNumId="46" w15:restartNumberingAfterBreak="0">
    <w:nsid w:val="54D1126E"/>
    <w:multiLevelType w:val="multilevel"/>
    <w:tmpl w:val="B94C2DCA"/>
    <w:numStyleLink w:val="StyleBulletedArial9ptLeft002cmHanging063cm"/>
  </w:abstractNum>
  <w:abstractNum w:abstractNumId="47" w15:restartNumberingAfterBreak="0">
    <w:nsid w:val="54FC1AC7"/>
    <w:multiLevelType w:val="multilevel"/>
    <w:tmpl w:val="10FA994A"/>
    <w:styleLink w:val="StyleBulletedArial9ptLeft063cmHanging063cm"/>
    <w:lvl w:ilvl="0">
      <w:start w:val="1"/>
      <w:numFmt w:val="bullet"/>
      <w:lvlText w:val="-"/>
      <w:lvlJc w:val="left"/>
      <w:pPr>
        <w:ind w:left="720" w:hanging="360"/>
      </w:pPr>
      <w:rPr>
        <w:rFonts w:ascii="Arial" w:hAnsi="Arial"/>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561E7B4E"/>
    <w:multiLevelType w:val="multilevel"/>
    <w:tmpl w:val="B94C2DCA"/>
    <w:numStyleLink w:val="StyleBulletedArial9ptLeft002cmHanging063cm"/>
  </w:abstractNum>
  <w:abstractNum w:abstractNumId="49" w15:restartNumberingAfterBreak="0">
    <w:nsid w:val="57B91948"/>
    <w:multiLevelType w:val="multilevel"/>
    <w:tmpl w:val="B94C2DCA"/>
    <w:numStyleLink w:val="StyleBulletedArial9ptLeft002cmHanging063cm"/>
  </w:abstractNum>
  <w:abstractNum w:abstractNumId="50" w15:restartNumberingAfterBreak="0">
    <w:nsid w:val="5A8860AD"/>
    <w:multiLevelType w:val="multilevel"/>
    <w:tmpl w:val="293EB922"/>
    <w:numStyleLink w:val="StyleAECOMListBulletsOutlinenumberedSymbolsymbol9pt"/>
  </w:abstractNum>
  <w:abstractNum w:abstractNumId="51" w15:restartNumberingAfterBreak="0">
    <w:nsid w:val="5C696BBF"/>
    <w:multiLevelType w:val="multilevel"/>
    <w:tmpl w:val="B94C2DCA"/>
    <w:numStyleLink w:val="StyleBulletedArial9ptLeft002cmHanging063cm"/>
  </w:abstractNum>
  <w:abstractNum w:abstractNumId="52" w15:restartNumberingAfterBreak="0">
    <w:nsid w:val="5D263EB7"/>
    <w:multiLevelType w:val="multilevel"/>
    <w:tmpl w:val="BF92CA5A"/>
    <w:lvl w:ilvl="0">
      <w:start w:val="1"/>
      <w:numFmt w:val="upperLetter"/>
      <w:pStyle w:val="PartHeading"/>
      <w:lvlText w:val="Part %1"/>
      <w:lvlJc w:val="left"/>
      <w:pPr>
        <w:tabs>
          <w:tab w:val="num" w:pos="-1269"/>
        </w:tabs>
        <w:ind w:left="-1269" w:hanging="432"/>
      </w:pPr>
      <w:rPr>
        <w:rFonts w:hint="default"/>
      </w:rPr>
    </w:lvl>
    <w:lvl w:ilvl="1">
      <w:start w:val="1"/>
      <w:numFmt w:val="decimal"/>
      <w:lvlText w:val="%1.%2"/>
      <w:lvlJc w:val="left"/>
      <w:pPr>
        <w:tabs>
          <w:tab w:val="num" w:pos="-2826"/>
        </w:tabs>
        <w:ind w:left="-2826" w:hanging="576"/>
      </w:pPr>
      <w:rPr>
        <w:rFonts w:hint="default"/>
      </w:rPr>
    </w:lvl>
    <w:lvl w:ilvl="2">
      <w:start w:val="1"/>
      <w:numFmt w:val="decimal"/>
      <w:lvlText w:val="%1.%2.%3"/>
      <w:lvlJc w:val="left"/>
      <w:pPr>
        <w:tabs>
          <w:tab w:val="num" w:pos="-2682"/>
        </w:tabs>
        <w:ind w:left="-2682" w:hanging="720"/>
      </w:pPr>
      <w:rPr>
        <w:rFonts w:hint="default"/>
      </w:rPr>
    </w:lvl>
    <w:lvl w:ilvl="3">
      <w:start w:val="1"/>
      <w:numFmt w:val="decimal"/>
      <w:lvlText w:val="%1.%2.%3.%4"/>
      <w:lvlJc w:val="left"/>
      <w:pPr>
        <w:tabs>
          <w:tab w:val="num" w:pos="-2538"/>
        </w:tabs>
        <w:ind w:left="-2538" w:hanging="864"/>
      </w:pPr>
      <w:rPr>
        <w:rFonts w:hint="default"/>
      </w:rPr>
    </w:lvl>
    <w:lvl w:ilvl="4">
      <w:start w:val="1"/>
      <w:numFmt w:val="decimal"/>
      <w:lvlText w:val="%1.%2.%3.%4.%5"/>
      <w:lvlJc w:val="left"/>
      <w:pPr>
        <w:tabs>
          <w:tab w:val="num" w:pos="-2394"/>
        </w:tabs>
        <w:ind w:left="-2394" w:hanging="1008"/>
      </w:pPr>
      <w:rPr>
        <w:rFonts w:hint="default"/>
      </w:rPr>
    </w:lvl>
    <w:lvl w:ilvl="5">
      <w:start w:val="1"/>
      <w:numFmt w:val="decimal"/>
      <w:lvlText w:val="%1.%2.%3.%4.%5.%6"/>
      <w:lvlJc w:val="left"/>
      <w:pPr>
        <w:tabs>
          <w:tab w:val="num" w:pos="-2250"/>
        </w:tabs>
        <w:ind w:left="-2250" w:hanging="1152"/>
      </w:pPr>
      <w:rPr>
        <w:rFonts w:hint="default"/>
      </w:rPr>
    </w:lvl>
    <w:lvl w:ilvl="6">
      <w:start w:val="1"/>
      <w:numFmt w:val="decimal"/>
      <w:lvlText w:val="%1.%2.%3.%4.%5.%6.%7"/>
      <w:lvlJc w:val="left"/>
      <w:pPr>
        <w:tabs>
          <w:tab w:val="num" w:pos="-2106"/>
        </w:tabs>
        <w:ind w:left="-2106" w:hanging="1296"/>
      </w:pPr>
      <w:rPr>
        <w:rFonts w:hint="default"/>
      </w:rPr>
    </w:lvl>
    <w:lvl w:ilvl="7">
      <w:start w:val="1"/>
      <w:numFmt w:val="decimal"/>
      <w:lvlText w:val="%1.%2.%3.%4.%5.%6.%7.%8"/>
      <w:lvlJc w:val="left"/>
      <w:pPr>
        <w:tabs>
          <w:tab w:val="num" w:pos="-1962"/>
        </w:tabs>
        <w:ind w:left="-1962" w:hanging="1440"/>
      </w:pPr>
      <w:rPr>
        <w:rFonts w:hint="default"/>
      </w:rPr>
    </w:lvl>
    <w:lvl w:ilvl="8">
      <w:start w:val="1"/>
      <w:numFmt w:val="decimal"/>
      <w:lvlText w:val="%1.%2.%3.%4.%5.%6.%7.%8.%9"/>
      <w:lvlJc w:val="left"/>
      <w:pPr>
        <w:tabs>
          <w:tab w:val="num" w:pos="-1818"/>
        </w:tabs>
        <w:ind w:left="-1818" w:hanging="1584"/>
      </w:pPr>
      <w:rPr>
        <w:rFonts w:hint="default"/>
      </w:rPr>
    </w:lvl>
  </w:abstractNum>
  <w:abstractNum w:abstractNumId="53" w15:restartNumberingAfterBreak="0">
    <w:nsid w:val="5FEF245F"/>
    <w:multiLevelType w:val="multilevel"/>
    <w:tmpl w:val="B94C2DCA"/>
    <w:numStyleLink w:val="StyleBulletedArial9ptLeft002cmHanging063cm"/>
  </w:abstractNum>
  <w:abstractNum w:abstractNumId="54" w15:restartNumberingAfterBreak="0">
    <w:nsid w:val="60433B31"/>
    <w:multiLevelType w:val="hybridMultilevel"/>
    <w:tmpl w:val="2C26118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5" w15:restartNumberingAfterBreak="0">
    <w:nsid w:val="61110C81"/>
    <w:multiLevelType w:val="multilevel"/>
    <w:tmpl w:val="B94C2DCA"/>
    <w:numStyleLink w:val="StyleBulletedArial9ptLeft002cmHanging063cm"/>
  </w:abstractNum>
  <w:abstractNum w:abstractNumId="56" w15:restartNumberingAfterBreak="0">
    <w:nsid w:val="63185BE8"/>
    <w:multiLevelType w:val="multilevel"/>
    <w:tmpl w:val="B94C2DCA"/>
    <w:numStyleLink w:val="StyleBulletedArial9ptLeft002cmHanging063cm"/>
  </w:abstractNum>
  <w:abstractNum w:abstractNumId="57" w15:restartNumberingAfterBreak="0">
    <w:nsid w:val="64241606"/>
    <w:multiLevelType w:val="hybridMultilevel"/>
    <w:tmpl w:val="1B0284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8" w15:restartNumberingAfterBreak="0">
    <w:nsid w:val="649B6A41"/>
    <w:multiLevelType w:val="hybridMultilevel"/>
    <w:tmpl w:val="1AFEC1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9" w15:restartNumberingAfterBreak="0">
    <w:nsid w:val="68584619"/>
    <w:multiLevelType w:val="multilevel"/>
    <w:tmpl w:val="3F5C24E2"/>
    <w:styleLink w:val="StyleBulletedSymbolsymbol9ptLeft063cmHanging0"/>
    <w:lvl w:ilvl="0">
      <w:start w:val="1"/>
      <w:numFmt w:val="bullet"/>
      <w:lvlText w:val=""/>
      <w:lvlJc w:val="left"/>
      <w:pPr>
        <w:ind w:left="720" w:hanging="360"/>
      </w:pPr>
      <w:rPr>
        <w:rFonts w:ascii="Symbol" w:hAnsi="Symbol"/>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6B0311B3"/>
    <w:multiLevelType w:val="multilevel"/>
    <w:tmpl w:val="293EB922"/>
    <w:numStyleLink w:val="StyleAECOMListBulletsOutlinenumberedSymbolsymbol9pt"/>
  </w:abstractNum>
  <w:abstractNum w:abstractNumId="61" w15:restartNumberingAfterBreak="0">
    <w:nsid w:val="6C001AE0"/>
    <w:multiLevelType w:val="multilevel"/>
    <w:tmpl w:val="3F5C24E2"/>
    <w:numStyleLink w:val="StyleBulletedSymbolsymbol9ptLeft063cmHanging0"/>
  </w:abstractNum>
  <w:abstractNum w:abstractNumId="62" w15:restartNumberingAfterBreak="0">
    <w:nsid w:val="6CFE268D"/>
    <w:multiLevelType w:val="multilevel"/>
    <w:tmpl w:val="293EB922"/>
    <w:numStyleLink w:val="StyleAECOMListBulletsOutlinenumberedSymbolsymbol9pt"/>
  </w:abstractNum>
  <w:abstractNum w:abstractNumId="63" w15:restartNumberingAfterBreak="0">
    <w:nsid w:val="6D9651AD"/>
    <w:multiLevelType w:val="hybridMultilevel"/>
    <w:tmpl w:val="35A8C5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4" w15:restartNumberingAfterBreak="0">
    <w:nsid w:val="6DEA789B"/>
    <w:multiLevelType w:val="hybridMultilevel"/>
    <w:tmpl w:val="5568E5EE"/>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5" w15:restartNumberingAfterBreak="0">
    <w:nsid w:val="719B22E9"/>
    <w:multiLevelType w:val="multilevel"/>
    <w:tmpl w:val="B94C2DCA"/>
    <w:numStyleLink w:val="StyleBulletedArial9ptLeft002cmHanging063cm"/>
  </w:abstractNum>
  <w:abstractNum w:abstractNumId="66" w15:restartNumberingAfterBreak="0">
    <w:nsid w:val="723C3873"/>
    <w:multiLevelType w:val="multilevel"/>
    <w:tmpl w:val="B94C2DCA"/>
    <w:styleLink w:val="StyleBulletedArial9ptLeft002cmHanging063cm"/>
    <w:lvl w:ilvl="0">
      <w:start w:val="25"/>
      <w:numFmt w:val="bullet"/>
      <w:lvlText w:val="-"/>
      <w:lvlJc w:val="left"/>
      <w:pPr>
        <w:ind w:left="720" w:hanging="360"/>
      </w:pPr>
      <w:rPr>
        <w:rFonts w:ascii="Arial" w:hAnsi="Arial"/>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7" w15:restartNumberingAfterBreak="0">
    <w:nsid w:val="737B1334"/>
    <w:multiLevelType w:val="hybridMultilevel"/>
    <w:tmpl w:val="DCE61586"/>
    <w:lvl w:ilvl="0" w:tplc="F9D024A4">
      <w:start w:val="1"/>
      <w:numFmt w:val="bullet"/>
      <w:pStyle w:val="CapacityBodybullets"/>
      <w:lvlText w:val=""/>
      <w:lvlJc w:val="left"/>
      <w:pPr>
        <w:tabs>
          <w:tab w:val="num" w:pos="360"/>
        </w:tabs>
        <w:ind w:left="36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73CC27CA"/>
    <w:multiLevelType w:val="multilevel"/>
    <w:tmpl w:val="B94C2DCA"/>
    <w:numStyleLink w:val="StyleBulletedArial9ptLeft002cmHanging063cm"/>
  </w:abstractNum>
  <w:abstractNum w:abstractNumId="69" w15:restartNumberingAfterBreak="0">
    <w:nsid w:val="751749EA"/>
    <w:multiLevelType w:val="multilevel"/>
    <w:tmpl w:val="293EB922"/>
    <w:numStyleLink w:val="StyleAECOMListBulletsOutlinenumberedSymbolsymbol9pt"/>
  </w:abstractNum>
  <w:abstractNum w:abstractNumId="70" w15:restartNumberingAfterBreak="0">
    <w:nsid w:val="75435B62"/>
    <w:multiLevelType w:val="multilevel"/>
    <w:tmpl w:val="2F507AEA"/>
    <w:lvl w:ilvl="0">
      <w:start w:val="1"/>
      <w:numFmt w:val="decimal"/>
      <w:lvlText w:val="%1.0."/>
      <w:lvlJc w:val="left"/>
      <w:pPr>
        <w:ind w:left="360" w:hanging="360"/>
      </w:pPr>
      <w:rPr>
        <w:rFonts w:hint="default"/>
      </w:rPr>
    </w:lvl>
    <w:lvl w:ilvl="1">
      <w:start w:val="1"/>
      <w:numFmt w:val="decimal"/>
      <w:lvlText w:val="%1.%2."/>
      <w:lvlJc w:val="left"/>
      <w:pPr>
        <w:ind w:left="785" w:hanging="360"/>
      </w:pPr>
      <w:rPr>
        <w:rFonts w:ascii="Arial" w:hAnsi="Arial" w:cs="Arial"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71" w15:restartNumberingAfterBreak="0">
    <w:nsid w:val="75516B20"/>
    <w:multiLevelType w:val="hybridMultilevel"/>
    <w:tmpl w:val="E34463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2" w15:restartNumberingAfterBreak="0">
    <w:nsid w:val="77C20DC7"/>
    <w:multiLevelType w:val="hybridMultilevel"/>
    <w:tmpl w:val="750EFF42"/>
    <w:lvl w:ilvl="0" w:tplc="14090001">
      <w:start w:val="1"/>
      <w:numFmt w:val="bullet"/>
      <w:lvlText w:val=""/>
      <w:lvlJc w:val="left"/>
      <w:pPr>
        <w:ind w:left="1080" w:hanging="360"/>
      </w:pPr>
      <w:rPr>
        <w:rFonts w:ascii="Symbol" w:hAnsi="Symbol"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73" w15:restartNumberingAfterBreak="0">
    <w:nsid w:val="79965297"/>
    <w:multiLevelType w:val="multilevel"/>
    <w:tmpl w:val="B94C2DCA"/>
    <w:numStyleLink w:val="StyleBulletedArial9ptLeft002cmHanging063cm"/>
  </w:abstractNum>
  <w:abstractNum w:abstractNumId="74" w15:restartNumberingAfterBreak="0">
    <w:nsid w:val="7AB00359"/>
    <w:multiLevelType w:val="hybridMultilevel"/>
    <w:tmpl w:val="5798C6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5" w15:restartNumberingAfterBreak="0">
    <w:nsid w:val="7C0637BC"/>
    <w:multiLevelType w:val="multilevel"/>
    <w:tmpl w:val="B94C2DCA"/>
    <w:numStyleLink w:val="StyleBulletedArial9ptLeft002cmHanging063cm"/>
  </w:abstractNum>
  <w:abstractNum w:abstractNumId="76" w15:restartNumberingAfterBreak="0">
    <w:nsid w:val="7F2D2410"/>
    <w:multiLevelType w:val="multilevel"/>
    <w:tmpl w:val="3F5C24E2"/>
    <w:numStyleLink w:val="StyleBulletedSymbolsymbol9ptLeft063cmHanging0"/>
  </w:abstractNum>
  <w:num w:numId="1" w16cid:durableId="379205891">
    <w:abstractNumId w:val="52"/>
  </w:num>
  <w:num w:numId="2" w16cid:durableId="982391021">
    <w:abstractNumId w:val="5"/>
  </w:num>
  <w:num w:numId="3" w16cid:durableId="1231766666">
    <w:abstractNumId w:val="19"/>
  </w:num>
  <w:num w:numId="4" w16cid:durableId="3558629">
    <w:abstractNumId w:val="0"/>
  </w:num>
  <w:num w:numId="5" w16cid:durableId="166096920">
    <w:abstractNumId w:val="8"/>
  </w:num>
  <w:num w:numId="6" w16cid:durableId="755172494">
    <w:abstractNumId w:val="67"/>
  </w:num>
  <w:num w:numId="7" w16cid:durableId="241985015">
    <w:abstractNumId w:val="12"/>
  </w:num>
  <w:num w:numId="8" w16cid:durableId="1469084408">
    <w:abstractNumId w:val="54"/>
  </w:num>
  <w:num w:numId="9" w16cid:durableId="926383554">
    <w:abstractNumId w:val="71"/>
  </w:num>
  <w:num w:numId="10" w16cid:durableId="748387037">
    <w:abstractNumId w:val="74"/>
  </w:num>
  <w:num w:numId="11" w16cid:durableId="776365128">
    <w:abstractNumId w:val="63"/>
  </w:num>
  <w:num w:numId="12" w16cid:durableId="331689001">
    <w:abstractNumId w:val="6"/>
  </w:num>
  <w:num w:numId="13" w16cid:durableId="1513297447">
    <w:abstractNumId w:val="37"/>
  </w:num>
  <w:num w:numId="14" w16cid:durableId="879785682">
    <w:abstractNumId w:val="57"/>
  </w:num>
  <w:num w:numId="15" w16cid:durableId="1006135825">
    <w:abstractNumId w:val="11"/>
  </w:num>
  <w:num w:numId="16" w16cid:durableId="1908222285">
    <w:abstractNumId w:val="64"/>
  </w:num>
  <w:num w:numId="17" w16cid:durableId="39674375">
    <w:abstractNumId w:val="18"/>
  </w:num>
  <w:num w:numId="18" w16cid:durableId="1329210749">
    <w:abstractNumId w:val="36"/>
  </w:num>
  <w:num w:numId="19" w16cid:durableId="1394498033">
    <w:abstractNumId w:val="35"/>
  </w:num>
  <w:num w:numId="20" w16cid:durableId="583953571">
    <w:abstractNumId w:val="14"/>
  </w:num>
  <w:num w:numId="21" w16cid:durableId="1780373667">
    <w:abstractNumId w:val="9"/>
  </w:num>
  <w:num w:numId="22" w16cid:durableId="624775642">
    <w:abstractNumId w:val="70"/>
  </w:num>
  <w:num w:numId="23" w16cid:durableId="371461850">
    <w:abstractNumId w:val="43"/>
  </w:num>
  <w:num w:numId="24" w16cid:durableId="1999309380">
    <w:abstractNumId w:val="66"/>
  </w:num>
  <w:num w:numId="25" w16cid:durableId="307705803">
    <w:abstractNumId w:val="1"/>
  </w:num>
  <w:num w:numId="26" w16cid:durableId="135950668">
    <w:abstractNumId w:val="28"/>
  </w:num>
  <w:num w:numId="27" w16cid:durableId="577402037">
    <w:abstractNumId w:val="27"/>
  </w:num>
  <w:num w:numId="28" w16cid:durableId="777531559">
    <w:abstractNumId w:val="65"/>
  </w:num>
  <w:num w:numId="29" w16cid:durableId="244072039">
    <w:abstractNumId w:val="55"/>
  </w:num>
  <w:num w:numId="30" w16cid:durableId="1819107076">
    <w:abstractNumId w:val="75"/>
  </w:num>
  <w:num w:numId="31" w16cid:durableId="1469200566">
    <w:abstractNumId w:val="31"/>
  </w:num>
  <w:num w:numId="32" w16cid:durableId="994526096">
    <w:abstractNumId w:val="23"/>
  </w:num>
  <w:num w:numId="33" w16cid:durableId="1978681961">
    <w:abstractNumId w:val="44"/>
  </w:num>
  <w:num w:numId="34" w16cid:durableId="1343505057">
    <w:abstractNumId w:val="16"/>
  </w:num>
  <w:num w:numId="35" w16cid:durableId="529416985">
    <w:abstractNumId w:val="46"/>
  </w:num>
  <w:num w:numId="36" w16cid:durableId="1873807663">
    <w:abstractNumId w:val="73"/>
  </w:num>
  <w:num w:numId="37" w16cid:durableId="9993974">
    <w:abstractNumId w:val="4"/>
  </w:num>
  <w:num w:numId="38" w16cid:durableId="87387402">
    <w:abstractNumId w:val="21"/>
  </w:num>
  <w:num w:numId="39" w16cid:durableId="269289571">
    <w:abstractNumId w:val="17"/>
  </w:num>
  <w:num w:numId="40" w16cid:durableId="1163162114">
    <w:abstractNumId w:val="15"/>
  </w:num>
  <w:num w:numId="41" w16cid:durableId="944918218">
    <w:abstractNumId w:val="3"/>
  </w:num>
  <w:num w:numId="42" w16cid:durableId="1934972926">
    <w:abstractNumId w:val="2"/>
  </w:num>
  <w:num w:numId="43" w16cid:durableId="2029989059">
    <w:abstractNumId w:val="24"/>
  </w:num>
  <w:num w:numId="44" w16cid:durableId="1515682737">
    <w:abstractNumId w:val="29"/>
  </w:num>
  <w:num w:numId="45" w16cid:durableId="1039890285">
    <w:abstractNumId w:val="68"/>
  </w:num>
  <w:num w:numId="46" w16cid:durableId="625739264">
    <w:abstractNumId w:val="56"/>
  </w:num>
  <w:num w:numId="47" w16cid:durableId="745955476">
    <w:abstractNumId w:val="34"/>
  </w:num>
  <w:num w:numId="48" w16cid:durableId="256526019">
    <w:abstractNumId w:val="51"/>
  </w:num>
  <w:num w:numId="49" w16cid:durableId="504982162">
    <w:abstractNumId w:val="53"/>
  </w:num>
  <w:num w:numId="50" w16cid:durableId="220791543">
    <w:abstractNumId w:val="49"/>
  </w:num>
  <w:num w:numId="51" w16cid:durableId="1064566851">
    <w:abstractNumId w:val="39"/>
  </w:num>
  <w:num w:numId="52" w16cid:durableId="536161483">
    <w:abstractNumId w:val="22"/>
  </w:num>
  <w:num w:numId="53" w16cid:durableId="266814336">
    <w:abstractNumId w:val="40"/>
  </w:num>
  <w:num w:numId="54" w16cid:durableId="1859080878">
    <w:abstractNumId w:val="48"/>
  </w:num>
  <w:num w:numId="55" w16cid:durableId="1749182891">
    <w:abstractNumId w:val="45"/>
  </w:num>
  <w:num w:numId="56" w16cid:durableId="479033548">
    <w:abstractNumId w:val="47"/>
  </w:num>
  <w:num w:numId="57" w16cid:durableId="848835486">
    <w:abstractNumId w:val="59"/>
  </w:num>
  <w:num w:numId="58" w16cid:durableId="55789377">
    <w:abstractNumId w:val="61"/>
  </w:num>
  <w:num w:numId="59" w16cid:durableId="878588637">
    <w:abstractNumId w:val="76"/>
  </w:num>
  <w:num w:numId="60" w16cid:durableId="1499809710">
    <w:abstractNumId w:val="33"/>
  </w:num>
  <w:num w:numId="61" w16cid:durableId="1985576274">
    <w:abstractNumId w:val="58"/>
  </w:num>
  <w:num w:numId="62" w16cid:durableId="244536637">
    <w:abstractNumId w:val="38"/>
  </w:num>
  <w:num w:numId="63" w16cid:durableId="603999528">
    <w:abstractNumId w:val="42"/>
  </w:num>
  <w:num w:numId="64" w16cid:durableId="1063261964">
    <w:abstractNumId w:val="13"/>
  </w:num>
  <w:num w:numId="65" w16cid:durableId="1123384140">
    <w:abstractNumId w:val="41"/>
  </w:num>
  <w:num w:numId="66" w16cid:durableId="282735029">
    <w:abstractNumId w:val="60"/>
  </w:num>
  <w:num w:numId="67" w16cid:durableId="281903">
    <w:abstractNumId w:val="30"/>
  </w:num>
  <w:num w:numId="68" w16cid:durableId="1774276833">
    <w:abstractNumId w:val="62"/>
  </w:num>
  <w:num w:numId="69" w16cid:durableId="806510625">
    <w:abstractNumId w:val="20"/>
  </w:num>
  <w:num w:numId="70" w16cid:durableId="296490225">
    <w:abstractNumId w:val="10"/>
  </w:num>
  <w:num w:numId="71" w16cid:durableId="995302997">
    <w:abstractNumId w:val="69"/>
  </w:num>
  <w:num w:numId="72" w16cid:durableId="2036887405">
    <w:abstractNumId w:val="50"/>
  </w:num>
  <w:num w:numId="73" w16cid:durableId="1118109906">
    <w:abstractNumId w:val="7"/>
  </w:num>
  <w:num w:numId="74" w16cid:durableId="521667132">
    <w:abstractNumId w:val="26"/>
  </w:num>
  <w:num w:numId="75" w16cid:durableId="1427077901">
    <w:abstractNumId w:val="32"/>
  </w:num>
  <w:num w:numId="76" w16cid:durableId="568539672">
    <w:abstractNumId w:val="25"/>
  </w:num>
  <w:num w:numId="77" w16cid:durableId="895746623">
    <w:abstractNumId w:val="72"/>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evenAndOddHeaders/>
  <w:drawingGridHorizontalSpacing w:val="57"/>
  <w:drawingGridVerticalSpacing w:val="57"/>
  <w:characterSpacingControl w:val="doNotCompress"/>
  <w:hdrShapeDefaults>
    <o:shapedefaults v:ext="edit" spidmax="2050">
      <o:colormru v:ext="edit" colors="#eaeaea,#ddd,#ec8600,#48b8d2"/>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26C1"/>
    <w:rsid w:val="000001DB"/>
    <w:rsid w:val="000013E8"/>
    <w:rsid w:val="0000199A"/>
    <w:rsid w:val="00001CEB"/>
    <w:rsid w:val="00001F08"/>
    <w:rsid w:val="00002396"/>
    <w:rsid w:val="00003034"/>
    <w:rsid w:val="000031FA"/>
    <w:rsid w:val="00005419"/>
    <w:rsid w:val="0000551F"/>
    <w:rsid w:val="0000572B"/>
    <w:rsid w:val="00005A33"/>
    <w:rsid w:val="000063E3"/>
    <w:rsid w:val="000072C1"/>
    <w:rsid w:val="00007871"/>
    <w:rsid w:val="00007F7C"/>
    <w:rsid w:val="000104BD"/>
    <w:rsid w:val="000110ED"/>
    <w:rsid w:val="000115AB"/>
    <w:rsid w:val="00011BDD"/>
    <w:rsid w:val="00011C49"/>
    <w:rsid w:val="00011E19"/>
    <w:rsid w:val="00013139"/>
    <w:rsid w:val="00013577"/>
    <w:rsid w:val="0001451A"/>
    <w:rsid w:val="00014D46"/>
    <w:rsid w:val="000159AA"/>
    <w:rsid w:val="00015E5B"/>
    <w:rsid w:val="00015EB2"/>
    <w:rsid w:val="000162BA"/>
    <w:rsid w:val="000169AC"/>
    <w:rsid w:val="00016EE3"/>
    <w:rsid w:val="00020E09"/>
    <w:rsid w:val="00020EA7"/>
    <w:rsid w:val="0002113D"/>
    <w:rsid w:val="0002153A"/>
    <w:rsid w:val="000224B9"/>
    <w:rsid w:val="0002351D"/>
    <w:rsid w:val="00023C37"/>
    <w:rsid w:val="00023D98"/>
    <w:rsid w:val="00024315"/>
    <w:rsid w:val="00024789"/>
    <w:rsid w:val="00024CF4"/>
    <w:rsid w:val="000256E9"/>
    <w:rsid w:val="000257C2"/>
    <w:rsid w:val="00025C12"/>
    <w:rsid w:val="00026626"/>
    <w:rsid w:val="000278EA"/>
    <w:rsid w:val="00027A0E"/>
    <w:rsid w:val="00030512"/>
    <w:rsid w:val="00031150"/>
    <w:rsid w:val="00031D1D"/>
    <w:rsid w:val="00033D38"/>
    <w:rsid w:val="000351A2"/>
    <w:rsid w:val="0003591F"/>
    <w:rsid w:val="000359D4"/>
    <w:rsid w:val="00035C3D"/>
    <w:rsid w:val="00036E8D"/>
    <w:rsid w:val="00040509"/>
    <w:rsid w:val="00041627"/>
    <w:rsid w:val="00043F75"/>
    <w:rsid w:val="00044BE6"/>
    <w:rsid w:val="00045367"/>
    <w:rsid w:val="0004697A"/>
    <w:rsid w:val="00046DAD"/>
    <w:rsid w:val="00046EBC"/>
    <w:rsid w:val="0004743C"/>
    <w:rsid w:val="00050168"/>
    <w:rsid w:val="0005022E"/>
    <w:rsid w:val="00051628"/>
    <w:rsid w:val="00052645"/>
    <w:rsid w:val="00052C00"/>
    <w:rsid w:val="00052C61"/>
    <w:rsid w:val="00053330"/>
    <w:rsid w:val="00053361"/>
    <w:rsid w:val="0005358D"/>
    <w:rsid w:val="000535A5"/>
    <w:rsid w:val="00054164"/>
    <w:rsid w:val="000541DA"/>
    <w:rsid w:val="0005496E"/>
    <w:rsid w:val="00054D71"/>
    <w:rsid w:val="00056CC8"/>
    <w:rsid w:val="000578E0"/>
    <w:rsid w:val="00057A47"/>
    <w:rsid w:val="00057BD5"/>
    <w:rsid w:val="00057E3B"/>
    <w:rsid w:val="000602D1"/>
    <w:rsid w:val="000614A0"/>
    <w:rsid w:val="000616BC"/>
    <w:rsid w:val="000637AB"/>
    <w:rsid w:val="000638DA"/>
    <w:rsid w:val="00064A87"/>
    <w:rsid w:val="00064CF9"/>
    <w:rsid w:val="0006524D"/>
    <w:rsid w:val="00065494"/>
    <w:rsid w:val="00066655"/>
    <w:rsid w:val="00067F2C"/>
    <w:rsid w:val="00067FA0"/>
    <w:rsid w:val="00070C8E"/>
    <w:rsid w:val="00070F63"/>
    <w:rsid w:val="000711B1"/>
    <w:rsid w:val="00071C2E"/>
    <w:rsid w:val="00071FE0"/>
    <w:rsid w:val="00072314"/>
    <w:rsid w:val="00072C3A"/>
    <w:rsid w:val="00073454"/>
    <w:rsid w:val="00073A70"/>
    <w:rsid w:val="0007451A"/>
    <w:rsid w:val="0007485D"/>
    <w:rsid w:val="00075687"/>
    <w:rsid w:val="00077166"/>
    <w:rsid w:val="00077C2D"/>
    <w:rsid w:val="00077C54"/>
    <w:rsid w:val="0008048D"/>
    <w:rsid w:val="000813B4"/>
    <w:rsid w:val="00081CEF"/>
    <w:rsid w:val="000828E9"/>
    <w:rsid w:val="00082ECD"/>
    <w:rsid w:val="000830A7"/>
    <w:rsid w:val="00084488"/>
    <w:rsid w:val="00085B5D"/>
    <w:rsid w:val="000866FD"/>
    <w:rsid w:val="00086A95"/>
    <w:rsid w:val="0009098A"/>
    <w:rsid w:val="00092BAB"/>
    <w:rsid w:val="0009314F"/>
    <w:rsid w:val="0009324F"/>
    <w:rsid w:val="000934C8"/>
    <w:rsid w:val="00093923"/>
    <w:rsid w:val="000940E5"/>
    <w:rsid w:val="0009411A"/>
    <w:rsid w:val="000948C0"/>
    <w:rsid w:val="000969B9"/>
    <w:rsid w:val="00097A77"/>
    <w:rsid w:val="000A0713"/>
    <w:rsid w:val="000A07B6"/>
    <w:rsid w:val="000A0AD4"/>
    <w:rsid w:val="000A14E2"/>
    <w:rsid w:val="000A1FF4"/>
    <w:rsid w:val="000A2269"/>
    <w:rsid w:val="000A5667"/>
    <w:rsid w:val="000A675C"/>
    <w:rsid w:val="000A6B08"/>
    <w:rsid w:val="000A6B16"/>
    <w:rsid w:val="000A6F11"/>
    <w:rsid w:val="000A72E4"/>
    <w:rsid w:val="000A772B"/>
    <w:rsid w:val="000B09BD"/>
    <w:rsid w:val="000B1463"/>
    <w:rsid w:val="000B1A32"/>
    <w:rsid w:val="000B2360"/>
    <w:rsid w:val="000B2AE6"/>
    <w:rsid w:val="000B36B7"/>
    <w:rsid w:val="000B425D"/>
    <w:rsid w:val="000B46E7"/>
    <w:rsid w:val="000B4FF1"/>
    <w:rsid w:val="000B51E9"/>
    <w:rsid w:val="000B5A43"/>
    <w:rsid w:val="000C0176"/>
    <w:rsid w:val="000C100C"/>
    <w:rsid w:val="000C186B"/>
    <w:rsid w:val="000C2071"/>
    <w:rsid w:val="000C25A8"/>
    <w:rsid w:val="000C26A6"/>
    <w:rsid w:val="000C2943"/>
    <w:rsid w:val="000C3652"/>
    <w:rsid w:val="000C45A2"/>
    <w:rsid w:val="000C4BAE"/>
    <w:rsid w:val="000C53E2"/>
    <w:rsid w:val="000C5526"/>
    <w:rsid w:val="000C5B3D"/>
    <w:rsid w:val="000C5E2C"/>
    <w:rsid w:val="000C607B"/>
    <w:rsid w:val="000C6244"/>
    <w:rsid w:val="000C7066"/>
    <w:rsid w:val="000C74B0"/>
    <w:rsid w:val="000D0C24"/>
    <w:rsid w:val="000D0D0C"/>
    <w:rsid w:val="000D22AD"/>
    <w:rsid w:val="000D2402"/>
    <w:rsid w:val="000D2591"/>
    <w:rsid w:val="000D2A3D"/>
    <w:rsid w:val="000D323B"/>
    <w:rsid w:val="000D3744"/>
    <w:rsid w:val="000D4427"/>
    <w:rsid w:val="000D6087"/>
    <w:rsid w:val="000D6397"/>
    <w:rsid w:val="000D7088"/>
    <w:rsid w:val="000E0385"/>
    <w:rsid w:val="000E0B3A"/>
    <w:rsid w:val="000E0C44"/>
    <w:rsid w:val="000E0FCE"/>
    <w:rsid w:val="000E147D"/>
    <w:rsid w:val="000E1789"/>
    <w:rsid w:val="000E17A7"/>
    <w:rsid w:val="000E345D"/>
    <w:rsid w:val="000E4309"/>
    <w:rsid w:val="000E4533"/>
    <w:rsid w:val="000E6BBF"/>
    <w:rsid w:val="000E781A"/>
    <w:rsid w:val="000E7A32"/>
    <w:rsid w:val="000F01B7"/>
    <w:rsid w:val="000F0356"/>
    <w:rsid w:val="000F0947"/>
    <w:rsid w:val="000F0DFA"/>
    <w:rsid w:val="000F1599"/>
    <w:rsid w:val="000F18B3"/>
    <w:rsid w:val="000F2270"/>
    <w:rsid w:val="000F255F"/>
    <w:rsid w:val="000F27C8"/>
    <w:rsid w:val="000F287A"/>
    <w:rsid w:val="000F2DF8"/>
    <w:rsid w:val="000F30E3"/>
    <w:rsid w:val="000F3F17"/>
    <w:rsid w:val="000F4365"/>
    <w:rsid w:val="000F6B69"/>
    <w:rsid w:val="000F6F65"/>
    <w:rsid w:val="000F7D75"/>
    <w:rsid w:val="000F7E84"/>
    <w:rsid w:val="00100115"/>
    <w:rsid w:val="00100F38"/>
    <w:rsid w:val="0010126D"/>
    <w:rsid w:val="001015BF"/>
    <w:rsid w:val="001015FE"/>
    <w:rsid w:val="00102CE6"/>
    <w:rsid w:val="00102ED7"/>
    <w:rsid w:val="0010354A"/>
    <w:rsid w:val="001035DD"/>
    <w:rsid w:val="00103D2F"/>
    <w:rsid w:val="00103FAC"/>
    <w:rsid w:val="00104169"/>
    <w:rsid w:val="0010416B"/>
    <w:rsid w:val="00104863"/>
    <w:rsid w:val="00104E23"/>
    <w:rsid w:val="00104F41"/>
    <w:rsid w:val="00104FAC"/>
    <w:rsid w:val="00106A98"/>
    <w:rsid w:val="00107D3A"/>
    <w:rsid w:val="001100AB"/>
    <w:rsid w:val="00110A86"/>
    <w:rsid w:val="00111AE0"/>
    <w:rsid w:val="001130E6"/>
    <w:rsid w:val="00113CDF"/>
    <w:rsid w:val="00114091"/>
    <w:rsid w:val="00114506"/>
    <w:rsid w:val="00114846"/>
    <w:rsid w:val="00115129"/>
    <w:rsid w:val="0011561D"/>
    <w:rsid w:val="00115FE2"/>
    <w:rsid w:val="00116144"/>
    <w:rsid w:val="001166DC"/>
    <w:rsid w:val="0011671A"/>
    <w:rsid w:val="00117709"/>
    <w:rsid w:val="00117EE0"/>
    <w:rsid w:val="00117FFD"/>
    <w:rsid w:val="001207A3"/>
    <w:rsid w:val="00121125"/>
    <w:rsid w:val="00121179"/>
    <w:rsid w:val="00121462"/>
    <w:rsid w:val="00121662"/>
    <w:rsid w:val="00121C86"/>
    <w:rsid w:val="00122F22"/>
    <w:rsid w:val="0012547A"/>
    <w:rsid w:val="0012646F"/>
    <w:rsid w:val="00126608"/>
    <w:rsid w:val="00126C48"/>
    <w:rsid w:val="00127139"/>
    <w:rsid w:val="001279CE"/>
    <w:rsid w:val="00127CA2"/>
    <w:rsid w:val="00127E69"/>
    <w:rsid w:val="001305EB"/>
    <w:rsid w:val="0013127B"/>
    <w:rsid w:val="001326FD"/>
    <w:rsid w:val="00132A2D"/>
    <w:rsid w:val="00132F1A"/>
    <w:rsid w:val="00134A3F"/>
    <w:rsid w:val="00134C9A"/>
    <w:rsid w:val="00134D33"/>
    <w:rsid w:val="00135E2E"/>
    <w:rsid w:val="0013694D"/>
    <w:rsid w:val="00137129"/>
    <w:rsid w:val="00140096"/>
    <w:rsid w:val="0014018F"/>
    <w:rsid w:val="00140D99"/>
    <w:rsid w:val="00140E0C"/>
    <w:rsid w:val="0014129F"/>
    <w:rsid w:val="00142F80"/>
    <w:rsid w:val="00143D6D"/>
    <w:rsid w:val="00143EBD"/>
    <w:rsid w:val="00144085"/>
    <w:rsid w:val="00144863"/>
    <w:rsid w:val="00145341"/>
    <w:rsid w:val="0014570E"/>
    <w:rsid w:val="00145CDA"/>
    <w:rsid w:val="0014628B"/>
    <w:rsid w:val="00146380"/>
    <w:rsid w:val="00147241"/>
    <w:rsid w:val="001472D1"/>
    <w:rsid w:val="00150665"/>
    <w:rsid w:val="0015121A"/>
    <w:rsid w:val="00152D9C"/>
    <w:rsid w:val="00152DDA"/>
    <w:rsid w:val="0015354B"/>
    <w:rsid w:val="001535DF"/>
    <w:rsid w:val="00153E0B"/>
    <w:rsid w:val="00153EA8"/>
    <w:rsid w:val="00153EEF"/>
    <w:rsid w:val="00154C99"/>
    <w:rsid w:val="00155B24"/>
    <w:rsid w:val="00155FC6"/>
    <w:rsid w:val="001568A3"/>
    <w:rsid w:val="00156ABD"/>
    <w:rsid w:val="00156B97"/>
    <w:rsid w:val="00160107"/>
    <w:rsid w:val="00160D6A"/>
    <w:rsid w:val="00160DE6"/>
    <w:rsid w:val="00161314"/>
    <w:rsid w:val="00161876"/>
    <w:rsid w:val="00161D0F"/>
    <w:rsid w:val="001627BD"/>
    <w:rsid w:val="001634A5"/>
    <w:rsid w:val="00163B3C"/>
    <w:rsid w:val="00163FE1"/>
    <w:rsid w:val="001640A9"/>
    <w:rsid w:val="001645B7"/>
    <w:rsid w:val="00165E76"/>
    <w:rsid w:val="00167D84"/>
    <w:rsid w:val="00170D8C"/>
    <w:rsid w:val="00170FA0"/>
    <w:rsid w:val="0017107C"/>
    <w:rsid w:val="00171C9F"/>
    <w:rsid w:val="00172787"/>
    <w:rsid w:val="00173786"/>
    <w:rsid w:val="00173C0B"/>
    <w:rsid w:val="00173FD7"/>
    <w:rsid w:val="00174696"/>
    <w:rsid w:val="00175F2A"/>
    <w:rsid w:val="00176EF6"/>
    <w:rsid w:val="00177EDE"/>
    <w:rsid w:val="0018004A"/>
    <w:rsid w:val="00180A03"/>
    <w:rsid w:val="00180CD8"/>
    <w:rsid w:val="00180D39"/>
    <w:rsid w:val="00183307"/>
    <w:rsid w:val="0018382B"/>
    <w:rsid w:val="00183974"/>
    <w:rsid w:val="00183E6D"/>
    <w:rsid w:val="001842C3"/>
    <w:rsid w:val="00184D1D"/>
    <w:rsid w:val="00184D21"/>
    <w:rsid w:val="001850D7"/>
    <w:rsid w:val="00185285"/>
    <w:rsid w:val="00185913"/>
    <w:rsid w:val="00186DDD"/>
    <w:rsid w:val="00187ED0"/>
    <w:rsid w:val="001907A0"/>
    <w:rsid w:val="001908B6"/>
    <w:rsid w:val="00190914"/>
    <w:rsid w:val="0019111A"/>
    <w:rsid w:val="00191943"/>
    <w:rsid w:val="001919F0"/>
    <w:rsid w:val="00191C5E"/>
    <w:rsid w:val="00192565"/>
    <w:rsid w:val="0019429F"/>
    <w:rsid w:val="00194847"/>
    <w:rsid w:val="00195B95"/>
    <w:rsid w:val="00196E29"/>
    <w:rsid w:val="00197174"/>
    <w:rsid w:val="0019745F"/>
    <w:rsid w:val="00197919"/>
    <w:rsid w:val="001A0452"/>
    <w:rsid w:val="001A1FE0"/>
    <w:rsid w:val="001A304A"/>
    <w:rsid w:val="001A314F"/>
    <w:rsid w:val="001A332D"/>
    <w:rsid w:val="001A38BC"/>
    <w:rsid w:val="001A436E"/>
    <w:rsid w:val="001A446C"/>
    <w:rsid w:val="001A4B92"/>
    <w:rsid w:val="001A5117"/>
    <w:rsid w:val="001A5503"/>
    <w:rsid w:val="001A579A"/>
    <w:rsid w:val="001A6420"/>
    <w:rsid w:val="001A688C"/>
    <w:rsid w:val="001A7B68"/>
    <w:rsid w:val="001B0A80"/>
    <w:rsid w:val="001B0CD4"/>
    <w:rsid w:val="001B1BE0"/>
    <w:rsid w:val="001B1D4E"/>
    <w:rsid w:val="001B2E7C"/>
    <w:rsid w:val="001B2E8D"/>
    <w:rsid w:val="001B31B3"/>
    <w:rsid w:val="001B3869"/>
    <w:rsid w:val="001B3EA8"/>
    <w:rsid w:val="001B4887"/>
    <w:rsid w:val="001B5723"/>
    <w:rsid w:val="001B592F"/>
    <w:rsid w:val="001B5983"/>
    <w:rsid w:val="001B5F68"/>
    <w:rsid w:val="001B6C21"/>
    <w:rsid w:val="001B7E41"/>
    <w:rsid w:val="001C0D43"/>
    <w:rsid w:val="001C0F74"/>
    <w:rsid w:val="001C1D2F"/>
    <w:rsid w:val="001C1F57"/>
    <w:rsid w:val="001C24DE"/>
    <w:rsid w:val="001C2998"/>
    <w:rsid w:val="001C2FAA"/>
    <w:rsid w:val="001C306C"/>
    <w:rsid w:val="001C3ACD"/>
    <w:rsid w:val="001C5EB5"/>
    <w:rsid w:val="001C5F3D"/>
    <w:rsid w:val="001C5F68"/>
    <w:rsid w:val="001C6369"/>
    <w:rsid w:val="001C6525"/>
    <w:rsid w:val="001C6E0E"/>
    <w:rsid w:val="001C74BA"/>
    <w:rsid w:val="001C74D3"/>
    <w:rsid w:val="001C77D6"/>
    <w:rsid w:val="001D010E"/>
    <w:rsid w:val="001D3F8D"/>
    <w:rsid w:val="001D683C"/>
    <w:rsid w:val="001E0B7F"/>
    <w:rsid w:val="001E197A"/>
    <w:rsid w:val="001E266A"/>
    <w:rsid w:val="001E27CC"/>
    <w:rsid w:val="001E393A"/>
    <w:rsid w:val="001E4D16"/>
    <w:rsid w:val="001E4EBC"/>
    <w:rsid w:val="001E4F62"/>
    <w:rsid w:val="001E56F7"/>
    <w:rsid w:val="001E57B1"/>
    <w:rsid w:val="001E5DEF"/>
    <w:rsid w:val="001E5ECD"/>
    <w:rsid w:val="001E6872"/>
    <w:rsid w:val="001E716D"/>
    <w:rsid w:val="001E74DE"/>
    <w:rsid w:val="001F0B8D"/>
    <w:rsid w:val="001F0C43"/>
    <w:rsid w:val="001F187F"/>
    <w:rsid w:val="001F1990"/>
    <w:rsid w:val="001F27D7"/>
    <w:rsid w:val="001F2FFC"/>
    <w:rsid w:val="001F35DC"/>
    <w:rsid w:val="001F3D87"/>
    <w:rsid w:val="001F4625"/>
    <w:rsid w:val="001F5169"/>
    <w:rsid w:val="001F52A8"/>
    <w:rsid w:val="001F6F30"/>
    <w:rsid w:val="001F731F"/>
    <w:rsid w:val="001F7922"/>
    <w:rsid w:val="002001A8"/>
    <w:rsid w:val="002005EB"/>
    <w:rsid w:val="00200CD7"/>
    <w:rsid w:val="00201857"/>
    <w:rsid w:val="00201859"/>
    <w:rsid w:val="002030F3"/>
    <w:rsid w:val="00204831"/>
    <w:rsid w:val="0020489B"/>
    <w:rsid w:val="00207B26"/>
    <w:rsid w:val="00207EB2"/>
    <w:rsid w:val="00210167"/>
    <w:rsid w:val="00211671"/>
    <w:rsid w:val="00211B10"/>
    <w:rsid w:val="00213131"/>
    <w:rsid w:val="0021432B"/>
    <w:rsid w:val="00214A59"/>
    <w:rsid w:val="00215591"/>
    <w:rsid w:val="00215632"/>
    <w:rsid w:val="00215B63"/>
    <w:rsid w:val="002161B2"/>
    <w:rsid w:val="00216752"/>
    <w:rsid w:val="00216F3B"/>
    <w:rsid w:val="00216FB1"/>
    <w:rsid w:val="00217271"/>
    <w:rsid w:val="002179D7"/>
    <w:rsid w:val="00220630"/>
    <w:rsid w:val="00220771"/>
    <w:rsid w:val="00220B43"/>
    <w:rsid w:val="00220F9B"/>
    <w:rsid w:val="002212FA"/>
    <w:rsid w:val="002238B0"/>
    <w:rsid w:val="00224AFD"/>
    <w:rsid w:val="00224F1B"/>
    <w:rsid w:val="002256DE"/>
    <w:rsid w:val="00226E4A"/>
    <w:rsid w:val="00226F3A"/>
    <w:rsid w:val="0022739C"/>
    <w:rsid w:val="0022771A"/>
    <w:rsid w:val="00227AE9"/>
    <w:rsid w:val="002304B2"/>
    <w:rsid w:val="002306CE"/>
    <w:rsid w:val="002319B1"/>
    <w:rsid w:val="00232627"/>
    <w:rsid w:val="00232A2A"/>
    <w:rsid w:val="00234119"/>
    <w:rsid w:val="00234607"/>
    <w:rsid w:val="002347B9"/>
    <w:rsid w:val="002360BC"/>
    <w:rsid w:val="0023646C"/>
    <w:rsid w:val="002365E4"/>
    <w:rsid w:val="00236626"/>
    <w:rsid w:val="002373CC"/>
    <w:rsid w:val="002377E5"/>
    <w:rsid w:val="00237D9F"/>
    <w:rsid w:val="00241189"/>
    <w:rsid w:val="00241A1F"/>
    <w:rsid w:val="00241D76"/>
    <w:rsid w:val="0024425E"/>
    <w:rsid w:val="00244FEF"/>
    <w:rsid w:val="00244FF0"/>
    <w:rsid w:val="00245267"/>
    <w:rsid w:val="00245D2B"/>
    <w:rsid w:val="00247E79"/>
    <w:rsid w:val="00250DF3"/>
    <w:rsid w:val="0025124D"/>
    <w:rsid w:val="00251293"/>
    <w:rsid w:val="0025163E"/>
    <w:rsid w:val="002528F8"/>
    <w:rsid w:val="00253508"/>
    <w:rsid w:val="002542CD"/>
    <w:rsid w:val="00254C24"/>
    <w:rsid w:val="002554DA"/>
    <w:rsid w:val="00256346"/>
    <w:rsid w:val="00256376"/>
    <w:rsid w:val="00257186"/>
    <w:rsid w:val="00260966"/>
    <w:rsid w:val="00261250"/>
    <w:rsid w:val="00261715"/>
    <w:rsid w:val="0026245D"/>
    <w:rsid w:val="00262952"/>
    <w:rsid w:val="00263105"/>
    <w:rsid w:val="0026356E"/>
    <w:rsid w:val="00264558"/>
    <w:rsid w:val="00265D69"/>
    <w:rsid w:val="00265EBE"/>
    <w:rsid w:val="00266D94"/>
    <w:rsid w:val="002674E7"/>
    <w:rsid w:val="0027048F"/>
    <w:rsid w:val="00270A0D"/>
    <w:rsid w:val="00272A06"/>
    <w:rsid w:val="002734A9"/>
    <w:rsid w:val="00273833"/>
    <w:rsid w:val="002740D6"/>
    <w:rsid w:val="00275A2C"/>
    <w:rsid w:val="00276027"/>
    <w:rsid w:val="002763E7"/>
    <w:rsid w:val="00276C0F"/>
    <w:rsid w:val="0027701E"/>
    <w:rsid w:val="002771FE"/>
    <w:rsid w:val="00277531"/>
    <w:rsid w:val="00277622"/>
    <w:rsid w:val="00277FA2"/>
    <w:rsid w:val="00280F3F"/>
    <w:rsid w:val="00281BD3"/>
    <w:rsid w:val="002833DD"/>
    <w:rsid w:val="00283515"/>
    <w:rsid w:val="00283F18"/>
    <w:rsid w:val="00284AA0"/>
    <w:rsid w:val="002853C5"/>
    <w:rsid w:val="002857F6"/>
    <w:rsid w:val="00285CBB"/>
    <w:rsid w:val="00287075"/>
    <w:rsid w:val="00287233"/>
    <w:rsid w:val="00287C95"/>
    <w:rsid w:val="00287CC7"/>
    <w:rsid w:val="00290EA6"/>
    <w:rsid w:val="00291B61"/>
    <w:rsid w:val="00291B74"/>
    <w:rsid w:val="00291FAE"/>
    <w:rsid w:val="00292D97"/>
    <w:rsid w:val="00293260"/>
    <w:rsid w:val="002941E0"/>
    <w:rsid w:val="0029427A"/>
    <w:rsid w:val="00294555"/>
    <w:rsid w:val="002946A3"/>
    <w:rsid w:val="002948A1"/>
    <w:rsid w:val="00294E6D"/>
    <w:rsid w:val="00295067"/>
    <w:rsid w:val="00296A80"/>
    <w:rsid w:val="00297348"/>
    <w:rsid w:val="00297D1C"/>
    <w:rsid w:val="00297D53"/>
    <w:rsid w:val="002A17E6"/>
    <w:rsid w:val="002A1D29"/>
    <w:rsid w:val="002A40C8"/>
    <w:rsid w:val="002A4DDD"/>
    <w:rsid w:val="002A5E05"/>
    <w:rsid w:val="002A66D4"/>
    <w:rsid w:val="002A6ABD"/>
    <w:rsid w:val="002B0819"/>
    <w:rsid w:val="002B097A"/>
    <w:rsid w:val="002B2342"/>
    <w:rsid w:val="002B2770"/>
    <w:rsid w:val="002B29BB"/>
    <w:rsid w:val="002B3676"/>
    <w:rsid w:val="002B3BC7"/>
    <w:rsid w:val="002B4632"/>
    <w:rsid w:val="002B47E4"/>
    <w:rsid w:val="002B49E0"/>
    <w:rsid w:val="002B51EE"/>
    <w:rsid w:val="002B573D"/>
    <w:rsid w:val="002B5AFD"/>
    <w:rsid w:val="002B6BA9"/>
    <w:rsid w:val="002B6FB1"/>
    <w:rsid w:val="002C07D2"/>
    <w:rsid w:val="002C08AA"/>
    <w:rsid w:val="002C183D"/>
    <w:rsid w:val="002C187A"/>
    <w:rsid w:val="002C1931"/>
    <w:rsid w:val="002C21A3"/>
    <w:rsid w:val="002C2635"/>
    <w:rsid w:val="002C4004"/>
    <w:rsid w:val="002C4E3E"/>
    <w:rsid w:val="002C4F35"/>
    <w:rsid w:val="002C58D3"/>
    <w:rsid w:val="002C58F2"/>
    <w:rsid w:val="002C5929"/>
    <w:rsid w:val="002C6A27"/>
    <w:rsid w:val="002C79CA"/>
    <w:rsid w:val="002C7BFB"/>
    <w:rsid w:val="002D078C"/>
    <w:rsid w:val="002D19C7"/>
    <w:rsid w:val="002D20BD"/>
    <w:rsid w:val="002D2FFB"/>
    <w:rsid w:val="002D30B8"/>
    <w:rsid w:val="002D4B72"/>
    <w:rsid w:val="002D5651"/>
    <w:rsid w:val="002D5FDD"/>
    <w:rsid w:val="002D707B"/>
    <w:rsid w:val="002D746C"/>
    <w:rsid w:val="002D78EB"/>
    <w:rsid w:val="002D7EB6"/>
    <w:rsid w:val="002E0328"/>
    <w:rsid w:val="002E11C0"/>
    <w:rsid w:val="002E174C"/>
    <w:rsid w:val="002E1F72"/>
    <w:rsid w:val="002E2454"/>
    <w:rsid w:val="002E26C0"/>
    <w:rsid w:val="002E277F"/>
    <w:rsid w:val="002E2BDE"/>
    <w:rsid w:val="002E2DFF"/>
    <w:rsid w:val="002E46B0"/>
    <w:rsid w:val="002E5230"/>
    <w:rsid w:val="002E55E8"/>
    <w:rsid w:val="002E58EC"/>
    <w:rsid w:val="002E5FF2"/>
    <w:rsid w:val="002E70F5"/>
    <w:rsid w:val="002E7502"/>
    <w:rsid w:val="002E7C9F"/>
    <w:rsid w:val="002E7F62"/>
    <w:rsid w:val="002F01F7"/>
    <w:rsid w:val="002F0215"/>
    <w:rsid w:val="002F058E"/>
    <w:rsid w:val="002F05A2"/>
    <w:rsid w:val="002F2191"/>
    <w:rsid w:val="002F38F4"/>
    <w:rsid w:val="002F3A3E"/>
    <w:rsid w:val="002F420F"/>
    <w:rsid w:val="002F56C0"/>
    <w:rsid w:val="002F6BD1"/>
    <w:rsid w:val="002F7177"/>
    <w:rsid w:val="002F7927"/>
    <w:rsid w:val="002F7E3D"/>
    <w:rsid w:val="00300460"/>
    <w:rsid w:val="00300B7C"/>
    <w:rsid w:val="0030127D"/>
    <w:rsid w:val="0030237D"/>
    <w:rsid w:val="00304431"/>
    <w:rsid w:val="00304750"/>
    <w:rsid w:val="00305B7A"/>
    <w:rsid w:val="0030603E"/>
    <w:rsid w:val="003071A1"/>
    <w:rsid w:val="00307252"/>
    <w:rsid w:val="00307A2F"/>
    <w:rsid w:val="00310539"/>
    <w:rsid w:val="003107BC"/>
    <w:rsid w:val="00311660"/>
    <w:rsid w:val="00312388"/>
    <w:rsid w:val="003133C1"/>
    <w:rsid w:val="003150BD"/>
    <w:rsid w:val="003151A3"/>
    <w:rsid w:val="003158CF"/>
    <w:rsid w:val="00315B02"/>
    <w:rsid w:val="003161FE"/>
    <w:rsid w:val="00317272"/>
    <w:rsid w:val="00317CBF"/>
    <w:rsid w:val="003201C6"/>
    <w:rsid w:val="00320289"/>
    <w:rsid w:val="0032040D"/>
    <w:rsid w:val="003206FC"/>
    <w:rsid w:val="0032099F"/>
    <w:rsid w:val="0032104B"/>
    <w:rsid w:val="00321471"/>
    <w:rsid w:val="003217D8"/>
    <w:rsid w:val="00321804"/>
    <w:rsid w:val="00321B85"/>
    <w:rsid w:val="0032219F"/>
    <w:rsid w:val="00322838"/>
    <w:rsid w:val="00322975"/>
    <w:rsid w:val="003231BE"/>
    <w:rsid w:val="0032332C"/>
    <w:rsid w:val="003238F9"/>
    <w:rsid w:val="00325DF4"/>
    <w:rsid w:val="00327149"/>
    <w:rsid w:val="00327224"/>
    <w:rsid w:val="003302C7"/>
    <w:rsid w:val="0033112A"/>
    <w:rsid w:val="00331BFA"/>
    <w:rsid w:val="00331C95"/>
    <w:rsid w:val="00332248"/>
    <w:rsid w:val="00332D23"/>
    <w:rsid w:val="00334698"/>
    <w:rsid w:val="003346BD"/>
    <w:rsid w:val="00334D69"/>
    <w:rsid w:val="00334F1B"/>
    <w:rsid w:val="003351A7"/>
    <w:rsid w:val="003352E0"/>
    <w:rsid w:val="0033545E"/>
    <w:rsid w:val="00335C3D"/>
    <w:rsid w:val="0033662D"/>
    <w:rsid w:val="00337961"/>
    <w:rsid w:val="00337C1B"/>
    <w:rsid w:val="00340D3E"/>
    <w:rsid w:val="00342393"/>
    <w:rsid w:val="003447CE"/>
    <w:rsid w:val="00346927"/>
    <w:rsid w:val="00346968"/>
    <w:rsid w:val="00350237"/>
    <w:rsid w:val="0035063E"/>
    <w:rsid w:val="0035147B"/>
    <w:rsid w:val="0035276B"/>
    <w:rsid w:val="00353EDE"/>
    <w:rsid w:val="003544B6"/>
    <w:rsid w:val="00354673"/>
    <w:rsid w:val="00355961"/>
    <w:rsid w:val="00355975"/>
    <w:rsid w:val="00355CFA"/>
    <w:rsid w:val="00356763"/>
    <w:rsid w:val="00356E2D"/>
    <w:rsid w:val="003572A9"/>
    <w:rsid w:val="003574BC"/>
    <w:rsid w:val="00357648"/>
    <w:rsid w:val="00357C54"/>
    <w:rsid w:val="003608A7"/>
    <w:rsid w:val="00361E4F"/>
    <w:rsid w:val="003624C0"/>
    <w:rsid w:val="003627EE"/>
    <w:rsid w:val="00362DF3"/>
    <w:rsid w:val="00362EFE"/>
    <w:rsid w:val="00362F5F"/>
    <w:rsid w:val="00363308"/>
    <w:rsid w:val="003636C3"/>
    <w:rsid w:val="00363981"/>
    <w:rsid w:val="00364962"/>
    <w:rsid w:val="00364A8B"/>
    <w:rsid w:val="00364BE3"/>
    <w:rsid w:val="003661F9"/>
    <w:rsid w:val="003663D6"/>
    <w:rsid w:val="00366605"/>
    <w:rsid w:val="00366B50"/>
    <w:rsid w:val="00366FD9"/>
    <w:rsid w:val="0036762E"/>
    <w:rsid w:val="0037043E"/>
    <w:rsid w:val="00371CCC"/>
    <w:rsid w:val="00372EA2"/>
    <w:rsid w:val="00373084"/>
    <w:rsid w:val="003730F0"/>
    <w:rsid w:val="00373125"/>
    <w:rsid w:val="00374878"/>
    <w:rsid w:val="0037487E"/>
    <w:rsid w:val="00375058"/>
    <w:rsid w:val="00376EB8"/>
    <w:rsid w:val="00377C86"/>
    <w:rsid w:val="00377F1D"/>
    <w:rsid w:val="00380629"/>
    <w:rsid w:val="0038149A"/>
    <w:rsid w:val="003823DB"/>
    <w:rsid w:val="00383755"/>
    <w:rsid w:val="003847BC"/>
    <w:rsid w:val="003855FC"/>
    <w:rsid w:val="00385E76"/>
    <w:rsid w:val="00386219"/>
    <w:rsid w:val="00386831"/>
    <w:rsid w:val="00386BC0"/>
    <w:rsid w:val="00390DAC"/>
    <w:rsid w:val="00391133"/>
    <w:rsid w:val="003924B0"/>
    <w:rsid w:val="00393934"/>
    <w:rsid w:val="003942A4"/>
    <w:rsid w:val="003944A9"/>
    <w:rsid w:val="003959E3"/>
    <w:rsid w:val="00396276"/>
    <w:rsid w:val="00396672"/>
    <w:rsid w:val="00396EC0"/>
    <w:rsid w:val="00397FE2"/>
    <w:rsid w:val="003A0E80"/>
    <w:rsid w:val="003A1805"/>
    <w:rsid w:val="003A1B70"/>
    <w:rsid w:val="003A3B90"/>
    <w:rsid w:val="003A4C5D"/>
    <w:rsid w:val="003A5717"/>
    <w:rsid w:val="003A5EF9"/>
    <w:rsid w:val="003A7A88"/>
    <w:rsid w:val="003B0441"/>
    <w:rsid w:val="003B0576"/>
    <w:rsid w:val="003B0C43"/>
    <w:rsid w:val="003B136C"/>
    <w:rsid w:val="003B29ED"/>
    <w:rsid w:val="003B31E0"/>
    <w:rsid w:val="003B3DCA"/>
    <w:rsid w:val="003B417A"/>
    <w:rsid w:val="003B4950"/>
    <w:rsid w:val="003B52A1"/>
    <w:rsid w:val="003B55C3"/>
    <w:rsid w:val="003B5869"/>
    <w:rsid w:val="003B59DE"/>
    <w:rsid w:val="003B63A6"/>
    <w:rsid w:val="003B720C"/>
    <w:rsid w:val="003B7273"/>
    <w:rsid w:val="003B7CB9"/>
    <w:rsid w:val="003C047C"/>
    <w:rsid w:val="003C082D"/>
    <w:rsid w:val="003C1C97"/>
    <w:rsid w:val="003C2282"/>
    <w:rsid w:val="003C345B"/>
    <w:rsid w:val="003C4E56"/>
    <w:rsid w:val="003C51E0"/>
    <w:rsid w:val="003C550B"/>
    <w:rsid w:val="003C55E8"/>
    <w:rsid w:val="003C70DE"/>
    <w:rsid w:val="003C73EA"/>
    <w:rsid w:val="003C766E"/>
    <w:rsid w:val="003D032A"/>
    <w:rsid w:val="003D24F2"/>
    <w:rsid w:val="003D398D"/>
    <w:rsid w:val="003D3A6E"/>
    <w:rsid w:val="003D3B82"/>
    <w:rsid w:val="003D48B7"/>
    <w:rsid w:val="003D513A"/>
    <w:rsid w:val="003D5965"/>
    <w:rsid w:val="003D7C79"/>
    <w:rsid w:val="003E18E6"/>
    <w:rsid w:val="003E21D4"/>
    <w:rsid w:val="003E3B62"/>
    <w:rsid w:val="003E4019"/>
    <w:rsid w:val="003E409B"/>
    <w:rsid w:val="003E46E2"/>
    <w:rsid w:val="003E53D9"/>
    <w:rsid w:val="003E607D"/>
    <w:rsid w:val="003E673D"/>
    <w:rsid w:val="003E69B6"/>
    <w:rsid w:val="003E7261"/>
    <w:rsid w:val="003E78D6"/>
    <w:rsid w:val="003E7F17"/>
    <w:rsid w:val="003F0EFA"/>
    <w:rsid w:val="003F1D40"/>
    <w:rsid w:val="003F206C"/>
    <w:rsid w:val="003F2BF2"/>
    <w:rsid w:val="003F400C"/>
    <w:rsid w:val="003F4932"/>
    <w:rsid w:val="003F4AD7"/>
    <w:rsid w:val="003F599D"/>
    <w:rsid w:val="003F5D5F"/>
    <w:rsid w:val="003F6947"/>
    <w:rsid w:val="00400867"/>
    <w:rsid w:val="00400AC7"/>
    <w:rsid w:val="0040253F"/>
    <w:rsid w:val="00402A58"/>
    <w:rsid w:val="00403067"/>
    <w:rsid w:val="004033DD"/>
    <w:rsid w:val="0040371B"/>
    <w:rsid w:val="00404944"/>
    <w:rsid w:val="00406E65"/>
    <w:rsid w:val="00407021"/>
    <w:rsid w:val="0040719B"/>
    <w:rsid w:val="0040721E"/>
    <w:rsid w:val="004108B3"/>
    <w:rsid w:val="00410B60"/>
    <w:rsid w:val="00411B27"/>
    <w:rsid w:val="00411BDF"/>
    <w:rsid w:val="004122F9"/>
    <w:rsid w:val="00412356"/>
    <w:rsid w:val="00412611"/>
    <w:rsid w:val="0041382B"/>
    <w:rsid w:val="00416199"/>
    <w:rsid w:val="004162F8"/>
    <w:rsid w:val="00417B2A"/>
    <w:rsid w:val="0042019E"/>
    <w:rsid w:val="00420499"/>
    <w:rsid w:val="00420E80"/>
    <w:rsid w:val="00422E55"/>
    <w:rsid w:val="00422FC4"/>
    <w:rsid w:val="00423C10"/>
    <w:rsid w:val="00423E00"/>
    <w:rsid w:val="00424CD2"/>
    <w:rsid w:val="0042512D"/>
    <w:rsid w:val="00426083"/>
    <w:rsid w:val="0042759F"/>
    <w:rsid w:val="004276BA"/>
    <w:rsid w:val="00430750"/>
    <w:rsid w:val="004311B8"/>
    <w:rsid w:val="00431229"/>
    <w:rsid w:val="00431248"/>
    <w:rsid w:val="0043136B"/>
    <w:rsid w:val="00431381"/>
    <w:rsid w:val="004324F3"/>
    <w:rsid w:val="00432F2B"/>
    <w:rsid w:val="00433048"/>
    <w:rsid w:val="004341C3"/>
    <w:rsid w:val="004343F5"/>
    <w:rsid w:val="00434E8C"/>
    <w:rsid w:val="004351F5"/>
    <w:rsid w:val="00435924"/>
    <w:rsid w:val="00435E1B"/>
    <w:rsid w:val="00436CE7"/>
    <w:rsid w:val="00437282"/>
    <w:rsid w:val="00437E5C"/>
    <w:rsid w:val="004400D0"/>
    <w:rsid w:val="0044121B"/>
    <w:rsid w:val="004415AF"/>
    <w:rsid w:val="0044194F"/>
    <w:rsid w:val="00442A1E"/>
    <w:rsid w:val="004433B6"/>
    <w:rsid w:val="00443F1B"/>
    <w:rsid w:val="004451BD"/>
    <w:rsid w:val="004456A9"/>
    <w:rsid w:val="00445C42"/>
    <w:rsid w:val="0044658F"/>
    <w:rsid w:val="0044685B"/>
    <w:rsid w:val="00446937"/>
    <w:rsid w:val="004469BB"/>
    <w:rsid w:val="00447EA4"/>
    <w:rsid w:val="004501DE"/>
    <w:rsid w:val="00450FF6"/>
    <w:rsid w:val="004511AF"/>
    <w:rsid w:val="0045150D"/>
    <w:rsid w:val="00451D6A"/>
    <w:rsid w:val="0045407D"/>
    <w:rsid w:val="00454594"/>
    <w:rsid w:val="00455A27"/>
    <w:rsid w:val="004560D5"/>
    <w:rsid w:val="00456306"/>
    <w:rsid w:val="0045667A"/>
    <w:rsid w:val="00456E67"/>
    <w:rsid w:val="00457457"/>
    <w:rsid w:val="00460997"/>
    <w:rsid w:val="00460EAA"/>
    <w:rsid w:val="00460F53"/>
    <w:rsid w:val="00461415"/>
    <w:rsid w:val="004616CB"/>
    <w:rsid w:val="00461958"/>
    <w:rsid w:val="00462211"/>
    <w:rsid w:val="00462294"/>
    <w:rsid w:val="00462CF9"/>
    <w:rsid w:val="00462D87"/>
    <w:rsid w:val="00462E09"/>
    <w:rsid w:val="004638EF"/>
    <w:rsid w:val="004639A9"/>
    <w:rsid w:val="00463EBD"/>
    <w:rsid w:val="0046441E"/>
    <w:rsid w:val="00464896"/>
    <w:rsid w:val="004649BD"/>
    <w:rsid w:val="00464CE1"/>
    <w:rsid w:val="00465714"/>
    <w:rsid w:val="004678F3"/>
    <w:rsid w:val="004700C1"/>
    <w:rsid w:val="0047095D"/>
    <w:rsid w:val="00470B65"/>
    <w:rsid w:val="004715A8"/>
    <w:rsid w:val="00471619"/>
    <w:rsid w:val="004723A5"/>
    <w:rsid w:val="00472D35"/>
    <w:rsid w:val="00473C74"/>
    <w:rsid w:val="0047449C"/>
    <w:rsid w:val="00474CE8"/>
    <w:rsid w:val="00477131"/>
    <w:rsid w:val="00477345"/>
    <w:rsid w:val="004775D8"/>
    <w:rsid w:val="00477EF3"/>
    <w:rsid w:val="00480973"/>
    <w:rsid w:val="00480F49"/>
    <w:rsid w:val="00481D8A"/>
    <w:rsid w:val="00482215"/>
    <w:rsid w:val="00482979"/>
    <w:rsid w:val="00482C01"/>
    <w:rsid w:val="00484B78"/>
    <w:rsid w:val="004852AE"/>
    <w:rsid w:val="00485A33"/>
    <w:rsid w:val="00486772"/>
    <w:rsid w:val="00486898"/>
    <w:rsid w:val="00486D3D"/>
    <w:rsid w:val="00487A01"/>
    <w:rsid w:val="00490E6A"/>
    <w:rsid w:val="00490FE3"/>
    <w:rsid w:val="0049191F"/>
    <w:rsid w:val="00492065"/>
    <w:rsid w:val="004926DF"/>
    <w:rsid w:val="00493E2D"/>
    <w:rsid w:val="0049463D"/>
    <w:rsid w:val="00495B9D"/>
    <w:rsid w:val="0049657E"/>
    <w:rsid w:val="004966B3"/>
    <w:rsid w:val="00497A7D"/>
    <w:rsid w:val="00497CFE"/>
    <w:rsid w:val="00497E20"/>
    <w:rsid w:val="004A06BF"/>
    <w:rsid w:val="004A185E"/>
    <w:rsid w:val="004A1BFB"/>
    <w:rsid w:val="004A2557"/>
    <w:rsid w:val="004A4CF1"/>
    <w:rsid w:val="004A4FE4"/>
    <w:rsid w:val="004A601B"/>
    <w:rsid w:val="004A64F9"/>
    <w:rsid w:val="004A699A"/>
    <w:rsid w:val="004B1329"/>
    <w:rsid w:val="004B139F"/>
    <w:rsid w:val="004B1EF1"/>
    <w:rsid w:val="004B2C62"/>
    <w:rsid w:val="004B3256"/>
    <w:rsid w:val="004B3392"/>
    <w:rsid w:val="004B4526"/>
    <w:rsid w:val="004B4CAC"/>
    <w:rsid w:val="004B537F"/>
    <w:rsid w:val="004B5BA2"/>
    <w:rsid w:val="004B6758"/>
    <w:rsid w:val="004B6808"/>
    <w:rsid w:val="004B68F9"/>
    <w:rsid w:val="004B6A15"/>
    <w:rsid w:val="004B6C79"/>
    <w:rsid w:val="004B7228"/>
    <w:rsid w:val="004C08FD"/>
    <w:rsid w:val="004C0C52"/>
    <w:rsid w:val="004C18E6"/>
    <w:rsid w:val="004C19B5"/>
    <w:rsid w:val="004C1B16"/>
    <w:rsid w:val="004C1DB8"/>
    <w:rsid w:val="004C224E"/>
    <w:rsid w:val="004C2F3B"/>
    <w:rsid w:val="004C3879"/>
    <w:rsid w:val="004C431B"/>
    <w:rsid w:val="004C57B8"/>
    <w:rsid w:val="004C5966"/>
    <w:rsid w:val="004C641F"/>
    <w:rsid w:val="004C7AF5"/>
    <w:rsid w:val="004C7F15"/>
    <w:rsid w:val="004D0762"/>
    <w:rsid w:val="004D14F6"/>
    <w:rsid w:val="004D25B9"/>
    <w:rsid w:val="004D27A0"/>
    <w:rsid w:val="004D27E7"/>
    <w:rsid w:val="004D2A11"/>
    <w:rsid w:val="004D3102"/>
    <w:rsid w:val="004D39C1"/>
    <w:rsid w:val="004D3AAC"/>
    <w:rsid w:val="004D7299"/>
    <w:rsid w:val="004E0217"/>
    <w:rsid w:val="004E1244"/>
    <w:rsid w:val="004E1588"/>
    <w:rsid w:val="004E1DF0"/>
    <w:rsid w:val="004E2EAD"/>
    <w:rsid w:val="004E3F43"/>
    <w:rsid w:val="004E4431"/>
    <w:rsid w:val="004E48D3"/>
    <w:rsid w:val="004E4D23"/>
    <w:rsid w:val="004E4D2B"/>
    <w:rsid w:val="004E5022"/>
    <w:rsid w:val="004E549C"/>
    <w:rsid w:val="004E5BFE"/>
    <w:rsid w:val="004E656E"/>
    <w:rsid w:val="004E7019"/>
    <w:rsid w:val="004E7CF3"/>
    <w:rsid w:val="004F03EC"/>
    <w:rsid w:val="004F11AF"/>
    <w:rsid w:val="004F1BB6"/>
    <w:rsid w:val="004F249B"/>
    <w:rsid w:val="004F3172"/>
    <w:rsid w:val="004F42E1"/>
    <w:rsid w:val="004F4619"/>
    <w:rsid w:val="004F473B"/>
    <w:rsid w:val="004F4D5B"/>
    <w:rsid w:val="004F4E4B"/>
    <w:rsid w:val="004F50A3"/>
    <w:rsid w:val="004F55A1"/>
    <w:rsid w:val="004F596F"/>
    <w:rsid w:val="004F5A3F"/>
    <w:rsid w:val="004F63CE"/>
    <w:rsid w:val="00500769"/>
    <w:rsid w:val="00501F4E"/>
    <w:rsid w:val="00501FDD"/>
    <w:rsid w:val="00502B83"/>
    <w:rsid w:val="00503142"/>
    <w:rsid w:val="00503288"/>
    <w:rsid w:val="005049AA"/>
    <w:rsid w:val="00504B83"/>
    <w:rsid w:val="005054B5"/>
    <w:rsid w:val="005054BC"/>
    <w:rsid w:val="0050555A"/>
    <w:rsid w:val="00506CA7"/>
    <w:rsid w:val="00507314"/>
    <w:rsid w:val="005076E5"/>
    <w:rsid w:val="00511B06"/>
    <w:rsid w:val="00511D42"/>
    <w:rsid w:val="005131E9"/>
    <w:rsid w:val="00513913"/>
    <w:rsid w:val="0051431F"/>
    <w:rsid w:val="0051454D"/>
    <w:rsid w:val="00514F83"/>
    <w:rsid w:val="005155C6"/>
    <w:rsid w:val="00516E13"/>
    <w:rsid w:val="00520B04"/>
    <w:rsid w:val="00520D93"/>
    <w:rsid w:val="00520FCB"/>
    <w:rsid w:val="005228D8"/>
    <w:rsid w:val="0052293C"/>
    <w:rsid w:val="005233AC"/>
    <w:rsid w:val="005235D7"/>
    <w:rsid w:val="00525327"/>
    <w:rsid w:val="005259B3"/>
    <w:rsid w:val="005259BF"/>
    <w:rsid w:val="005271A9"/>
    <w:rsid w:val="00527C9A"/>
    <w:rsid w:val="00530221"/>
    <w:rsid w:val="005302C3"/>
    <w:rsid w:val="00530C19"/>
    <w:rsid w:val="0053105B"/>
    <w:rsid w:val="005311A1"/>
    <w:rsid w:val="005318C1"/>
    <w:rsid w:val="005320CE"/>
    <w:rsid w:val="005321D0"/>
    <w:rsid w:val="00532556"/>
    <w:rsid w:val="0053261D"/>
    <w:rsid w:val="00533B07"/>
    <w:rsid w:val="00535909"/>
    <w:rsid w:val="00535DB4"/>
    <w:rsid w:val="005361D4"/>
    <w:rsid w:val="00536589"/>
    <w:rsid w:val="00536B4C"/>
    <w:rsid w:val="00540F4A"/>
    <w:rsid w:val="00541887"/>
    <w:rsid w:val="005422C9"/>
    <w:rsid w:val="005425B3"/>
    <w:rsid w:val="005430A4"/>
    <w:rsid w:val="00543672"/>
    <w:rsid w:val="00543A1F"/>
    <w:rsid w:val="00546335"/>
    <w:rsid w:val="00547C6B"/>
    <w:rsid w:val="00551BDE"/>
    <w:rsid w:val="00551CF2"/>
    <w:rsid w:val="005520DF"/>
    <w:rsid w:val="0055241A"/>
    <w:rsid w:val="0055384C"/>
    <w:rsid w:val="005545B9"/>
    <w:rsid w:val="005546AA"/>
    <w:rsid w:val="00554F81"/>
    <w:rsid w:val="005563A2"/>
    <w:rsid w:val="00556768"/>
    <w:rsid w:val="00560525"/>
    <w:rsid w:val="00561BAB"/>
    <w:rsid w:val="00562385"/>
    <w:rsid w:val="0056266A"/>
    <w:rsid w:val="00563695"/>
    <w:rsid w:val="00563924"/>
    <w:rsid w:val="00563DA2"/>
    <w:rsid w:val="00564812"/>
    <w:rsid w:val="0056675D"/>
    <w:rsid w:val="0057088D"/>
    <w:rsid w:val="00571B08"/>
    <w:rsid w:val="005721EC"/>
    <w:rsid w:val="005725A5"/>
    <w:rsid w:val="00572BF6"/>
    <w:rsid w:val="00573165"/>
    <w:rsid w:val="005732E0"/>
    <w:rsid w:val="00573D3D"/>
    <w:rsid w:val="005745EF"/>
    <w:rsid w:val="005753FD"/>
    <w:rsid w:val="005754FB"/>
    <w:rsid w:val="00575687"/>
    <w:rsid w:val="00576CC7"/>
    <w:rsid w:val="00576D7F"/>
    <w:rsid w:val="0058009A"/>
    <w:rsid w:val="005802D5"/>
    <w:rsid w:val="0058186B"/>
    <w:rsid w:val="00581CD8"/>
    <w:rsid w:val="0058478F"/>
    <w:rsid w:val="00584F27"/>
    <w:rsid w:val="00585AB2"/>
    <w:rsid w:val="00585D1F"/>
    <w:rsid w:val="00586830"/>
    <w:rsid w:val="00587A6A"/>
    <w:rsid w:val="00587AF0"/>
    <w:rsid w:val="00587D07"/>
    <w:rsid w:val="00590801"/>
    <w:rsid w:val="005920FE"/>
    <w:rsid w:val="005924F9"/>
    <w:rsid w:val="00592F3F"/>
    <w:rsid w:val="00593753"/>
    <w:rsid w:val="00594610"/>
    <w:rsid w:val="00595245"/>
    <w:rsid w:val="00596467"/>
    <w:rsid w:val="005964BE"/>
    <w:rsid w:val="00596984"/>
    <w:rsid w:val="00596F12"/>
    <w:rsid w:val="005975F2"/>
    <w:rsid w:val="005976E6"/>
    <w:rsid w:val="00597CEA"/>
    <w:rsid w:val="005A08CE"/>
    <w:rsid w:val="005A0A6C"/>
    <w:rsid w:val="005A12F5"/>
    <w:rsid w:val="005A1802"/>
    <w:rsid w:val="005A1AD6"/>
    <w:rsid w:val="005A3572"/>
    <w:rsid w:val="005A3E32"/>
    <w:rsid w:val="005A5AF7"/>
    <w:rsid w:val="005A5D31"/>
    <w:rsid w:val="005A718C"/>
    <w:rsid w:val="005B0380"/>
    <w:rsid w:val="005B06C1"/>
    <w:rsid w:val="005B1582"/>
    <w:rsid w:val="005B1A80"/>
    <w:rsid w:val="005B1AEB"/>
    <w:rsid w:val="005B1D5B"/>
    <w:rsid w:val="005B2481"/>
    <w:rsid w:val="005B24C8"/>
    <w:rsid w:val="005B26A1"/>
    <w:rsid w:val="005B33C7"/>
    <w:rsid w:val="005B39F8"/>
    <w:rsid w:val="005B3E3E"/>
    <w:rsid w:val="005B3FF1"/>
    <w:rsid w:val="005B4FDC"/>
    <w:rsid w:val="005B562E"/>
    <w:rsid w:val="005B5FB5"/>
    <w:rsid w:val="005B6733"/>
    <w:rsid w:val="005B6EC1"/>
    <w:rsid w:val="005B719F"/>
    <w:rsid w:val="005B7BE3"/>
    <w:rsid w:val="005B7C61"/>
    <w:rsid w:val="005B7F38"/>
    <w:rsid w:val="005B7F51"/>
    <w:rsid w:val="005C1AD6"/>
    <w:rsid w:val="005C3136"/>
    <w:rsid w:val="005C3E64"/>
    <w:rsid w:val="005C3F07"/>
    <w:rsid w:val="005C4670"/>
    <w:rsid w:val="005C5057"/>
    <w:rsid w:val="005C56B0"/>
    <w:rsid w:val="005C6B35"/>
    <w:rsid w:val="005C70D5"/>
    <w:rsid w:val="005C7416"/>
    <w:rsid w:val="005D0308"/>
    <w:rsid w:val="005D23FA"/>
    <w:rsid w:val="005D31A6"/>
    <w:rsid w:val="005D3452"/>
    <w:rsid w:val="005D4549"/>
    <w:rsid w:val="005D4854"/>
    <w:rsid w:val="005D48D9"/>
    <w:rsid w:val="005D532D"/>
    <w:rsid w:val="005D5E26"/>
    <w:rsid w:val="005D629B"/>
    <w:rsid w:val="005D700E"/>
    <w:rsid w:val="005D7631"/>
    <w:rsid w:val="005D7F01"/>
    <w:rsid w:val="005E02B7"/>
    <w:rsid w:val="005E13A8"/>
    <w:rsid w:val="005E22C0"/>
    <w:rsid w:val="005E2AD4"/>
    <w:rsid w:val="005E2B42"/>
    <w:rsid w:val="005E2C0F"/>
    <w:rsid w:val="005E3096"/>
    <w:rsid w:val="005E3275"/>
    <w:rsid w:val="005E388C"/>
    <w:rsid w:val="005E3D28"/>
    <w:rsid w:val="005E4C20"/>
    <w:rsid w:val="005E54B2"/>
    <w:rsid w:val="005E57DF"/>
    <w:rsid w:val="005E740E"/>
    <w:rsid w:val="005E74B1"/>
    <w:rsid w:val="005E77B8"/>
    <w:rsid w:val="005F0F03"/>
    <w:rsid w:val="005F3E1F"/>
    <w:rsid w:val="005F43A9"/>
    <w:rsid w:val="005F48EE"/>
    <w:rsid w:val="005F620D"/>
    <w:rsid w:val="005F629D"/>
    <w:rsid w:val="005F6A3A"/>
    <w:rsid w:val="005F7CCA"/>
    <w:rsid w:val="005F7CFB"/>
    <w:rsid w:val="00600023"/>
    <w:rsid w:val="00600FC9"/>
    <w:rsid w:val="0060119B"/>
    <w:rsid w:val="00601C7E"/>
    <w:rsid w:val="0060295A"/>
    <w:rsid w:val="006033D8"/>
    <w:rsid w:val="006038A8"/>
    <w:rsid w:val="00603F11"/>
    <w:rsid w:val="0060445B"/>
    <w:rsid w:val="00604B0E"/>
    <w:rsid w:val="00604DBC"/>
    <w:rsid w:val="0060546E"/>
    <w:rsid w:val="006060D3"/>
    <w:rsid w:val="00606ADF"/>
    <w:rsid w:val="00607301"/>
    <w:rsid w:val="00610E2B"/>
    <w:rsid w:val="0061146B"/>
    <w:rsid w:val="00611714"/>
    <w:rsid w:val="00611915"/>
    <w:rsid w:val="00611B36"/>
    <w:rsid w:val="00611D95"/>
    <w:rsid w:val="006123C5"/>
    <w:rsid w:val="006129A9"/>
    <w:rsid w:val="0061497D"/>
    <w:rsid w:val="00617AD0"/>
    <w:rsid w:val="0062039C"/>
    <w:rsid w:val="006208EA"/>
    <w:rsid w:val="00620BF7"/>
    <w:rsid w:val="00621BEE"/>
    <w:rsid w:val="00622AF7"/>
    <w:rsid w:val="006230A7"/>
    <w:rsid w:val="006233A4"/>
    <w:rsid w:val="006241F8"/>
    <w:rsid w:val="0062507F"/>
    <w:rsid w:val="006256BC"/>
    <w:rsid w:val="00625848"/>
    <w:rsid w:val="00625EBE"/>
    <w:rsid w:val="00626EE7"/>
    <w:rsid w:val="00627BD3"/>
    <w:rsid w:val="006308F9"/>
    <w:rsid w:val="0063101F"/>
    <w:rsid w:val="00631167"/>
    <w:rsid w:val="006312C5"/>
    <w:rsid w:val="00633102"/>
    <w:rsid w:val="00633B96"/>
    <w:rsid w:val="00634220"/>
    <w:rsid w:val="00634AEB"/>
    <w:rsid w:val="00634C80"/>
    <w:rsid w:val="00635215"/>
    <w:rsid w:val="0063565C"/>
    <w:rsid w:val="00635ADB"/>
    <w:rsid w:val="00635DC2"/>
    <w:rsid w:val="006362CF"/>
    <w:rsid w:val="00637792"/>
    <w:rsid w:val="006400FA"/>
    <w:rsid w:val="00642304"/>
    <w:rsid w:val="006439C3"/>
    <w:rsid w:val="006443BD"/>
    <w:rsid w:val="006451D9"/>
    <w:rsid w:val="00646F98"/>
    <w:rsid w:val="0064725D"/>
    <w:rsid w:val="00647960"/>
    <w:rsid w:val="00647A14"/>
    <w:rsid w:val="00647B4C"/>
    <w:rsid w:val="00650829"/>
    <w:rsid w:val="006513DD"/>
    <w:rsid w:val="00651891"/>
    <w:rsid w:val="0065245A"/>
    <w:rsid w:val="0065287B"/>
    <w:rsid w:val="00652CFA"/>
    <w:rsid w:val="00652E6A"/>
    <w:rsid w:val="006539B5"/>
    <w:rsid w:val="0065465F"/>
    <w:rsid w:val="00655FD0"/>
    <w:rsid w:val="00657456"/>
    <w:rsid w:val="006621FA"/>
    <w:rsid w:val="0066284A"/>
    <w:rsid w:val="00662A47"/>
    <w:rsid w:val="00662D14"/>
    <w:rsid w:val="00663055"/>
    <w:rsid w:val="00663FAA"/>
    <w:rsid w:val="00664656"/>
    <w:rsid w:val="00664A8E"/>
    <w:rsid w:val="00664DC1"/>
    <w:rsid w:val="006653BE"/>
    <w:rsid w:val="00665B22"/>
    <w:rsid w:val="00666527"/>
    <w:rsid w:val="00666899"/>
    <w:rsid w:val="00666A4E"/>
    <w:rsid w:val="00667199"/>
    <w:rsid w:val="0066751E"/>
    <w:rsid w:val="0067043B"/>
    <w:rsid w:val="00671364"/>
    <w:rsid w:val="006715BA"/>
    <w:rsid w:val="00673094"/>
    <w:rsid w:val="00673F62"/>
    <w:rsid w:val="006747B2"/>
    <w:rsid w:val="006757B3"/>
    <w:rsid w:val="00675C7E"/>
    <w:rsid w:val="00676104"/>
    <w:rsid w:val="00676A12"/>
    <w:rsid w:val="00676E98"/>
    <w:rsid w:val="0067774B"/>
    <w:rsid w:val="0067780C"/>
    <w:rsid w:val="00677F4E"/>
    <w:rsid w:val="0068047A"/>
    <w:rsid w:val="00680DCD"/>
    <w:rsid w:val="00681070"/>
    <w:rsid w:val="0068142F"/>
    <w:rsid w:val="0068148C"/>
    <w:rsid w:val="00681855"/>
    <w:rsid w:val="00681B48"/>
    <w:rsid w:val="00681BF1"/>
    <w:rsid w:val="00682EC4"/>
    <w:rsid w:val="00683026"/>
    <w:rsid w:val="00683545"/>
    <w:rsid w:val="00683625"/>
    <w:rsid w:val="00683E5A"/>
    <w:rsid w:val="006848D7"/>
    <w:rsid w:val="0068541B"/>
    <w:rsid w:val="00686151"/>
    <w:rsid w:val="006861E5"/>
    <w:rsid w:val="00686952"/>
    <w:rsid w:val="00686B24"/>
    <w:rsid w:val="0068757A"/>
    <w:rsid w:val="006877B8"/>
    <w:rsid w:val="006909FD"/>
    <w:rsid w:val="006916C3"/>
    <w:rsid w:val="006937C4"/>
    <w:rsid w:val="00693E95"/>
    <w:rsid w:val="00694C5F"/>
    <w:rsid w:val="00695B86"/>
    <w:rsid w:val="00695BEE"/>
    <w:rsid w:val="0069602E"/>
    <w:rsid w:val="006961D6"/>
    <w:rsid w:val="00696C23"/>
    <w:rsid w:val="00696F64"/>
    <w:rsid w:val="0069760C"/>
    <w:rsid w:val="00697CB1"/>
    <w:rsid w:val="006A00F2"/>
    <w:rsid w:val="006A0664"/>
    <w:rsid w:val="006A1050"/>
    <w:rsid w:val="006A1389"/>
    <w:rsid w:val="006A1408"/>
    <w:rsid w:val="006A14FC"/>
    <w:rsid w:val="006A2C59"/>
    <w:rsid w:val="006A2D3A"/>
    <w:rsid w:val="006A2E0B"/>
    <w:rsid w:val="006A321D"/>
    <w:rsid w:val="006A3931"/>
    <w:rsid w:val="006A4158"/>
    <w:rsid w:val="006A4D51"/>
    <w:rsid w:val="006A4FCD"/>
    <w:rsid w:val="006A5C6B"/>
    <w:rsid w:val="006A62BD"/>
    <w:rsid w:val="006A7457"/>
    <w:rsid w:val="006A7A6B"/>
    <w:rsid w:val="006A7E86"/>
    <w:rsid w:val="006A7EE0"/>
    <w:rsid w:val="006B000F"/>
    <w:rsid w:val="006B0839"/>
    <w:rsid w:val="006B0886"/>
    <w:rsid w:val="006B20AB"/>
    <w:rsid w:val="006B213A"/>
    <w:rsid w:val="006B52BD"/>
    <w:rsid w:val="006B5F75"/>
    <w:rsid w:val="006B6C11"/>
    <w:rsid w:val="006B743A"/>
    <w:rsid w:val="006B7B51"/>
    <w:rsid w:val="006C0852"/>
    <w:rsid w:val="006C0CF3"/>
    <w:rsid w:val="006C0EDE"/>
    <w:rsid w:val="006C0F08"/>
    <w:rsid w:val="006C2BF0"/>
    <w:rsid w:val="006C3084"/>
    <w:rsid w:val="006C36F3"/>
    <w:rsid w:val="006C3A40"/>
    <w:rsid w:val="006C417F"/>
    <w:rsid w:val="006C42B7"/>
    <w:rsid w:val="006C4F8B"/>
    <w:rsid w:val="006C51B0"/>
    <w:rsid w:val="006C51DE"/>
    <w:rsid w:val="006C60C4"/>
    <w:rsid w:val="006D0440"/>
    <w:rsid w:val="006D05A9"/>
    <w:rsid w:val="006D0688"/>
    <w:rsid w:val="006D070E"/>
    <w:rsid w:val="006D094E"/>
    <w:rsid w:val="006D12EA"/>
    <w:rsid w:val="006D1476"/>
    <w:rsid w:val="006D1491"/>
    <w:rsid w:val="006D27B2"/>
    <w:rsid w:val="006D4CBD"/>
    <w:rsid w:val="006D4DD6"/>
    <w:rsid w:val="006D50E6"/>
    <w:rsid w:val="006D53B4"/>
    <w:rsid w:val="006D5C5A"/>
    <w:rsid w:val="006D70F9"/>
    <w:rsid w:val="006E0330"/>
    <w:rsid w:val="006E072F"/>
    <w:rsid w:val="006E1491"/>
    <w:rsid w:val="006E1550"/>
    <w:rsid w:val="006E2143"/>
    <w:rsid w:val="006E4075"/>
    <w:rsid w:val="006E6876"/>
    <w:rsid w:val="006E6C07"/>
    <w:rsid w:val="006F0127"/>
    <w:rsid w:val="006F0638"/>
    <w:rsid w:val="006F09DD"/>
    <w:rsid w:val="006F0C2B"/>
    <w:rsid w:val="006F0DA6"/>
    <w:rsid w:val="006F0FE2"/>
    <w:rsid w:val="006F17FE"/>
    <w:rsid w:val="006F21D5"/>
    <w:rsid w:val="006F2778"/>
    <w:rsid w:val="006F4479"/>
    <w:rsid w:val="006F4766"/>
    <w:rsid w:val="006F59F6"/>
    <w:rsid w:val="006F6A2C"/>
    <w:rsid w:val="0070069D"/>
    <w:rsid w:val="007009C2"/>
    <w:rsid w:val="007018B3"/>
    <w:rsid w:val="007019AF"/>
    <w:rsid w:val="007022D5"/>
    <w:rsid w:val="0070237E"/>
    <w:rsid w:val="007023E0"/>
    <w:rsid w:val="00704730"/>
    <w:rsid w:val="00704F7C"/>
    <w:rsid w:val="00705038"/>
    <w:rsid w:val="007052D3"/>
    <w:rsid w:val="007053E6"/>
    <w:rsid w:val="007064B5"/>
    <w:rsid w:val="00706C67"/>
    <w:rsid w:val="00707410"/>
    <w:rsid w:val="00707681"/>
    <w:rsid w:val="007079FE"/>
    <w:rsid w:val="0071031A"/>
    <w:rsid w:val="00710980"/>
    <w:rsid w:val="00710E7F"/>
    <w:rsid w:val="00711645"/>
    <w:rsid w:val="00711B49"/>
    <w:rsid w:val="00711B82"/>
    <w:rsid w:val="00711E47"/>
    <w:rsid w:val="00712456"/>
    <w:rsid w:val="00712E26"/>
    <w:rsid w:val="00713325"/>
    <w:rsid w:val="00713B9E"/>
    <w:rsid w:val="00713E77"/>
    <w:rsid w:val="00713FF3"/>
    <w:rsid w:val="0071483A"/>
    <w:rsid w:val="00715003"/>
    <w:rsid w:val="007168E6"/>
    <w:rsid w:val="00717984"/>
    <w:rsid w:val="007206AC"/>
    <w:rsid w:val="00720B98"/>
    <w:rsid w:val="00720FF4"/>
    <w:rsid w:val="00721E41"/>
    <w:rsid w:val="007220CD"/>
    <w:rsid w:val="00722C61"/>
    <w:rsid w:val="007239A5"/>
    <w:rsid w:val="00723CE0"/>
    <w:rsid w:val="00724BEF"/>
    <w:rsid w:val="00724DF1"/>
    <w:rsid w:val="007262F9"/>
    <w:rsid w:val="00730487"/>
    <w:rsid w:val="00730DA8"/>
    <w:rsid w:val="00730F8A"/>
    <w:rsid w:val="00731025"/>
    <w:rsid w:val="00731937"/>
    <w:rsid w:val="0073226D"/>
    <w:rsid w:val="00732B75"/>
    <w:rsid w:val="00733759"/>
    <w:rsid w:val="00733A79"/>
    <w:rsid w:val="00733CD2"/>
    <w:rsid w:val="00733E0E"/>
    <w:rsid w:val="00733EC4"/>
    <w:rsid w:val="0073401B"/>
    <w:rsid w:val="007347BD"/>
    <w:rsid w:val="007362AE"/>
    <w:rsid w:val="00736B68"/>
    <w:rsid w:val="007422AD"/>
    <w:rsid w:val="007426C0"/>
    <w:rsid w:val="00742D5B"/>
    <w:rsid w:val="00743168"/>
    <w:rsid w:val="00744455"/>
    <w:rsid w:val="00744587"/>
    <w:rsid w:val="00744FD2"/>
    <w:rsid w:val="00744FE6"/>
    <w:rsid w:val="007453BA"/>
    <w:rsid w:val="00745901"/>
    <w:rsid w:val="00745C77"/>
    <w:rsid w:val="00745C96"/>
    <w:rsid w:val="00745D3A"/>
    <w:rsid w:val="007464A6"/>
    <w:rsid w:val="00747521"/>
    <w:rsid w:val="007501AE"/>
    <w:rsid w:val="00750461"/>
    <w:rsid w:val="00750971"/>
    <w:rsid w:val="00750A54"/>
    <w:rsid w:val="007516A4"/>
    <w:rsid w:val="00751D76"/>
    <w:rsid w:val="0075498D"/>
    <w:rsid w:val="007559CA"/>
    <w:rsid w:val="00755F25"/>
    <w:rsid w:val="007565D4"/>
    <w:rsid w:val="00756EA9"/>
    <w:rsid w:val="007574D3"/>
    <w:rsid w:val="0075767D"/>
    <w:rsid w:val="007603AB"/>
    <w:rsid w:val="00761A08"/>
    <w:rsid w:val="00762D26"/>
    <w:rsid w:val="00763103"/>
    <w:rsid w:val="00763161"/>
    <w:rsid w:val="00763CBA"/>
    <w:rsid w:val="00764248"/>
    <w:rsid w:val="00764452"/>
    <w:rsid w:val="00764E1D"/>
    <w:rsid w:val="0076536E"/>
    <w:rsid w:val="00765E2E"/>
    <w:rsid w:val="00766739"/>
    <w:rsid w:val="00766BCB"/>
    <w:rsid w:val="00766DA3"/>
    <w:rsid w:val="00771427"/>
    <w:rsid w:val="00771B3B"/>
    <w:rsid w:val="007720EE"/>
    <w:rsid w:val="007723AF"/>
    <w:rsid w:val="0077263B"/>
    <w:rsid w:val="00772A7D"/>
    <w:rsid w:val="00775805"/>
    <w:rsid w:val="00776F9E"/>
    <w:rsid w:val="00777058"/>
    <w:rsid w:val="007805F7"/>
    <w:rsid w:val="00780F4E"/>
    <w:rsid w:val="0078187C"/>
    <w:rsid w:val="00781F59"/>
    <w:rsid w:val="00782101"/>
    <w:rsid w:val="0078292A"/>
    <w:rsid w:val="00783792"/>
    <w:rsid w:val="0078457A"/>
    <w:rsid w:val="00784EA0"/>
    <w:rsid w:val="007853BE"/>
    <w:rsid w:val="0078592F"/>
    <w:rsid w:val="00785F12"/>
    <w:rsid w:val="00786014"/>
    <w:rsid w:val="00786859"/>
    <w:rsid w:val="0078786B"/>
    <w:rsid w:val="00787A88"/>
    <w:rsid w:val="007902F3"/>
    <w:rsid w:val="00790642"/>
    <w:rsid w:val="0079232D"/>
    <w:rsid w:val="00792851"/>
    <w:rsid w:val="0079370A"/>
    <w:rsid w:val="00793B26"/>
    <w:rsid w:val="0079445D"/>
    <w:rsid w:val="007946E5"/>
    <w:rsid w:val="00794887"/>
    <w:rsid w:val="00795125"/>
    <w:rsid w:val="0079625B"/>
    <w:rsid w:val="00796768"/>
    <w:rsid w:val="0079697D"/>
    <w:rsid w:val="00796FD7"/>
    <w:rsid w:val="007A04E2"/>
    <w:rsid w:val="007A06FA"/>
    <w:rsid w:val="007A0ED2"/>
    <w:rsid w:val="007A1863"/>
    <w:rsid w:val="007A1DAB"/>
    <w:rsid w:val="007A2C0F"/>
    <w:rsid w:val="007A31F8"/>
    <w:rsid w:val="007A359E"/>
    <w:rsid w:val="007A4121"/>
    <w:rsid w:val="007A4565"/>
    <w:rsid w:val="007A4657"/>
    <w:rsid w:val="007A65E6"/>
    <w:rsid w:val="007A677F"/>
    <w:rsid w:val="007A7953"/>
    <w:rsid w:val="007A7CB5"/>
    <w:rsid w:val="007B0E09"/>
    <w:rsid w:val="007B0EA1"/>
    <w:rsid w:val="007B14F5"/>
    <w:rsid w:val="007B1EC5"/>
    <w:rsid w:val="007B1FCE"/>
    <w:rsid w:val="007B228B"/>
    <w:rsid w:val="007B2755"/>
    <w:rsid w:val="007B2F17"/>
    <w:rsid w:val="007B3CFB"/>
    <w:rsid w:val="007B4C76"/>
    <w:rsid w:val="007B4DF8"/>
    <w:rsid w:val="007B50B0"/>
    <w:rsid w:val="007B5D71"/>
    <w:rsid w:val="007B6605"/>
    <w:rsid w:val="007B71AF"/>
    <w:rsid w:val="007B7830"/>
    <w:rsid w:val="007B7BC8"/>
    <w:rsid w:val="007C08B0"/>
    <w:rsid w:val="007C1094"/>
    <w:rsid w:val="007C194E"/>
    <w:rsid w:val="007C23A5"/>
    <w:rsid w:val="007C41CB"/>
    <w:rsid w:val="007C47F9"/>
    <w:rsid w:val="007C4D9B"/>
    <w:rsid w:val="007C4F53"/>
    <w:rsid w:val="007D106E"/>
    <w:rsid w:val="007D1EA6"/>
    <w:rsid w:val="007D2782"/>
    <w:rsid w:val="007D2F17"/>
    <w:rsid w:val="007D3775"/>
    <w:rsid w:val="007D43C4"/>
    <w:rsid w:val="007D4CFC"/>
    <w:rsid w:val="007D4FEC"/>
    <w:rsid w:val="007D6206"/>
    <w:rsid w:val="007D67E3"/>
    <w:rsid w:val="007D717B"/>
    <w:rsid w:val="007E01AD"/>
    <w:rsid w:val="007E01BD"/>
    <w:rsid w:val="007E098E"/>
    <w:rsid w:val="007E1513"/>
    <w:rsid w:val="007E1AEA"/>
    <w:rsid w:val="007E1D58"/>
    <w:rsid w:val="007E2370"/>
    <w:rsid w:val="007E2A43"/>
    <w:rsid w:val="007E3500"/>
    <w:rsid w:val="007E3B44"/>
    <w:rsid w:val="007E4780"/>
    <w:rsid w:val="007E4AB7"/>
    <w:rsid w:val="007E6067"/>
    <w:rsid w:val="007E63D0"/>
    <w:rsid w:val="007E6F2D"/>
    <w:rsid w:val="007E7015"/>
    <w:rsid w:val="007E7053"/>
    <w:rsid w:val="007E7657"/>
    <w:rsid w:val="007E794B"/>
    <w:rsid w:val="007E79B1"/>
    <w:rsid w:val="007E79B9"/>
    <w:rsid w:val="007F05F0"/>
    <w:rsid w:val="007F0C64"/>
    <w:rsid w:val="007F3A66"/>
    <w:rsid w:val="007F3F18"/>
    <w:rsid w:val="007F4552"/>
    <w:rsid w:val="007F468F"/>
    <w:rsid w:val="007F4D63"/>
    <w:rsid w:val="007F4FE2"/>
    <w:rsid w:val="007F533C"/>
    <w:rsid w:val="007F6076"/>
    <w:rsid w:val="007F60BF"/>
    <w:rsid w:val="007F60C8"/>
    <w:rsid w:val="007F66D9"/>
    <w:rsid w:val="007F6E6D"/>
    <w:rsid w:val="007F6F44"/>
    <w:rsid w:val="008002FE"/>
    <w:rsid w:val="008017C7"/>
    <w:rsid w:val="008018A3"/>
    <w:rsid w:val="00801F85"/>
    <w:rsid w:val="00802505"/>
    <w:rsid w:val="008026F4"/>
    <w:rsid w:val="008027CF"/>
    <w:rsid w:val="00802FA3"/>
    <w:rsid w:val="0080353D"/>
    <w:rsid w:val="0080422A"/>
    <w:rsid w:val="00804263"/>
    <w:rsid w:val="008044C5"/>
    <w:rsid w:val="00805056"/>
    <w:rsid w:val="00805C94"/>
    <w:rsid w:val="0080603B"/>
    <w:rsid w:val="00806CD8"/>
    <w:rsid w:val="00812637"/>
    <w:rsid w:val="00812C4A"/>
    <w:rsid w:val="00812F1C"/>
    <w:rsid w:val="00813AC9"/>
    <w:rsid w:val="00813E18"/>
    <w:rsid w:val="00814663"/>
    <w:rsid w:val="0081557E"/>
    <w:rsid w:val="00815D2E"/>
    <w:rsid w:val="00817C66"/>
    <w:rsid w:val="008206ED"/>
    <w:rsid w:val="00820B3B"/>
    <w:rsid w:val="00820E8D"/>
    <w:rsid w:val="008218B8"/>
    <w:rsid w:val="0082197E"/>
    <w:rsid w:val="00821FF7"/>
    <w:rsid w:val="008223AF"/>
    <w:rsid w:val="00822AAD"/>
    <w:rsid w:val="008230B0"/>
    <w:rsid w:val="0082349B"/>
    <w:rsid w:val="00824504"/>
    <w:rsid w:val="00824A19"/>
    <w:rsid w:val="00824EFB"/>
    <w:rsid w:val="00825483"/>
    <w:rsid w:val="0082551B"/>
    <w:rsid w:val="00825B5A"/>
    <w:rsid w:val="00825F63"/>
    <w:rsid w:val="00826E16"/>
    <w:rsid w:val="0083156B"/>
    <w:rsid w:val="0083257D"/>
    <w:rsid w:val="0083264D"/>
    <w:rsid w:val="00832EE1"/>
    <w:rsid w:val="00836EB2"/>
    <w:rsid w:val="008373CB"/>
    <w:rsid w:val="00840017"/>
    <w:rsid w:val="00841411"/>
    <w:rsid w:val="00841479"/>
    <w:rsid w:val="0084196A"/>
    <w:rsid w:val="008422B7"/>
    <w:rsid w:val="008428ED"/>
    <w:rsid w:val="00843671"/>
    <w:rsid w:val="00844253"/>
    <w:rsid w:val="00844CBA"/>
    <w:rsid w:val="00844F38"/>
    <w:rsid w:val="00845634"/>
    <w:rsid w:val="008456D8"/>
    <w:rsid w:val="0084606A"/>
    <w:rsid w:val="00846BF6"/>
    <w:rsid w:val="00846E03"/>
    <w:rsid w:val="008505C0"/>
    <w:rsid w:val="00851032"/>
    <w:rsid w:val="00851C20"/>
    <w:rsid w:val="00851C5F"/>
    <w:rsid w:val="00851F1E"/>
    <w:rsid w:val="00852ACA"/>
    <w:rsid w:val="00852AD5"/>
    <w:rsid w:val="00852EE0"/>
    <w:rsid w:val="00853D4F"/>
    <w:rsid w:val="00853F7C"/>
    <w:rsid w:val="00854740"/>
    <w:rsid w:val="0085492E"/>
    <w:rsid w:val="008554AC"/>
    <w:rsid w:val="008556B1"/>
    <w:rsid w:val="008567C6"/>
    <w:rsid w:val="00856B67"/>
    <w:rsid w:val="00857421"/>
    <w:rsid w:val="00857763"/>
    <w:rsid w:val="00857DBB"/>
    <w:rsid w:val="00857F6B"/>
    <w:rsid w:val="008600AC"/>
    <w:rsid w:val="00861A2C"/>
    <w:rsid w:val="00863A04"/>
    <w:rsid w:val="00863FCB"/>
    <w:rsid w:val="00864189"/>
    <w:rsid w:val="008641E7"/>
    <w:rsid w:val="00864299"/>
    <w:rsid w:val="008661EE"/>
    <w:rsid w:val="00866443"/>
    <w:rsid w:val="008676A0"/>
    <w:rsid w:val="008712F1"/>
    <w:rsid w:val="008719B2"/>
    <w:rsid w:val="00871B66"/>
    <w:rsid w:val="00872165"/>
    <w:rsid w:val="008727F4"/>
    <w:rsid w:val="00872BAB"/>
    <w:rsid w:val="008738B2"/>
    <w:rsid w:val="008742F1"/>
    <w:rsid w:val="00874D83"/>
    <w:rsid w:val="00875548"/>
    <w:rsid w:val="00875F07"/>
    <w:rsid w:val="0087726F"/>
    <w:rsid w:val="00877408"/>
    <w:rsid w:val="00877F77"/>
    <w:rsid w:val="0088019C"/>
    <w:rsid w:val="008804C6"/>
    <w:rsid w:val="00880F72"/>
    <w:rsid w:val="00881742"/>
    <w:rsid w:val="00881978"/>
    <w:rsid w:val="00881A55"/>
    <w:rsid w:val="00881A7F"/>
    <w:rsid w:val="0088201B"/>
    <w:rsid w:val="008820F1"/>
    <w:rsid w:val="00882513"/>
    <w:rsid w:val="00882F2F"/>
    <w:rsid w:val="00883767"/>
    <w:rsid w:val="00883DE9"/>
    <w:rsid w:val="00885462"/>
    <w:rsid w:val="00886279"/>
    <w:rsid w:val="00887529"/>
    <w:rsid w:val="00887A51"/>
    <w:rsid w:val="00887BDB"/>
    <w:rsid w:val="0089014D"/>
    <w:rsid w:val="00890F7B"/>
    <w:rsid w:val="008919F1"/>
    <w:rsid w:val="00891B79"/>
    <w:rsid w:val="00892919"/>
    <w:rsid w:val="00892D30"/>
    <w:rsid w:val="0089308C"/>
    <w:rsid w:val="008936FE"/>
    <w:rsid w:val="0089459B"/>
    <w:rsid w:val="00894646"/>
    <w:rsid w:val="00895DA2"/>
    <w:rsid w:val="00895EBE"/>
    <w:rsid w:val="00895F42"/>
    <w:rsid w:val="008979A0"/>
    <w:rsid w:val="00897AEC"/>
    <w:rsid w:val="008A005E"/>
    <w:rsid w:val="008A067E"/>
    <w:rsid w:val="008A141F"/>
    <w:rsid w:val="008A27C3"/>
    <w:rsid w:val="008A2D70"/>
    <w:rsid w:val="008A3CA2"/>
    <w:rsid w:val="008A4E40"/>
    <w:rsid w:val="008A4F97"/>
    <w:rsid w:val="008A54B4"/>
    <w:rsid w:val="008A58F7"/>
    <w:rsid w:val="008A6270"/>
    <w:rsid w:val="008A6705"/>
    <w:rsid w:val="008A7067"/>
    <w:rsid w:val="008B146C"/>
    <w:rsid w:val="008B151D"/>
    <w:rsid w:val="008B173B"/>
    <w:rsid w:val="008B18D2"/>
    <w:rsid w:val="008B1EB0"/>
    <w:rsid w:val="008B244B"/>
    <w:rsid w:val="008B24F5"/>
    <w:rsid w:val="008B3B86"/>
    <w:rsid w:val="008B4356"/>
    <w:rsid w:val="008B50D7"/>
    <w:rsid w:val="008B59BD"/>
    <w:rsid w:val="008B68F0"/>
    <w:rsid w:val="008B691D"/>
    <w:rsid w:val="008B6B78"/>
    <w:rsid w:val="008C0244"/>
    <w:rsid w:val="008C1477"/>
    <w:rsid w:val="008C2132"/>
    <w:rsid w:val="008C2549"/>
    <w:rsid w:val="008C3DA3"/>
    <w:rsid w:val="008C3F12"/>
    <w:rsid w:val="008C4E2A"/>
    <w:rsid w:val="008C50EA"/>
    <w:rsid w:val="008C54F4"/>
    <w:rsid w:val="008C5BBA"/>
    <w:rsid w:val="008C63F3"/>
    <w:rsid w:val="008C788E"/>
    <w:rsid w:val="008C7AC7"/>
    <w:rsid w:val="008D01E4"/>
    <w:rsid w:val="008D038A"/>
    <w:rsid w:val="008D1315"/>
    <w:rsid w:val="008D1326"/>
    <w:rsid w:val="008D17A9"/>
    <w:rsid w:val="008D2AD8"/>
    <w:rsid w:val="008D37D4"/>
    <w:rsid w:val="008D38D7"/>
    <w:rsid w:val="008D45D9"/>
    <w:rsid w:val="008D4B30"/>
    <w:rsid w:val="008D5CFA"/>
    <w:rsid w:val="008D6465"/>
    <w:rsid w:val="008D64F4"/>
    <w:rsid w:val="008D774F"/>
    <w:rsid w:val="008D7B20"/>
    <w:rsid w:val="008E0F6A"/>
    <w:rsid w:val="008E19D8"/>
    <w:rsid w:val="008E1ADD"/>
    <w:rsid w:val="008E2810"/>
    <w:rsid w:val="008E2A2C"/>
    <w:rsid w:val="008E2FC9"/>
    <w:rsid w:val="008E3D34"/>
    <w:rsid w:val="008E48B1"/>
    <w:rsid w:val="008E4AFA"/>
    <w:rsid w:val="008E50C3"/>
    <w:rsid w:val="008E5808"/>
    <w:rsid w:val="008E6341"/>
    <w:rsid w:val="008E7209"/>
    <w:rsid w:val="008F046E"/>
    <w:rsid w:val="008F0545"/>
    <w:rsid w:val="008F1633"/>
    <w:rsid w:val="008F22EC"/>
    <w:rsid w:val="008F231A"/>
    <w:rsid w:val="008F2435"/>
    <w:rsid w:val="008F3211"/>
    <w:rsid w:val="008F38EA"/>
    <w:rsid w:val="008F4950"/>
    <w:rsid w:val="008F4E70"/>
    <w:rsid w:val="008F58C9"/>
    <w:rsid w:val="008F5F01"/>
    <w:rsid w:val="008F630D"/>
    <w:rsid w:val="008F6853"/>
    <w:rsid w:val="008F6876"/>
    <w:rsid w:val="008F728C"/>
    <w:rsid w:val="008F7938"/>
    <w:rsid w:val="00900169"/>
    <w:rsid w:val="0090029F"/>
    <w:rsid w:val="009002EC"/>
    <w:rsid w:val="0090069B"/>
    <w:rsid w:val="00901B7F"/>
    <w:rsid w:val="009027C1"/>
    <w:rsid w:val="00903245"/>
    <w:rsid w:val="0090337D"/>
    <w:rsid w:val="00904087"/>
    <w:rsid w:val="00904EE9"/>
    <w:rsid w:val="00905BDD"/>
    <w:rsid w:val="00905C5A"/>
    <w:rsid w:val="0090614A"/>
    <w:rsid w:val="0090646C"/>
    <w:rsid w:val="00906707"/>
    <w:rsid w:val="0090680F"/>
    <w:rsid w:val="009103AB"/>
    <w:rsid w:val="00910411"/>
    <w:rsid w:val="0091073F"/>
    <w:rsid w:val="009115BB"/>
    <w:rsid w:val="00911AC2"/>
    <w:rsid w:val="00912084"/>
    <w:rsid w:val="00912FD7"/>
    <w:rsid w:val="00913E50"/>
    <w:rsid w:val="00914322"/>
    <w:rsid w:val="0091597F"/>
    <w:rsid w:val="00916AF1"/>
    <w:rsid w:val="00916CD8"/>
    <w:rsid w:val="0091720D"/>
    <w:rsid w:val="009175C5"/>
    <w:rsid w:val="0092019E"/>
    <w:rsid w:val="00920304"/>
    <w:rsid w:val="00921643"/>
    <w:rsid w:val="00921A68"/>
    <w:rsid w:val="009224A0"/>
    <w:rsid w:val="00922F87"/>
    <w:rsid w:val="00923352"/>
    <w:rsid w:val="00923594"/>
    <w:rsid w:val="00923901"/>
    <w:rsid w:val="00924DB4"/>
    <w:rsid w:val="00925144"/>
    <w:rsid w:val="0092619D"/>
    <w:rsid w:val="00926E75"/>
    <w:rsid w:val="009279AD"/>
    <w:rsid w:val="009305D8"/>
    <w:rsid w:val="00930D87"/>
    <w:rsid w:val="009315F0"/>
    <w:rsid w:val="00933FD6"/>
    <w:rsid w:val="009341F3"/>
    <w:rsid w:val="0093528B"/>
    <w:rsid w:val="00936401"/>
    <w:rsid w:val="00936752"/>
    <w:rsid w:val="00937DBC"/>
    <w:rsid w:val="00937E98"/>
    <w:rsid w:val="0094008A"/>
    <w:rsid w:val="00940DA7"/>
    <w:rsid w:val="0094133B"/>
    <w:rsid w:val="009415C3"/>
    <w:rsid w:val="00941ADC"/>
    <w:rsid w:val="00942AC3"/>
    <w:rsid w:val="00942C7A"/>
    <w:rsid w:val="00943D47"/>
    <w:rsid w:val="00944307"/>
    <w:rsid w:val="0094456C"/>
    <w:rsid w:val="009446EA"/>
    <w:rsid w:val="00944EAB"/>
    <w:rsid w:val="00945270"/>
    <w:rsid w:val="0094557A"/>
    <w:rsid w:val="009466E9"/>
    <w:rsid w:val="009474A2"/>
    <w:rsid w:val="00950CA3"/>
    <w:rsid w:val="009510FB"/>
    <w:rsid w:val="00951500"/>
    <w:rsid w:val="009517C8"/>
    <w:rsid w:val="009517E4"/>
    <w:rsid w:val="00951BD4"/>
    <w:rsid w:val="00952E47"/>
    <w:rsid w:val="00954493"/>
    <w:rsid w:val="009544F7"/>
    <w:rsid w:val="00954A51"/>
    <w:rsid w:val="009566ED"/>
    <w:rsid w:val="00956AC9"/>
    <w:rsid w:val="00956B17"/>
    <w:rsid w:val="0095717B"/>
    <w:rsid w:val="0095786A"/>
    <w:rsid w:val="00962812"/>
    <w:rsid w:val="009636A8"/>
    <w:rsid w:val="00964CC9"/>
    <w:rsid w:val="00964EA5"/>
    <w:rsid w:val="00965187"/>
    <w:rsid w:val="00965584"/>
    <w:rsid w:val="009658F1"/>
    <w:rsid w:val="0096670D"/>
    <w:rsid w:val="00966BFD"/>
    <w:rsid w:val="009671D7"/>
    <w:rsid w:val="0096793F"/>
    <w:rsid w:val="00967F35"/>
    <w:rsid w:val="009704E1"/>
    <w:rsid w:val="00970C65"/>
    <w:rsid w:val="00970D5B"/>
    <w:rsid w:val="00970E7E"/>
    <w:rsid w:val="009713D6"/>
    <w:rsid w:val="00971873"/>
    <w:rsid w:val="00972412"/>
    <w:rsid w:val="00973096"/>
    <w:rsid w:val="009741DD"/>
    <w:rsid w:val="0097471E"/>
    <w:rsid w:val="00975656"/>
    <w:rsid w:val="009763E4"/>
    <w:rsid w:val="0097667A"/>
    <w:rsid w:val="00976B3E"/>
    <w:rsid w:val="00976C10"/>
    <w:rsid w:val="00976F9F"/>
    <w:rsid w:val="00977247"/>
    <w:rsid w:val="00977739"/>
    <w:rsid w:val="00977A9D"/>
    <w:rsid w:val="00977D87"/>
    <w:rsid w:val="00980426"/>
    <w:rsid w:val="00981982"/>
    <w:rsid w:val="00981D29"/>
    <w:rsid w:val="00981EB8"/>
    <w:rsid w:val="00982FB7"/>
    <w:rsid w:val="009832C1"/>
    <w:rsid w:val="00984440"/>
    <w:rsid w:val="00984ADF"/>
    <w:rsid w:val="00985198"/>
    <w:rsid w:val="00985358"/>
    <w:rsid w:val="00985A3E"/>
    <w:rsid w:val="009861AC"/>
    <w:rsid w:val="00986D5F"/>
    <w:rsid w:val="009875C3"/>
    <w:rsid w:val="00987D68"/>
    <w:rsid w:val="00987E3D"/>
    <w:rsid w:val="00990DF9"/>
    <w:rsid w:val="00991079"/>
    <w:rsid w:val="0099408D"/>
    <w:rsid w:val="009947A3"/>
    <w:rsid w:val="0099502C"/>
    <w:rsid w:val="00996000"/>
    <w:rsid w:val="009960F1"/>
    <w:rsid w:val="0099623F"/>
    <w:rsid w:val="0099632A"/>
    <w:rsid w:val="009968BE"/>
    <w:rsid w:val="009973DB"/>
    <w:rsid w:val="00997752"/>
    <w:rsid w:val="00997D53"/>
    <w:rsid w:val="009A01CA"/>
    <w:rsid w:val="009A0C4A"/>
    <w:rsid w:val="009A10BF"/>
    <w:rsid w:val="009A11F2"/>
    <w:rsid w:val="009A1B2E"/>
    <w:rsid w:val="009A2243"/>
    <w:rsid w:val="009A37E4"/>
    <w:rsid w:val="009A38B3"/>
    <w:rsid w:val="009A3AF1"/>
    <w:rsid w:val="009A3FD7"/>
    <w:rsid w:val="009A451E"/>
    <w:rsid w:val="009A48D7"/>
    <w:rsid w:val="009A49EB"/>
    <w:rsid w:val="009A56F9"/>
    <w:rsid w:val="009A6135"/>
    <w:rsid w:val="009A6495"/>
    <w:rsid w:val="009A6BCB"/>
    <w:rsid w:val="009A71D8"/>
    <w:rsid w:val="009A7433"/>
    <w:rsid w:val="009A78F5"/>
    <w:rsid w:val="009B01DA"/>
    <w:rsid w:val="009B035B"/>
    <w:rsid w:val="009B195D"/>
    <w:rsid w:val="009B225A"/>
    <w:rsid w:val="009B2CF9"/>
    <w:rsid w:val="009B3DCD"/>
    <w:rsid w:val="009B40B4"/>
    <w:rsid w:val="009B4261"/>
    <w:rsid w:val="009B4514"/>
    <w:rsid w:val="009B4CAB"/>
    <w:rsid w:val="009B4DCB"/>
    <w:rsid w:val="009B4DF4"/>
    <w:rsid w:val="009B5199"/>
    <w:rsid w:val="009B5359"/>
    <w:rsid w:val="009B5486"/>
    <w:rsid w:val="009B5A77"/>
    <w:rsid w:val="009B5D36"/>
    <w:rsid w:val="009B65F9"/>
    <w:rsid w:val="009B7094"/>
    <w:rsid w:val="009B7E06"/>
    <w:rsid w:val="009C0424"/>
    <w:rsid w:val="009C155E"/>
    <w:rsid w:val="009C16C4"/>
    <w:rsid w:val="009C1FB5"/>
    <w:rsid w:val="009C23FE"/>
    <w:rsid w:val="009C2E8B"/>
    <w:rsid w:val="009C3106"/>
    <w:rsid w:val="009C4BE9"/>
    <w:rsid w:val="009C4ED6"/>
    <w:rsid w:val="009C52BA"/>
    <w:rsid w:val="009C5846"/>
    <w:rsid w:val="009C6B34"/>
    <w:rsid w:val="009C6B6C"/>
    <w:rsid w:val="009C707D"/>
    <w:rsid w:val="009C7718"/>
    <w:rsid w:val="009C774A"/>
    <w:rsid w:val="009D05ED"/>
    <w:rsid w:val="009D11B2"/>
    <w:rsid w:val="009D2059"/>
    <w:rsid w:val="009D306B"/>
    <w:rsid w:val="009D32B1"/>
    <w:rsid w:val="009D428C"/>
    <w:rsid w:val="009D45CB"/>
    <w:rsid w:val="009D4FA6"/>
    <w:rsid w:val="009D5362"/>
    <w:rsid w:val="009D6086"/>
    <w:rsid w:val="009D64DD"/>
    <w:rsid w:val="009D7582"/>
    <w:rsid w:val="009E03B4"/>
    <w:rsid w:val="009E0F92"/>
    <w:rsid w:val="009E1331"/>
    <w:rsid w:val="009E1645"/>
    <w:rsid w:val="009E4F81"/>
    <w:rsid w:val="009E5A52"/>
    <w:rsid w:val="009E5D9D"/>
    <w:rsid w:val="009E682F"/>
    <w:rsid w:val="009E71DF"/>
    <w:rsid w:val="009E7EF8"/>
    <w:rsid w:val="009F0131"/>
    <w:rsid w:val="009F287D"/>
    <w:rsid w:val="009F2979"/>
    <w:rsid w:val="009F2BF2"/>
    <w:rsid w:val="009F2D1F"/>
    <w:rsid w:val="009F3900"/>
    <w:rsid w:val="009F4B38"/>
    <w:rsid w:val="009F50F7"/>
    <w:rsid w:val="009F66D6"/>
    <w:rsid w:val="009F6D32"/>
    <w:rsid w:val="009F73DA"/>
    <w:rsid w:val="00A013AA"/>
    <w:rsid w:val="00A022F9"/>
    <w:rsid w:val="00A03B8F"/>
    <w:rsid w:val="00A03C5E"/>
    <w:rsid w:val="00A03E01"/>
    <w:rsid w:val="00A0431D"/>
    <w:rsid w:val="00A049C2"/>
    <w:rsid w:val="00A04B9D"/>
    <w:rsid w:val="00A05237"/>
    <w:rsid w:val="00A07559"/>
    <w:rsid w:val="00A076DD"/>
    <w:rsid w:val="00A07ADE"/>
    <w:rsid w:val="00A10098"/>
    <w:rsid w:val="00A10582"/>
    <w:rsid w:val="00A11ABA"/>
    <w:rsid w:val="00A123C0"/>
    <w:rsid w:val="00A12D3D"/>
    <w:rsid w:val="00A14FB4"/>
    <w:rsid w:val="00A1622B"/>
    <w:rsid w:val="00A179C5"/>
    <w:rsid w:val="00A20447"/>
    <w:rsid w:val="00A21805"/>
    <w:rsid w:val="00A21902"/>
    <w:rsid w:val="00A21ADA"/>
    <w:rsid w:val="00A21DB0"/>
    <w:rsid w:val="00A2278F"/>
    <w:rsid w:val="00A2300F"/>
    <w:rsid w:val="00A2418A"/>
    <w:rsid w:val="00A24DCE"/>
    <w:rsid w:val="00A24DF4"/>
    <w:rsid w:val="00A2595D"/>
    <w:rsid w:val="00A26680"/>
    <w:rsid w:val="00A275E3"/>
    <w:rsid w:val="00A27EDC"/>
    <w:rsid w:val="00A31B4B"/>
    <w:rsid w:val="00A32474"/>
    <w:rsid w:val="00A3250F"/>
    <w:rsid w:val="00A327BE"/>
    <w:rsid w:val="00A34939"/>
    <w:rsid w:val="00A361C2"/>
    <w:rsid w:val="00A36602"/>
    <w:rsid w:val="00A40540"/>
    <w:rsid w:val="00A40B72"/>
    <w:rsid w:val="00A41D1F"/>
    <w:rsid w:val="00A42373"/>
    <w:rsid w:val="00A42519"/>
    <w:rsid w:val="00A437E3"/>
    <w:rsid w:val="00A47101"/>
    <w:rsid w:val="00A475BB"/>
    <w:rsid w:val="00A478E8"/>
    <w:rsid w:val="00A47F15"/>
    <w:rsid w:val="00A504EB"/>
    <w:rsid w:val="00A515A6"/>
    <w:rsid w:val="00A51656"/>
    <w:rsid w:val="00A521B5"/>
    <w:rsid w:val="00A52EAA"/>
    <w:rsid w:val="00A540AB"/>
    <w:rsid w:val="00A54357"/>
    <w:rsid w:val="00A5477F"/>
    <w:rsid w:val="00A550F4"/>
    <w:rsid w:val="00A55CD2"/>
    <w:rsid w:val="00A56AB9"/>
    <w:rsid w:val="00A56E47"/>
    <w:rsid w:val="00A574A3"/>
    <w:rsid w:val="00A57E67"/>
    <w:rsid w:val="00A61E0D"/>
    <w:rsid w:val="00A62722"/>
    <w:rsid w:val="00A647D7"/>
    <w:rsid w:val="00A64C32"/>
    <w:rsid w:val="00A655BF"/>
    <w:rsid w:val="00A662B6"/>
    <w:rsid w:val="00A66718"/>
    <w:rsid w:val="00A67371"/>
    <w:rsid w:val="00A67EF2"/>
    <w:rsid w:val="00A70555"/>
    <w:rsid w:val="00A70E8C"/>
    <w:rsid w:val="00A71FBB"/>
    <w:rsid w:val="00A726D7"/>
    <w:rsid w:val="00A729FA"/>
    <w:rsid w:val="00A743E9"/>
    <w:rsid w:val="00A74403"/>
    <w:rsid w:val="00A74A7B"/>
    <w:rsid w:val="00A75E5C"/>
    <w:rsid w:val="00A76435"/>
    <w:rsid w:val="00A76FB4"/>
    <w:rsid w:val="00A76FC2"/>
    <w:rsid w:val="00A775D7"/>
    <w:rsid w:val="00A77E05"/>
    <w:rsid w:val="00A80E12"/>
    <w:rsid w:val="00A82B18"/>
    <w:rsid w:val="00A83534"/>
    <w:rsid w:val="00A83DAE"/>
    <w:rsid w:val="00A8408B"/>
    <w:rsid w:val="00A84322"/>
    <w:rsid w:val="00A84A67"/>
    <w:rsid w:val="00A84B8D"/>
    <w:rsid w:val="00A85176"/>
    <w:rsid w:val="00A9014B"/>
    <w:rsid w:val="00A90502"/>
    <w:rsid w:val="00A90DBE"/>
    <w:rsid w:val="00A919A4"/>
    <w:rsid w:val="00A91D3B"/>
    <w:rsid w:val="00A92C09"/>
    <w:rsid w:val="00A931E9"/>
    <w:rsid w:val="00A96925"/>
    <w:rsid w:val="00A969A8"/>
    <w:rsid w:val="00A96E19"/>
    <w:rsid w:val="00A977A5"/>
    <w:rsid w:val="00A97939"/>
    <w:rsid w:val="00A979CB"/>
    <w:rsid w:val="00AA1EDD"/>
    <w:rsid w:val="00AA1F20"/>
    <w:rsid w:val="00AA2859"/>
    <w:rsid w:val="00AA4242"/>
    <w:rsid w:val="00AA4CF2"/>
    <w:rsid w:val="00AA4F35"/>
    <w:rsid w:val="00AA5FB4"/>
    <w:rsid w:val="00AB1204"/>
    <w:rsid w:val="00AB1287"/>
    <w:rsid w:val="00AB15A2"/>
    <w:rsid w:val="00AB2A28"/>
    <w:rsid w:val="00AB404B"/>
    <w:rsid w:val="00AB4ADF"/>
    <w:rsid w:val="00AB4FA5"/>
    <w:rsid w:val="00AB5490"/>
    <w:rsid w:val="00AB5542"/>
    <w:rsid w:val="00AB61C9"/>
    <w:rsid w:val="00AB6C1B"/>
    <w:rsid w:val="00AB7B4F"/>
    <w:rsid w:val="00AC09E2"/>
    <w:rsid w:val="00AC1513"/>
    <w:rsid w:val="00AC1888"/>
    <w:rsid w:val="00AC2589"/>
    <w:rsid w:val="00AC3451"/>
    <w:rsid w:val="00AC348D"/>
    <w:rsid w:val="00AC3744"/>
    <w:rsid w:val="00AC37CA"/>
    <w:rsid w:val="00AC3C8C"/>
    <w:rsid w:val="00AC3E0A"/>
    <w:rsid w:val="00AC4B11"/>
    <w:rsid w:val="00AC659F"/>
    <w:rsid w:val="00AC6CC6"/>
    <w:rsid w:val="00AC7090"/>
    <w:rsid w:val="00AC75ED"/>
    <w:rsid w:val="00AD005E"/>
    <w:rsid w:val="00AD1266"/>
    <w:rsid w:val="00AD1607"/>
    <w:rsid w:val="00AD19B8"/>
    <w:rsid w:val="00AD43CC"/>
    <w:rsid w:val="00AD686E"/>
    <w:rsid w:val="00AD69D9"/>
    <w:rsid w:val="00AD7C4A"/>
    <w:rsid w:val="00AE0DCB"/>
    <w:rsid w:val="00AE1773"/>
    <w:rsid w:val="00AE1ED6"/>
    <w:rsid w:val="00AE1FDF"/>
    <w:rsid w:val="00AE2026"/>
    <w:rsid w:val="00AE2198"/>
    <w:rsid w:val="00AE3037"/>
    <w:rsid w:val="00AE3469"/>
    <w:rsid w:val="00AE4764"/>
    <w:rsid w:val="00AE50E8"/>
    <w:rsid w:val="00AE50F9"/>
    <w:rsid w:val="00AE5FDD"/>
    <w:rsid w:val="00AE68B9"/>
    <w:rsid w:val="00AE7141"/>
    <w:rsid w:val="00AE761F"/>
    <w:rsid w:val="00AE7B89"/>
    <w:rsid w:val="00AE7D1D"/>
    <w:rsid w:val="00AF0434"/>
    <w:rsid w:val="00AF06E9"/>
    <w:rsid w:val="00AF1E0A"/>
    <w:rsid w:val="00AF1EF6"/>
    <w:rsid w:val="00AF3FD3"/>
    <w:rsid w:val="00AF4412"/>
    <w:rsid w:val="00AF46E6"/>
    <w:rsid w:val="00AF4F9E"/>
    <w:rsid w:val="00AF70D3"/>
    <w:rsid w:val="00AF7665"/>
    <w:rsid w:val="00B004B9"/>
    <w:rsid w:val="00B00A4B"/>
    <w:rsid w:val="00B01083"/>
    <w:rsid w:val="00B02026"/>
    <w:rsid w:val="00B0244E"/>
    <w:rsid w:val="00B0344F"/>
    <w:rsid w:val="00B042B7"/>
    <w:rsid w:val="00B04F91"/>
    <w:rsid w:val="00B05AA5"/>
    <w:rsid w:val="00B06A31"/>
    <w:rsid w:val="00B100F0"/>
    <w:rsid w:val="00B1023E"/>
    <w:rsid w:val="00B11644"/>
    <w:rsid w:val="00B131F1"/>
    <w:rsid w:val="00B140A4"/>
    <w:rsid w:val="00B1465D"/>
    <w:rsid w:val="00B14EAC"/>
    <w:rsid w:val="00B16C95"/>
    <w:rsid w:val="00B17A4A"/>
    <w:rsid w:val="00B20C46"/>
    <w:rsid w:val="00B21D41"/>
    <w:rsid w:val="00B23AA4"/>
    <w:rsid w:val="00B24667"/>
    <w:rsid w:val="00B24DBC"/>
    <w:rsid w:val="00B24EAF"/>
    <w:rsid w:val="00B25235"/>
    <w:rsid w:val="00B25245"/>
    <w:rsid w:val="00B270B7"/>
    <w:rsid w:val="00B320D5"/>
    <w:rsid w:val="00B33547"/>
    <w:rsid w:val="00B335F5"/>
    <w:rsid w:val="00B34070"/>
    <w:rsid w:val="00B35D19"/>
    <w:rsid w:val="00B36A7B"/>
    <w:rsid w:val="00B36DCD"/>
    <w:rsid w:val="00B36E7E"/>
    <w:rsid w:val="00B37C04"/>
    <w:rsid w:val="00B423CF"/>
    <w:rsid w:val="00B42561"/>
    <w:rsid w:val="00B42BA3"/>
    <w:rsid w:val="00B44300"/>
    <w:rsid w:val="00B44FA2"/>
    <w:rsid w:val="00B4579B"/>
    <w:rsid w:val="00B45B57"/>
    <w:rsid w:val="00B46725"/>
    <w:rsid w:val="00B46A72"/>
    <w:rsid w:val="00B470AB"/>
    <w:rsid w:val="00B47310"/>
    <w:rsid w:val="00B47486"/>
    <w:rsid w:val="00B47547"/>
    <w:rsid w:val="00B47604"/>
    <w:rsid w:val="00B47FE4"/>
    <w:rsid w:val="00B51C28"/>
    <w:rsid w:val="00B52DA4"/>
    <w:rsid w:val="00B530E8"/>
    <w:rsid w:val="00B54483"/>
    <w:rsid w:val="00B54599"/>
    <w:rsid w:val="00B5461D"/>
    <w:rsid w:val="00B546AC"/>
    <w:rsid w:val="00B5487F"/>
    <w:rsid w:val="00B54C06"/>
    <w:rsid w:val="00B5543D"/>
    <w:rsid w:val="00B55681"/>
    <w:rsid w:val="00B56976"/>
    <w:rsid w:val="00B57075"/>
    <w:rsid w:val="00B57E67"/>
    <w:rsid w:val="00B57FCA"/>
    <w:rsid w:val="00B606D2"/>
    <w:rsid w:val="00B61BFC"/>
    <w:rsid w:val="00B6218B"/>
    <w:rsid w:val="00B623DC"/>
    <w:rsid w:val="00B6247C"/>
    <w:rsid w:val="00B626C0"/>
    <w:rsid w:val="00B62739"/>
    <w:rsid w:val="00B62870"/>
    <w:rsid w:val="00B62D5E"/>
    <w:rsid w:val="00B63DEE"/>
    <w:rsid w:val="00B6455B"/>
    <w:rsid w:val="00B65A9E"/>
    <w:rsid w:val="00B66297"/>
    <w:rsid w:val="00B662C4"/>
    <w:rsid w:val="00B6711A"/>
    <w:rsid w:val="00B67E5E"/>
    <w:rsid w:val="00B701DF"/>
    <w:rsid w:val="00B70439"/>
    <w:rsid w:val="00B7097B"/>
    <w:rsid w:val="00B70FD0"/>
    <w:rsid w:val="00B721A7"/>
    <w:rsid w:val="00B72A95"/>
    <w:rsid w:val="00B72FA5"/>
    <w:rsid w:val="00B73288"/>
    <w:rsid w:val="00B73B5A"/>
    <w:rsid w:val="00B73C2D"/>
    <w:rsid w:val="00B74D88"/>
    <w:rsid w:val="00B75954"/>
    <w:rsid w:val="00B766EE"/>
    <w:rsid w:val="00B77907"/>
    <w:rsid w:val="00B77D46"/>
    <w:rsid w:val="00B77E96"/>
    <w:rsid w:val="00B816D9"/>
    <w:rsid w:val="00B82042"/>
    <w:rsid w:val="00B8288C"/>
    <w:rsid w:val="00B82B58"/>
    <w:rsid w:val="00B833E1"/>
    <w:rsid w:val="00B8377F"/>
    <w:rsid w:val="00B8423D"/>
    <w:rsid w:val="00B84816"/>
    <w:rsid w:val="00B8566B"/>
    <w:rsid w:val="00B85B14"/>
    <w:rsid w:val="00B85CA1"/>
    <w:rsid w:val="00B868F4"/>
    <w:rsid w:val="00B87134"/>
    <w:rsid w:val="00B87FF1"/>
    <w:rsid w:val="00B90068"/>
    <w:rsid w:val="00B9046A"/>
    <w:rsid w:val="00B90FB1"/>
    <w:rsid w:val="00B912AE"/>
    <w:rsid w:val="00B9142F"/>
    <w:rsid w:val="00B91E83"/>
    <w:rsid w:val="00B923BF"/>
    <w:rsid w:val="00B933F9"/>
    <w:rsid w:val="00B95B0E"/>
    <w:rsid w:val="00B95BBD"/>
    <w:rsid w:val="00B96414"/>
    <w:rsid w:val="00B96B53"/>
    <w:rsid w:val="00B97046"/>
    <w:rsid w:val="00B9716B"/>
    <w:rsid w:val="00BA0509"/>
    <w:rsid w:val="00BA07A9"/>
    <w:rsid w:val="00BA0C5B"/>
    <w:rsid w:val="00BA16A8"/>
    <w:rsid w:val="00BA19AF"/>
    <w:rsid w:val="00BA19B5"/>
    <w:rsid w:val="00BA1F99"/>
    <w:rsid w:val="00BA2207"/>
    <w:rsid w:val="00BA2C99"/>
    <w:rsid w:val="00BA2CA3"/>
    <w:rsid w:val="00BA3583"/>
    <w:rsid w:val="00BA36F0"/>
    <w:rsid w:val="00BA430A"/>
    <w:rsid w:val="00BA4C25"/>
    <w:rsid w:val="00BA4EB8"/>
    <w:rsid w:val="00BA5542"/>
    <w:rsid w:val="00BA555F"/>
    <w:rsid w:val="00BA5C76"/>
    <w:rsid w:val="00BA652D"/>
    <w:rsid w:val="00BA67A0"/>
    <w:rsid w:val="00BA7AB9"/>
    <w:rsid w:val="00BA7C5A"/>
    <w:rsid w:val="00BB0264"/>
    <w:rsid w:val="00BB06FD"/>
    <w:rsid w:val="00BB3040"/>
    <w:rsid w:val="00BB34D5"/>
    <w:rsid w:val="00BB37E1"/>
    <w:rsid w:val="00BB5958"/>
    <w:rsid w:val="00BB7289"/>
    <w:rsid w:val="00BB748A"/>
    <w:rsid w:val="00BB7FDA"/>
    <w:rsid w:val="00BC2003"/>
    <w:rsid w:val="00BC31F0"/>
    <w:rsid w:val="00BC38B3"/>
    <w:rsid w:val="00BC43A4"/>
    <w:rsid w:val="00BC4955"/>
    <w:rsid w:val="00BC4ACB"/>
    <w:rsid w:val="00BC4EA5"/>
    <w:rsid w:val="00BC576B"/>
    <w:rsid w:val="00BC62EF"/>
    <w:rsid w:val="00BC6731"/>
    <w:rsid w:val="00BC6A5E"/>
    <w:rsid w:val="00BC6E6B"/>
    <w:rsid w:val="00BD03D3"/>
    <w:rsid w:val="00BD04CF"/>
    <w:rsid w:val="00BD10EC"/>
    <w:rsid w:val="00BD1405"/>
    <w:rsid w:val="00BD1A8C"/>
    <w:rsid w:val="00BD21A7"/>
    <w:rsid w:val="00BD238E"/>
    <w:rsid w:val="00BD4C1C"/>
    <w:rsid w:val="00BD5ED4"/>
    <w:rsid w:val="00BD6E3C"/>
    <w:rsid w:val="00BE01EE"/>
    <w:rsid w:val="00BE1523"/>
    <w:rsid w:val="00BE1609"/>
    <w:rsid w:val="00BE16B9"/>
    <w:rsid w:val="00BE25D9"/>
    <w:rsid w:val="00BE26FD"/>
    <w:rsid w:val="00BE2809"/>
    <w:rsid w:val="00BE2A2D"/>
    <w:rsid w:val="00BE2CF7"/>
    <w:rsid w:val="00BE2D69"/>
    <w:rsid w:val="00BE307E"/>
    <w:rsid w:val="00BE34B8"/>
    <w:rsid w:val="00BE39C1"/>
    <w:rsid w:val="00BE496C"/>
    <w:rsid w:val="00BE589D"/>
    <w:rsid w:val="00BE5AB0"/>
    <w:rsid w:val="00BE6837"/>
    <w:rsid w:val="00BE6F03"/>
    <w:rsid w:val="00BE73CA"/>
    <w:rsid w:val="00BE7904"/>
    <w:rsid w:val="00BE7F99"/>
    <w:rsid w:val="00BF05FD"/>
    <w:rsid w:val="00BF09B0"/>
    <w:rsid w:val="00BF1410"/>
    <w:rsid w:val="00BF15DB"/>
    <w:rsid w:val="00BF2185"/>
    <w:rsid w:val="00BF289D"/>
    <w:rsid w:val="00BF3A6D"/>
    <w:rsid w:val="00BF3CC2"/>
    <w:rsid w:val="00BF3CF2"/>
    <w:rsid w:val="00BF437C"/>
    <w:rsid w:val="00BF5146"/>
    <w:rsid w:val="00BF526B"/>
    <w:rsid w:val="00BF5CEC"/>
    <w:rsid w:val="00BF7DB2"/>
    <w:rsid w:val="00BF7F86"/>
    <w:rsid w:val="00C00765"/>
    <w:rsid w:val="00C0107C"/>
    <w:rsid w:val="00C01643"/>
    <w:rsid w:val="00C02172"/>
    <w:rsid w:val="00C02DE7"/>
    <w:rsid w:val="00C03DA9"/>
    <w:rsid w:val="00C04311"/>
    <w:rsid w:val="00C04B18"/>
    <w:rsid w:val="00C04D7B"/>
    <w:rsid w:val="00C069E9"/>
    <w:rsid w:val="00C06EF2"/>
    <w:rsid w:val="00C072CD"/>
    <w:rsid w:val="00C100C9"/>
    <w:rsid w:val="00C1110D"/>
    <w:rsid w:val="00C11322"/>
    <w:rsid w:val="00C11928"/>
    <w:rsid w:val="00C11D29"/>
    <w:rsid w:val="00C12A90"/>
    <w:rsid w:val="00C12C19"/>
    <w:rsid w:val="00C13061"/>
    <w:rsid w:val="00C131BF"/>
    <w:rsid w:val="00C15549"/>
    <w:rsid w:val="00C15977"/>
    <w:rsid w:val="00C16D31"/>
    <w:rsid w:val="00C1789B"/>
    <w:rsid w:val="00C206FF"/>
    <w:rsid w:val="00C21DE0"/>
    <w:rsid w:val="00C23673"/>
    <w:rsid w:val="00C23D8E"/>
    <w:rsid w:val="00C24FCE"/>
    <w:rsid w:val="00C25C8F"/>
    <w:rsid w:val="00C25D0F"/>
    <w:rsid w:val="00C2667A"/>
    <w:rsid w:val="00C26794"/>
    <w:rsid w:val="00C26853"/>
    <w:rsid w:val="00C271FA"/>
    <w:rsid w:val="00C272F9"/>
    <w:rsid w:val="00C30687"/>
    <w:rsid w:val="00C308C6"/>
    <w:rsid w:val="00C3260E"/>
    <w:rsid w:val="00C330C9"/>
    <w:rsid w:val="00C332B1"/>
    <w:rsid w:val="00C337D5"/>
    <w:rsid w:val="00C34604"/>
    <w:rsid w:val="00C348AB"/>
    <w:rsid w:val="00C35A6A"/>
    <w:rsid w:val="00C367F8"/>
    <w:rsid w:val="00C36B65"/>
    <w:rsid w:val="00C37196"/>
    <w:rsid w:val="00C37307"/>
    <w:rsid w:val="00C40E28"/>
    <w:rsid w:val="00C41355"/>
    <w:rsid w:val="00C422CF"/>
    <w:rsid w:val="00C4248A"/>
    <w:rsid w:val="00C4423D"/>
    <w:rsid w:val="00C44E09"/>
    <w:rsid w:val="00C461F3"/>
    <w:rsid w:val="00C46314"/>
    <w:rsid w:val="00C4749D"/>
    <w:rsid w:val="00C514D6"/>
    <w:rsid w:val="00C51E13"/>
    <w:rsid w:val="00C53D6D"/>
    <w:rsid w:val="00C541CD"/>
    <w:rsid w:val="00C544FE"/>
    <w:rsid w:val="00C5469C"/>
    <w:rsid w:val="00C54E4B"/>
    <w:rsid w:val="00C55467"/>
    <w:rsid w:val="00C557E4"/>
    <w:rsid w:val="00C55CF9"/>
    <w:rsid w:val="00C573FE"/>
    <w:rsid w:val="00C57F3E"/>
    <w:rsid w:val="00C60379"/>
    <w:rsid w:val="00C605FA"/>
    <w:rsid w:val="00C60C36"/>
    <w:rsid w:val="00C618D2"/>
    <w:rsid w:val="00C61E9B"/>
    <w:rsid w:val="00C62573"/>
    <w:rsid w:val="00C62773"/>
    <w:rsid w:val="00C62D8C"/>
    <w:rsid w:val="00C62FCA"/>
    <w:rsid w:val="00C635A7"/>
    <w:rsid w:val="00C63811"/>
    <w:rsid w:val="00C63BBF"/>
    <w:rsid w:val="00C64092"/>
    <w:rsid w:val="00C654CE"/>
    <w:rsid w:val="00C659B5"/>
    <w:rsid w:val="00C65FB7"/>
    <w:rsid w:val="00C664D9"/>
    <w:rsid w:val="00C66A0C"/>
    <w:rsid w:val="00C66DF7"/>
    <w:rsid w:val="00C66E48"/>
    <w:rsid w:val="00C670E1"/>
    <w:rsid w:val="00C701D1"/>
    <w:rsid w:val="00C71624"/>
    <w:rsid w:val="00C71626"/>
    <w:rsid w:val="00C7263A"/>
    <w:rsid w:val="00C746CE"/>
    <w:rsid w:val="00C74A49"/>
    <w:rsid w:val="00C75183"/>
    <w:rsid w:val="00C75400"/>
    <w:rsid w:val="00C754AC"/>
    <w:rsid w:val="00C76D4A"/>
    <w:rsid w:val="00C76D4E"/>
    <w:rsid w:val="00C775BC"/>
    <w:rsid w:val="00C808D5"/>
    <w:rsid w:val="00C80FE1"/>
    <w:rsid w:val="00C80FE2"/>
    <w:rsid w:val="00C8172E"/>
    <w:rsid w:val="00C820F9"/>
    <w:rsid w:val="00C827FF"/>
    <w:rsid w:val="00C82C01"/>
    <w:rsid w:val="00C834D9"/>
    <w:rsid w:val="00C85B4A"/>
    <w:rsid w:val="00C861DD"/>
    <w:rsid w:val="00C87881"/>
    <w:rsid w:val="00C902C1"/>
    <w:rsid w:val="00C91F4A"/>
    <w:rsid w:val="00C92BD3"/>
    <w:rsid w:val="00C94219"/>
    <w:rsid w:val="00C9518A"/>
    <w:rsid w:val="00C9639E"/>
    <w:rsid w:val="00C97AFE"/>
    <w:rsid w:val="00C97DFC"/>
    <w:rsid w:val="00CA003B"/>
    <w:rsid w:val="00CA0BDE"/>
    <w:rsid w:val="00CA0F68"/>
    <w:rsid w:val="00CA0F70"/>
    <w:rsid w:val="00CA1E7C"/>
    <w:rsid w:val="00CA339E"/>
    <w:rsid w:val="00CA3CE5"/>
    <w:rsid w:val="00CA4860"/>
    <w:rsid w:val="00CA49D2"/>
    <w:rsid w:val="00CA5BB0"/>
    <w:rsid w:val="00CA5D10"/>
    <w:rsid w:val="00CA6B86"/>
    <w:rsid w:val="00CA7595"/>
    <w:rsid w:val="00CA75E0"/>
    <w:rsid w:val="00CB0914"/>
    <w:rsid w:val="00CB1290"/>
    <w:rsid w:val="00CB168A"/>
    <w:rsid w:val="00CB2246"/>
    <w:rsid w:val="00CB39F9"/>
    <w:rsid w:val="00CB4645"/>
    <w:rsid w:val="00CB46C1"/>
    <w:rsid w:val="00CB47E8"/>
    <w:rsid w:val="00CB520C"/>
    <w:rsid w:val="00CB63DA"/>
    <w:rsid w:val="00CB675F"/>
    <w:rsid w:val="00CB6825"/>
    <w:rsid w:val="00CB6C63"/>
    <w:rsid w:val="00CB6CB1"/>
    <w:rsid w:val="00CC04D6"/>
    <w:rsid w:val="00CC29DE"/>
    <w:rsid w:val="00CC2D9D"/>
    <w:rsid w:val="00CC2EBA"/>
    <w:rsid w:val="00CC2F7A"/>
    <w:rsid w:val="00CC4EF8"/>
    <w:rsid w:val="00CC53A2"/>
    <w:rsid w:val="00CC723B"/>
    <w:rsid w:val="00CC7D94"/>
    <w:rsid w:val="00CD0065"/>
    <w:rsid w:val="00CD0350"/>
    <w:rsid w:val="00CD0DAB"/>
    <w:rsid w:val="00CD1020"/>
    <w:rsid w:val="00CD23E1"/>
    <w:rsid w:val="00CD26D5"/>
    <w:rsid w:val="00CD2AE0"/>
    <w:rsid w:val="00CD2E61"/>
    <w:rsid w:val="00CD46A1"/>
    <w:rsid w:val="00CD4D1E"/>
    <w:rsid w:val="00CD4D8A"/>
    <w:rsid w:val="00CD570D"/>
    <w:rsid w:val="00CD5E86"/>
    <w:rsid w:val="00CD67C4"/>
    <w:rsid w:val="00CD79B7"/>
    <w:rsid w:val="00CE1999"/>
    <w:rsid w:val="00CE247A"/>
    <w:rsid w:val="00CE36A7"/>
    <w:rsid w:val="00CE3AC0"/>
    <w:rsid w:val="00CE3AD8"/>
    <w:rsid w:val="00CE4096"/>
    <w:rsid w:val="00CE41D0"/>
    <w:rsid w:val="00CE453F"/>
    <w:rsid w:val="00CE4553"/>
    <w:rsid w:val="00CE5716"/>
    <w:rsid w:val="00CE5BBA"/>
    <w:rsid w:val="00CE62A3"/>
    <w:rsid w:val="00CE67FA"/>
    <w:rsid w:val="00CE6A30"/>
    <w:rsid w:val="00CE7868"/>
    <w:rsid w:val="00CF1E05"/>
    <w:rsid w:val="00CF3149"/>
    <w:rsid w:val="00CF34FE"/>
    <w:rsid w:val="00CF3D48"/>
    <w:rsid w:val="00CF46F2"/>
    <w:rsid w:val="00CF51B0"/>
    <w:rsid w:val="00CF5290"/>
    <w:rsid w:val="00CF5B2C"/>
    <w:rsid w:val="00CF6453"/>
    <w:rsid w:val="00CF6C9C"/>
    <w:rsid w:val="00CF6DE7"/>
    <w:rsid w:val="00CF76AF"/>
    <w:rsid w:val="00CF7D59"/>
    <w:rsid w:val="00D002B7"/>
    <w:rsid w:val="00D026CB"/>
    <w:rsid w:val="00D04926"/>
    <w:rsid w:val="00D051C2"/>
    <w:rsid w:val="00D05696"/>
    <w:rsid w:val="00D05721"/>
    <w:rsid w:val="00D05AC6"/>
    <w:rsid w:val="00D061FD"/>
    <w:rsid w:val="00D06704"/>
    <w:rsid w:val="00D0706B"/>
    <w:rsid w:val="00D074E3"/>
    <w:rsid w:val="00D07988"/>
    <w:rsid w:val="00D10241"/>
    <w:rsid w:val="00D10C5C"/>
    <w:rsid w:val="00D10D15"/>
    <w:rsid w:val="00D11263"/>
    <w:rsid w:val="00D11A05"/>
    <w:rsid w:val="00D11AB5"/>
    <w:rsid w:val="00D11D7B"/>
    <w:rsid w:val="00D124E7"/>
    <w:rsid w:val="00D127C6"/>
    <w:rsid w:val="00D12911"/>
    <w:rsid w:val="00D133AF"/>
    <w:rsid w:val="00D133C4"/>
    <w:rsid w:val="00D13641"/>
    <w:rsid w:val="00D13C6B"/>
    <w:rsid w:val="00D14411"/>
    <w:rsid w:val="00D1623D"/>
    <w:rsid w:val="00D174DE"/>
    <w:rsid w:val="00D17A22"/>
    <w:rsid w:val="00D2065C"/>
    <w:rsid w:val="00D20672"/>
    <w:rsid w:val="00D20D77"/>
    <w:rsid w:val="00D2105C"/>
    <w:rsid w:val="00D22F85"/>
    <w:rsid w:val="00D23970"/>
    <w:rsid w:val="00D2409F"/>
    <w:rsid w:val="00D24275"/>
    <w:rsid w:val="00D24295"/>
    <w:rsid w:val="00D24B18"/>
    <w:rsid w:val="00D2520A"/>
    <w:rsid w:val="00D2590A"/>
    <w:rsid w:val="00D260BE"/>
    <w:rsid w:val="00D26E5A"/>
    <w:rsid w:val="00D31E2F"/>
    <w:rsid w:val="00D32CF0"/>
    <w:rsid w:val="00D3341C"/>
    <w:rsid w:val="00D33664"/>
    <w:rsid w:val="00D33709"/>
    <w:rsid w:val="00D34409"/>
    <w:rsid w:val="00D34A0E"/>
    <w:rsid w:val="00D35B80"/>
    <w:rsid w:val="00D37767"/>
    <w:rsid w:val="00D37C2D"/>
    <w:rsid w:val="00D40903"/>
    <w:rsid w:val="00D41589"/>
    <w:rsid w:val="00D4252A"/>
    <w:rsid w:val="00D425D6"/>
    <w:rsid w:val="00D42AF6"/>
    <w:rsid w:val="00D4304D"/>
    <w:rsid w:val="00D4471C"/>
    <w:rsid w:val="00D44B3D"/>
    <w:rsid w:val="00D44C6D"/>
    <w:rsid w:val="00D458A3"/>
    <w:rsid w:val="00D46FE8"/>
    <w:rsid w:val="00D473EC"/>
    <w:rsid w:val="00D476BF"/>
    <w:rsid w:val="00D47FD6"/>
    <w:rsid w:val="00D51596"/>
    <w:rsid w:val="00D520BF"/>
    <w:rsid w:val="00D52203"/>
    <w:rsid w:val="00D527B8"/>
    <w:rsid w:val="00D52ACF"/>
    <w:rsid w:val="00D52C7E"/>
    <w:rsid w:val="00D52D29"/>
    <w:rsid w:val="00D52E39"/>
    <w:rsid w:val="00D52F76"/>
    <w:rsid w:val="00D5312F"/>
    <w:rsid w:val="00D53329"/>
    <w:rsid w:val="00D54701"/>
    <w:rsid w:val="00D54968"/>
    <w:rsid w:val="00D54A10"/>
    <w:rsid w:val="00D552C1"/>
    <w:rsid w:val="00D55353"/>
    <w:rsid w:val="00D553D8"/>
    <w:rsid w:val="00D566EC"/>
    <w:rsid w:val="00D56861"/>
    <w:rsid w:val="00D5766B"/>
    <w:rsid w:val="00D6056B"/>
    <w:rsid w:val="00D609FF"/>
    <w:rsid w:val="00D60EB7"/>
    <w:rsid w:val="00D60EDE"/>
    <w:rsid w:val="00D61488"/>
    <w:rsid w:val="00D61582"/>
    <w:rsid w:val="00D62200"/>
    <w:rsid w:val="00D624BF"/>
    <w:rsid w:val="00D63B91"/>
    <w:rsid w:val="00D6498E"/>
    <w:rsid w:val="00D64E3B"/>
    <w:rsid w:val="00D651F7"/>
    <w:rsid w:val="00D657EF"/>
    <w:rsid w:val="00D66856"/>
    <w:rsid w:val="00D66F11"/>
    <w:rsid w:val="00D67D34"/>
    <w:rsid w:val="00D71568"/>
    <w:rsid w:val="00D7241F"/>
    <w:rsid w:val="00D7299B"/>
    <w:rsid w:val="00D72BD2"/>
    <w:rsid w:val="00D75077"/>
    <w:rsid w:val="00D75258"/>
    <w:rsid w:val="00D75555"/>
    <w:rsid w:val="00D763AE"/>
    <w:rsid w:val="00D76C4E"/>
    <w:rsid w:val="00D77151"/>
    <w:rsid w:val="00D7771E"/>
    <w:rsid w:val="00D80296"/>
    <w:rsid w:val="00D80A7C"/>
    <w:rsid w:val="00D8419A"/>
    <w:rsid w:val="00D8424B"/>
    <w:rsid w:val="00D84462"/>
    <w:rsid w:val="00D8478A"/>
    <w:rsid w:val="00D84AED"/>
    <w:rsid w:val="00D84CA9"/>
    <w:rsid w:val="00D84DD1"/>
    <w:rsid w:val="00D84F08"/>
    <w:rsid w:val="00D85C42"/>
    <w:rsid w:val="00D85E5A"/>
    <w:rsid w:val="00D87486"/>
    <w:rsid w:val="00D87665"/>
    <w:rsid w:val="00D9082A"/>
    <w:rsid w:val="00D90F62"/>
    <w:rsid w:val="00D9120F"/>
    <w:rsid w:val="00D91954"/>
    <w:rsid w:val="00D92A51"/>
    <w:rsid w:val="00D9328B"/>
    <w:rsid w:val="00D93357"/>
    <w:rsid w:val="00D933D5"/>
    <w:rsid w:val="00D93A39"/>
    <w:rsid w:val="00D94008"/>
    <w:rsid w:val="00D9450E"/>
    <w:rsid w:val="00D94DBB"/>
    <w:rsid w:val="00D95565"/>
    <w:rsid w:val="00D9650C"/>
    <w:rsid w:val="00D96893"/>
    <w:rsid w:val="00D971A8"/>
    <w:rsid w:val="00D9723C"/>
    <w:rsid w:val="00D972D3"/>
    <w:rsid w:val="00D9762D"/>
    <w:rsid w:val="00D9789D"/>
    <w:rsid w:val="00D9796D"/>
    <w:rsid w:val="00DA050E"/>
    <w:rsid w:val="00DA0657"/>
    <w:rsid w:val="00DA07F7"/>
    <w:rsid w:val="00DA1018"/>
    <w:rsid w:val="00DA12F8"/>
    <w:rsid w:val="00DA139A"/>
    <w:rsid w:val="00DA182D"/>
    <w:rsid w:val="00DA1C54"/>
    <w:rsid w:val="00DA2AB7"/>
    <w:rsid w:val="00DA390C"/>
    <w:rsid w:val="00DA413B"/>
    <w:rsid w:val="00DA417F"/>
    <w:rsid w:val="00DA4CF3"/>
    <w:rsid w:val="00DA55CB"/>
    <w:rsid w:val="00DA60C9"/>
    <w:rsid w:val="00DA66A4"/>
    <w:rsid w:val="00DA7841"/>
    <w:rsid w:val="00DB02ED"/>
    <w:rsid w:val="00DB03C3"/>
    <w:rsid w:val="00DB0881"/>
    <w:rsid w:val="00DB0D32"/>
    <w:rsid w:val="00DB144E"/>
    <w:rsid w:val="00DB196D"/>
    <w:rsid w:val="00DB2319"/>
    <w:rsid w:val="00DB2BE8"/>
    <w:rsid w:val="00DB355B"/>
    <w:rsid w:val="00DB3EBF"/>
    <w:rsid w:val="00DB5646"/>
    <w:rsid w:val="00DB5B9F"/>
    <w:rsid w:val="00DB6DAB"/>
    <w:rsid w:val="00DB7525"/>
    <w:rsid w:val="00DB7AE1"/>
    <w:rsid w:val="00DC02B0"/>
    <w:rsid w:val="00DC0C0A"/>
    <w:rsid w:val="00DC0D67"/>
    <w:rsid w:val="00DC1BB2"/>
    <w:rsid w:val="00DC2417"/>
    <w:rsid w:val="00DC2442"/>
    <w:rsid w:val="00DC2CA0"/>
    <w:rsid w:val="00DC5665"/>
    <w:rsid w:val="00DC60A7"/>
    <w:rsid w:val="00DC6DD3"/>
    <w:rsid w:val="00DD10F7"/>
    <w:rsid w:val="00DD1402"/>
    <w:rsid w:val="00DD1637"/>
    <w:rsid w:val="00DD2AA0"/>
    <w:rsid w:val="00DD3427"/>
    <w:rsid w:val="00DD356A"/>
    <w:rsid w:val="00DD3C93"/>
    <w:rsid w:val="00DD3E42"/>
    <w:rsid w:val="00DD4E40"/>
    <w:rsid w:val="00DD5842"/>
    <w:rsid w:val="00DD5915"/>
    <w:rsid w:val="00DD6902"/>
    <w:rsid w:val="00DD6B82"/>
    <w:rsid w:val="00DD6C9D"/>
    <w:rsid w:val="00DD7D96"/>
    <w:rsid w:val="00DE130E"/>
    <w:rsid w:val="00DE13DD"/>
    <w:rsid w:val="00DE1B2E"/>
    <w:rsid w:val="00DE2549"/>
    <w:rsid w:val="00DE2AAB"/>
    <w:rsid w:val="00DE3098"/>
    <w:rsid w:val="00DE39A7"/>
    <w:rsid w:val="00DE3FEC"/>
    <w:rsid w:val="00DE4726"/>
    <w:rsid w:val="00DE494D"/>
    <w:rsid w:val="00DE4CD1"/>
    <w:rsid w:val="00DE4F24"/>
    <w:rsid w:val="00DE58E2"/>
    <w:rsid w:val="00DE5BC0"/>
    <w:rsid w:val="00DE5D4D"/>
    <w:rsid w:val="00DE5F20"/>
    <w:rsid w:val="00DE63D6"/>
    <w:rsid w:val="00DE7DBF"/>
    <w:rsid w:val="00DE7F1D"/>
    <w:rsid w:val="00DF0AD7"/>
    <w:rsid w:val="00DF140A"/>
    <w:rsid w:val="00DF1B48"/>
    <w:rsid w:val="00DF27E3"/>
    <w:rsid w:val="00DF284F"/>
    <w:rsid w:val="00DF2DC3"/>
    <w:rsid w:val="00DF347A"/>
    <w:rsid w:val="00DF3BF7"/>
    <w:rsid w:val="00DF402B"/>
    <w:rsid w:val="00DF404C"/>
    <w:rsid w:val="00DF411A"/>
    <w:rsid w:val="00DF4EB8"/>
    <w:rsid w:val="00DF5A66"/>
    <w:rsid w:val="00DF5E28"/>
    <w:rsid w:val="00DF5EA2"/>
    <w:rsid w:val="00DF5F2D"/>
    <w:rsid w:val="00E016C6"/>
    <w:rsid w:val="00E019A1"/>
    <w:rsid w:val="00E0348D"/>
    <w:rsid w:val="00E03B69"/>
    <w:rsid w:val="00E03DAD"/>
    <w:rsid w:val="00E0626B"/>
    <w:rsid w:val="00E065BE"/>
    <w:rsid w:val="00E06920"/>
    <w:rsid w:val="00E06FB1"/>
    <w:rsid w:val="00E07134"/>
    <w:rsid w:val="00E07B8B"/>
    <w:rsid w:val="00E1045F"/>
    <w:rsid w:val="00E10BD2"/>
    <w:rsid w:val="00E11D68"/>
    <w:rsid w:val="00E1204A"/>
    <w:rsid w:val="00E1370D"/>
    <w:rsid w:val="00E13C4E"/>
    <w:rsid w:val="00E14773"/>
    <w:rsid w:val="00E14D7D"/>
    <w:rsid w:val="00E15314"/>
    <w:rsid w:val="00E1630B"/>
    <w:rsid w:val="00E171F8"/>
    <w:rsid w:val="00E21598"/>
    <w:rsid w:val="00E23186"/>
    <w:rsid w:val="00E235DF"/>
    <w:rsid w:val="00E23CC1"/>
    <w:rsid w:val="00E24963"/>
    <w:rsid w:val="00E24B80"/>
    <w:rsid w:val="00E26795"/>
    <w:rsid w:val="00E27603"/>
    <w:rsid w:val="00E27DE9"/>
    <w:rsid w:val="00E310E1"/>
    <w:rsid w:val="00E31215"/>
    <w:rsid w:val="00E31229"/>
    <w:rsid w:val="00E318D0"/>
    <w:rsid w:val="00E31EC7"/>
    <w:rsid w:val="00E320F0"/>
    <w:rsid w:val="00E33736"/>
    <w:rsid w:val="00E33E3A"/>
    <w:rsid w:val="00E35020"/>
    <w:rsid w:val="00E35160"/>
    <w:rsid w:val="00E36442"/>
    <w:rsid w:val="00E3721C"/>
    <w:rsid w:val="00E37C72"/>
    <w:rsid w:val="00E37CA7"/>
    <w:rsid w:val="00E37CCB"/>
    <w:rsid w:val="00E40746"/>
    <w:rsid w:val="00E411F0"/>
    <w:rsid w:val="00E4161D"/>
    <w:rsid w:val="00E41B2E"/>
    <w:rsid w:val="00E41CB5"/>
    <w:rsid w:val="00E4269C"/>
    <w:rsid w:val="00E442EC"/>
    <w:rsid w:val="00E44BA1"/>
    <w:rsid w:val="00E4522A"/>
    <w:rsid w:val="00E4525D"/>
    <w:rsid w:val="00E45293"/>
    <w:rsid w:val="00E467CC"/>
    <w:rsid w:val="00E4688C"/>
    <w:rsid w:val="00E47FCF"/>
    <w:rsid w:val="00E50A08"/>
    <w:rsid w:val="00E510C4"/>
    <w:rsid w:val="00E53393"/>
    <w:rsid w:val="00E53EB7"/>
    <w:rsid w:val="00E558C1"/>
    <w:rsid w:val="00E56027"/>
    <w:rsid w:val="00E562A3"/>
    <w:rsid w:val="00E565CC"/>
    <w:rsid w:val="00E56FA5"/>
    <w:rsid w:val="00E57593"/>
    <w:rsid w:val="00E5795A"/>
    <w:rsid w:val="00E57ECD"/>
    <w:rsid w:val="00E60530"/>
    <w:rsid w:val="00E6147D"/>
    <w:rsid w:val="00E614B1"/>
    <w:rsid w:val="00E614C2"/>
    <w:rsid w:val="00E62D35"/>
    <w:rsid w:val="00E63BD8"/>
    <w:rsid w:val="00E640D8"/>
    <w:rsid w:val="00E64367"/>
    <w:rsid w:val="00E64BED"/>
    <w:rsid w:val="00E651AC"/>
    <w:rsid w:val="00E65E5F"/>
    <w:rsid w:val="00E66640"/>
    <w:rsid w:val="00E66F4F"/>
    <w:rsid w:val="00E67634"/>
    <w:rsid w:val="00E67690"/>
    <w:rsid w:val="00E7013D"/>
    <w:rsid w:val="00E70B19"/>
    <w:rsid w:val="00E717F0"/>
    <w:rsid w:val="00E728E6"/>
    <w:rsid w:val="00E76825"/>
    <w:rsid w:val="00E77407"/>
    <w:rsid w:val="00E80034"/>
    <w:rsid w:val="00E800EA"/>
    <w:rsid w:val="00E804F1"/>
    <w:rsid w:val="00E80DEC"/>
    <w:rsid w:val="00E81D92"/>
    <w:rsid w:val="00E8241C"/>
    <w:rsid w:val="00E82D5C"/>
    <w:rsid w:val="00E831E4"/>
    <w:rsid w:val="00E845B1"/>
    <w:rsid w:val="00E84C1F"/>
    <w:rsid w:val="00E857DA"/>
    <w:rsid w:val="00E85DE8"/>
    <w:rsid w:val="00E863DF"/>
    <w:rsid w:val="00E8645A"/>
    <w:rsid w:val="00E8749D"/>
    <w:rsid w:val="00E9059C"/>
    <w:rsid w:val="00E90BC6"/>
    <w:rsid w:val="00E913DD"/>
    <w:rsid w:val="00E9210C"/>
    <w:rsid w:val="00E930F5"/>
    <w:rsid w:val="00E9496E"/>
    <w:rsid w:val="00E94A2F"/>
    <w:rsid w:val="00E94A8D"/>
    <w:rsid w:val="00E953A0"/>
    <w:rsid w:val="00E953D7"/>
    <w:rsid w:val="00E957EC"/>
    <w:rsid w:val="00E95A9B"/>
    <w:rsid w:val="00E961B7"/>
    <w:rsid w:val="00EA00B8"/>
    <w:rsid w:val="00EA05ED"/>
    <w:rsid w:val="00EA116A"/>
    <w:rsid w:val="00EA17A4"/>
    <w:rsid w:val="00EA1C2C"/>
    <w:rsid w:val="00EA1D48"/>
    <w:rsid w:val="00EA244D"/>
    <w:rsid w:val="00EA2704"/>
    <w:rsid w:val="00EA3E38"/>
    <w:rsid w:val="00EA3F02"/>
    <w:rsid w:val="00EA4849"/>
    <w:rsid w:val="00EA4DBB"/>
    <w:rsid w:val="00EA5FFE"/>
    <w:rsid w:val="00EA63EC"/>
    <w:rsid w:val="00EA7004"/>
    <w:rsid w:val="00EA726C"/>
    <w:rsid w:val="00EA76B8"/>
    <w:rsid w:val="00EA79EB"/>
    <w:rsid w:val="00EB0A6F"/>
    <w:rsid w:val="00EB165E"/>
    <w:rsid w:val="00EB1D19"/>
    <w:rsid w:val="00EB3844"/>
    <w:rsid w:val="00EB3CF8"/>
    <w:rsid w:val="00EB447A"/>
    <w:rsid w:val="00EB5166"/>
    <w:rsid w:val="00EB51F4"/>
    <w:rsid w:val="00EB53DE"/>
    <w:rsid w:val="00EB54EF"/>
    <w:rsid w:val="00EB6345"/>
    <w:rsid w:val="00EB7DE5"/>
    <w:rsid w:val="00EC02B8"/>
    <w:rsid w:val="00EC0312"/>
    <w:rsid w:val="00EC0AB7"/>
    <w:rsid w:val="00EC0B73"/>
    <w:rsid w:val="00EC1948"/>
    <w:rsid w:val="00EC2078"/>
    <w:rsid w:val="00EC2B5C"/>
    <w:rsid w:val="00EC3625"/>
    <w:rsid w:val="00EC46A6"/>
    <w:rsid w:val="00EC49EF"/>
    <w:rsid w:val="00EC664E"/>
    <w:rsid w:val="00EC7483"/>
    <w:rsid w:val="00ED00BA"/>
    <w:rsid w:val="00ED079A"/>
    <w:rsid w:val="00ED0810"/>
    <w:rsid w:val="00ED08B8"/>
    <w:rsid w:val="00ED20DA"/>
    <w:rsid w:val="00ED2882"/>
    <w:rsid w:val="00ED2A44"/>
    <w:rsid w:val="00ED35C7"/>
    <w:rsid w:val="00ED4B0A"/>
    <w:rsid w:val="00ED4C0D"/>
    <w:rsid w:val="00ED5484"/>
    <w:rsid w:val="00ED6419"/>
    <w:rsid w:val="00ED71BF"/>
    <w:rsid w:val="00ED7AC4"/>
    <w:rsid w:val="00EE00BF"/>
    <w:rsid w:val="00EE051E"/>
    <w:rsid w:val="00EE068C"/>
    <w:rsid w:val="00EE13D0"/>
    <w:rsid w:val="00EE17A4"/>
    <w:rsid w:val="00EE295D"/>
    <w:rsid w:val="00EE409C"/>
    <w:rsid w:val="00EE4DCD"/>
    <w:rsid w:val="00EE507D"/>
    <w:rsid w:val="00EE5A9A"/>
    <w:rsid w:val="00EE61C8"/>
    <w:rsid w:val="00EE6407"/>
    <w:rsid w:val="00EE6763"/>
    <w:rsid w:val="00EE7BC1"/>
    <w:rsid w:val="00EF0351"/>
    <w:rsid w:val="00EF074E"/>
    <w:rsid w:val="00EF0895"/>
    <w:rsid w:val="00EF0B20"/>
    <w:rsid w:val="00EF1084"/>
    <w:rsid w:val="00EF1E78"/>
    <w:rsid w:val="00EF24F8"/>
    <w:rsid w:val="00EF295C"/>
    <w:rsid w:val="00EF2D8C"/>
    <w:rsid w:val="00EF3024"/>
    <w:rsid w:val="00EF3328"/>
    <w:rsid w:val="00EF42DE"/>
    <w:rsid w:val="00EF4ADE"/>
    <w:rsid w:val="00EF4E8A"/>
    <w:rsid w:val="00EF505A"/>
    <w:rsid w:val="00EF55A1"/>
    <w:rsid w:val="00EF67CF"/>
    <w:rsid w:val="00EF6D72"/>
    <w:rsid w:val="00EF704F"/>
    <w:rsid w:val="00F03015"/>
    <w:rsid w:val="00F03470"/>
    <w:rsid w:val="00F05C3C"/>
    <w:rsid w:val="00F0727B"/>
    <w:rsid w:val="00F07A27"/>
    <w:rsid w:val="00F07AEA"/>
    <w:rsid w:val="00F07DE6"/>
    <w:rsid w:val="00F11857"/>
    <w:rsid w:val="00F11C84"/>
    <w:rsid w:val="00F12198"/>
    <w:rsid w:val="00F122C3"/>
    <w:rsid w:val="00F12A6B"/>
    <w:rsid w:val="00F13952"/>
    <w:rsid w:val="00F1430D"/>
    <w:rsid w:val="00F14319"/>
    <w:rsid w:val="00F14CEF"/>
    <w:rsid w:val="00F1562F"/>
    <w:rsid w:val="00F21016"/>
    <w:rsid w:val="00F226A2"/>
    <w:rsid w:val="00F229E4"/>
    <w:rsid w:val="00F22E50"/>
    <w:rsid w:val="00F2329B"/>
    <w:rsid w:val="00F23F6E"/>
    <w:rsid w:val="00F2416C"/>
    <w:rsid w:val="00F2474B"/>
    <w:rsid w:val="00F24928"/>
    <w:rsid w:val="00F24C55"/>
    <w:rsid w:val="00F24C9A"/>
    <w:rsid w:val="00F2665B"/>
    <w:rsid w:val="00F26DD8"/>
    <w:rsid w:val="00F27247"/>
    <w:rsid w:val="00F275A2"/>
    <w:rsid w:val="00F27AFA"/>
    <w:rsid w:val="00F3012D"/>
    <w:rsid w:val="00F30252"/>
    <w:rsid w:val="00F302AB"/>
    <w:rsid w:val="00F303D4"/>
    <w:rsid w:val="00F30F55"/>
    <w:rsid w:val="00F326C1"/>
    <w:rsid w:val="00F331F4"/>
    <w:rsid w:val="00F340B5"/>
    <w:rsid w:val="00F34933"/>
    <w:rsid w:val="00F352B1"/>
    <w:rsid w:val="00F35DA9"/>
    <w:rsid w:val="00F35E10"/>
    <w:rsid w:val="00F35FED"/>
    <w:rsid w:val="00F36F19"/>
    <w:rsid w:val="00F372BE"/>
    <w:rsid w:val="00F375D8"/>
    <w:rsid w:val="00F400B4"/>
    <w:rsid w:val="00F403E0"/>
    <w:rsid w:val="00F4074D"/>
    <w:rsid w:val="00F408D1"/>
    <w:rsid w:val="00F40AAF"/>
    <w:rsid w:val="00F40D77"/>
    <w:rsid w:val="00F41287"/>
    <w:rsid w:val="00F416EF"/>
    <w:rsid w:val="00F41DF1"/>
    <w:rsid w:val="00F41F49"/>
    <w:rsid w:val="00F43301"/>
    <w:rsid w:val="00F439FE"/>
    <w:rsid w:val="00F43EA9"/>
    <w:rsid w:val="00F4489E"/>
    <w:rsid w:val="00F4537D"/>
    <w:rsid w:val="00F456F4"/>
    <w:rsid w:val="00F45D14"/>
    <w:rsid w:val="00F4620C"/>
    <w:rsid w:val="00F46703"/>
    <w:rsid w:val="00F467C6"/>
    <w:rsid w:val="00F5069C"/>
    <w:rsid w:val="00F51135"/>
    <w:rsid w:val="00F5193D"/>
    <w:rsid w:val="00F52963"/>
    <w:rsid w:val="00F53746"/>
    <w:rsid w:val="00F53EB2"/>
    <w:rsid w:val="00F53FC1"/>
    <w:rsid w:val="00F54808"/>
    <w:rsid w:val="00F54845"/>
    <w:rsid w:val="00F54F03"/>
    <w:rsid w:val="00F54FFA"/>
    <w:rsid w:val="00F5594D"/>
    <w:rsid w:val="00F561E3"/>
    <w:rsid w:val="00F563DF"/>
    <w:rsid w:val="00F57118"/>
    <w:rsid w:val="00F6005E"/>
    <w:rsid w:val="00F60391"/>
    <w:rsid w:val="00F610D0"/>
    <w:rsid w:val="00F61AEF"/>
    <w:rsid w:val="00F621B6"/>
    <w:rsid w:val="00F62298"/>
    <w:rsid w:val="00F62924"/>
    <w:rsid w:val="00F63DEC"/>
    <w:rsid w:val="00F63F77"/>
    <w:rsid w:val="00F64225"/>
    <w:rsid w:val="00F64842"/>
    <w:rsid w:val="00F65642"/>
    <w:rsid w:val="00F65C06"/>
    <w:rsid w:val="00F660C4"/>
    <w:rsid w:val="00F661E9"/>
    <w:rsid w:val="00F670AD"/>
    <w:rsid w:val="00F673C0"/>
    <w:rsid w:val="00F678E7"/>
    <w:rsid w:val="00F67B35"/>
    <w:rsid w:val="00F70A72"/>
    <w:rsid w:val="00F70D93"/>
    <w:rsid w:val="00F7130C"/>
    <w:rsid w:val="00F71449"/>
    <w:rsid w:val="00F7274A"/>
    <w:rsid w:val="00F72B69"/>
    <w:rsid w:val="00F72BF1"/>
    <w:rsid w:val="00F72C88"/>
    <w:rsid w:val="00F730BD"/>
    <w:rsid w:val="00F7425E"/>
    <w:rsid w:val="00F74C2A"/>
    <w:rsid w:val="00F7562B"/>
    <w:rsid w:val="00F75DF0"/>
    <w:rsid w:val="00F75F62"/>
    <w:rsid w:val="00F778F7"/>
    <w:rsid w:val="00F77C44"/>
    <w:rsid w:val="00F77E6A"/>
    <w:rsid w:val="00F77E81"/>
    <w:rsid w:val="00F80530"/>
    <w:rsid w:val="00F80B0F"/>
    <w:rsid w:val="00F81EA7"/>
    <w:rsid w:val="00F822EA"/>
    <w:rsid w:val="00F82B76"/>
    <w:rsid w:val="00F834BA"/>
    <w:rsid w:val="00F83968"/>
    <w:rsid w:val="00F83D7A"/>
    <w:rsid w:val="00F8465F"/>
    <w:rsid w:val="00F84E51"/>
    <w:rsid w:val="00F8502C"/>
    <w:rsid w:val="00F855F3"/>
    <w:rsid w:val="00F87CF6"/>
    <w:rsid w:val="00F914E9"/>
    <w:rsid w:val="00F91C28"/>
    <w:rsid w:val="00F91F27"/>
    <w:rsid w:val="00F926E3"/>
    <w:rsid w:val="00F92F62"/>
    <w:rsid w:val="00F93C14"/>
    <w:rsid w:val="00F943BB"/>
    <w:rsid w:val="00F9513F"/>
    <w:rsid w:val="00F951AC"/>
    <w:rsid w:val="00F95A65"/>
    <w:rsid w:val="00F95DBC"/>
    <w:rsid w:val="00F96A03"/>
    <w:rsid w:val="00F96E04"/>
    <w:rsid w:val="00F96F00"/>
    <w:rsid w:val="00FA0924"/>
    <w:rsid w:val="00FA0BF3"/>
    <w:rsid w:val="00FA0C6E"/>
    <w:rsid w:val="00FA0D02"/>
    <w:rsid w:val="00FA16B6"/>
    <w:rsid w:val="00FA1F96"/>
    <w:rsid w:val="00FA288F"/>
    <w:rsid w:val="00FA2D85"/>
    <w:rsid w:val="00FA313C"/>
    <w:rsid w:val="00FA4913"/>
    <w:rsid w:val="00FA4D05"/>
    <w:rsid w:val="00FA516D"/>
    <w:rsid w:val="00FA685C"/>
    <w:rsid w:val="00FA6B48"/>
    <w:rsid w:val="00FA6C66"/>
    <w:rsid w:val="00FA6DFF"/>
    <w:rsid w:val="00FA70C7"/>
    <w:rsid w:val="00FB0609"/>
    <w:rsid w:val="00FB0BFB"/>
    <w:rsid w:val="00FB1202"/>
    <w:rsid w:val="00FB3489"/>
    <w:rsid w:val="00FB37B0"/>
    <w:rsid w:val="00FB3AC8"/>
    <w:rsid w:val="00FB3E57"/>
    <w:rsid w:val="00FB3EE8"/>
    <w:rsid w:val="00FB4404"/>
    <w:rsid w:val="00FB4726"/>
    <w:rsid w:val="00FB4DC3"/>
    <w:rsid w:val="00FB71CA"/>
    <w:rsid w:val="00FC03B3"/>
    <w:rsid w:val="00FC3480"/>
    <w:rsid w:val="00FC4097"/>
    <w:rsid w:val="00FC4380"/>
    <w:rsid w:val="00FC4B85"/>
    <w:rsid w:val="00FC4DD4"/>
    <w:rsid w:val="00FC666F"/>
    <w:rsid w:val="00FC7B22"/>
    <w:rsid w:val="00FD061C"/>
    <w:rsid w:val="00FD06F8"/>
    <w:rsid w:val="00FD1889"/>
    <w:rsid w:val="00FD1C20"/>
    <w:rsid w:val="00FD5B36"/>
    <w:rsid w:val="00FD60BC"/>
    <w:rsid w:val="00FD668B"/>
    <w:rsid w:val="00FD69FE"/>
    <w:rsid w:val="00FD6E72"/>
    <w:rsid w:val="00FD7176"/>
    <w:rsid w:val="00FD73BA"/>
    <w:rsid w:val="00FD7541"/>
    <w:rsid w:val="00FE154F"/>
    <w:rsid w:val="00FE1C49"/>
    <w:rsid w:val="00FE1FA1"/>
    <w:rsid w:val="00FE2540"/>
    <w:rsid w:val="00FE2D03"/>
    <w:rsid w:val="00FE36B3"/>
    <w:rsid w:val="00FE3AF6"/>
    <w:rsid w:val="00FE3BEE"/>
    <w:rsid w:val="00FE46CF"/>
    <w:rsid w:val="00FE5113"/>
    <w:rsid w:val="00FE625A"/>
    <w:rsid w:val="00FE63DD"/>
    <w:rsid w:val="00FE7274"/>
    <w:rsid w:val="00FE784B"/>
    <w:rsid w:val="00FF077A"/>
    <w:rsid w:val="00FF07A0"/>
    <w:rsid w:val="00FF0E0A"/>
    <w:rsid w:val="00FF131A"/>
    <w:rsid w:val="00FF1369"/>
    <w:rsid w:val="00FF22F2"/>
    <w:rsid w:val="00FF38A9"/>
    <w:rsid w:val="00FF49FA"/>
    <w:rsid w:val="00FF4C4E"/>
    <w:rsid w:val="00FF4ED9"/>
    <w:rsid w:val="00FF5320"/>
    <w:rsid w:val="00FF5B50"/>
    <w:rsid w:val="00FF6105"/>
    <w:rsid w:val="00FF721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aeaea,#ddd,#ec8600,#48b8d2"/>
    </o:shapedefaults>
    <o:shapelayout v:ext="edit">
      <o:idmap v:ext="edit" data="2"/>
    </o:shapelayout>
  </w:shapeDefaults>
  <w:decimalSymbol w:val="."/>
  <w:listSeparator w:val=","/>
  <w14:docId w14:val="430746EB"/>
  <w15:docId w15:val="{5C4FD2A8-B2AF-4414-873D-9C83B43E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Hyperlink" w:uiPriority="99"/>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26E5A"/>
    <w:pPr>
      <w:spacing w:before="120" w:after="120"/>
    </w:pPr>
    <w:rPr>
      <w:rFonts w:ascii="Arial" w:hAnsi="Arial"/>
      <w:szCs w:val="24"/>
      <w:lang w:val="en-GB" w:eastAsia="en-GB"/>
    </w:rPr>
  </w:style>
  <w:style w:type="paragraph" w:styleId="Heading1">
    <w:name w:val="heading 1"/>
    <w:basedOn w:val="Normal"/>
    <w:next w:val="Normal"/>
    <w:link w:val="Heading1Char"/>
    <w:autoRedefine/>
    <w:qFormat/>
    <w:rsid w:val="002C1931"/>
    <w:pPr>
      <w:keepNext/>
      <w:numPr>
        <w:numId w:val="2"/>
      </w:numPr>
      <w:pBdr>
        <w:bottom w:val="single" w:sz="18" w:space="1" w:color="auto"/>
      </w:pBdr>
      <w:tabs>
        <w:tab w:val="left" w:pos="0"/>
      </w:tabs>
      <w:spacing w:before="240" w:after="360"/>
      <w:outlineLvl w:val="0"/>
    </w:pPr>
    <w:rPr>
      <w:rFonts w:cs="Arial"/>
      <w:b/>
      <w:bCs/>
      <w:color w:val="5B9292"/>
      <w:kern w:val="32"/>
      <w:sz w:val="40"/>
      <w:szCs w:val="32"/>
    </w:rPr>
  </w:style>
  <w:style w:type="paragraph" w:styleId="Heading2">
    <w:name w:val="heading 2"/>
    <w:basedOn w:val="Normal"/>
    <w:next w:val="Normal"/>
    <w:link w:val="Heading2Char"/>
    <w:autoRedefine/>
    <w:qFormat/>
    <w:rsid w:val="0015121A"/>
    <w:pPr>
      <w:keepNext/>
      <w:numPr>
        <w:ilvl w:val="1"/>
        <w:numId w:val="2"/>
      </w:numPr>
      <w:tabs>
        <w:tab w:val="left" w:pos="0"/>
        <w:tab w:val="left" w:pos="720"/>
      </w:tabs>
      <w:spacing w:before="480" w:after="360"/>
      <w:outlineLvl w:val="1"/>
    </w:pPr>
    <w:rPr>
      <w:rFonts w:cs="Arial"/>
      <w:b/>
      <w:bCs/>
      <w:iCs/>
      <w:color w:val="8FA8A0"/>
      <w:sz w:val="32"/>
      <w:szCs w:val="28"/>
    </w:rPr>
  </w:style>
  <w:style w:type="paragraph" w:styleId="Heading3">
    <w:name w:val="heading 3"/>
    <w:basedOn w:val="Normal"/>
    <w:next w:val="Normal"/>
    <w:qFormat/>
    <w:rsid w:val="00CF7D59"/>
    <w:pPr>
      <w:keepNext/>
      <w:numPr>
        <w:ilvl w:val="2"/>
        <w:numId w:val="2"/>
      </w:numPr>
      <w:tabs>
        <w:tab w:val="left" w:pos="0"/>
        <w:tab w:val="left" w:pos="1134"/>
      </w:tabs>
      <w:spacing w:before="360" w:after="240"/>
      <w:outlineLvl w:val="2"/>
    </w:pPr>
    <w:rPr>
      <w:rFonts w:cs="Arial"/>
      <w:b/>
      <w:bCs/>
      <w:sz w:val="24"/>
      <w:szCs w:val="26"/>
    </w:rPr>
  </w:style>
  <w:style w:type="paragraph" w:styleId="Heading4">
    <w:name w:val="heading 4"/>
    <w:basedOn w:val="Normal"/>
    <w:next w:val="Normal"/>
    <w:qFormat/>
    <w:rsid w:val="009F2979"/>
    <w:pPr>
      <w:keepNext/>
      <w:numPr>
        <w:ilvl w:val="3"/>
        <w:numId w:val="2"/>
      </w:numPr>
      <w:tabs>
        <w:tab w:val="left" w:pos="1134"/>
      </w:tabs>
      <w:spacing w:before="360" w:after="240"/>
      <w:outlineLvl w:val="3"/>
    </w:pPr>
    <w:rPr>
      <w:b/>
      <w:bCs/>
      <w:szCs w:val="28"/>
    </w:rPr>
  </w:style>
  <w:style w:type="paragraph" w:styleId="Heading5">
    <w:name w:val="heading 5"/>
    <w:basedOn w:val="Normal"/>
    <w:next w:val="Normal"/>
    <w:rsid w:val="00407021"/>
    <w:pPr>
      <w:numPr>
        <w:ilvl w:val="4"/>
        <w:numId w:val="2"/>
      </w:numPr>
      <w:spacing w:before="240" w:after="60"/>
      <w:outlineLvl w:val="4"/>
    </w:pPr>
    <w:rPr>
      <w:b/>
      <w:bCs/>
      <w:i/>
      <w:iCs/>
      <w:sz w:val="26"/>
      <w:szCs w:val="26"/>
    </w:rPr>
  </w:style>
  <w:style w:type="paragraph" w:styleId="Heading6">
    <w:name w:val="heading 6"/>
    <w:basedOn w:val="Normal"/>
    <w:next w:val="Normal"/>
    <w:rsid w:val="00407021"/>
    <w:pPr>
      <w:numPr>
        <w:ilvl w:val="5"/>
        <w:numId w:val="2"/>
      </w:numPr>
      <w:spacing w:before="240" w:after="60"/>
      <w:outlineLvl w:val="5"/>
    </w:pPr>
    <w:rPr>
      <w:rFonts w:ascii="Times New Roman" w:hAnsi="Times New Roman"/>
      <w:b/>
      <w:bCs/>
      <w:sz w:val="22"/>
      <w:szCs w:val="22"/>
    </w:rPr>
  </w:style>
  <w:style w:type="paragraph" w:styleId="Heading7">
    <w:name w:val="heading 7"/>
    <w:basedOn w:val="Normal"/>
    <w:next w:val="Normal"/>
    <w:rsid w:val="00407021"/>
    <w:pPr>
      <w:numPr>
        <w:ilvl w:val="6"/>
        <w:numId w:val="2"/>
      </w:numPr>
      <w:spacing w:before="240" w:after="60"/>
      <w:outlineLvl w:val="6"/>
    </w:pPr>
    <w:rPr>
      <w:rFonts w:ascii="Times New Roman" w:hAnsi="Times New Roman"/>
      <w:sz w:val="24"/>
    </w:rPr>
  </w:style>
  <w:style w:type="paragraph" w:styleId="Heading8">
    <w:name w:val="heading 8"/>
    <w:basedOn w:val="Normal"/>
    <w:next w:val="Normal"/>
    <w:rsid w:val="00407021"/>
    <w:pPr>
      <w:numPr>
        <w:ilvl w:val="7"/>
        <w:numId w:val="2"/>
      </w:numPr>
      <w:spacing w:before="240" w:after="60"/>
      <w:outlineLvl w:val="7"/>
    </w:pPr>
    <w:rPr>
      <w:rFonts w:ascii="Times New Roman" w:hAnsi="Times New Roman"/>
      <w:i/>
      <w:iCs/>
      <w:sz w:val="24"/>
    </w:rPr>
  </w:style>
  <w:style w:type="paragraph" w:styleId="Heading9">
    <w:name w:val="heading 9"/>
    <w:basedOn w:val="Normal"/>
    <w:next w:val="Normal"/>
    <w:qFormat/>
    <w:rsid w:val="00407021"/>
    <w:pPr>
      <w:numPr>
        <w:ilvl w:val="8"/>
        <w:numId w:val="2"/>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1931"/>
    <w:rPr>
      <w:rFonts w:ascii="Arial" w:hAnsi="Arial" w:cs="Arial"/>
      <w:b/>
      <w:bCs/>
      <w:color w:val="5B9292"/>
      <w:kern w:val="32"/>
      <w:sz w:val="40"/>
      <w:szCs w:val="32"/>
      <w:lang w:val="en-GB" w:eastAsia="en-GB"/>
    </w:rPr>
  </w:style>
  <w:style w:type="character" w:customStyle="1" w:styleId="Heading2Char">
    <w:name w:val="Heading 2 Char"/>
    <w:basedOn w:val="DefaultParagraphFont"/>
    <w:link w:val="Heading2"/>
    <w:rsid w:val="0015121A"/>
    <w:rPr>
      <w:rFonts w:ascii="Arial" w:hAnsi="Arial" w:cs="Arial"/>
      <w:b/>
      <w:bCs/>
      <w:iCs/>
      <w:color w:val="8FA8A0"/>
      <w:sz w:val="32"/>
      <w:szCs w:val="28"/>
      <w:lang w:val="en-GB" w:eastAsia="en-GB"/>
    </w:rPr>
  </w:style>
  <w:style w:type="paragraph" w:customStyle="1" w:styleId="PartHeading">
    <w:name w:val="Part Heading"/>
    <w:next w:val="Normal"/>
    <w:rsid w:val="008F7938"/>
    <w:pPr>
      <w:pageBreakBefore/>
      <w:numPr>
        <w:numId w:val="1"/>
      </w:numPr>
      <w:spacing w:before="1000" w:after="720"/>
    </w:pPr>
    <w:rPr>
      <w:rFonts w:ascii="Arial" w:hAnsi="Arial"/>
      <w:b/>
      <w:color w:val="008000"/>
      <w:sz w:val="48"/>
      <w:szCs w:val="22"/>
      <w:lang w:val="en-GB" w:eastAsia="en-GB"/>
    </w:rPr>
  </w:style>
  <w:style w:type="table" w:styleId="TableGrid">
    <w:name w:val="Table Grid"/>
    <w:basedOn w:val="TableNormal"/>
    <w:uiPriority w:val="59"/>
    <w:rsid w:val="00F326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F62298"/>
    <w:rPr>
      <w:sz w:val="16"/>
      <w:szCs w:val="16"/>
    </w:rPr>
  </w:style>
  <w:style w:type="paragraph" w:styleId="CommentText">
    <w:name w:val="annotation text"/>
    <w:basedOn w:val="Normal"/>
    <w:semiHidden/>
    <w:rsid w:val="00F62298"/>
    <w:rPr>
      <w:szCs w:val="20"/>
    </w:rPr>
  </w:style>
  <w:style w:type="paragraph" w:styleId="CommentSubject">
    <w:name w:val="annotation subject"/>
    <w:basedOn w:val="CommentText"/>
    <w:next w:val="CommentText"/>
    <w:semiHidden/>
    <w:rsid w:val="00F62298"/>
    <w:rPr>
      <w:b/>
      <w:bCs/>
    </w:rPr>
  </w:style>
  <w:style w:type="paragraph" w:styleId="BalloonText">
    <w:name w:val="Balloon Text"/>
    <w:basedOn w:val="Normal"/>
    <w:semiHidden/>
    <w:rsid w:val="00F62298"/>
    <w:rPr>
      <w:rFonts w:ascii="Tahoma" w:hAnsi="Tahoma" w:cs="Tahoma"/>
      <w:sz w:val="16"/>
      <w:szCs w:val="16"/>
    </w:rPr>
  </w:style>
  <w:style w:type="paragraph" w:styleId="FootnoteText">
    <w:name w:val="footnote text"/>
    <w:basedOn w:val="Normal"/>
    <w:semiHidden/>
    <w:rsid w:val="00373125"/>
    <w:rPr>
      <w:i/>
      <w:sz w:val="18"/>
      <w:szCs w:val="20"/>
    </w:rPr>
  </w:style>
  <w:style w:type="character" w:styleId="FootnoteReference">
    <w:name w:val="footnote reference"/>
    <w:semiHidden/>
    <w:rsid w:val="00A04B9D"/>
    <w:rPr>
      <w:vertAlign w:val="superscript"/>
    </w:rPr>
  </w:style>
  <w:style w:type="paragraph" w:styleId="Header">
    <w:name w:val="header"/>
    <w:basedOn w:val="Normal"/>
    <w:rsid w:val="00D9328B"/>
    <w:pPr>
      <w:tabs>
        <w:tab w:val="center" w:pos="4153"/>
        <w:tab w:val="right" w:pos="8306"/>
      </w:tabs>
    </w:pPr>
    <w:rPr>
      <w:sz w:val="16"/>
    </w:rPr>
  </w:style>
  <w:style w:type="paragraph" w:styleId="Footer">
    <w:name w:val="footer"/>
    <w:basedOn w:val="Normal"/>
    <w:link w:val="FooterChar"/>
    <w:uiPriority w:val="99"/>
    <w:rsid w:val="00B91E83"/>
    <w:pPr>
      <w:tabs>
        <w:tab w:val="center" w:pos="4153"/>
        <w:tab w:val="right" w:pos="8306"/>
      </w:tabs>
    </w:pPr>
    <w:rPr>
      <w:sz w:val="16"/>
    </w:rPr>
  </w:style>
  <w:style w:type="character" w:customStyle="1" w:styleId="FooterChar">
    <w:name w:val="Footer Char"/>
    <w:basedOn w:val="DefaultParagraphFont"/>
    <w:link w:val="Footer"/>
    <w:uiPriority w:val="99"/>
    <w:rsid w:val="002C1931"/>
    <w:rPr>
      <w:rFonts w:ascii="Arial" w:hAnsi="Arial"/>
      <w:sz w:val="16"/>
      <w:szCs w:val="24"/>
      <w:lang w:val="en-GB" w:eastAsia="en-GB"/>
    </w:rPr>
  </w:style>
  <w:style w:type="character" w:styleId="PageNumber">
    <w:name w:val="page number"/>
    <w:basedOn w:val="DefaultParagraphFont"/>
    <w:rsid w:val="00CB4645"/>
  </w:style>
  <w:style w:type="paragraph" w:customStyle="1" w:styleId="TitleStandard">
    <w:name w:val="Title Standard"/>
    <w:basedOn w:val="Normal"/>
    <w:rsid w:val="00407021"/>
    <w:rPr>
      <w:b/>
      <w:sz w:val="32"/>
      <w:lang w:val="en-NZ"/>
    </w:rPr>
  </w:style>
  <w:style w:type="paragraph" w:customStyle="1" w:styleId="TitleMinor">
    <w:name w:val="Title Minor"/>
    <w:basedOn w:val="Normal"/>
    <w:rsid w:val="00F678E7"/>
    <w:rPr>
      <w:b/>
      <w:lang w:val="en-NZ"/>
    </w:rPr>
  </w:style>
  <w:style w:type="paragraph" w:styleId="TOC1">
    <w:name w:val="toc 1"/>
    <w:basedOn w:val="Normal"/>
    <w:next w:val="Normal"/>
    <w:autoRedefine/>
    <w:uiPriority w:val="39"/>
    <w:qFormat/>
    <w:rsid w:val="00905C5A"/>
    <w:pPr>
      <w:spacing w:after="100"/>
    </w:pPr>
  </w:style>
  <w:style w:type="paragraph" w:styleId="TOC2">
    <w:name w:val="toc 2"/>
    <w:basedOn w:val="Normal"/>
    <w:next w:val="Normal"/>
    <w:autoRedefine/>
    <w:uiPriority w:val="39"/>
    <w:qFormat/>
    <w:rsid w:val="00057E3B"/>
    <w:pPr>
      <w:tabs>
        <w:tab w:val="left" w:pos="1134"/>
        <w:tab w:val="right" w:leader="dot" w:pos="8222"/>
      </w:tabs>
      <w:ind w:left="567"/>
    </w:pPr>
  </w:style>
  <w:style w:type="paragraph" w:styleId="TOC3">
    <w:name w:val="toc 3"/>
    <w:basedOn w:val="Normal"/>
    <w:next w:val="Normal"/>
    <w:autoRedefine/>
    <w:uiPriority w:val="39"/>
    <w:qFormat/>
    <w:rsid w:val="00057E3B"/>
    <w:pPr>
      <w:tabs>
        <w:tab w:val="left" w:pos="2268"/>
        <w:tab w:val="right" w:pos="8222"/>
      </w:tabs>
      <w:spacing w:before="60" w:after="60"/>
      <w:ind w:left="1418"/>
    </w:pPr>
    <w:rPr>
      <w:i/>
      <w:sz w:val="18"/>
    </w:rPr>
  </w:style>
  <w:style w:type="paragraph" w:customStyle="1" w:styleId="InsetBox">
    <w:name w:val="Inset Box"/>
    <w:basedOn w:val="Normal"/>
    <w:rsid w:val="006848D7"/>
    <w:pPr>
      <w:tabs>
        <w:tab w:val="left" w:pos="680"/>
      </w:tabs>
      <w:spacing w:before="60" w:after="60"/>
      <w:ind w:left="680" w:hanging="680"/>
    </w:pPr>
  </w:style>
  <w:style w:type="paragraph" w:styleId="Caption">
    <w:name w:val="caption"/>
    <w:basedOn w:val="Normal"/>
    <w:next w:val="Normal"/>
    <w:qFormat/>
    <w:rsid w:val="00196E29"/>
    <w:rPr>
      <w:b/>
      <w:bCs/>
      <w:szCs w:val="20"/>
    </w:rPr>
  </w:style>
  <w:style w:type="paragraph" w:customStyle="1" w:styleId="H3SubHeading">
    <w:name w:val="H3 Sub Heading"/>
    <w:basedOn w:val="Normal"/>
    <w:next w:val="Normal"/>
    <w:rsid w:val="00053361"/>
    <w:pPr>
      <w:ind w:left="340"/>
    </w:pPr>
    <w:rPr>
      <w:b/>
      <w:lang w:val="en-NZ"/>
    </w:rPr>
  </w:style>
  <w:style w:type="character" w:styleId="Hyperlink">
    <w:name w:val="Hyperlink"/>
    <w:uiPriority w:val="99"/>
    <w:rsid w:val="00373125"/>
    <w:rPr>
      <w:color w:val="0000FF"/>
      <w:u w:val="single"/>
    </w:rPr>
  </w:style>
  <w:style w:type="character" w:styleId="FollowedHyperlink">
    <w:name w:val="FollowedHyperlink"/>
    <w:rsid w:val="002C07D2"/>
    <w:rPr>
      <w:color w:val="800080"/>
      <w:u w:val="single"/>
    </w:rPr>
  </w:style>
  <w:style w:type="character" w:customStyle="1" w:styleId="target">
    <w:name w:val="target"/>
    <w:basedOn w:val="DefaultParagraphFont"/>
    <w:rsid w:val="00903245"/>
  </w:style>
  <w:style w:type="paragraph" w:customStyle="1" w:styleId="para">
    <w:name w:val="para"/>
    <w:basedOn w:val="Normal"/>
    <w:rsid w:val="00903245"/>
    <w:pPr>
      <w:spacing w:before="100" w:beforeAutospacing="1" w:after="100" w:afterAutospacing="1"/>
    </w:pPr>
    <w:rPr>
      <w:rFonts w:ascii="Times New Roman" w:hAnsi="Times New Roman"/>
      <w:sz w:val="24"/>
    </w:rPr>
  </w:style>
  <w:style w:type="paragraph" w:styleId="NormalWeb">
    <w:name w:val="Normal (Web)"/>
    <w:basedOn w:val="Normal"/>
    <w:uiPriority w:val="99"/>
    <w:rsid w:val="00903245"/>
    <w:pPr>
      <w:spacing w:before="100" w:beforeAutospacing="1" w:after="100" w:afterAutospacing="1"/>
    </w:pPr>
    <w:rPr>
      <w:rFonts w:ascii="Times New Roman" w:hAnsi="Times New Roman"/>
      <w:sz w:val="24"/>
    </w:rPr>
  </w:style>
  <w:style w:type="paragraph" w:customStyle="1" w:styleId="equationcaption">
    <w:name w:val="equationcaption"/>
    <w:basedOn w:val="Normal"/>
    <w:rsid w:val="00903245"/>
    <w:pPr>
      <w:spacing w:before="100" w:beforeAutospacing="1" w:after="100" w:afterAutospacing="1"/>
    </w:pPr>
    <w:rPr>
      <w:rFonts w:ascii="Times New Roman" w:hAnsi="Times New Roman"/>
      <w:sz w:val="24"/>
    </w:rPr>
  </w:style>
  <w:style w:type="character" w:styleId="Emphasis">
    <w:name w:val="Emphasis"/>
    <w:qFormat/>
    <w:rsid w:val="00903245"/>
    <w:rPr>
      <w:i/>
      <w:iCs/>
    </w:rPr>
  </w:style>
  <w:style w:type="character" w:customStyle="1" w:styleId="symbol">
    <w:name w:val="symbol"/>
    <w:basedOn w:val="DefaultParagraphFont"/>
    <w:rsid w:val="00903245"/>
  </w:style>
  <w:style w:type="paragraph" w:customStyle="1" w:styleId="figurecaption">
    <w:name w:val="figurecaption"/>
    <w:basedOn w:val="Normal"/>
    <w:rsid w:val="00903245"/>
    <w:pPr>
      <w:spacing w:before="100" w:beforeAutospacing="1" w:after="100" w:afterAutospacing="1"/>
    </w:pPr>
    <w:rPr>
      <w:rFonts w:ascii="Times New Roman" w:hAnsi="Times New Roman"/>
      <w:sz w:val="24"/>
    </w:rPr>
  </w:style>
  <w:style w:type="paragraph" w:styleId="ListBullet">
    <w:name w:val="List Bullet"/>
    <w:basedOn w:val="Normal"/>
    <w:rsid w:val="000828E9"/>
    <w:pPr>
      <w:numPr>
        <w:numId w:val="4"/>
      </w:numPr>
    </w:pPr>
  </w:style>
  <w:style w:type="paragraph" w:customStyle="1" w:styleId="Appendix">
    <w:name w:val="Appendix"/>
    <w:basedOn w:val="Normal"/>
    <w:next w:val="Normal"/>
    <w:link w:val="AppendixChar"/>
    <w:rsid w:val="006C417F"/>
    <w:pPr>
      <w:pageBreakBefore/>
      <w:numPr>
        <w:numId w:val="5"/>
      </w:numPr>
    </w:pPr>
    <w:rPr>
      <w:b/>
      <w:sz w:val="28"/>
      <w:lang w:val="en-NZ"/>
    </w:rPr>
  </w:style>
  <w:style w:type="character" w:customStyle="1" w:styleId="AppendixChar">
    <w:name w:val="Appendix Char"/>
    <w:basedOn w:val="DefaultParagraphFont"/>
    <w:link w:val="Appendix"/>
    <w:rsid w:val="00A03E01"/>
    <w:rPr>
      <w:rFonts w:ascii="Arial" w:hAnsi="Arial"/>
      <w:b/>
      <w:sz w:val="28"/>
      <w:szCs w:val="24"/>
      <w:lang w:eastAsia="en-GB"/>
    </w:rPr>
  </w:style>
  <w:style w:type="paragraph" w:styleId="Index1">
    <w:name w:val="index 1"/>
    <w:basedOn w:val="Normal"/>
    <w:next w:val="Normal"/>
    <w:autoRedefine/>
    <w:semiHidden/>
    <w:rsid w:val="00025C12"/>
    <w:pPr>
      <w:ind w:left="200" w:hanging="200"/>
    </w:pPr>
  </w:style>
  <w:style w:type="paragraph" w:styleId="TOC4">
    <w:name w:val="toc 4"/>
    <w:basedOn w:val="Normal"/>
    <w:next w:val="Normal"/>
    <w:autoRedefine/>
    <w:uiPriority w:val="39"/>
    <w:rsid w:val="00912FD7"/>
    <w:pPr>
      <w:tabs>
        <w:tab w:val="left" w:pos="1134"/>
        <w:tab w:val="left" w:pos="1920"/>
        <w:tab w:val="right" w:pos="8222"/>
      </w:tabs>
      <w:ind w:left="567"/>
    </w:pPr>
    <w:rPr>
      <w:sz w:val="22"/>
    </w:rPr>
  </w:style>
  <w:style w:type="paragraph" w:styleId="Index2">
    <w:name w:val="index 2"/>
    <w:basedOn w:val="Normal"/>
    <w:next w:val="Normal"/>
    <w:autoRedefine/>
    <w:semiHidden/>
    <w:rsid w:val="00B6711A"/>
    <w:pPr>
      <w:ind w:left="400" w:hanging="200"/>
    </w:pPr>
    <w:rPr>
      <w:i/>
      <w:sz w:val="18"/>
    </w:rPr>
  </w:style>
  <w:style w:type="paragraph" w:customStyle="1" w:styleId="Appendixsub1">
    <w:name w:val="Appendix sub 1"/>
    <w:basedOn w:val="Appendix"/>
    <w:next w:val="Normal"/>
    <w:rsid w:val="00713325"/>
    <w:pPr>
      <w:pageBreakBefore w:val="0"/>
      <w:numPr>
        <w:ilvl w:val="1"/>
      </w:numPr>
      <w:tabs>
        <w:tab w:val="clear" w:pos="576"/>
        <w:tab w:val="left" w:pos="851"/>
      </w:tabs>
      <w:spacing w:before="480"/>
      <w:ind w:left="578" w:hanging="578"/>
    </w:pPr>
    <w:rPr>
      <w:sz w:val="22"/>
    </w:rPr>
  </w:style>
  <w:style w:type="paragraph" w:styleId="ListParagraph">
    <w:name w:val="List Paragraph"/>
    <w:basedOn w:val="Normal"/>
    <w:uiPriority w:val="34"/>
    <w:qFormat/>
    <w:rsid w:val="0030603E"/>
    <w:pPr>
      <w:ind w:left="720"/>
      <w:contextualSpacing/>
    </w:pPr>
  </w:style>
  <w:style w:type="paragraph" w:customStyle="1" w:styleId="Normalbullets">
    <w:name w:val="Normal bullets"/>
    <w:basedOn w:val="Normal"/>
    <w:link w:val="NormalbulletsChar"/>
    <w:qFormat/>
    <w:rsid w:val="0030603E"/>
    <w:pPr>
      <w:numPr>
        <w:numId w:val="3"/>
      </w:numPr>
    </w:pPr>
    <w:rPr>
      <w:lang w:val="en-NZ"/>
    </w:rPr>
  </w:style>
  <w:style w:type="character" w:customStyle="1" w:styleId="NormalbulletsChar">
    <w:name w:val="Normal bullets Char"/>
    <w:basedOn w:val="DefaultParagraphFont"/>
    <w:link w:val="Normalbullets"/>
    <w:rsid w:val="0030603E"/>
    <w:rPr>
      <w:rFonts w:ascii="Arial" w:hAnsi="Arial"/>
      <w:szCs w:val="24"/>
      <w:lang w:eastAsia="en-GB"/>
    </w:rPr>
  </w:style>
  <w:style w:type="paragraph" w:styleId="EndnoteText">
    <w:name w:val="endnote text"/>
    <w:basedOn w:val="Normal"/>
    <w:link w:val="EndnoteTextChar"/>
    <w:rsid w:val="00F53EB2"/>
    <w:pPr>
      <w:spacing w:before="0" w:after="0"/>
    </w:pPr>
    <w:rPr>
      <w:szCs w:val="20"/>
    </w:rPr>
  </w:style>
  <w:style w:type="character" w:customStyle="1" w:styleId="EndnoteTextChar">
    <w:name w:val="Endnote Text Char"/>
    <w:basedOn w:val="DefaultParagraphFont"/>
    <w:link w:val="EndnoteText"/>
    <w:rsid w:val="00F53EB2"/>
    <w:rPr>
      <w:rFonts w:ascii="Arial" w:hAnsi="Arial"/>
      <w:lang w:val="en-GB" w:eastAsia="en-GB"/>
    </w:rPr>
  </w:style>
  <w:style w:type="character" w:styleId="EndnoteReference">
    <w:name w:val="endnote reference"/>
    <w:basedOn w:val="DefaultParagraphFont"/>
    <w:rsid w:val="00F53EB2"/>
    <w:rPr>
      <w:vertAlign w:val="superscript"/>
    </w:rPr>
  </w:style>
  <w:style w:type="paragraph" w:styleId="TOCHeading">
    <w:name w:val="TOC Heading"/>
    <w:basedOn w:val="Heading1"/>
    <w:next w:val="Normal"/>
    <w:uiPriority w:val="39"/>
    <w:unhideWhenUsed/>
    <w:rsid w:val="00611D95"/>
    <w:pPr>
      <w:keepLines/>
      <w:numPr>
        <w:numId w:val="0"/>
      </w:numPr>
      <w:pBdr>
        <w:bottom w:val="none" w:sz="0" w:space="0" w:color="auto"/>
      </w:pBdr>
      <w:tabs>
        <w:tab w:val="clear" w:pos="0"/>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ableofFigures">
    <w:name w:val="table of figures"/>
    <w:basedOn w:val="Normal"/>
    <w:next w:val="Normal"/>
    <w:uiPriority w:val="99"/>
    <w:rsid w:val="00611D95"/>
    <w:pPr>
      <w:spacing w:after="0"/>
    </w:pPr>
  </w:style>
  <w:style w:type="paragraph" w:customStyle="1" w:styleId="AppendixHeading">
    <w:name w:val="Appendix Heading"/>
    <w:basedOn w:val="Heading1"/>
    <w:link w:val="AppendixHeadingChar"/>
    <w:qFormat/>
    <w:rsid w:val="002C1931"/>
    <w:pPr>
      <w:numPr>
        <w:numId w:val="0"/>
      </w:numPr>
    </w:pPr>
  </w:style>
  <w:style w:type="character" w:customStyle="1" w:styleId="AppendixHeadingChar">
    <w:name w:val="Appendix Heading Char"/>
    <w:basedOn w:val="Heading1Char"/>
    <w:link w:val="AppendixHeading"/>
    <w:rsid w:val="002C1931"/>
    <w:rPr>
      <w:rFonts w:ascii="Arial" w:hAnsi="Arial" w:cs="Arial"/>
      <w:b/>
      <w:bCs/>
      <w:color w:val="5B9292"/>
      <w:kern w:val="32"/>
      <w:sz w:val="40"/>
      <w:szCs w:val="32"/>
      <w:lang w:val="en-GB" w:eastAsia="en-GB"/>
    </w:rPr>
  </w:style>
  <w:style w:type="paragraph" w:customStyle="1" w:styleId="AppendixSub-Heading">
    <w:name w:val="Appendix Sub-Heading"/>
    <w:basedOn w:val="Appendix"/>
    <w:next w:val="Normal"/>
    <w:link w:val="AppendixSub-HeadingChar"/>
    <w:qFormat/>
    <w:rsid w:val="00A03E01"/>
  </w:style>
  <w:style w:type="character" w:customStyle="1" w:styleId="AppendixSub-HeadingChar">
    <w:name w:val="Appendix Sub-Heading Char"/>
    <w:basedOn w:val="AppendixChar"/>
    <w:link w:val="AppendixSub-Heading"/>
    <w:rsid w:val="00A03E01"/>
    <w:rPr>
      <w:rFonts w:ascii="Arial" w:hAnsi="Arial"/>
      <w:b/>
      <w:sz w:val="28"/>
      <w:szCs w:val="24"/>
      <w:lang w:eastAsia="en-GB"/>
    </w:rPr>
  </w:style>
  <w:style w:type="paragraph" w:styleId="Revision">
    <w:name w:val="Revision"/>
    <w:hidden/>
    <w:uiPriority w:val="99"/>
    <w:semiHidden/>
    <w:rsid w:val="009B5A77"/>
    <w:rPr>
      <w:rFonts w:ascii="Arial" w:hAnsi="Arial"/>
      <w:szCs w:val="24"/>
      <w:lang w:val="en-GB" w:eastAsia="en-GB"/>
    </w:rPr>
  </w:style>
  <w:style w:type="paragraph" w:customStyle="1" w:styleId="CapacityBodytext">
    <w:name w:val="Capacity Body text"/>
    <w:basedOn w:val="Normal"/>
    <w:link w:val="CapacityBodytextChar"/>
    <w:rsid w:val="005F0F03"/>
    <w:pPr>
      <w:spacing w:before="0" w:after="110" w:line="300" w:lineRule="auto"/>
    </w:pPr>
    <w:rPr>
      <w:rFonts w:eastAsia="Times"/>
      <w:sz w:val="21"/>
      <w:szCs w:val="20"/>
      <w:lang w:val="en-AU" w:eastAsia="en-US"/>
    </w:rPr>
  </w:style>
  <w:style w:type="character" w:customStyle="1" w:styleId="CapacityBodytextChar">
    <w:name w:val="Capacity Body text Char"/>
    <w:link w:val="CapacityBodytext"/>
    <w:rsid w:val="005F0F03"/>
    <w:rPr>
      <w:rFonts w:ascii="Arial" w:eastAsia="Times" w:hAnsi="Arial"/>
      <w:sz w:val="21"/>
      <w:lang w:val="en-AU" w:eastAsia="en-US"/>
    </w:rPr>
  </w:style>
  <w:style w:type="paragraph" w:customStyle="1" w:styleId="CapacityBodybullets">
    <w:name w:val="Capacity Body bullets"/>
    <w:basedOn w:val="CapacityBodytext"/>
    <w:rsid w:val="00A437E3"/>
    <w:pPr>
      <w:numPr>
        <w:numId w:val="6"/>
      </w:numPr>
    </w:pPr>
  </w:style>
  <w:style w:type="paragraph" w:customStyle="1" w:styleId="Bodyheading1">
    <w:name w:val="Body_heading1"/>
    <w:basedOn w:val="Normal"/>
    <w:link w:val="Bodyheading1Char"/>
    <w:qFormat/>
    <w:rsid w:val="001F27D7"/>
    <w:pPr>
      <w:spacing w:before="0" w:after="160" w:line="276" w:lineRule="auto"/>
    </w:pPr>
    <w:rPr>
      <w:rFonts w:eastAsia="Calibri" w:cs="Arial"/>
      <w:color w:val="000000"/>
      <w:sz w:val="22"/>
      <w:szCs w:val="22"/>
      <w:lang w:eastAsia="en-NZ"/>
    </w:rPr>
  </w:style>
  <w:style w:type="character" w:customStyle="1" w:styleId="Bodyheading1Char">
    <w:name w:val="Body_heading1 Char"/>
    <w:link w:val="Bodyheading1"/>
    <w:rsid w:val="001F27D7"/>
    <w:rPr>
      <w:rFonts w:ascii="Arial" w:eastAsia="Calibri" w:hAnsi="Arial" w:cs="Arial"/>
      <w:color w:val="000000"/>
      <w:sz w:val="22"/>
      <w:szCs w:val="22"/>
      <w:lang w:val="en-GB"/>
    </w:rPr>
  </w:style>
  <w:style w:type="paragraph" w:styleId="Date">
    <w:name w:val="Date"/>
    <w:basedOn w:val="Normal"/>
    <w:next w:val="Normal"/>
    <w:link w:val="DateChar"/>
    <w:rsid w:val="00987D68"/>
    <w:pPr>
      <w:spacing w:before="0" w:after="0"/>
      <w:jc w:val="right"/>
    </w:pPr>
    <w:rPr>
      <w:rFonts w:cs="Arial"/>
      <w:color w:val="000000"/>
      <w:sz w:val="24"/>
      <w:lang w:val="en-NZ" w:eastAsia="en-NZ"/>
    </w:rPr>
  </w:style>
  <w:style w:type="character" w:customStyle="1" w:styleId="DateChar">
    <w:name w:val="Date Char"/>
    <w:basedOn w:val="DefaultParagraphFont"/>
    <w:link w:val="Date"/>
    <w:rsid w:val="00987D68"/>
    <w:rPr>
      <w:rFonts w:ascii="Arial" w:hAnsi="Arial" w:cs="Arial"/>
      <w:color w:val="000000"/>
      <w:sz w:val="24"/>
      <w:szCs w:val="24"/>
    </w:rPr>
  </w:style>
  <w:style w:type="paragraph" w:customStyle="1" w:styleId="CapacityTablebody">
    <w:name w:val="Capacity Table body"/>
    <w:basedOn w:val="CapacityBodytext"/>
    <w:link w:val="CapacityTablebodyChar"/>
    <w:rsid w:val="00BA1F99"/>
    <w:pPr>
      <w:spacing w:after="0"/>
    </w:pPr>
    <w:rPr>
      <w:sz w:val="18"/>
    </w:rPr>
  </w:style>
  <w:style w:type="character" w:customStyle="1" w:styleId="CapacityTablebodyChar">
    <w:name w:val="Capacity Table body Char"/>
    <w:link w:val="CapacityTablebody"/>
    <w:rsid w:val="00BA1F99"/>
    <w:rPr>
      <w:rFonts w:ascii="Arial" w:eastAsia="Times" w:hAnsi="Arial"/>
      <w:sz w:val="18"/>
      <w:lang w:val="en-AU" w:eastAsia="en-US"/>
    </w:rPr>
  </w:style>
  <w:style w:type="paragraph" w:customStyle="1" w:styleId="CapacityTableheading">
    <w:name w:val="Capacity Table heading"/>
    <w:basedOn w:val="Normal"/>
    <w:rsid w:val="00BA1F99"/>
    <w:pPr>
      <w:spacing w:before="0" w:after="110" w:line="300" w:lineRule="auto"/>
    </w:pPr>
    <w:rPr>
      <w:rFonts w:eastAsia="Times"/>
      <w:b/>
      <w:color w:val="699D8E"/>
      <w:sz w:val="21"/>
      <w:szCs w:val="20"/>
      <w:lang w:val="en-AU" w:eastAsia="en-US"/>
    </w:rPr>
  </w:style>
  <w:style w:type="paragraph" w:customStyle="1" w:styleId="Style1-nonumber">
    <w:name w:val="Style 1 - no number"/>
    <w:basedOn w:val="Heading1"/>
    <w:link w:val="Style1-nonumberChar"/>
    <w:qFormat/>
    <w:rsid w:val="009C1FB5"/>
    <w:pPr>
      <w:numPr>
        <w:numId w:val="0"/>
      </w:numPr>
    </w:pPr>
    <w:rPr>
      <w:lang w:val="en-NZ"/>
    </w:rPr>
  </w:style>
  <w:style w:type="character" w:customStyle="1" w:styleId="Style1-nonumberChar">
    <w:name w:val="Style 1 - no number Char"/>
    <w:basedOn w:val="Heading1Char"/>
    <w:link w:val="Style1-nonumber"/>
    <w:rsid w:val="009C1FB5"/>
    <w:rPr>
      <w:rFonts w:ascii="Arial" w:hAnsi="Arial" w:cs="Arial"/>
      <w:b/>
      <w:bCs/>
      <w:color w:val="5B9292"/>
      <w:kern w:val="32"/>
      <w:sz w:val="40"/>
      <w:szCs w:val="32"/>
      <w:lang w:val="en-GB" w:eastAsia="en-GB"/>
    </w:rPr>
  </w:style>
  <w:style w:type="paragraph" w:customStyle="1" w:styleId="heading2nonumbers">
    <w:name w:val="heading 2 no numbers"/>
    <w:basedOn w:val="Heading2"/>
    <w:link w:val="heading2nonumbersChar"/>
    <w:qFormat/>
    <w:rsid w:val="009C1FB5"/>
    <w:pPr>
      <w:numPr>
        <w:ilvl w:val="0"/>
        <w:numId w:val="0"/>
      </w:numPr>
      <w:tabs>
        <w:tab w:val="clear" w:pos="0"/>
      </w:tabs>
    </w:pPr>
  </w:style>
  <w:style w:type="character" w:customStyle="1" w:styleId="heading2nonumbersChar">
    <w:name w:val="heading 2 no numbers Char"/>
    <w:basedOn w:val="Heading2Char"/>
    <w:link w:val="heading2nonumbers"/>
    <w:rsid w:val="009C1FB5"/>
    <w:rPr>
      <w:rFonts w:ascii="Arial" w:hAnsi="Arial" w:cs="Arial"/>
      <w:b/>
      <w:bCs/>
      <w:iCs/>
      <w:color w:val="8FA8A0"/>
      <w:sz w:val="32"/>
      <w:szCs w:val="28"/>
      <w:lang w:val="en-GB" w:eastAsia="en-GB"/>
    </w:rPr>
  </w:style>
  <w:style w:type="paragraph" w:customStyle="1" w:styleId="App2">
    <w:name w:val="App 2"/>
    <w:basedOn w:val="Heading2"/>
    <w:link w:val="App2Char"/>
    <w:qFormat/>
    <w:rsid w:val="009C1FB5"/>
    <w:pPr>
      <w:numPr>
        <w:ilvl w:val="0"/>
        <w:numId w:val="7"/>
      </w:numPr>
      <w:tabs>
        <w:tab w:val="left" w:pos="578"/>
      </w:tabs>
    </w:pPr>
  </w:style>
  <w:style w:type="character" w:customStyle="1" w:styleId="App2Char">
    <w:name w:val="App 2 Char"/>
    <w:basedOn w:val="Heading2Char"/>
    <w:link w:val="App2"/>
    <w:rsid w:val="009C1FB5"/>
    <w:rPr>
      <w:rFonts w:ascii="Arial" w:hAnsi="Arial" w:cs="Arial"/>
      <w:b/>
      <w:bCs/>
      <w:iCs/>
      <w:color w:val="8FA8A0"/>
      <w:sz w:val="32"/>
      <w:szCs w:val="28"/>
      <w:lang w:val="en-GB" w:eastAsia="en-GB"/>
    </w:rPr>
  </w:style>
  <w:style w:type="paragraph" w:styleId="TOC5">
    <w:name w:val="toc 5"/>
    <w:basedOn w:val="Normal"/>
    <w:next w:val="Normal"/>
    <w:autoRedefine/>
    <w:uiPriority w:val="39"/>
    <w:unhideWhenUsed/>
    <w:rsid w:val="00E76825"/>
    <w:pPr>
      <w:spacing w:before="0" w:after="100" w:line="276" w:lineRule="auto"/>
      <w:ind w:left="880"/>
    </w:pPr>
    <w:rPr>
      <w:rFonts w:asciiTheme="minorHAnsi" w:eastAsiaTheme="minorEastAsia" w:hAnsiTheme="minorHAnsi" w:cstheme="minorBidi"/>
      <w:sz w:val="22"/>
      <w:szCs w:val="22"/>
      <w:lang w:val="en-NZ" w:eastAsia="en-NZ"/>
    </w:rPr>
  </w:style>
  <w:style w:type="paragraph" w:styleId="TOC6">
    <w:name w:val="toc 6"/>
    <w:basedOn w:val="Normal"/>
    <w:next w:val="Normal"/>
    <w:autoRedefine/>
    <w:uiPriority w:val="39"/>
    <w:unhideWhenUsed/>
    <w:rsid w:val="00E76825"/>
    <w:pPr>
      <w:spacing w:before="0" w:after="100" w:line="276" w:lineRule="auto"/>
      <w:ind w:left="1100"/>
    </w:pPr>
    <w:rPr>
      <w:rFonts w:asciiTheme="minorHAnsi" w:eastAsiaTheme="minorEastAsia" w:hAnsiTheme="minorHAnsi" w:cstheme="minorBidi"/>
      <w:sz w:val="22"/>
      <w:szCs w:val="22"/>
      <w:lang w:val="en-NZ" w:eastAsia="en-NZ"/>
    </w:rPr>
  </w:style>
  <w:style w:type="paragraph" w:styleId="TOC7">
    <w:name w:val="toc 7"/>
    <w:basedOn w:val="Normal"/>
    <w:next w:val="Normal"/>
    <w:autoRedefine/>
    <w:uiPriority w:val="39"/>
    <w:unhideWhenUsed/>
    <w:rsid w:val="00E76825"/>
    <w:pPr>
      <w:spacing w:before="0" w:after="100" w:line="276" w:lineRule="auto"/>
      <w:ind w:left="1320"/>
    </w:pPr>
    <w:rPr>
      <w:rFonts w:asciiTheme="minorHAnsi" w:eastAsiaTheme="minorEastAsia" w:hAnsiTheme="minorHAnsi" w:cstheme="minorBidi"/>
      <w:sz w:val="22"/>
      <w:szCs w:val="22"/>
      <w:lang w:val="en-NZ" w:eastAsia="en-NZ"/>
    </w:rPr>
  </w:style>
  <w:style w:type="paragraph" w:styleId="TOC8">
    <w:name w:val="toc 8"/>
    <w:basedOn w:val="Normal"/>
    <w:next w:val="Normal"/>
    <w:autoRedefine/>
    <w:uiPriority w:val="39"/>
    <w:unhideWhenUsed/>
    <w:rsid w:val="00E76825"/>
    <w:pPr>
      <w:spacing w:before="0" w:after="100" w:line="276" w:lineRule="auto"/>
      <w:ind w:left="1540"/>
    </w:pPr>
    <w:rPr>
      <w:rFonts w:asciiTheme="minorHAnsi" w:eastAsiaTheme="minorEastAsia" w:hAnsiTheme="minorHAnsi" w:cstheme="minorBidi"/>
      <w:sz w:val="22"/>
      <w:szCs w:val="22"/>
      <w:lang w:val="en-NZ" w:eastAsia="en-NZ"/>
    </w:rPr>
  </w:style>
  <w:style w:type="paragraph" w:styleId="TOC9">
    <w:name w:val="toc 9"/>
    <w:basedOn w:val="Normal"/>
    <w:next w:val="Normal"/>
    <w:autoRedefine/>
    <w:uiPriority w:val="39"/>
    <w:unhideWhenUsed/>
    <w:rsid w:val="00E76825"/>
    <w:pPr>
      <w:spacing w:before="0" w:after="100" w:line="276" w:lineRule="auto"/>
      <w:ind w:left="1760"/>
    </w:pPr>
    <w:rPr>
      <w:rFonts w:asciiTheme="minorHAnsi" w:eastAsiaTheme="minorEastAsia" w:hAnsiTheme="minorHAnsi" w:cstheme="minorBidi"/>
      <w:sz w:val="22"/>
      <w:szCs w:val="22"/>
      <w:lang w:val="en-NZ" w:eastAsia="en-NZ"/>
    </w:rPr>
  </w:style>
  <w:style w:type="paragraph" w:customStyle="1" w:styleId="TableText">
    <w:name w:val="Table Text"/>
    <w:basedOn w:val="Normal"/>
    <w:uiPriority w:val="2"/>
    <w:qFormat/>
    <w:rsid w:val="00CA49D2"/>
    <w:pPr>
      <w:spacing w:before="0" w:after="0" w:line="230" w:lineRule="atLeast"/>
    </w:pPr>
    <w:rPr>
      <w:rFonts w:asciiTheme="minorHAnsi" w:hAnsiTheme="minorHAnsi" w:cstheme="minorHAnsi"/>
      <w:sz w:val="18"/>
      <w:szCs w:val="20"/>
      <w:lang w:val="en-AU" w:eastAsia="en-US"/>
    </w:rPr>
  </w:style>
  <w:style w:type="paragraph" w:styleId="Bibliography">
    <w:name w:val="Bibliography"/>
    <w:basedOn w:val="Normal"/>
    <w:next w:val="Normal"/>
    <w:uiPriority w:val="37"/>
    <w:unhideWhenUsed/>
    <w:rsid w:val="00E3721C"/>
  </w:style>
  <w:style w:type="paragraph" w:customStyle="1" w:styleId="AppendixSubheading">
    <w:name w:val="Appendix Subheading"/>
    <w:basedOn w:val="Normal"/>
    <w:next w:val="Normal"/>
    <w:uiPriority w:val="14"/>
    <w:qFormat/>
    <w:rsid w:val="00297D1C"/>
    <w:pPr>
      <w:spacing w:line="230" w:lineRule="atLeast"/>
    </w:pPr>
    <w:rPr>
      <w:rFonts w:asciiTheme="minorHAnsi" w:hAnsiTheme="minorHAnsi" w:cstheme="minorHAnsi"/>
      <w:b/>
      <w:szCs w:val="20"/>
      <w:lang w:val="en-AU" w:eastAsia="en-US"/>
    </w:rPr>
  </w:style>
  <w:style w:type="numbering" w:customStyle="1" w:styleId="StyleBulletedArial9ptLeft002cmHanging063cm">
    <w:name w:val="Style Bulleted Arial 9 pt Left:  0.02 cm Hanging:  0.63 cm"/>
    <w:basedOn w:val="NoList"/>
    <w:rsid w:val="00297D1C"/>
    <w:pPr>
      <w:numPr>
        <w:numId w:val="24"/>
      </w:numPr>
    </w:pPr>
  </w:style>
  <w:style w:type="numbering" w:customStyle="1" w:styleId="StyleBulletedArial9ptLeft063cmHanging063cm">
    <w:name w:val="Style Bulleted Arial 9 pt Left:  0.63 cm Hanging:  0.63 cm"/>
    <w:basedOn w:val="NoList"/>
    <w:rsid w:val="00297D1C"/>
    <w:pPr>
      <w:numPr>
        <w:numId w:val="56"/>
      </w:numPr>
    </w:pPr>
  </w:style>
  <w:style w:type="numbering" w:customStyle="1" w:styleId="StyleBulletedSymbolsymbol9ptLeft063cmHanging0">
    <w:name w:val="Style Bulleted Symbol (symbol) 9 pt Left:  0.63 cm Hanging:  0...."/>
    <w:basedOn w:val="NoList"/>
    <w:rsid w:val="00297D1C"/>
    <w:pPr>
      <w:numPr>
        <w:numId w:val="57"/>
      </w:numPr>
    </w:pPr>
  </w:style>
  <w:style w:type="paragraph" w:customStyle="1" w:styleId="TableSolidFillH1">
    <w:name w:val="Table Solid Fill H1"/>
    <w:basedOn w:val="Normal"/>
    <w:link w:val="TableSolidFillH1Char"/>
    <w:rsid w:val="008D1326"/>
    <w:pPr>
      <w:spacing w:before="0" w:after="0" w:line="230" w:lineRule="atLeast"/>
    </w:pPr>
    <w:rPr>
      <w:rFonts w:asciiTheme="minorHAnsi" w:hAnsiTheme="minorHAnsi" w:cstheme="minorHAnsi"/>
      <w:b/>
      <w:color w:val="FFFFFF"/>
      <w:sz w:val="18"/>
      <w:szCs w:val="20"/>
      <w:lang w:val="en-AU" w:eastAsia="en-US"/>
    </w:rPr>
  </w:style>
  <w:style w:type="character" w:customStyle="1" w:styleId="TableSolidFillH1Char">
    <w:name w:val="Table Solid Fill H1 Char"/>
    <w:basedOn w:val="DefaultParagraphFont"/>
    <w:link w:val="TableSolidFillH1"/>
    <w:rsid w:val="008D1326"/>
    <w:rPr>
      <w:rFonts w:asciiTheme="minorHAnsi" w:hAnsiTheme="minorHAnsi" w:cstheme="minorHAnsi"/>
      <w:b/>
      <w:color w:val="FFFFFF"/>
      <w:sz w:val="18"/>
      <w:lang w:val="en-AU" w:eastAsia="en-US"/>
    </w:rPr>
  </w:style>
  <w:style w:type="numbering" w:customStyle="1" w:styleId="AECOMListBullets">
    <w:name w:val="AECOM List Bullets"/>
    <w:uiPriority w:val="99"/>
    <w:rsid w:val="008D1326"/>
    <w:pPr>
      <w:numPr>
        <w:numId w:val="63"/>
      </w:numPr>
    </w:pPr>
  </w:style>
  <w:style w:type="numbering" w:customStyle="1" w:styleId="StyleAECOMListBulletsOutlinenumberedSymbolsymbol9pt">
    <w:name w:val="Style AECOM List Bullets + Outline numbered Symbol (symbol) 9 pt..."/>
    <w:basedOn w:val="NoList"/>
    <w:rsid w:val="008D1326"/>
    <w:pPr>
      <w:numPr>
        <w:numId w:val="6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341595">
      <w:bodyDiv w:val="1"/>
      <w:marLeft w:val="0"/>
      <w:marRight w:val="0"/>
      <w:marTop w:val="0"/>
      <w:marBottom w:val="0"/>
      <w:divBdr>
        <w:top w:val="none" w:sz="0" w:space="0" w:color="auto"/>
        <w:left w:val="none" w:sz="0" w:space="0" w:color="auto"/>
        <w:bottom w:val="none" w:sz="0" w:space="0" w:color="auto"/>
        <w:right w:val="none" w:sz="0" w:space="0" w:color="auto"/>
      </w:divBdr>
    </w:div>
    <w:div w:id="350303109">
      <w:bodyDiv w:val="1"/>
      <w:marLeft w:val="0"/>
      <w:marRight w:val="0"/>
      <w:marTop w:val="0"/>
      <w:marBottom w:val="0"/>
      <w:divBdr>
        <w:top w:val="none" w:sz="0" w:space="0" w:color="auto"/>
        <w:left w:val="none" w:sz="0" w:space="0" w:color="auto"/>
        <w:bottom w:val="none" w:sz="0" w:space="0" w:color="auto"/>
        <w:right w:val="none" w:sz="0" w:space="0" w:color="auto"/>
      </w:divBdr>
      <w:divsChild>
        <w:div w:id="48498299">
          <w:marLeft w:val="0"/>
          <w:marRight w:val="0"/>
          <w:marTop w:val="0"/>
          <w:marBottom w:val="0"/>
          <w:divBdr>
            <w:top w:val="none" w:sz="0" w:space="0" w:color="auto"/>
            <w:left w:val="none" w:sz="0" w:space="0" w:color="auto"/>
            <w:bottom w:val="none" w:sz="0" w:space="0" w:color="auto"/>
            <w:right w:val="none" w:sz="0" w:space="0" w:color="auto"/>
          </w:divBdr>
          <w:divsChild>
            <w:div w:id="1705592847">
              <w:marLeft w:val="0"/>
              <w:marRight w:val="0"/>
              <w:marTop w:val="0"/>
              <w:marBottom w:val="0"/>
              <w:divBdr>
                <w:top w:val="none" w:sz="0" w:space="0" w:color="auto"/>
                <w:left w:val="none" w:sz="0" w:space="0" w:color="auto"/>
                <w:bottom w:val="none" w:sz="0" w:space="0" w:color="auto"/>
                <w:right w:val="none" w:sz="0" w:space="0" w:color="auto"/>
              </w:divBdr>
              <w:divsChild>
                <w:div w:id="25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857584">
      <w:bodyDiv w:val="1"/>
      <w:marLeft w:val="0"/>
      <w:marRight w:val="0"/>
      <w:marTop w:val="0"/>
      <w:marBottom w:val="0"/>
      <w:divBdr>
        <w:top w:val="none" w:sz="0" w:space="0" w:color="auto"/>
        <w:left w:val="none" w:sz="0" w:space="0" w:color="auto"/>
        <w:bottom w:val="none" w:sz="0" w:space="0" w:color="auto"/>
        <w:right w:val="none" w:sz="0" w:space="0" w:color="auto"/>
      </w:divBdr>
    </w:div>
    <w:div w:id="475297759">
      <w:bodyDiv w:val="1"/>
      <w:marLeft w:val="0"/>
      <w:marRight w:val="0"/>
      <w:marTop w:val="0"/>
      <w:marBottom w:val="0"/>
      <w:divBdr>
        <w:top w:val="none" w:sz="0" w:space="0" w:color="auto"/>
        <w:left w:val="none" w:sz="0" w:space="0" w:color="auto"/>
        <w:bottom w:val="none" w:sz="0" w:space="0" w:color="auto"/>
        <w:right w:val="none" w:sz="0" w:space="0" w:color="auto"/>
      </w:divBdr>
    </w:div>
    <w:div w:id="477067443">
      <w:bodyDiv w:val="1"/>
      <w:marLeft w:val="0"/>
      <w:marRight w:val="0"/>
      <w:marTop w:val="0"/>
      <w:marBottom w:val="0"/>
      <w:divBdr>
        <w:top w:val="none" w:sz="0" w:space="0" w:color="auto"/>
        <w:left w:val="none" w:sz="0" w:space="0" w:color="auto"/>
        <w:bottom w:val="none" w:sz="0" w:space="0" w:color="auto"/>
        <w:right w:val="none" w:sz="0" w:space="0" w:color="auto"/>
      </w:divBdr>
    </w:div>
    <w:div w:id="491794282">
      <w:bodyDiv w:val="1"/>
      <w:marLeft w:val="0"/>
      <w:marRight w:val="0"/>
      <w:marTop w:val="0"/>
      <w:marBottom w:val="0"/>
      <w:divBdr>
        <w:top w:val="none" w:sz="0" w:space="0" w:color="auto"/>
        <w:left w:val="none" w:sz="0" w:space="0" w:color="auto"/>
        <w:bottom w:val="none" w:sz="0" w:space="0" w:color="auto"/>
        <w:right w:val="none" w:sz="0" w:space="0" w:color="auto"/>
      </w:divBdr>
    </w:div>
    <w:div w:id="522717455">
      <w:bodyDiv w:val="1"/>
      <w:marLeft w:val="0"/>
      <w:marRight w:val="0"/>
      <w:marTop w:val="0"/>
      <w:marBottom w:val="0"/>
      <w:divBdr>
        <w:top w:val="none" w:sz="0" w:space="0" w:color="auto"/>
        <w:left w:val="none" w:sz="0" w:space="0" w:color="auto"/>
        <w:bottom w:val="none" w:sz="0" w:space="0" w:color="auto"/>
        <w:right w:val="none" w:sz="0" w:space="0" w:color="auto"/>
      </w:divBdr>
    </w:div>
    <w:div w:id="545526815">
      <w:bodyDiv w:val="1"/>
      <w:marLeft w:val="0"/>
      <w:marRight w:val="0"/>
      <w:marTop w:val="0"/>
      <w:marBottom w:val="0"/>
      <w:divBdr>
        <w:top w:val="none" w:sz="0" w:space="0" w:color="auto"/>
        <w:left w:val="none" w:sz="0" w:space="0" w:color="auto"/>
        <w:bottom w:val="none" w:sz="0" w:space="0" w:color="auto"/>
        <w:right w:val="none" w:sz="0" w:space="0" w:color="auto"/>
      </w:divBdr>
    </w:div>
    <w:div w:id="562369231">
      <w:bodyDiv w:val="1"/>
      <w:marLeft w:val="0"/>
      <w:marRight w:val="0"/>
      <w:marTop w:val="0"/>
      <w:marBottom w:val="0"/>
      <w:divBdr>
        <w:top w:val="none" w:sz="0" w:space="0" w:color="auto"/>
        <w:left w:val="none" w:sz="0" w:space="0" w:color="auto"/>
        <w:bottom w:val="none" w:sz="0" w:space="0" w:color="auto"/>
        <w:right w:val="none" w:sz="0" w:space="0" w:color="auto"/>
      </w:divBdr>
    </w:div>
    <w:div w:id="584874212">
      <w:bodyDiv w:val="1"/>
      <w:marLeft w:val="0"/>
      <w:marRight w:val="0"/>
      <w:marTop w:val="0"/>
      <w:marBottom w:val="0"/>
      <w:divBdr>
        <w:top w:val="none" w:sz="0" w:space="0" w:color="auto"/>
        <w:left w:val="none" w:sz="0" w:space="0" w:color="auto"/>
        <w:bottom w:val="none" w:sz="0" w:space="0" w:color="auto"/>
        <w:right w:val="none" w:sz="0" w:space="0" w:color="auto"/>
      </w:divBdr>
    </w:div>
    <w:div w:id="641009767">
      <w:bodyDiv w:val="1"/>
      <w:marLeft w:val="0"/>
      <w:marRight w:val="0"/>
      <w:marTop w:val="0"/>
      <w:marBottom w:val="0"/>
      <w:divBdr>
        <w:top w:val="none" w:sz="0" w:space="0" w:color="auto"/>
        <w:left w:val="none" w:sz="0" w:space="0" w:color="auto"/>
        <w:bottom w:val="none" w:sz="0" w:space="0" w:color="auto"/>
        <w:right w:val="none" w:sz="0" w:space="0" w:color="auto"/>
      </w:divBdr>
    </w:div>
    <w:div w:id="667828479">
      <w:bodyDiv w:val="1"/>
      <w:marLeft w:val="0"/>
      <w:marRight w:val="0"/>
      <w:marTop w:val="0"/>
      <w:marBottom w:val="0"/>
      <w:divBdr>
        <w:top w:val="none" w:sz="0" w:space="0" w:color="auto"/>
        <w:left w:val="none" w:sz="0" w:space="0" w:color="auto"/>
        <w:bottom w:val="none" w:sz="0" w:space="0" w:color="auto"/>
        <w:right w:val="none" w:sz="0" w:space="0" w:color="auto"/>
      </w:divBdr>
    </w:div>
    <w:div w:id="713768679">
      <w:bodyDiv w:val="1"/>
      <w:marLeft w:val="0"/>
      <w:marRight w:val="0"/>
      <w:marTop w:val="0"/>
      <w:marBottom w:val="0"/>
      <w:divBdr>
        <w:top w:val="none" w:sz="0" w:space="0" w:color="auto"/>
        <w:left w:val="none" w:sz="0" w:space="0" w:color="auto"/>
        <w:bottom w:val="none" w:sz="0" w:space="0" w:color="auto"/>
        <w:right w:val="none" w:sz="0" w:space="0" w:color="auto"/>
      </w:divBdr>
      <w:divsChild>
        <w:div w:id="2139369963">
          <w:marLeft w:val="0"/>
          <w:marRight w:val="0"/>
          <w:marTop w:val="0"/>
          <w:marBottom w:val="0"/>
          <w:divBdr>
            <w:top w:val="none" w:sz="0" w:space="0" w:color="auto"/>
            <w:left w:val="none" w:sz="0" w:space="0" w:color="auto"/>
            <w:bottom w:val="none" w:sz="0" w:space="0" w:color="auto"/>
            <w:right w:val="none" w:sz="0" w:space="0" w:color="auto"/>
          </w:divBdr>
          <w:divsChild>
            <w:div w:id="1313950735">
              <w:marLeft w:val="0"/>
              <w:marRight w:val="0"/>
              <w:marTop w:val="0"/>
              <w:marBottom w:val="0"/>
              <w:divBdr>
                <w:top w:val="none" w:sz="0" w:space="0" w:color="auto"/>
                <w:left w:val="none" w:sz="0" w:space="0" w:color="auto"/>
                <w:bottom w:val="none" w:sz="0" w:space="0" w:color="auto"/>
                <w:right w:val="none" w:sz="0" w:space="0" w:color="auto"/>
              </w:divBdr>
              <w:divsChild>
                <w:div w:id="187492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405861">
      <w:bodyDiv w:val="1"/>
      <w:marLeft w:val="0"/>
      <w:marRight w:val="0"/>
      <w:marTop w:val="0"/>
      <w:marBottom w:val="0"/>
      <w:divBdr>
        <w:top w:val="none" w:sz="0" w:space="0" w:color="auto"/>
        <w:left w:val="none" w:sz="0" w:space="0" w:color="auto"/>
        <w:bottom w:val="none" w:sz="0" w:space="0" w:color="auto"/>
        <w:right w:val="none" w:sz="0" w:space="0" w:color="auto"/>
      </w:divBdr>
      <w:divsChild>
        <w:div w:id="138419433">
          <w:marLeft w:val="0"/>
          <w:marRight w:val="0"/>
          <w:marTop w:val="0"/>
          <w:marBottom w:val="0"/>
          <w:divBdr>
            <w:top w:val="none" w:sz="0" w:space="0" w:color="auto"/>
            <w:left w:val="none" w:sz="0" w:space="0" w:color="auto"/>
            <w:bottom w:val="none" w:sz="0" w:space="0" w:color="auto"/>
            <w:right w:val="none" w:sz="0" w:space="0" w:color="auto"/>
          </w:divBdr>
          <w:divsChild>
            <w:div w:id="336660624">
              <w:marLeft w:val="0"/>
              <w:marRight w:val="0"/>
              <w:marTop w:val="0"/>
              <w:marBottom w:val="0"/>
              <w:divBdr>
                <w:top w:val="none" w:sz="0" w:space="0" w:color="auto"/>
                <w:left w:val="none" w:sz="0" w:space="0" w:color="auto"/>
                <w:bottom w:val="none" w:sz="0" w:space="0" w:color="auto"/>
                <w:right w:val="none" w:sz="0" w:space="0" w:color="auto"/>
              </w:divBdr>
              <w:divsChild>
                <w:div w:id="4956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650831">
      <w:bodyDiv w:val="1"/>
      <w:marLeft w:val="0"/>
      <w:marRight w:val="0"/>
      <w:marTop w:val="0"/>
      <w:marBottom w:val="0"/>
      <w:divBdr>
        <w:top w:val="none" w:sz="0" w:space="0" w:color="auto"/>
        <w:left w:val="none" w:sz="0" w:space="0" w:color="auto"/>
        <w:bottom w:val="none" w:sz="0" w:space="0" w:color="auto"/>
        <w:right w:val="none" w:sz="0" w:space="0" w:color="auto"/>
      </w:divBdr>
    </w:div>
    <w:div w:id="1556694504">
      <w:bodyDiv w:val="1"/>
      <w:marLeft w:val="0"/>
      <w:marRight w:val="0"/>
      <w:marTop w:val="0"/>
      <w:marBottom w:val="0"/>
      <w:divBdr>
        <w:top w:val="none" w:sz="0" w:space="0" w:color="auto"/>
        <w:left w:val="none" w:sz="0" w:space="0" w:color="auto"/>
        <w:bottom w:val="none" w:sz="0" w:space="0" w:color="auto"/>
        <w:right w:val="none" w:sz="0" w:space="0" w:color="auto"/>
      </w:divBdr>
    </w:div>
    <w:div w:id="1557548344">
      <w:bodyDiv w:val="1"/>
      <w:marLeft w:val="0"/>
      <w:marRight w:val="0"/>
      <w:marTop w:val="0"/>
      <w:marBottom w:val="0"/>
      <w:divBdr>
        <w:top w:val="none" w:sz="0" w:space="0" w:color="auto"/>
        <w:left w:val="none" w:sz="0" w:space="0" w:color="auto"/>
        <w:bottom w:val="none" w:sz="0" w:space="0" w:color="auto"/>
        <w:right w:val="none" w:sz="0" w:space="0" w:color="auto"/>
      </w:divBdr>
    </w:div>
    <w:div w:id="1565603084">
      <w:bodyDiv w:val="1"/>
      <w:marLeft w:val="0"/>
      <w:marRight w:val="0"/>
      <w:marTop w:val="0"/>
      <w:marBottom w:val="0"/>
      <w:divBdr>
        <w:top w:val="none" w:sz="0" w:space="0" w:color="auto"/>
        <w:left w:val="none" w:sz="0" w:space="0" w:color="auto"/>
        <w:bottom w:val="none" w:sz="0" w:space="0" w:color="auto"/>
        <w:right w:val="none" w:sz="0" w:space="0" w:color="auto"/>
      </w:divBdr>
    </w:div>
    <w:div w:id="1640569350">
      <w:bodyDiv w:val="1"/>
      <w:marLeft w:val="0"/>
      <w:marRight w:val="0"/>
      <w:marTop w:val="0"/>
      <w:marBottom w:val="0"/>
      <w:divBdr>
        <w:top w:val="none" w:sz="0" w:space="0" w:color="auto"/>
        <w:left w:val="none" w:sz="0" w:space="0" w:color="auto"/>
        <w:bottom w:val="none" w:sz="0" w:space="0" w:color="auto"/>
        <w:right w:val="none" w:sz="0" w:space="0" w:color="auto"/>
      </w:divBdr>
      <w:divsChild>
        <w:div w:id="1499925811">
          <w:marLeft w:val="0"/>
          <w:marRight w:val="0"/>
          <w:marTop w:val="0"/>
          <w:marBottom w:val="0"/>
          <w:divBdr>
            <w:top w:val="none" w:sz="0" w:space="0" w:color="auto"/>
            <w:left w:val="none" w:sz="0" w:space="0" w:color="auto"/>
            <w:bottom w:val="none" w:sz="0" w:space="0" w:color="auto"/>
            <w:right w:val="none" w:sz="0" w:space="0" w:color="auto"/>
          </w:divBdr>
          <w:divsChild>
            <w:div w:id="418406272">
              <w:marLeft w:val="150"/>
              <w:marRight w:val="0"/>
              <w:marTop w:val="0"/>
              <w:marBottom w:val="150"/>
              <w:divBdr>
                <w:top w:val="none" w:sz="0" w:space="0" w:color="auto"/>
                <w:left w:val="none" w:sz="0" w:space="0" w:color="auto"/>
                <w:bottom w:val="none" w:sz="0" w:space="0" w:color="auto"/>
                <w:right w:val="none" w:sz="0" w:space="0" w:color="auto"/>
              </w:divBdr>
              <w:divsChild>
                <w:div w:id="823277412">
                  <w:marLeft w:val="0"/>
                  <w:marRight w:val="0"/>
                  <w:marTop w:val="0"/>
                  <w:marBottom w:val="0"/>
                  <w:divBdr>
                    <w:top w:val="none" w:sz="0" w:space="0" w:color="auto"/>
                    <w:left w:val="none" w:sz="0" w:space="0" w:color="auto"/>
                    <w:bottom w:val="none" w:sz="0" w:space="0" w:color="auto"/>
                    <w:right w:val="none" w:sz="0" w:space="0" w:color="auto"/>
                  </w:divBdr>
                  <w:divsChild>
                    <w:div w:id="389883482">
                      <w:marLeft w:val="0"/>
                      <w:marRight w:val="0"/>
                      <w:marTop w:val="0"/>
                      <w:marBottom w:val="0"/>
                      <w:divBdr>
                        <w:top w:val="none" w:sz="0" w:space="0" w:color="auto"/>
                        <w:left w:val="none" w:sz="0" w:space="0" w:color="auto"/>
                        <w:bottom w:val="none" w:sz="0" w:space="0" w:color="auto"/>
                        <w:right w:val="none" w:sz="0" w:space="0" w:color="auto"/>
                      </w:divBdr>
                    </w:div>
                    <w:div w:id="14591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344129">
      <w:bodyDiv w:val="1"/>
      <w:marLeft w:val="0"/>
      <w:marRight w:val="0"/>
      <w:marTop w:val="0"/>
      <w:marBottom w:val="0"/>
      <w:divBdr>
        <w:top w:val="none" w:sz="0" w:space="0" w:color="auto"/>
        <w:left w:val="none" w:sz="0" w:space="0" w:color="auto"/>
        <w:bottom w:val="none" w:sz="0" w:space="0" w:color="auto"/>
        <w:right w:val="none" w:sz="0" w:space="0" w:color="auto"/>
      </w:divBdr>
    </w:div>
    <w:div w:id="1979987626">
      <w:bodyDiv w:val="1"/>
      <w:marLeft w:val="0"/>
      <w:marRight w:val="0"/>
      <w:marTop w:val="0"/>
      <w:marBottom w:val="0"/>
      <w:divBdr>
        <w:top w:val="none" w:sz="0" w:space="0" w:color="auto"/>
        <w:left w:val="none" w:sz="0" w:space="0" w:color="auto"/>
        <w:bottom w:val="none" w:sz="0" w:space="0" w:color="auto"/>
        <w:right w:val="none" w:sz="0" w:space="0" w:color="auto"/>
      </w:divBdr>
      <w:divsChild>
        <w:div w:id="1946620395">
          <w:marLeft w:val="0"/>
          <w:marRight w:val="0"/>
          <w:marTop w:val="0"/>
          <w:marBottom w:val="0"/>
          <w:divBdr>
            <w:top w:val="none" w:sz="0" w:space="0" w:color="auto"/>
            <w:left w:val="none" w:sz="0" w:space="0" w:color="auto"/>
            <w:bottom w:val="none" w:sz="0" w:space="0" w:color="auto"/>
            <w:right w:val="none" w:sz="0" w:space="0" w:color="auto"/>
          </w:divBdr>
          <w:divsChild>
            <w:div w:id="1354768202">
              <w:marLeft w:val="0"/>
              <w:marRight w:val="0"/>
              <w:marTop w:val="0"/>
              <w:marBottom w:val="0"/>
              <w:divBdr>
                <w:top w:val="none" w:sz="0" w:space="0" w:color="auto"/>
                <w:left w:val="none" w:sz="0" w:space="0" w:color="auto"/>
                <w:bottom w:val="none" w:sz="0" w:space="0" w:color="auto"/>
                <w:right w:val="none" w:sz="0" w:space="0" w:color="auto"/>
              </w:divBdr>
              <w:divsChild>
                <w:div w:id="26773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457441">
      <w:bodyDiv w:val="1"/>
      <w:marLeft w:val="0"/>
      <w:marRight w:val="0"/>
      <w:marTop w:val="0"/>
      <w:marBottom w:val="0"/>
      <w:divBdr>
        <w:top w:val="none" w:sz="0" w:space="0" w:color="auto"/>
        <w:left w:val="none" w:sz="0" w:space="0" w:color="auto"/>
        <w:bottom w:val="none" w:sz="0" w:space="0" w:color="auto"/>
        <w:right w:val="none" w:sz="0" w:space="0" w:color="auto"/>
      </w:divBdr>
    </w:div>
    <w:div w:id="2088257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chart" Target="charts/chart1.xml"/><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8.wmf"/><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package" Target="embeddings/Microsoft_Excel_Worksheet.xlsx"/><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eader" Target="header5.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7.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package" Target="embeddings/Microsoft_Excel_Worksheet1.xlsx"/><Relationship Id="rId44" Type="http://schemas.openxmlformats.org/officeDocument/2006/relationships/image" Target="media/image23.png"/><Relationship Id="rId52"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chart" Target="charts/chart2.xml"/><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oleObject" Target="embeddings/oleObject1.bin"/><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image" Target="media/image27.emf"/></Relationships>
</file>

<file path=word/charts/_rels/chart1.xml.rels><?xml version="1.0" encoding="UTF-8" standalone="yes"?>
<Relationships xmlns="http://schemas.openxmlformats.org/package/2006/relationships"><Relationship Id="rId1" Type="http://schemas.openxmlformats.org/officeDocument/2006/relationships/oleObject" Target="file:///\\cap-fp01\Groups\Asset_Development_Team\UHCC\Renewal%20Funding%20Curves%202015%20LTP%20(2014)\InfoNet%20Outputs\Condition%20Model\Condition%20Model%20-%20Prototype(ver4_2%20draf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NZ"/>
              <a:t>Asbestos Cement Pipes - Class A</a:t>
            </a:r>
          </a:p>
          <a:p>
            <a:pPr>
              <a:defRPr/>
            </a:pPr>
            <a:r>
              <a:rPr lang="en-NZ" sz="800"/>
              <a:t>Deg rate assumed from Aqua paper</a:t>
            </a:r>
          </a:p>
        </c:rich>
      </c:tx>
      <c:overlay val="0"/>
    </c:title>
    <c:autoTitleDeleted val="0"/>
    <c:plotArea>
      <c:layout/>
      <c:scatterChart>
        <c:scatterStyle val="lineMarker"/>
        <c:varyColors val="0"/>
        <c:ser>
          <c:idx val="0"/>
          <c:order val="0"/>
          <c:tx>
            <c:v>100 mm</c:v>
          </c:tx>
          <c:spPr>
            <a:ln w="28575">
              <a:noFill/>
            </a:ln>
          </c:spPr>
          <c:trendline>
            <c:spPr>
              <a:ln w="12700">
                <a:prstDash val="dash"/>
              </a:ln>
            </c:spPr>
            <c:trendlineType val="power"/>
            <c:dispRSqr val="0"/>
            <c:dispEq val="1"/>
            <c:trendlineLbl>
              <c:layout>
                <c:manualLayout>
                  <c:x val="-0.35659209403442238"/>
                  <c:y val="-0.22829636491516991"/>
                </c:manualLayout>
              </c:layout>
              <c:numFmt formatCode="General" sourceLinked="0"/>
            </c:trendlineLbl>
          </c:trendline>
          <c:xVal>
            <c:numRef>
              <c:f>'AC pipe pressure effect'!$C$4:$C$6</c:f>
              <c:numCache>
                <c:formatCode>General</c:formatCode>
                <c:ptCount val="3"/>
                <c:pt idx="0">
                  <c:v>0.4</c:v>
                </c:pt>
                <c:pt idx="1">
                  <c:v>0.7</c:v>
                </c:pt>
                <c:pt idx="2">
                  <c:v>1</c:v>
                </c:pt>
              </c:numCache>
            </c:numRef>
          </c:xVal>
          <c:yVal>
            <c:numRef>
              <c:f>'AC pipe pressure effect'!$D$4:$D$6</c:f>
              <c:numCache>
                <c:formatCode>0.00</c:formatCode>
                <c:ptCount val="3"/>
                <c:pt idx="0">
                  <c:v>79.1531896024334</c:v>
                </c:pt>
                <c:pt idx="1">
                  <c:v>59.56</c:v>
                </c:pt>
                <c:pt idx="2">
                  <c:v>57.13</c:v>
                </c:pt>
              </c:numCache>
            </c:numRef>
          </c:yVal>
          <c:smooth val="0"/>
          <c:extLst>
            <c:ext xmlns:c16="http://schemas.microsoft.com/office/drawing/2014/chart" uri="{C3380CC4-5D6E-409C-BE32-E72D297353CC}">
              <c16:uniqueId val="{00000001-859C-4294-9BED-9B71BD7B92A1}"/>
            </c:ext>
          </c:extLst>
        </c:ser>
        <c:ser>
          <c:idx val="1"/>
          <c:order val="1"/>
          <c:tx>
            <c:v>150 mm</c:v>
          </c:tx>
          <c:spPr>
            <a:ln w="28575">
              <a:noFill/>
            </a:ln>
          </c:spPr>
          <c:trendline>
            <c:spPr>
              <a:ln w="12700">
                <a:solidFill>
                  <a:schemeClr val="tx1"/>
                </a:solidFill>
                <a:prstDash val="dash"/>
              </a:ln>
            </c:spPr>
            <c:trendlineType val="power"/>
            <c:dispRSqr val="0"/>
            <c:dispEq val="1"/>
            <c:trendlineLbl>
              <c:layout>
                <c:manualLayout>
                  <c:x val="-0.35659209403442238"/>
                  <c:y val="-0.12844606842445391"/>
                </c:manualLayout>
              </c:layout>
              <c:numFmt formatCode="General" sourceLinked="0"/>
            </c:trendlineLbl>
          </c:trendline>
          <c:xVal>
            <c:numRef>
              <c:f>'AC pipe pressure effect'!$C$10:$C$12</c:f>
              <c:numCache>
                <c:formatCode>General</c:formatCode>
                <c:ptCount val="3"/>
                <c:pt idx="0">
                  <c:v>0.4</c:v>
                </c:pt>
                <c:pt idx="1">
                  <c:v>0.7</c:v>
                </c:pt>
                <c:pt idx="2">
                  <c:v>1</c:v>
                </c:pt>
              </c:numCache>
            </c:numRef>
          </c:xVal>
          <c:yVal>
            <c:numRef>
              <c:f>'AC pipe pressure effect'!$D$10:$D$12</c:f>
              <c:numCache>
                <c:formatCode>0.00</c:formatCode>
                <c:ptCount val="3"/>
                <c:pt idx="0">
                  <c:v>68.826739338621053</c:v>
                </c:pt>
                <c:pt idx="1">
                  <c:v>59.56</c:v>
                </c:pt>
                <c:pt idx="2">
                  <c:v>55.65</c:v>
                </c:pt>
              </c:numCache>
            </c:numRef>
          </c:yVal>
          <c:smooth val="0"/>
          <c:extLst>
            <c:ext xmlns:c16="http://schemas.microsoft.com/office/drawing/2014/chart" uri="{C3380CC4-5D6E-409C-BE32-E72D297353CC}">
              <c16:uniqueId val="{00000003-859C-4294-9BED-9B71BD7B92A1}"/>
            </c:ext>
          </c:extLst>
        </c:ser>
        <c:ser>
          <c:idx val="2"/>
          <c:order val="2"/>
          <c:tx>
            <c:v>200 mm</c:v>
          </c:tx>
          <c:spPr>
            <a:ln w="28575">
              <a:noFill/>
            </a:ln>
          </c:spPr>
          <c:trendline>
            <c:spPr>
              <a:ln w="12700">
                <a:solidFill>
                  <a:schemeClr val="tx1"/>
                </a:solidFill>
                <a:prstDash val="dash"/>
              </a:ln>
            </c:spPr>
            <c:trendlineType val="power"/>
            <c:dispRSqr val="0"/>
            <c:dispEq val="1"/>
            <c:trendlineLbl>
              <c:layout>
                <c:manualLayout>
                  <c:x val="-0.35659209403442238"/>
                  <c:y val="-0.10451272022369763"/>
                </c:manualLayout>
              </c:layout>
              <c:numFmt formatCode="General" sourceLinked="0"/>
            </c:trendlineLbl>
          </c:trendline>
          <c:xVal>
            <c:numRef>
              <c:f>'AC pipe pressure effect'!$C$16:$C$18</c:f>
              <c:numCache>
                <c:formatCode>General</c:formatCode>
                <c:ptCount val="3"/>
                <c:pt idx="0">
                  <c:v>0.4</c:v>
                </c:pt>
                <c:pt idx="1">
                  <c:v>0.7</c:v>
                </c:pt>
                <c:pt idx="2">
                  <c:v>1</c:v>
                </c:pt>
              </c:numCache>
            </c:numRef>
          </c:xVal>
          <c:yVal>
            <c:numRef>
              <c:f>'AC pipe pressure effect'!$D$16:$D$18</c:f>
              <c:numCache>
                <c:formatCode>0.00</c:formatCode>
                <c:ptCount val="3"/>
                <c:pt idx="0">
                  <c:v>58.84</c:v>
                </c:pt>
                <c:pt idx="1">
                  <c:v>51.91</c:v>
                </c:pt>
                <c:pt idx="2">
                  <c:v>46.9821072911597</c:v>
                </c:pt>
              </c:numCache>
            </c:numRef>
          </c:yVal>
          <c:smooth val="0"/>
          <c:extLst>
            <c:ext xmlns:c16="http://schemas.microsoft.com/office/drawing/2014/chart" uri="{C3380CC4-5D6E-409C-BE32-E72D297353CC}">
              <c16:uniqueId val="{00000005-859C-4294-9BED-9B71BD7B92A1}"/>
            </c:ext>
          </c:extLst>
        </c:ser>
        <c:ser>
          <c:idx val="3"/>
          <c:order val="3"/>
          <c:tx>
            <c:v>250 mm</c:v>
          </c:tx>
          <c:spPr>
            <a:ln w="28575">
              <a:noFill/>
            </a:ln>
          </c:spPr>
          <c:trendline>
            <c:spPr>
              <a:ln w="12700">
                <a:solidFill>
                  <a:srgbClr val="1F497D">
                    <a:lumMod val="50000"/>
                  </a:srgbClr>
                </a:solidFill>
                <a:prstDash val="dashDot"/>
              </a:ln>
            </c:spPr>
            <c:trendlineType val="power"/>
            <c:dispRSqr val="0"/>
            <c:dispEq val="1"/>
            <c:trendlineLbl>
              <c:layout>
                <c:manualLayout>
                  <c:x val="-0.35452811088172548"/>
                  <c:y val="-0.11143361981713071"/>
                </c:manualLayout>
              </c:layout>
              <c:numFmt formatCode="General" sourceLinked="0"/>
            </c:trendlineLbl>
          </c:trendline>
          <c:xVal>
            <c:numRef>
              <c:f>'AC pipe pressure effect'!$C$22:$C$24</c:f>
              <c:numCache>
                <c:formatCode>General</c:formatCode>
                <c:ptCount val="3"/>
                <c:pt idx="0">
                  <c:v>0.4</c:v>
                </c:pt>
                <c:pt idx="1">
                  <c:v>0.7</c:v>
                </c:pt>
                <c:pt idx="2">
                  <c:v>1</c:v>
                </c:pt>
              </c:numCache>
            </c:numRef>
          </c:xVal>
          <c:yVal>
            <c:numRef>
              <c:f>'AC pipe pressure effect'!$D$22:$D$24</c:f>
              <c:numCache>
                <c:formatCode>0.00</c:formatCode>
                <c:ptCount val="3"/>
                <c:pt idx="0">
                  <c:v>51.94</c:v>
                </c:pt>
                <c:pt idx="1">
                  <c:v>42.54</c:v>
                </c:pt>
                <c:pt idx="2">
                  <c:v>40.98</c:v>
                </c:pt>
              </c:numCache>
            </c:numRef>
          </c:yVal>
          <c:smooth val="0"/>
          <c:extLst>
            <c:ext xmlns:c16="http://schemas.microsoft.com/office/drawing/2014/chart" uri="{C3380CC4-5D6E-409C-BE32-E72D297353CC}">
              <c16:uniqueId val="{00000007-859C-4294-9BED-9B71BD7B92A1}"/>
            </c:ext>
          </c:extLst>
        </c:ser>
        <c:ser>
          <c:idx val="4"/>
          <c:order val="4"/>
          <c:tx>
            <c:v>300 mm</c:v>
          </c:tx>
          <c:spPr>
            <a:ln w="28575">
              <a:noFill/>
            </a:ln>
          </c:spPr>
          <c:trendline>
            <c:spPr>
              <a:ln w="12700">
                <a:solidFill>
                  <a:srgbClr val="1F497D">
                    <a:lumMod val="50000"/>
                  </a:srgbClr>
                </a:solidFill>
                <a:prstDash val="dash"/>
              </a:ln>
            </c:spPr>
            <c:trendlineType val="power"/>
            <c:dispRSqr val="0"/>
            <c:dispEq val="1"/>
            <c:trendlineLbl>
              <c:layout>
                <c:manualLayout>
                  <c:x val="-0.35659209403442238"/>
                  <c:y val="-0.12240966611199744"/>
                </c:manualLayout>
              </c:layout>
              <c:numFmt formatCode="General" sourceLinked="0"/>
            </c:trendlineLbl>
          </c:trendline>
          <c:xVal>
            <c:numRef>
              <c:f>'AC pipe pressure effect'!$C$28:$C$30</c:f>
              <c:numCache>
                <c:formatCode>General</c:formatCode>
                <c:ptCount val="3"/>
                <c:pt idx="0">
                  <c:v>0.4</c:v>
                </c:pt>
                <c:pt idx="1">
                  <c:v>0.7</c:v>
                </c:pt>
                <c:pt idx="2">
                  <c:v>1</c:v>
                </c:pt>
              </c:numCache>
            </c:numRef>
          </c:xVal>
          <c:yVal>
            <c:numRef>
              <c:f>'AC pipe pressure effect'!$D$28:$D$30</c:f>
              <c:numCache>
                <c:formatCode>0.00</c:formatCode>
                <c:ptCount val="3"/>
                <c:pt idx="0">
                  <c:v>45.64</c:v>
                </c:pt>
                <c:pt idx="1">
                  <c:v>34.82</c:v>
                </c:pt>
                <c:pt idx="2">
                  <c:v>32.89</c:v>
                </c:pt>
              </c:numCache>
            </c:numRef>
          </c:yVal>
          <c:smooth val="0"/>
          <c:extLst>
            <c:ext xmlns:c16="http://schemas.microsoft.com/office/drawing/2014/chart" uri="{C3380CC4-5D6E-409C-BE32-E72D297353CC}">
              <c16:uniqueId val="{00000009-859C-4294-9BED-9B71BD7B92A1}"/>
            </c:ext>
          </c:extLst>
        </c:ser>
        <c:ser>
          <c:idx val="5"/>
          <c:order val="5"/>
          <c:tx>
            <c:v>375 mm</c:v>
          </c:tx>
          <c:spPr>
            <a:ln w="28575">
              <a:noFill/>
            </a:ln>
          </c:spPr>
          <c:trendline>
            <c:spPr>
              <a:ln w="12700">
                <a:solidFill>
                  <a:srgbClr val="1F497D">
                    <a:lumMod val="50000"/>
                  </a:srgbClr>
                </a:solidFill>
                <a:prstDash val="sysDash"/>
              </a:ln>
            </c:spPr>
            <c:trendlineType val="power"/>
            <c:dispRSqr val="0"/>
            <c:dispEq val="1"/>
            <c:trendlineLbl>
              <c:layout>
                <c:manualLayout>
                  <c:x val="3.1436738672592342E-2"/>
                  <c:y val="3.439635405051493E-2"/>
                </c:manualLayout>
              </c:layout>
              <c:numFmt formatCode="General" sourceLinked="0"/>
            </c:trendlineLbl>
          </c:trendline>
          <c:xVal>
            <c:numRef>
              <c:f>'AC pipe pressure effect'!$C$34:$C$36</c:f>
              <c:numCache>
                <c:formatCode>General</c:formatCode>
                <c:ptCount val="3"/>
                <c:pt idx="0">
                  <c:v>0.4</c:v>
                </c:pt>
                <c:pt idx="1">
                  <c:v>0.7</c:v>
                </c:pt>
                <c:pt idx="2">
                  <c:v>1</c:v>
                </c:pt>
              </c:numCache>
            </c:numRef>
          </c:xVal>
          <c:yVal>
            <c:numRef>
              <c:f>'AC pipe pressure effect'!$D$34:$D$36</c:f>
              <c:numCache>
                <c:formatCode>0.00</c:formatCode>
                <c:ptCount val="3"/>
                <c:pt idx="0">
                  <c:v>40.869999999999997</c:v>
                </c:pt>
                <c:pt idx="1">
                  <c:v>32.82</c:v>
                </c:pt>
                <c:pt idx="2">
                  <c:v>30.78</c:v>
                </c:pt>
              </c:numCache>
            </c:numRef>
          </c:yVal>
          <c:smooth val="0"/>
          <c:extLst>
            <c:ext xmlns:c16="http://schemas.microsoft.com/office/drawing/2014/chart" uri="{C3380CC4-5D6E-409C-BE32-E72D297353CC}">
              <c16:uniqueId val="{0000000B-859C-4294-9BED-9B71BD7B92A1}"/>
            </c:ext>
          </c:extLst>
        </c:ser>
        <c:dLbls>
          <c:showLegendKey val="0"/>
          <c:showVal val="0"/>
          <c:showCatName val="0"/>
          <c:showSerName val="0"/>
          <c:showPercent val="0"/>
          <c:showBubbleSize val="0"/>
        </c:dLbls>
        <c:axId val="205055488"/>
        <c:axId val="205057024"/>
      </c:scatterChart>
      <c:valAx>
        <c:axId val="205055488"/>
        <c:scaling>
          <c:orientation val="minMax"/>
          <c:min val="0.30000000000000004"/>
        </c:scaling>
        <c:delete val="0"/>
        <c:axPos val="b"/>
        <c:numFmt formatCode="General" sourceLinked="1"/>
        <c:majorTickMark val="out"/>
        <c:minorTickMark val="none"/>
        <c:tickLblPos val="nextTo"/>
        <c:crossAx val="205057024"/>
        <c:crosses val="autoZero"/>
        <c:crossBetween val="midCat"/>
      </c:valAx>
      <c:valAx>
        <c:axId val="205057024"/>
        <c:scaling>
          <c:orientation val="minMax"/>
        </c:scaling>
        <c:delete val="0"/>
        <c:axPos val="l"/>
        <c:majorGridlines/>
        <c:title>
          <c:tx>
            <c:rich>
              <a:bodyPr rot="-5400000" vert="horz"/>
              <a:lstStyle/>
              <a:p>
                <a:pPr>
                  <a:defRPr/>
                </a:pPr>
                <a:r>
                  <a:rPr lang="en-US"/>
                  <a:t>Lifetime scale (years)</a:t>
                </a:r>
              </a:p>
            </c:rich>
          </c:tx>
          <c:overlay val="0"/>
        </c:title>
        <c:numFmt formatCode="0" sourceLinked="0"/>
        <c:majorTickMark val="out"/>
        <c:minorTickMark val="none"/>
        <c:tickLblPos val="nextTo"/>
        <c:crossAx val="205055488"/>
        <c:crosses val="autoZero"/>
        <c:crossBetween val="midCat"/>
      </c:valAx>
    </c:plotArea>
    <c:legend>
      <c:legendPos val="b"/>
      <c:legendEntry>
        <c:idx val="6"/>
        <c:delete val="1"/>
      </c:legendEntry>
      <c:legendEntry>
        <c:idx val="7"/>
        <c:delete val="1"/>
      </c:legendEntry>
      <c:legendEntry>
        <c:idx val="8"/>
        <c:delete val="1"/>
      </c:legendEntry>
      <c:legendEntry>
        <c:idx val="9"/>
        <c:delete val="1"/>
      </c:legendEntry>
      <c:legendEntry>
        <c:idx val="10"/>
        <c:delete val="1"/>
      </c:legendEntry>
      <c:legendEntry>
        <c:idx val="11"/>
        <c:delete val="1"/>
      </c:legendEntry>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Sheet1!$B$3</c:f>
              <c:strCache>
                <c:ptCount val="1"/>
                <c:pt idx="0">
                  <c:v>Consequence Score</c:v>
                </c:pt>
              </c:strCache>
            </c:strRef>
          </c:tx>
          <c:trendline>
            <c:trendlineType val="linear"/>
            <c:dispRSqr val="0"/>
            <c:dispEq val="1"/>
            <c:trendlineLbl>
              <c:layout>
                <c:manualLayout>
                  <c:x val="-4.8242117883412719E-2"/>
                  <c:y val="-0.30820008075913585"/>
                </c:manualLayout>
              </c:layout>
              <c:numFmt formatCode="General" sourceLinked="0"/>
            </c:trendlineLbl>
          </c:trendline>
          <c:xVal>
            <c:numRef>
              <c:f>Sheet1!$C$4:$C$14</c:f>
              <c:numCache>
                <c:formatCode>General</c:formatCode>
                <c:ptCount val="11"/>
                <c:pt idx="0">
                  <c:v>20</c:v>
                </c:pt>
                <c:pt idx="1">
                  <c:v>18</c:v>
                </c:pt>
                <c:pt idx="2">
                  <c:v>16</c:v>
                </c:pt>
                <c:pt idx="3">
                  <c:v>14</c:v>
                </c:pt>
                <c:pt idx="4">
                  <c:v>12</c:v>
                </c:pt>
                <c:pt idx="5">
                  <c:v>10</c:v>
                </c:pt>
                <c:pt idx="6">
                  <c:v>8</c:v>
                </c:pt>
                <c:pt idx="7">
                  <c:v>6</c:v>
                </c:pt>
                <c:pt idx="8">
                  <c:v>4</c:v>
                </c:pt>
                <c:pt idx="9">
                  <c:v>2</c:v>
                </c:pt>
                <c:pt idx="10">
                  <c:v>1</c:v>
                </c:pt>
              </c:numCache>
            </c:numRef>
          </c:xVal>
          <c:yVal>
            <c:numRef>
              <c:f>Sheet1!$B$4:$B$14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mooth val="1"/>
          <c:extLst>
            <c:ext xmlns:c16="http://schemas.microsoft.com/office/drawing/2014/chart" uri="{C3380CC4-5D6E-409C-BE32-E72D297353CC}">
              <c16:uniqueId val="{00000001-8DE6-40C5-9829-60945602A2E4}"/>
            </c:ext>
          </c:extLst>
        </c:ser>
        <c:dLbls>
          <c:showLegendKey val="0"/>
          <c:showVal val="0"/>
          <c:showCatName val="0"/>
          <c:showSerName val="0"/>
          <c:showPercent val="0"/>
          <c:showBubbleSize val="0"/>
        </c:dLbls>
        <c:axId val="209191680"/>
        <c:axId val="209193600"/>
      </c:scatterChart>
      <c:valAx>
        <c:axId val="209191680"/>
        <c:scaling>
          <c:orientation val="minMax"/>
          <c:max val="20"/>
        </c:scaling>
        <c:delete val="0"/>
        <c:axPos val="b"/>
        <c:title>
          <c:tx>
            <c:rich>
              <a:bodyPr/>
              <a:lstStyle/>
              <a:p>
                <a:pPr>
                  <a:defRPr/>
                </a:pPr>
                <a:r>
                  <a:rPr lang="en-NZ"/>
                  <a:t>Frequency of CCTV Surveys (Years)</a:t>
                </a:r>
              </a:p>
            </c:rich>
          </c:tx>
          <c:overlay val="0"/>
        </c:title>
        <c:numFmt formatCode="General" sourceLinked="1"/>
        <c:majorTickMark val="out"/>
        <c:minorTickMark val="none"/>
        <c:tickLblPos val="nextTo"/>
        <c:crossAx val="209193600"/>
        <c:crossesAt val="0"/>
        <c:crossBetween val="midCat"/>
        <c:majorUnit val="1"/>
        <c:minorUnit val="1"/>
      </c:valAx>
      <c:valAx>
        <c:axId val="209193600"/>
        <c:scaling>
          <c:orientation val="minMax"/>
        </c:scaling>
        <c:delete val="0"/>
        <c:axPos val="l"/>
        <c:majorGridlines/>
        <c:title>
          <c:tx>
            <c:rich>
              <a:bodyPr rot="0" vert="horz"/>
              <a:lstStyle/>
              <a:p>
                <a:pPr>
                  <a:defRPr/>
                </a:pPr>
                <a:r>
                  <a:rPr lang="en-NZ"/>
                  <a:t>Consequence</a:t>
                </a:r>
              </a:p>
              <a:p>
                <a:pPr>
                  <a:defRPr/>
                </a:pPr>
                <a:r>
                  <a:rPr lang="en-NZ"/>
                  <a:t>Score</a:t>
                </a:r>
              </a:p>
            </c:rich>
          </c:tx>
          <c:overlay val="0"/>
        </c:title>
        <c:numFmt formatCode="General" sourceLinked="1"/>
        <c:majorTickMark val="out"/>
        <c:minorTickMark val="none"/>
        <c:tickLblPos val="nextTo"/>
        <c:crossAx val="209191680"/>
        <c:crossesAt val="0"/>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AssetID xmlns="e0f3bcdb-3a02-484d-aeab-00bd1175b659" xsi:nil="true"/>
    <Record_Type xmlns="fa4dad10-0714-47d0-996c-c1d37a9c52bc">Normal</Record_Type>
    <PRA_Text_1 xmlns="fa4dad10-0714-47d0-996c-c1d37a9c52bc" xsi:nil="true"/>
    <PRA_Text_4 xmlns="fa4dad10-0714-47d0-996c-c1d37a9c52bc" xsi:nil="true"/>
    <PRA_Date_2 xmlns="fa4dad10-0714-47d0-996c-c1d37a9c52bc" xsi:nil="true"/>
    <Narrative xmlns="fa4dad10-0714-47d0-996c-c1d37a9c52bc" xsi:nil="true"/>
    <Related_People xmlns="fa4dad10-0714-47d0-996c-c1d37a9c52bc">
      <UserInfo>
        <DisplayName/>
        <AccountId xsi:nil="true"/>
        <AccountType/>
      </UserInfo>
    </Related_People>
    <Function xmlns="e21cbe00-2104-4159-b9b9-bd54555d1bf2">Asset Management</Function>
    <Volume xmlns="e21cbe00-2104-4159-b9b9-bd54555d1bf2">NA</Volume>
    <Read_Only_Status xmlns="fa4dad10-0714-47d0-996c-c1d37a9c52bc">Open</Read_Only_Status>
    <Project xmlns="e21cbe00-2104-4159-b9b9-bd54555d1bf2">NA</Project>
    <CategoryValue xmlns="e21cbe00-2104-4159-b9b9-bd54555d1bf2">NA</CategoryValue>
    <DocumentType xmlns="e21cbe00-2104-4159-b9b9-bd54555d1bf2">Report</DocumentType>
    <PRA_Text_2 xmlns="fa4dad10-0714-47d0-996c-c1d37a9c52bc" xsi:nil="true"/>
    <PRA_Text_5 xmlns="fa4dad10-0714-47d0-996c-c1d37a9c52bc" xsi:nil="true"/>
    <Original_Document xmlns="fa4dad10-0714-47d0-996c-c1d37a9c52bc" xsi:nil="true"/>
    <Know-How_Type xmlns="fa4dad10-0714-47d0-996c-c1d37a9c52bc">NA</Know-How_Type>
    <FunctionGroup xmlns="e21cbe00-2104-4159-b9b9-bd54555d1bf2">NA</FunctionGroup>
    <Activity xmlns="e21cbe00-2104-4159-b9b9-bd54555d1bf2">Modelling</Activity>
    <FileReference xmlns="e0f3bcdb-3a02-484d-aeab-00bd1175b659" xsi:nil="true"/>
    <CategoryName xmlns="e21cbe00-2104-4159-b9b9-bd54555d1bf2">NA</CategoryName>
    <PRA_Text_3 xmlns="fa4dad10-0714-47d0-996c-c1d37a9c52bc" xsi:nil="true"/>
    <PRA_Date_1 xmlns="fa4dad10-0714-47d0-996c-c1d37a9c52bc" xsi:nil="true"/>
    <Case xmlns="e21cbe00-2104-4159-b9b9-bd54555d1bf2">NA</Case>
    <Key_x0020_Words xmlns="e21cbe00-2104-4159-b9b9-bd54555d1bf2"/>
    <PRA_Date_Disposal xmlns="fa4dad10-0714-47d0-996c-c1d37a9c52bc" xsi:nil="true"/>
    <eDocsNumber xmlns="e0f3bcdb-3a02-484d-aeab-00bd1175b659" xsi:nil="true"/>
    <Target_Audience xmlns="fa4dad10-0714-47d0-996c-c1d37a9c52bc">Internal</Target_Audience>
    <PRA_Date_Trigger xmlns="fa4dad10-0714-47d0-996c-c1d37a9c52bc" xsi:nil="true"/>
    <Subactivity xmlns="e21cbe00-2104-4159-b9b9-bd54555d1bf2">Model Build and Calibration</Subactivity>
    <PRA_Type xmlns="fa4dad10-0714-47d0-996c-c1d37a9c52bc">Doc</PRA_Type>
    <Authoritative_Version xmlns="fa4dad10-0714-47d0-996c-c1d37a9c52bc">false</Authoritative_Version>
    <Council xmlns="e0f3bcdb-3a02-484d-aeab-00bd1175b659"/>
    <Aggregation_Status xmlns="fa4dad10-0714-47d0-996c-c1d37a9c52bc">Normal</Aggregation_Status>
    <PRA_Date_3 xmlns="fa4dad10-0714-47d0-996c-c1d37a9c52bc" xsi:nil="true"/>
    <RecordID xmlns="fa4dad10-0714-47d0-996c-c1d37a9c52bc">375687</RecordID>
    <_dlc_DocId xmlns="a10be63a-bff2-420a-b04d-f4652aa8ad68">ACT2-709875142-56</_dlc_DocId>
    <_dlc_DocIdUrl xmlns="a10be63a-bff2-420a-b04d-f4652aa8ad68">
      <Url>https://woogle.wellingtonwater.co.nz/site/model/_layouts/15/DocIdRedir.aspx?ID=ACT2-709875142-56</Url>
      <Description>ACT2-709875142-56</Description>
    </_dlc_DocIdUrl>
    <ModCategory xmlns="a10be63a-bff2-420a-b04d-f4652aa8ad68">Planning</ModCategory>
    <Year xmlns="8b6a3fc3-121a-420d-ba06-9a69e7d9822e">2014</Year>
    <FlagItem xmlns="868aff26-896e-4892-a20b-226eb35bf304">false</FlagItem>
    <ChangesNeeded xmlns="868aff26-896e-4892-a20b-226eb35bf304" xsi:nil="true"/>
  </documentManagement>
</p:properties>
</file>

<file path=customXml/item2.xml><?xml version="1.0" encoding="utf-8"?>
<b:Sources xmlns:b="http://schemas.openxmlformats.org/officeDocument/2006/bibliography" xmlns="http://schemas.openxmlformats.org/officeDocument/2006/bibliography" SelectedStyle="\APA.XSL" StyleName="APA">
  <b:Source>
    <b:Tag>Dav081</b:Tag>
    <b:SourceType>JournalArticle</b:SourceType>
    <b:Guid>{F9A6C7A9-E56D-4F60-B0BD-F7623A292013}</b:Guid>
    <b:Title>Service Life Prediction and Scheduling Interventions in Asbestos Cement Pipelines</b:Title>
    <b:Year>2008</b:Year>
    <b:JournalName>Journal of Water SUpply and Technology: AQUA, 57, 4</b:JournalName>
    <b:Pages>239-252</b:Pages>
    <b:Author>
      <b:Author>
        <b:NameList>
          <b:Person>
            <b:Last>Davis</b:Last>
            <b:First>P</b:First>
          </b:Person>
          <b:Person>
            <b:Last>De Silva</b:Last>
            <b:First>S</b:First>
          </b:Person>
          <b:Person>
            <b:Last>Moglia</b:Last>
            <b:First>M</b:First>
          </b:Person>
          <b:Person>
            <b:Last>Gould</b:Last>
            <b:First>S</b:First>
          </b:Person>
          <b:Person>
            <b:Last>Burn</b:Last>
            <b:First>S</b:First>
          </b:Person>
        </b:NameList>
      </b:Author>
    </b:Author>
    <b:RefOrder>2</b:RefOrder>
  </b:Source>
  <b:Source>
    <b:Tag>OPU01</b:Tag>
    <b:SourceType>Report</b:SourceType>
    <b:Guid>{157E25FA-E789-4EBD-9A0F-51F040E3F97B}</b:Guid>
    <b:Title>New Zealand Asbestos Cement Watermain Manual</b:Title>
    <b:City>Christchurch</b:City>
    <b:Year>2001</b:Year>
    <b:Author>
      <b:Author>
        <b:Corporate>Opus</b:Corporate>
      </b:Author>
    </b:Author>
    <b:Publisher>NZWWA</b:Publisher>
    <b:RefOrder>3</b:RefOrder>
  </b:Source>
  <b:Source>
    <b:Tag>Woo12</b:Tag>
    <b:SourceType>Report</b:SourceType>
    <b:Guid>{7B58347D-6C07-4FF5-A6C0-EF605821AA91}</b:Guid>
    <b:Title>Regional Water Model Specification v3</b:Title>
    <b:Year>2012</b:Year>
    <b:Publisher>Capacity</b:Publisher>
    <b:City>Hutt City, Upper Hutt City and Wellington</b:City>
    <b:Author>
      <b:Author>
        <b:NameList>
          <b:Person>
            <b:Last>Wooley</b:Last>
            <b:First>Keith</b:First>
          </b:Person>
        </b:NameList>
      </b:Author>
    </b:Author>
    <b:RefOrder>4</b:RefOrder>
  </b:Source>
  <b:Source>
    <b:Tag>Dav12</b:Tag>
    <b:SourceType>Report</b:SourceType>
    <b:Guid>{DF412BDF-6C3E-4363-A6D3-98B644B8D398}</b:Guid>
    <b:Title>Water Supply Condiiton Model - Remaining Useful Life Assessment</b:Title>
    <b:Year>2012</b:Year>
    <b:Publisher>AECOM</b:Publisher>
    <b:City>Wellington</b:City>
    <b:Author>
      <b:Author>
        <b:NameList>
          <b:Person>
            <b:Last>Davis</b:Last>
            <b:First>Paul</b:First>
          </b:Person>
        </b:NameList>
      </b:Author>
    </b:Author>
    <b:RefOrder>1</b:RefOrder>
  </b:Source>
</b:Sources>
</file>

<file path=customXml/item3.xml><?xml version="1.0" encoding="utf-8"?>
<?mso-contentType ?>
<spe:Receivers xmlns:spe="http://schemas.microsoft.com/sharepoint/events">
  <Receiver>
    <Name>ItemAdding</Name>
    <Synchronization>Default</Synchronization>
    <Type>1</Type>
    <SequenceNumber>3</SequenceNumber>
    <Url/>
    <Assembly>ILDS.Template.RecordsEventHandler, Version=2010.1.0.0, Culture=neutral, PublicKeyToken=f456434fdd6e6bdd</Assembly>
    <Class>ILDS.Template.RecordsEventHandler.ItemEventReceiver</Class>
    <Data/>
    <Filter/>
  </Receiver>
  <Receiver>
    <Name>ItemUpdating</Name>
    <Synchronization>Default</Synchronization>
    <Type>2</Type>
    <SequenceNumber>3</SequenceNumber>
    <Url/>
    <Assembly>ILDS.Template.RecordsEventHandler, Version=2010.1.0.0, Culture=neutral, PublicKeyToken=f456434fdd6e6bdd</Assembly>
    <Class>ILDS.Template.RecordsEventHandler.ItemEventReceiver</Class>
    <Data/>
    <Filter/>
  </Receiver>
  <Receiver>
    <Name>ItemUpdated</Name>
    <Synchronization>Default</Synchronization>
    <Type>10002</Type>
    <SequenceNumber>3</SequenceNumber>
    <Url/>
    <Assembly>ILDS.Template.RecordsEventHandler, Version=2010.1.0.0, Culture=neutral, PublicKeyToken=f456434fdd6e6bdd</Assembly>
    <Class>ILDS.Template.RecordsEventHandler.ItemEventReceiver</Class>
    <Data/>
    <Filter/>
  </Receiver>
  <Receiver>
    <Name>ItemAdded</Name>
    <Synchronization>Default</Synchronization>
    <Type>10001</Type>
    <SequenceNumber>3</SequenceNumber>
    <Url/>
    <Assembly>ILDS.Template.RecordsEventHandler, Version=2010.1.0.0, Culture=neutral, PublicKeyToken=f456434fdd6e6bdd</Assembly>
    <Class>ILDS.Template.RecordsEventHandler.ItemEventReceiver</Class>
    <Data/>
    <Filter/>
  </Receiver>
  <Receiver>
    <Name>ItemDeleting</Name>
    <Synchronization>Default</Synchronization>
    <Type>3</Type>
    <SequenceNumber>3</SequenceNumber>
    <Url/>
    <Assembly>ILDS.Template.RecordsEventHandler, Version=2010.1.0.0, Culture=neutral, PublicKeyToken=f456434fdd6e6bdd</Assembly>
    <Class>ILDS.Template.RecordsEventHandler.ItemEventReceiver</Class>
    <Data/>
    <Filter/>
  </Receiver>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eDocument" ma:contentTypeID="0x010100AAAAAAAAAAAAAAAAAAAAAAAAAAAAAA0200B008082087271941A113480C3B7D1FE2" ma:contentTypeVersion="36" ma:contentTypeDescription="Standard Electronic Document" ma:contentTypeScope="" ma:versionID="7f32a2c24d4ef3848a33ef116dac78fc">
  <xsd:schema xmlns:xsd="http://www.w3.org/2001/XMLSchema" xmlns:xs="http://www.w3.org/2001/XMLSchema" xmlns:p="http://schemas.microsoft.com/office/2006/metadata/properties" xmlns:ns2="8b6a3fc3-121a-420d-ba06-9a69e7d9822e" xmlns:ns3="a10be63a-bff2-420a-b04d-f4652aa8ad68" xmlns:ns4="e21cbe00-2104-4159-b9b9-bd54555d1bf2" xmlns:ns5="e0f3bcdb-3a02-484d-aeab-00bd1175b659" xmlns:ns6="fa4dad10-0714-47d0-996c-c1d37a9c52bc" xmlns:ns7="868aff26-896e-4892-a20b-226eb35bf304" targetNamespace="http://schemas.microsoft.com/office/2006/metadata/properties" ma:root="true" ma:fieldsID="c9cf67ffdc1f041ba57b2951a054947b" ns2:_="" ns3:_="" ns4:_="" ns5:_="" ns6:_="" ns7:_="">
    <xsd:import namespace="8b6a3fc3-121a-420d-ba06-9a69e7d9822e"/>
    <xsd:import namespace="a10be63a-bff2-420a-b04d-f4652aa8ad68"/>
    <xsd:import namespace="e21cbe00-2104-4159-b9b9-bd54555d1bf2"/>
    <xsd:import namespace="e0f3bcdb-3a02-484d-aeab-00bd1175b659"/>
    <xsd:import namespace="fa4dad10-0714-47d0-996c-c1d37a9c52bc"/>
    <xsd:import namespace="868aff26-896e-4892-a20b-226eb35bf304"/>
    <xsd:element name="properties">
      <xsd:complexType>
        <xsd:sequence>
          <xsd:element name="documentManagement">
            <xsd:complexType>
              <xsd:all>
                <xsd:element ref="ns2:Year" minOccurs="0"/>
                <xsd:element ref="ns3:ModCategory" minOccurs="0"/>
                <xsd:element ref="ns4:DocumentType"/>
                <xsd:element ref="ns5:Council" minOccurs="0"/>
                <xsd:element ref="ns6:PRA_Type" minOccurs="0"/>
                <xsd:element ref="ns6:Aggregation_Status" minOccurs="0"/>
                <xsd:element ref="ns6:Narrative" minOccurs="0"/>
                <xsd:element ref="ns6:Record_Type" minOccurs="0"/>
                <xsd:element ref="ns6:Read_Only_Status" minOccurs="0"/>
                <xsd:element ref="ns6:Authoritative_Version" minOccurs="0"/>
                <xsd:element ref="ns6:PRA_Text_1" minOccurs="0"/>
                <xsd:element ref="ns6:PRA_Text_2" minOccurs="0"/>
                <xsd:element ref="ns6:PRA_Text_3" minOccurs="0"/>
                <xsd:element ref="ns6:PRA_Text_4" minOccurs="0"/>
                <xsd:element ref="ns6:PRA_Text_5" minOccurs="0"/>
                <xsd:element ref="ns6:PRA_Date_1" minOccurs="0"/>
                <xsd:element ref="ns6:PRA_Date_2" minOccurs="0"/>
                <xsd:element ref="ns6:PRA_Date_3" minOccurs="0"/>
                <xsd:element ref="ns6:PRA_Date_Trigger" minOccurs="0"/>
                <xsd:element ref="ns6:PRA_Date_Disposal" minOccurs="0"/>
                <xsd:element ref="ns3:_dlc_DocId" minOccurs="0"/>
                <xsd:element ref="ns3:_dlc_DocIdUrl" minOccurs="0"/>
                <xsd:element ref="ns3:_dlc_DocIdPersistId" minOccurs="0"/>
                <xsd:element ref="ns4:Subactivity" minOccurs="0"/>
                <xsd:element ref="ns5:AssetID" minOccurs="0"/>
                <xsd:element ref="ns6:Target_Audience" minOccurs="0"/>
                <xsd:element ref="ns6:RecordID" minOccurs="0"/>
                <xsd:element ref="ns6:Original_Document" minOccurs="0"/>
                <xsd:element ref="ns5:FileReference" minOccurs="0"/>
                <xsd:element ref="ns5:eDocsNumber" minOccurs="0"/>
                <xsd:element ref="ns6:Related_People" minOccurs="0"/>
                <xsd:element ref="ns6:Know-How_Type" minOccurs="0"/>
                <xsd:element ref="ns4:FunctionGroup" minOccurs="0"/>
                <xsd:element ref="ns4:Function" minOccurs="0"/>
                <xsd:element ref="ns4:Activity" minOccurs="0"/>
                <xsd:element ref="ns4:Project" minOccurs="0"/>
                <xsd:element ref="ns4:Case" minOccurs="0"/>
                <xsd:element ref="ns4:Key_x0020_Words" minOccurs="0"/>
                <xsd:element ref="ns4:CategoryName" minOccurs="0"/>
                <xsd:element ref="ns4:CategoryValue" minOccurs="0"/>
                <xsd:element ref="ns4:Volume" minOccurs="0"/>
                <xsd:element ref="ns7:FlagItem" minOccurs="0"/>
                <xsd:element ref="ns7:ChangesNeed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6a3fc3-121a-420d-ba06-9a69e7d9822e" elementFormDefault="qualified">
    <xsd:import namespace="http://schemas.microsoft.com/office/2006/documentManagement/types"/>
    <xsd:import namespace="http://schemas.microsoft.com/office/infopath/2007/PartnerControls"/>
    <xsd:element name="Year" ma:index="2" nillable="true" ma:displayName="Year" ma:format="Dropdown" ma:internalName="Year">
      <xsd:simpleType>
        <xsd:restriction base="dms:Choice">
          <xsd:enumeration value="2019"/>
          <xsd:enumeration value="2018"/>
          <xsd:enumeration value="2017"/>
          <xsd:enumeration value="2016"/>
          <xsd:enumeration value="2015"/>
          <xsd:enumeration value="2014"/>
          <xsd:enumeration value="2013"/>
          <xsd:enumeration value="2012"/>
          <xsd:enumeration value="2011"/>
          <xsd:enumeration value="2010"/>
          <xsd:enumeration value="2009"/>
          <xsd:enumeration value="2008"/>
          <xsd:enumeration value="2007"/>
          <xsd:enumeration value="2006"/>
          <xsd:enumeration value="2005"/>
          <xsd:enumeration value="2004"/>
          <xsd:enumeration value="1995"/>
        </xsd:restriction>
      </xsd:simpleType>
    </xsd:element>
  </xsd:schema>
  <xsd:schema xmlns:xsd="http://www.w3.org/2001/XMLSchema" xmlns:xs="http://www.w3.org/2001/XMLSchema" xmlns:dms="http://schemas.microsoft.com/office/2006/documentManagement/types" xmlns:pc="http://schemas.microsoft.com/office/infopath/2007/PartnerControls" targetNamespace="a10be63a-bff2-420a-b04d-f4652aa8ad68" elementFormDefault="qualified">
    <xsd:import namespace="http://schemas.microsoft.com/office/2006/documentManagement/types"/>
    <xsd:import namespace="http://schemas.microsoft.com/office/infopath/2007/PartnerControls"/>
    <xsd:element name="ModCategory" ma:index="3" nillable="true" ma:displayName="Modelling Category" ma:format="Dropdown" ma:internalName="ModCategory">
      <xsd:simpleType>
        <xsd:restriction base="dms:Choice">
          <xsd:enumeration value="Condition Modelling"/>
          <xsd:enumeration value="Critical Drains Modelling"/>
          <xsd:enumeration value="Model Development"/>
          <xsd:enumeration value="Model Outputs and Reports"/>
          <xsd:enumeration value="Planning"/>
        </xsd:restriction>
      </xsd:simpleType>
    </xsd:element>
    <xsd:element name="_dlc_DocId" ma:index="22" nillable="true" ma:displayName="Document ID Value" ma:description="The value of the document ID assigned to this item." ma:internalName="_dlc_DocId" ma:readOnly="true">
      <xsd:simpleType>
        <xsd:restriction base="dms:Text"/>
      </xsd:simpleType>
    </xsd:element>
    <xsd:element name="_dlc_DocIdUrl" ma:index="23"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4"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e21cbe00-2104-4159-b9b9-bd54555d1bf2" elementFormDefault="qualified">
    <xsd:import namespace="http://schemas.microsoft.com/office/2006/documentManagement/types"/>
    <xsd:import namespace="http://schemas.microsoft.com/office/infopath/2007/PartnerControls"/>
    <xsd:element name="DocumentType" ma:index="4" ma:displayName="Document Type" ma:format="Dropdown" ma:internalName="DocumentType" ma:readOnly="false">
      <xsd:simpleType>
        <xsd:restriction base="dms:Choice">
          <xsd:enumeration value="Analysis, Assessment, Calculation or Model"/>
          <xsd:enumeration value="Compliance, Consent, Certificate"/>
          <xsd:enumeration value="Contract, Variation, Agreement"/>
          <xsd:enumeration value="Drawings, Maps, Designs"/>
          <xsd:enumeration value="Employment related"/>
          <xsd:enumeration value="External Correspondence"/>
          <xsd:enumeration value="Filenote, Memo"/>
          <xsd:enumeration value="Financial related"/>
          <xsd:enumeration value="Image, Photo, Multimedia"/>
          <xsd:enumeration value="Knowledge, Reference"/>
          <xsd:enumeration value="Meeting related"/>
          <xsd:enumeration value="Policy, Guideline, Process"/>
          <xsd:enumeration value="Presentation, Speech"/>
          <xsd:enumeration value="Procurement"/>
          <xsd:enumeration value="Programme, Brief, Planning related"/>
          <xsd:enumeration value="Publication Material"/>
          <xsd:enumeration value="Register or Data"/>
          <xsd:enumeration value="Report"/>
          <xsd:enumeration value="Request for Service"/>
          <xsd:enumeration value="Specification, Standard"/>
          <xsd:enumeration value="Strategy"/>
          <xsd:enumeration value="Template, Checklist or Form"/>
        </xsd:restriction>
      </xsd:simpleType>
    </xsd:element>
    <xsd:element name="Subactivity" ma:index="27" nillable="true" ma:displayName="Subactivity" ma:default="Model Build and Calibration" ma:format="RadioButtons" ma:hidden="true" ma:internalName="Subactivity" ma:readOnly="false">
      <xsd:simpleType>
        <xsd:union memberTypes="dms:Text">
          <xsd:simpleType>
            <xsd:restriction base="dms:Choice">
              <xsd:enumeration value="Model Build and Calibration"/>
            </xsd:restriction>
          </xsd:simpleType>
        </xsd:union>
      </xsd:simpleType>
    </xsd:element>
    <xsd:element name="FunctionGroup" ma:index="38" nillable="true" ma:displayName="Function Group" ma:default="NA" ma:format="RadioButtons" ma:hidden="true" ma:internalName="FunctionGroup" ma:readOnly="false">
      <xsd:simpleType>
        <xsd:union memberTypes="dms:Text">
          <xsd:simpleType>
            <xsd:restriction base="dms:Choice">
              <xsd:enumeration value="NA"/>
            </xsd:restriction>
          </xsd:simpleType>
        </xsd:union>
      </xsd:simpleType>
    </xsd:element>
    <xsd:element name="Function" ma:index="39" nillable="true" ma:displayName="Function" ma:default="Asset Management" ma:format="RadioButtons" ma:hidden="true" ma:internalName="Function" ma:readOnly="false">
      <xsd:simpleType>
        <xsd:union memberTypes="dms:Text">
          <xsd:simpleType>
            <xsd:restriction base="dms:Choice">
              <xsd:enumeration value="Asset Management"/>
            </xsd:restriction>
          </xsd:simpleType>
        </xsd:union>
      </xsd:simpleType>
    </xsd:element>
    <xsd:element name="Activity" ma:index="40" nillable="true" ma:displayName="Activity" ma:default="Modelling" ma:format="RadioButtons" ma:hidden="true" ma:internalName="Activity" ma:readOnly="false">
      <xsd:simpleType>
        <xsd:union memberTypes="dms:Text">
          <xsd:simpleType>
            <xsd:restriction base="dms:Choice">
              <xsd:enumeration value="Modelling"/>
            </xsd:restriction>
          </xsd:simpleType>
        </xsd:union>
      </xsd:simpleType>
    </xsd:element>
    <xsd:element name="Project" ma:index="41" nillable="true" ma:displayName="Project" ma:default="NA" ma:format="RadioButtons" ma:hidden="true" ma:internalName="Project" ma:readOnly="false">
      <xsd:simpleType>
        <xsd:union memberTypes="dms:Text">
          <xsd:simpleType>
            <xsd:restriction base="dms:Choice">
              <xsd:enumeration value="NA"/>
            </xsd:restriction>
          </xsd:simpleType>
        </xsd:union>
      </xsd:simpleType>
    </xsd:element>
    <xsd:element name="Case" ma:index="42" nillable="true" ma:displayName="Case" ma:default="NA" ma:format="RadioButtons" ma:hidden="true" ma:internalName="Case" ma:readOnly="false">
      <xsd:simpleType>
        <xsd:union memberTypes="dms:Text">
          <xsd:simpleType>
            <xsd:restriction base="dms:Choice">
              <xsd:enumeration value="NA"/>
            </xsd:restriction>
          </xsd:simpleType>
        </xsd:union>
      </xsd:simpleType>
    </xsd:element>
    <xsd:element name="Key_x0020_Words" ma:index="43" nillable="true" ma:displayName="Key Words" ma:hidden="true" ma:internalName="Key_x0020_Words" ma:readOnly="false">
      <xsd:complexType>
        <xsd:complexContent>
          <xsd:extension base="dms:MultiChoiceFillIn">
            <xsd:sequence>
              <xsd:element name="Value" maxOccurs="unbounded" minOccurs="0" nillable="true">
                <xsd:simpleType>
                  <xsd:union memberTypes="dms:Text">
                    <xsd:simpleType>
                      <xsd:restriction base="dms:Choice">
                        <xsd:enumeration value="Not yet defined"/>
                      </xsd:restriction>
                    </xsd:simpleType>
                  </xsd:union>
                </xsd:simpleType>
              </xsd:element>
            </xsd:sequence>
          </xsd:extension>
        </xsd:complexContent>
      </xsd:complexType>
    </xsd:element>
    <xsd:element name="CategoryName" ma:index="44" nillable="true" ma:displayName="Category Name" ma:default="NA" ma:format="RadioButtons" ma:hidden="true" ma:internalName="CategoryName" ma:readOnly="false">
      <xsd:simpleType>
        <xsd:union memberTypes="dms:Text">
          <xsd:simpleType>
            <xsd:restriction base="dms:Choice">
              <xsd:enumeration value="NA"/>
            </xsd:restriction>
          </xsd:simpleType>
        </xsd:union>
      </xsd:simpleType>
    </xsd:element>
    <xsd:element name="CategoryValue" ma:index="45" nillable="true" ma:displayName="Category Value" ma:default="NA" ma:format="RadioButtons" ma:hidden="true" ma:internalName="CategoryValue" ma:readOnly="false">
      <xsd:simpleType>
        <xsd:union memberTypes="dms:Text">
          <xsd:simpleType>
            <xsd:restriction base="dms:Choice">
              <xsd:enumeration value="NA"/>
            </xsd:restriction>
          </xsd:simpleType>
        </xsd:union>
      </xsd:simpleType>
    </xsd:element>
    <xsd:element name="Volume" ma:index="46" nillable="true" ma:displayName="Volume" ma:default="NA" ma:format="RadioButtons" ma:hidden="true" ma:internalName="Volume" ma:readOnly="false">
      <xsd:simpleType>
        <xsd:union memberTypes="dms:Text">
          <xsd:simpleType>
            <xsd:restriction base="dms:Choice">
              <xsd:enumeration value="NA"/>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e0f3bcdb-3a02-484d-aeab-00bd1175b659" elementFormDefault="qualified">
    <xsd:import namespace="http://schemas.microsoft.com/office/2006/documentManagement/types"/>
    <xsd:import namespace="http://schemas.microsoft.com/office/infopath/2007/PartnerControls"/>
    <xsd:element name="Council" ma:index="5" nillable="true" ma:displayName="Council" ma:internalName="Council">
      <xsd:complexType>
        <xsd:complexContent>
          <xsd:extension base="dms:MultiChoice">
            <xsd:sequence>
              <xsd:element name="Value" maxOccurs="unbounded" minOccurs="0" nillable="true">
                <xsd:simpleType>
                  <xsd:restriction base="dms:Choice">
                    <xsd:enumeration value="GWRC"/>
                    <xsd:enumeration value="HCC"/>
                    <xsd:enumeration value="PCC"/>
                    <xsd:enumeration value="UHCC"/>
                    <xsd:enumeration value="WCC"/>
                    <xsd:enumeration value="SWDC"/>
                  </xsd:restriction>
                </xsd:simpleType>
              </xsd:element>
            </xsd:sequence>
          </xsd:extension>
        </xsd:complexContent>
      </xsd:complexType>
    </xsd:element>
    <xsd:element name="AssetID" ma:index="29" nillable="true" ma:displayName="AssetID" ma:hidden="true" ma:internalName="AssetID" ma:readOnly="false">
      <xsd:simpleType>
        <xsd:restriction base="dms:Text">
          <xsd:maxLength value="255"/>
        </xsd:restriction>
      </xsd:simpleType>
    </xsd:element>
    <xsd:element name="FileReference" ma:index="34" nillable="true" ma:displayName="File Reference" ma:hidden="true" ma:internalName="FileReference" ma:readOnly="false">
      <xsd:simpleType>
        <xsd:restriction base="dms:Text">
          <xsd:maxLength value="255"/>
        </xsd:restriction>
      </xsd:simpleType>
    </xsd:element>
    <xsd:element name="eDocsNumber" ma:index="35" nillable="true" ma:displayName="eDocs Number" ma:hidden="true" ma:internalName="eDocsNumber"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dad10-0714-47d0-996c-c1d37a9c52bc" elementFormDefault="qualified">
    <xsd:import namespace="http://schemas.microsoft.com/office/2006/documentManagement/types"/>
    <xsd:import namespace="http://schemas.microsoft.com/office/infopath/2007/PartnerControls"/>
    <xsd:element name="PRA_Type" ma:index="6" nillable="true" ma:displayName="PRA Type" ma:default="Doc" ma:hidden="true" ma:internalName="PRAType" ma:readOnly="false">
      <xsd:simpleType>
        <xsd:restriction base="dms:Text"/>
      </xsd:simpleType>
    </xsd:element>
    <xsd:element name="Aggregation_Status" ma:index="7" nillable="true" ma:displayName="Aggregation Status" ma:default="Normal" ma:hidden="true" ma:internalName="AggregationStatus" ma:readOnly="false">
      <xsd:simpleType>
        <xsd:restriction base="dms:Choice">
          <xsd:enumeration value="Delete Soon"/>
          <xsd:enumeration value="Transfer Soon"/>
          <xsd:enumeration value="Appraise Soon"/>
          <xsd:enumeration value="Delete"/>
          <xsd:enumeration value="Transfer"/>
          <xsd:enumeration value="Appraise"/>
          <xsd:enumeration value="Hold"/>
          <xsd:enumeration value="Normal"/>
        </xsd:restriction>
      </xsd:simpleType>
    </xsd:element>
    <xsd:element name="Narrative" ma:index="8" nillable="true" ma:displayName="Narrative" ma:internalName="Narrative" ma:readOnly="false">
      <xsd:simpleType>
        <xsd:restriction base="dms:Note">
          <xsd:maxLength value="255"/>
        </xsd:restriction>
      </xsd:simpleType>
    </xsd:element>
    <xsd:element name="Record_Type" ma:index="9" nillable="true" ma:displayName="Business Value" ma:default="Normal" ma:hidden="true" ma:internalName="RecordType" ma:readOnly="false">
      <xsd:simpleType>
        <xsd:union memberTypes="dms:Text">
          <xsd:simpleType>
            <xsd:restriction base="dms:Choice">
              <xsd:enumeration value="Housekeeping"/>
              <xsd:enumeration value="Long Term Value"/>
              <xsd:enumeration value="Superseded"/>
              <xsd:enumeration value="Normal"/>
              <xsd:enumeration value="Cancelled"/>
              <xsd:enumeration value="Deleted"/>
            </xsd:restriction>
          </xsd:simpleType>
        </xsd:union>
      </xsd:simpleType>
    </xsd:element>
    <xsd:element name="Read_Only_Status" ma:index="10" nillable="true" ma:displayName="Read Only Status" ma:default="Open" ma:hidden="true" ma:internalName="ReadOnlyStatus" ma:readOnly="false">
      <xsd:simpleType>
        <xsd:restriction base="dms:Choice">
          <xsd:enumeration value="Open"/>
          <xsd:enumeration value="Document"/>
          <xsd:enumeration value="Document and Metadata"/>
        </xsd:restriction>
      </xsd:simpleType>
    </xsd:element>
    <xsd:element name="Authoritative_Version" ma:index="11" nillable="true" ma:displayName="Authoritative Version" ma:default="0" ma:hidden="true" ma:internalName="AuthoritativeVersion" ma:readOnly="false">
      <xsd:simpleType>
        <xsd:restriction base="dms:Boolean"/>
      </xsd:simpleType>
    </xsd:element>
    <xsd:element name="PRA_Text_1" ma:index="12" nillable="true" ma:displayName="PRA Text 1" ma:hidden="true" ma:internalName="PraText1" ma:readOnly="false">
      <xsd:simpleType>
        <xsd:restriction base="dms:Text"/>
      </xsd:simpleType>
    </xsd:element>
    <xsd:element name="PRA_Text_2" ma:index="13" nillable="true" ma:displayName="PRA Text 2" ma:hidden="true" ma:internalName="PraText2" ma:readOnly="false">
      <xsd:simpleType>
        <xsd:restriction base="dms:Text"/>
      </xsd:simpleType>
    </xsd:element>
    <xsd:element name="PRA_Text_3" ma:index="14" nillable="true" ma:displayName="PRA Text 3" ma:hidden="true" ma:internalName="PraText3" ma:readOnly="false">
      <xsd:simpleType>
        <xsd:restriction base="dms:Text"/>
      </xsd:simpleType>
    </xsd:element>
    <xsd:element name="PRA_Text_4" ma:index="15" nillable="true" ma:displayName="PRA Text 4" ma:hidden="true" ma:internalName="PraText4" ma:readOnly="false">
      <xsd:simpleType>
        <xsd:restriction base="dms:Text"/>
      </xsd:simpleType>
    </xsd:element>
    <xsd:element name="PRA_Text_5" ma:index="16" nillable="true" ma:displayName="PRA Text 5" ma:hidden="true" ma:internalName="PraText5" ma:readOnly="false">
      <xsd:simpleType>
        <xsd:restriction base="dms:Text"/>
      </xsd:simpleType>
    </xsd:element>
    <xsd:element name="PRA_Date_1" ma:index="17" nillable="true" ma:displayName="PRA Date 1" ma:format="DateTime" ma:hidden="true" ma:internalName="PraDate1" ma:readOnly="false">
      <xsd:simpleType>
        <xsd:restriction base="dms:DateTime"/>
      </xsd:simpleType>
    </xsd:element>
    <xsd:element name="PRA_Date_2" ma:index="18" nillable="true" ma:displayName="PRA Date 2" ma:format="DateTime" ma:hidden="true" ma:internalName="PraDate2" ma:readOnly="false">
      <xsd:simpleType>
        <xsd:restriction base="dms:DateTime"/>
      </xsd:simpleType>
    </xsd:element>
    <xsd:element name="PRA_Date_3" ma:index="19" nillable="true" ma:displayName="PRA Date 3" ma:format="DateTime" ma:hidden="true" ma:internalName="PraDate3" ma:readOnly="false">
      <xsd:simpleType>
        <xsd:restriction base="dms:DateTime"/>
      </xsd:simpleType>
    </xsd:element>
    <xsd:element name="PRA_Date_Trigger" ma:index="20" nillable="true" ma:displayName="PRA Date Trigger" ma:format="DateTime" ma:hidden="true" ma:internalName="PraDateTrigger" ma:readOnly="false">
      <xsd:simpleType>
        <xsd:restriction base="dms:DateTime"/>
      </xsd:simpleType>
    </xsd:element>
    <xsd:element name="PRA_Date_Disposal" ma:index="21" nillable="true" ma:displayName="PRA Date Disposal" ma:format="DateTime" ma:hidden="true" ma:internalName="PraDateDisposal" ma:readOnly="false">
      <xsd:simpleType>
        <xsd:restriction base="dms:DateTime"/>
      </xsd:simpleType>
    </xsd:element>
    <xsd:element name="Target_Audience" ma:index="31" nillable="true" ma:displayName="Target Audience" ma:default="Internal" ma:format="RadioButtons" ma:hidden="true" ma:internalName="TargetAudience">
      <xsd:simpleType>
        <xsd:restriction base="dms:Choice">
          <xsd:enumeration value="Internal"/>
          <xsd:enumeration value="External"/>
        </xsd:restriction>
      </xsd:simpleType>
    </xsd:element>
    <xsd:element name="RecordID" ma:index="32" nillable="true" ma:displayName="RecordID" ma:hidden="true" ma:internalName="RecordID" ma:readOnly="true">
      <xsd:simpleType>
        <xsd:restriction base="dms:Text"/>
      </xsd:simpleType>
    </xsd:element>
    <xsd:element name="Original_Document" ma:index="33" nillable="true" ma:displayName="Original Document" ma:hidden="true" ma:internalName="OriginalDocument">
      <xsd:simpleType>
        <xsd:restriction base="dms:Text"/>
      </xsd:simpleType>
    </xsd:element>
    <xsd:element name="Related_People" ma:index="36" nillable="true" ma:displayName="Related People" ma:hidden="true" ma:list="UserInfo" ma:internalName="RelatedPeople"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Know-How_Type" ma:index="37" nillable="true" ma:displayName="Know-How Type" ma:default="NA" ma:format="Dropdown" ma:hidden="true" ma:internalName="KnowHowType" ma:readOnly="false">
      <xsd:simpleType>
        <xsd:restriction base="dms:Choice">
          <xsd:enumeration value="NA"/>
          <xsd:enumeration value="FAQ"/>
          <xsd:enumeration value="Tall Poppy"/>
          <xsd:enumeration value="Topic"/>
          <xsd:enumeration value="Who"/>
        </xsd:restriction>
      </xsd:simpleType>
    </xsd:element>
  </xsd:schema>
  <xsd:schema xmlns:xsd="http://www.w3.org/2001/XMLSchema" xmlns:xs="http://www.w3.org/2001/XMLSchema" xmlns:dms="http://schemas.microsoft.com/office/2006/documentManagement/types" xmlns:pc="http://schemas.microsoft.com/office/infopath/2007/PartnerControls" targetNamespace="868aff26-896e-4892-a20b-226eb35bf304" elementFormDefault="qualified">
    <xsd:import namespace="http://schemas.microsoft.com/office/2006/documentManagement/types"/>
    <xsd:import namespace="http://schemas.microsoft.com/office/infopath/2007/PartnerControls"/>
    <xsd:element name="FlagItem" ma:index="49" nillable="true" ma:displayName="Flag Item" ma:default="0" ma:description="Flag this item to be reviewed" ma:internalName="FlagItem">
      <xsd:simpleType>
        <xsd:restriction base="dms:Boolean"/>
      </xsd:simpleType>
    </xsd:element>
    <xsd:element name="ChangesNeeded" ma:index="50" nillable="true" ma:displayName="Changes Needed" ma:description="If you have flagged this item for review, please explain the change/s needed or reason." ma:internalName="ChangesNeeded">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BEE1FF-5A60-43A4-AE00-694977DE0B17}">
  <ds:schemaRefs>
    <ds:schemaRef ds:uri="http://schemas.microsoft.com/office/2006/metadata/properties"/>
    <ds:schemaRef ds:uri="http://schemas.microsoft.com/office/infopath/2007/PartnerControls"/>
    <ds:schemaRef ds:uri="e0f3bcdb-3a02-484d-aeab-00bd1175b659"/>
    <ds:schemaRef ds:uri="fa4dad10-0714-47d0-996c-c1d37a9c52bc"/>
    <ds:schemaRef ds:uri="e21cbe00-2104-4159-b9b9-bd54555d1bf2"/>
    <ds:schemaRef ds:uri="a10be63a-bff2-420a-b04d-f4652aa8ad68"/>
    <ds:schemaRef ds:uri="8b6a3fc3-121a-420d-ba06-9a69e7d9822e"/>
    <ds:schemaRef ds:uri="868aff26-896e-4892-a20b-226eb35bf304"/>
  </ds:schemaRefs>
</ds:datastoreItem>
</file>

<file path=customXml/itemProps2.xml><?xml version="1.0" encoding="utf-8"?>
<ds:datastoreItem xmlns:ds="http://schemas.openxmlformats.org/officeDocument/2006/customXml" ds:itemID="{557978D8-75D7-4DD4-823D-BB42D16865AF}">
  <ds:schemaRefs>
    <ds:schemaRef ds:uri="http://schemas.openxmlformats.org/officeDocument/2006/bibliography"/>
  </ds:schemaRefs>
</ds:datastoreItem>
</file>

<file path=customXml/itemProps3.xml><?xml version="1.0" encoding="utf-8"?>
<ds:datastoreItem xmlns:ds="http://schemas.openxmlformats.org/officeDocument/2006/customXml" ds:itemID="{85C82505-705F-4F58-A1AF-245E3C36C1EF}">
  <ds:schemaRefs>
    <ds:schemaRef ds:uri="http://schemas.microsoft.com/sharepoint/events"/>
  </ds:schemaRefs>
</ds:datastoreItem>
</file>

<file path=customXml/itemProps4.xml><?xml version="1.0" encoding="utf-8"?>
<ds:datastoreItem xmlns:ds="http://schemas.openxmlformats.org/officeDocument/2006/customXml" ds:itemID="{C57485C8-8C29-44A9-8CA0-6E83EBB633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6a3fc3-121a-420d-ba06-9a69e7d9822e"/>
    <ds:schemaRef ds:uri="a10be63a-bff2-420a-b04d-f4652aa8ad68"/>
    <ds:schemaRef ds:uri="e21cbe00-2104-4159-b9b9-bd54555d1bf2"/>
    <ds:schemaRef ds:uri="e0f3bcdb-3a02-484d-aeab-00bd1175b659"/>
    <ds:schemaRef ds:uri="fa4dad10-0714-47d0-996c-c1d37a9c52bc"/>
    <ds:schemaRef ds:uri="868aff26-896e-4892-a20b-226eb35bf3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EA7B84-0C6E-45B5-8418-0D36D5F06A9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45</Pages>
  <Words>8379</Words>
  <Characters>47765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Three Water Pipe Condition Modelling</vt:lpstr>
    </vt:vector>
  </TitlesOfParts>
  <Company>Capacity</Company>
  <LinksUpToDate>false</LinksUpToDate>
  <CharactersWithSpaces>56032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Water Pipe Condition Modelling</dc:title>
  <dc:subject/>
  <dc:creator>Keith.Woolley@capacity.net.nz</dc:creator>
  <cp:lastModifiedBy>Hywel Lewis</cp:lastModifiedBy>
  <cp:revision>49</cp:revision>
  <cp:lastPrinted>2016-05-03T00:55:00Z</cp:lastPrinted>
  <dcterms:created xsi:type="dcterms:W3CDTF">2014-09-16T03:38:00Z</dcterms:created>
  <dcterms:modified xsi:type="dcterms:W3CDTF">2024-09-15T21:20:00Z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CM_IDKey">
    <vt:lpwstr/>
  </property>
  <property fmtid="{D5CDD505-2E9C-101B-9397-08002B2CF9AE}" pid="3" name="ContentTypeId">
    <vt:lpwstr>0x010100AAAAAAAAAAAAAAAAAAAAAAAAAAAAAA0200B008082087271941A113480C3B7D1FE2</vt:lpwstr>
  </property>
  <property fmtid="{D5CDD505-2E9C-101B-9397-08002B2CF9AE}" pid="4" name="_dlc_DocIdItemGuid">
    <vt:lpwstr>e9714ac1-a323-4f16-8444-46fdcf86ac08</vt:lpwstr>
  </property>
  <property fmtid="{D5CDD505-2E9C-101B-9397-08002B2CF9AE}" pid="5" name="AssetSite">
    <vt:lpwstr/>
  </property>
  <property fmtid="{D5CDD505-2E9C-101B-9397-08002B2CF9AE}" pid="6" name="_ModerationStatus">
    <vt:lpwstr>0</vt:lpwstr>
  </property>
  <property fmtid="{D5CDD505-2E9C-101B-9397-08002B2CF9AE}" pid="7" name="SFReference">
    <vt:lpwstr>3Waters Condition Modelling</vt:lpwstr>
  </property>
  <property fmtid="{D5CDD505-2E9C-101B-9397-08002B2CF9AE}" pid="8" name="SFItemID">
    <vt:lpwstr>290c8f5d-78cb-4bb8-a481-870da5901e75</vt:lpwstr>
  </property>
  <property fmtid="{D5CDD505-2E9C-101B-9397-08002B2CF9AE}" pid="9" name="PhysicalLocation">
    <vt:lpwstr/>
  </property>
  <property fmtid="{D5CDD505-2E9C-101B-9397-08002B2CF9AE}" pid="10" name="ILFrom">
    <vt:lpwstr/>
  </property>
  <property fmtid="{D5CDD505-2E9C-101B-9397-08002B2CF9AE}" pid="11" name="RDClass">
    <vt:lpwstr/>
  </property>
  <property fmtid="{D5CDD505-2E9C-101B-9397-08002B2CF9AE}" pid="12" name="ActionOutcome">
    <vt:lpwstr/>
  </property>
  <property fmtid="{D5CDD505-2E9C-101B-9397-08002B2CF9AE}" pid="13" name="To">
    <vt:lpwstr/>
  </property>
  <property fmtid="{D5CDD505-2E9C-101B-9397-08002B2CF9AE}" pid="14" name="AggregationNarrative">
    <vt:lpwstr/>
  </property>
  <property fmtid="{D5CDD505-2E9C-101B-9397-08002B2CF9AE}" pid="15" name="URL">
    <vt:lpwstr/>
  </property>
  <property fmtid="{D5CDD505-2E9C-101B-9397-08002B2CF9AE}" pid="16" name="SFVersion">
    <vt:lpwstr/>
  </property>
</Properties>
</file>