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B020A" w14:textId="66EDBC00" w:rsidR="004B266C" w:rsidRDefault="00D14F09">
      <w:r>
        <w:t>ABCDEFG</w:t>
      </w:r>
    </w:p>
    <w:sectPr w:rsidR="004B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C6"/>
    <w:rsid w:val="00250054"/>
    <w:rsid w:val="00311D32"/>
    <w:rsid w:val="004B266C"/>
    <w:rsid w:val="006930C6"/>
    <w:rsid w:val="009F50DC"/>
    <w:rsid w:val="00AD3DF1"/>
    <w:rsid w:val="00D14F09"/>
    <w:rsid w:val="00E0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42C6"/>
  <w15:chartTrackingRefBased/>
  <w15:docId w15:val="{4305C71C-DB0B-4F9C-BFDB-FB8D1DE5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HUI YING</dc:creator>
  <cp:keywords/>
  <dc:description/>
  <cp:lastModifiedBy>SAM HUI YING</cp:lastModifiedBy>
  <cp:revision>2</cp:revision>
  <dcterms:created xsi:type="dcterms:W3CDTF">2024-11-21T07:02:00Z</dcterms:created>
  <dcterms:modified xsi:type="dcterms:W3CDTF">2024-11-21T07:02:00Z</dcterms:modified>
</cp:coreProperties>
</file>