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B426" w14:textId="77777777" w:rsidR="00B50D93" w:rsidRDefault="00000000">
      <w:pPr>
        <w:pStyle w:val="Subtitle"/>
      </w:pPr>
      <w:r>
        <w:t>TECHNICAL ASSESSMENT REPORT</w:t>
      </w:r>
    </w:p>
    <w:p w14:paraId="75E1012D" w14:textId="77777777" w:rsidR="00B50D93" w:rsidRDefault="00000000">
      <w:pPr>
        <w:pStyle w:val="Title"/>
      </w:pPr>
      <w:r>
        <w:t>Permit-Location FHWA Functional Class Enrichment</w:t>
      </w:r>
    </w:p>
    <w:p w14:paraId="53F7006D" w14:textId="77777777" w:rsidR="00B50D93" w:rsidRDefault="00000000">
      <w:pPr>
        <w:pStyle w:val="Subtitle"/>
      </w:pPr>
      <w:r>
        <w:t>Methodology, staged validation, results, exceptions, and code review</w:t>
      </w:r>
    </w:p>
    <w:p w14:paraId="45D830C9" w14:textId="77777777" w:rsidR="00B50D93" w:rsidRDefault="00000000">
      <w:r>
        <w:t>DDOT CS-12 Data Scientist  |  Python Test</w:t>
      </w:r>
    </w:p>
    <w:p w14:paraId="11D46B09" w14:textId="77777777" w:rsidR="00B50D93" w:rsidRDefault="00000000">
      <w:r>
        <w:t>Evidence reviewed: archived project 1_Python_test.zip, source instructions, seven Python scripts, source JSON, final CSVs, project notes, and the project development record.</w:t>
      </w:r>
    </w:p>
    <w:p w14:paraId="1D1AEDD9" w14:textId="77777777" w:rsidR="00B50D93" w:rsidRDefault="00000000">
      <w:r>
        <w:t>Report prepared: October 14, 2026</w:t>
      </w:r>
    </w:p>
    <w:p w14:paraId="2D234C70" w14:textId="77777777" w:rsidR="00B50D93" w:rsidRDefault="00B50D93"/>
    <w:p w14:paraId="3E383DC7" w14:textId="77777777" w:rsidR="00B50D93" w:rsidRDefault="00000000">
      <w:pPr>
        <w:pStyle w:val="Heading1"/>
      </w:pPr>
      <w:r>
        <w:t>Results at a glance</w:t>
      </w:r>
    </w:p>
    <w:tbl>
      <w:tblPr>
        <w:tblW w:w="0" w:type="auto"/>
        <w:jc w:val="center"/>
        <w:tblLayout w:type="fixed"/>
        <w:tblLook w:val="04A0" w:firstRow="1" w:lastRow="0" w:firstColumn="1" w:lastColumn="0" w:noHBand="0" w:noVBand="1"/>
      </w:tblPr>
      <w:tblGrid>
        <w:gridCol w:w="4946"/>
        <w:gridCol w:w="4946"/>
      </w:tblGrid>
      <w:tr w:rsidR="00B50D93" w14:paraId="3A69CA36" w14:textId="77777777">
        <w:trPr>
          <w:cantSplit/>
          <w:tblHeader/>
          <w:jc w:val="center"/>
        </w:trPr>
        <w:tc>
          <w:tcPr>
            <w:tcW w:w="4946"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EA6D403" w14:textId="77777777" w:rsidR="00B50D93" w:rsidRDefault="00000000">
            <w:pPr>
              <w:spacing w:before="20" w:after="20" w:line="254" w:lineRule="auto"/>
            </w:pPr>
            <w:r>
              <w:rPr>
                <w:b/>
                <w:color w:val="FFFFFF"/>
                <w:sz w:val="16"/>
              </w:rPr>
              <w:t>Measure</w:t>
            </w:r>
          </w:p>
        </w:tc>
        <w:tc>
          <w:tcPr>
            <w:tcW w:w="4946"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31202CF7" w14:textId="77777777" w:rsidR="00B50D93" w:rsidRDefault="00000000">
            <w:pPr>
              <w:spacing w:before="20" w:after="20" w:line="254" w:lineRule="auto"/>
            </w:pPr>
            <w:r>
              <w:rPr>
                <w:b/>
                <w:color w:val="FFFFFF"/>
                <w:sz w:val="16"/>
              </w:rPr>
              <w:t>Final result</w:t>
            </w:r>
          </w:p>
        </w:tc>
      </w:tr>
      <w:tr w:rsidR="00B50D93" w14:paraId="337251E3" w14:textId="77777777">
        <w:trPr>
          <w:cantSplit/>
          <w:jc w:val="center"/>
        </w:trPr>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77F423A" w14:textId="77777777" w:rsidR="00B50D93" w:rsidRDefault="00000000">
            <w:pPr>
              <w:spacing w:before="20" w:after="20" w:line="254" w:lineRule="auto"/>
            </w:pPr>
            <w:r>
              <w:rPr>
                <w:b/>
                <w:sz w:val="16"/>
              </w:rPr>
              <w:t>Location records in original date/activity selection</w:t>
            </w:r>
          </w:p>
        </w:tc>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81C5EEC" w14:textId="77777777" w:rsidR="00B50D93" w:rsidRDefault="00000000">
            <w:pPr>
              <w:spacing w:before="20" w:after="20" w:line="254" w:lineRule="auto"/>
            </w:pPr>
            <w:r>
              <w:rPr>
                <w:sz w:val="16"/>
              </w:rPr>
              <w:t>7,194</w:t>
            </w:r>
          </w:p>
        </w:tc>
      </w:tr>
      <w:tr w:rsidR="00B50D93" w14:paraId="322C07D7" w14:textId="77777777">
        <w:trPr>
          <w:cantSplit/>
          <w:jc w:val="center"/>
        </w:trPr>
        <w:tc>
          <w:tcPr>
            <w:tcW w:w="4946" w:type="dxa"/>
            <w:tcBorders>
              <w:top w:val="single" w:sz="3" w:space="0" w:color="D9E5EC"/>
              <w:left w:val="single" w:sz="3" w:space="0" w:color="D9E5EC"/>
              <w:bottom w:val="single" w:sz="3" w:space="0" w:color="D9E5EC"/>
              <w:right w:val="single" w:sz="3" w:space="0" w:color="D9E5EC"/>
            </w:tcBorders>
            <w:vAlign w:val="center"/>
          </w:tcPr>
          <w:p w14:paraId="43BC3640" w14:textId="77777777" w:rsidR="00B50D93" w:rsidRDefault="00000000">
            <w:pPr>
              <w:spacing w:before="20" w:after="20" w:line="254" w:lineRule="auto"/>
            </w:pPr>
            <w:r>
              <w:rPr>
                <w:b/>
                <w:sz w:val="16"/>
              </w:rPr>
              <w:t>Selected locations for three target utilities</w:t>
            </w:r>
          </w:p>
        </w:tc>
        <w:tc>
          <w:tcPr>
            <w:tcW w:w="4946" w:type="dxa"/>
            <w:tcBorders>
              <w:top w:val="single" w:sz="3" w:space="0" w:color="D9E5EC"/>
              <w:left w:val="single" w:sz="3" w:space="0" w:color="D9E5EC"/>
              <w:bottom w:val="single" w:sz="3" w:space="0" w:color="D9E5EC"/>
              <w:right w:val="single" w:sz="3" w:space="0" w:color="D9E5EC"/>
            </w:tcBorders>
            <w:vAlign w:val="center"/>
          </w:tcPr>
          <w:p w14:paraId="267A055A" w14:textId="77777777" w:rsidR="00B50D93" w:rsidRDefault="00000000">
            <w:pPr>
              <w:spacing w:before="20" w:after="20" w:line="254" w:lineRule="auto"/>
            </w:pPr>
            <w:r>
              <w:rPr>
                <w:sz w:val="16"/>
              </w:rPr>
              <w:t>4,926</w:t>
            </w:r>
          </w:p>
        </w:tc>
      </w:tr>
      <w:tr w:rsidR="00B50D93" w14:paraId="5EBF8381" w14:textId="77777777">
        <w:trPr>
          <w:cantSplit/>
          <w:jc w:val="center"/>
        </w:trPr>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E359B25" w14:textId="77777777" w:rsidR="00B50D93" w:rsidRDefault="00000000">
            <w:pPr>
              <w:spacing w:before="20" w:after="20" w:line="254" w:lineRule="auto"/>
            </w:pPr>
            <w:r>
              <w:rPr>
                <w:b/>
                <w:sz w:val="16"/>
              </w:rPr>
              <w:t>Distinct applications (TrackingNumber)</w:t>
            </w:r>
          </w:p>
        </w:tc>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98DC4B1" w14:textId="77777777" w:rsidR="00B50D93" w:rsidRDefault="00000000">
            <w:pPr>
              <w:spacing w:before="20" w:after="20" w:line="254" w:lineRule="auto"/>
            </w:pPr>
            <w:r>
              <w:rPr>
                <w:sz w:val="16"/>
              </w:rPr>
              <w:t>3,102</w:t>
            </w:r>
          </w:p>
        </w:tc>
      </w:tr>
      <w:tr w:rsidR="00B50D93" w14:paraId="4925B35D" w14:textId="77777777">
        <w:trPr>
          <w:cantSplit/>
          <w:jc w:val="center"/>
        </w:trPr>
        <w:tc>
          <w:tcPr>
            <w:tcW w:w="4946" w:type="dxa"/>
            <w:tcBorders>
              <w:top w:val="single" w:sz="3" w:space="0" w:color="D9E5EC"/>
              <w:left w:val="single" w:sz="3" w:space="0" w:color="D9E5EC"/>
              <w:bottom w:val="single" w:sz="3" w:space="0" w:color="D9E5EC"/>
              <w:right w:val="single" w:sz="3" w:space="0" w:color="D9E5EC"/>
            </w:tcBorders>
            <w:vAlign w:val="center"/>
          </w:tcPr>
          <w:p w14:paraId="7424D775" w14:textId="77777777" w:rsidR="00B50D93" w:rsidRDefault="00000000">
            <w:pPr>
              <w:spacing w:before="20" w:after="20" w:line="254" w:lineRule="auto"/>
            </w:pPr>
            <w:r>
              <w:rPr>
                <w:b/>
                <w:sz w:val="16"/>
              </w:rPr>
              <w:t>Locations with verified FHWA classes</w:t>
            </w:r>
          </w:p>
        </w:tc>
        <w:tc>
          <w:tcPr>
            <w:tcW w:w="4946" w:type="dxa"/>
            <w:tcBorders>
              <w:top w:val="single" w:sz="3" w:space="0" w:color="D9E5EC"/>
              <w:left w:val="single" w:sz="3" w:space="0" w:color="D9E5EC"/>
              <w:bottom w:val="single" w:sz="3" w:space="0" w:color="D9E5EC"/>
              <w:right w:val="single" w:sz="3" w:space="0" w:color="D9E5EC"/>
            </w:tcBorders>
            <w:vAlign w:val="center"/>
          </w:tcPr>
          <w:p w14:paraId="446A9D6A" w14:textId="77777777" w:rsidR="00B50D93" w:rsidRDefault="00000000">
            <w:pPr>
              <w:spacing w:before="20" w:after="20" w:line="254" w:lineRule="auto"/>
            </w:pPr>
            <w:r>
              <w:rPr>
                <w:sz w:val="16"/>
              </w:rPr>
              <w:t>4,755 (96.5%)</w:t>
            </w:r>
          </w:p>
        </w:tc>
      </w:tr>
      <w:tr w:rsidR="00B50D93" w14:paraId="02E76DAE" w14:textId="77777777">
        <w:trPr>
          <w:cantSplit/>
          <w:jc w:val="center"/>
        </w:trPr>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65ED80B" w14:textId="77777777" w:rsidR="00B50D93" w:rsidRDefault="00000000">
            <w:pPr>
              <w:spacing w:before="20" w:after="20" w:line="254" w:lineRule="auto"/>
            </w:pPr>
            <w:r>
              <w:rPr>
                <w:b/>
                <w:sz w:val="16"/>
              </w:rPr>
              <w:t>Locations requiring further review</w:t>
            </w:r>
          </w:p>
        </w:tc>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F92EEFE" w14:textId="77777777" w:rsidR="00B50D93" w:rsidRDefault="00000000">
            <w:pPr>
              <w:spacing w:before="20" w:after="20" w:line="254" w:lineRule="auto"/>
            </w:pPr>
            <w:r>
              <w:rPr>
                <w:sz w:val="16"/>
              </w:rPr>
              <w:t>171 (3.5%)</w:t>
            </w:r>
          </w:p>
        </w:tc>
      </w:tr>
      <w:tr w:rsidR="00B50D93" w14:paraId="10A48FDD" w14:textId="77777777">
        <w:trPr>
          <w:cantSplit/>
          <w:jc w:val="center"/>
        </w:trPr>
        <w:tc>
          <w:tcPr>
            <w:tcW w:w="4946" w:type="dxa"/>
            <w:tcBorders>
              <w:top w:val="single" w:sz="3" w:space="0" w:color="D9E5EC"/>
              <w:left w:val="single" w:sz="3" w:space="0" w:color="D9E5EC"/>
              <w:bottom w:val="single" w:sz="3" w:space="0" w:color="D9E5EC"/>
              <w:right w:val="single" w:sz="3" w:space="0" w:color="D9E5EC"/>
            </w:tcBorders>
            <w:vAlign w:val="center"/>
          </w:tcPr>
          <w:p w14:paraId="036752CE" w14:textId="77777777" w:rsidR="00B50D93" w:rsidRDefault="00000000">
            <w:pPr>
              <w:spacing w:before="20" w:after="20" w:line="254" w:lineRule="auto"/>
            </w:pPr>
            <w:r>
              <w:rPr>
                <w:b/>
                <w:sz w:val="16"/>
              </w:rPr>
              <w:t>Applications with confirmed highest class</w:t>
            </w:r>
          </w:p>
        </w:tc>
        <w:tc>
          <w:tcPr>
            <w:tcW w:w="4946" w:type="dxa"/>
            <w:tcBorders>
              <w:top w:val="single" w:sz="3" w:space="0" w:color="D9E5EC"/>
              <w:left w:val="single" w:sz="3" w:space="0" w:color="D9E5EC"/>
              <w:bottom w:val="single" w:sz="3" w:space="0" w:color="D9E5EC"/>
              <w:right w:val="single" w:sz="3" w:space="0" w:color="D9E5EC"/>
            </w:tcBorders>
            <w:vAlign w:val="center"/>
          </w:tcPr>
          <w:p w14:paraId="2DE04ADB" w14:textId="77777777" w:rsidR="00B50D93" w:rsidRDefault="00000000">
            <w:pPr>
              <w:spacing w:before="20" w:after="20" w:line="254" w:lineRule="auto"/>
            </w:pPr>
            <w:r>
              <w:rPr>
                <w:sz w:val="16"/>
              </w:rPr>
              <w:t>2,933 / 3,102</w:t>
            </w:r>
          </w:p>
        </w:tc>
      </w:tr>
      <w:tr w:rsidR="00B50D93" w14:paraId="3523487F" w14:textId="77777777">
        <w:trPr>
          <w:cantSplit/>
          <w:jc w:val="center"/>
        </w:trPr>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42FD37D" w14:textId="77777777" w:rsidR="00B50D93" w:rsidRDefault="00000000">
            <w:pPr>
              <w:spacing w:before="20" w:after="20" w:line="254" w:lineRule="auto"/>
            </w:pPr>
            <w:r>
              <w:rPr>
                <w:b/>
                <w:sz w:val="16"/>
              </w:rPr>
              <w:t>Applications with an unconfirmed highest class</w:t>
            </w:r>
          </w:p>
        </w:tc>
        <w:tc>
          <w:tcPr>
            <w:tcW w:w="494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9D1151A" w14:textId="77777777" w:rsidR="00B50D93" w:rsidRDefault="00000000">
            <w:pPr>
              <w:spacing w:before="20" w:after="20" w:line="254" w:lineRule="auto"/>
            </w:pPr>
            <w:r>
              <w:rPr>
                <w:sz w:val="16"/>
              </w:rPr>
              <w:t>169 / 3,102</w:t>
            </w:r>
          </w:p>
        </w:tc>
      </w:tr>
    </w:tbl>
    <w:p w14:paraId="25A0FB41" w14:textId="77777777" w:rsidR="00B50D93" w:rsidRDefault="00B50D93">
      <w:pPr>
        <w:spacing w:after="0"/>
      </w:pPr>
    </w:p>
    <w:p w14:paraId="2BD3B6E8" w14:textId="77777777" w:rsidR="00B50D93" w:rsidRDefault="00000000">
      <w:pPr>
        <w:pStyle w:val="Heading2"/>
      </w:pPr>
      <w:r>
        <w:t>What the result means</w:t>
      </w:r>
    </w:p>
    <w:p w14:paraId="741CACA5" w14:textId="77777777" w:rsidR="00B50D93" w:rsidRDefault="00000000">
      <w:r>
        <w:t>The project satisfies the core output structure: one row per permit location with its location-level class and an application-level highest class where evidence is sufficient. Every selected location is retained. A verified computational result means the coded address, roadway, spatial, and official-class checks agree; it is not an independent field survey.</w:t>
      </w:r>
    </w:p>
    <w:p w14:paraId="0B182DA5" w14:textId="77777777" w:rsidR="00B50D93" w:rsidRDefault="00000000">
      <w:r>
        <w:rPr>
          <w:b/>
          <w:color w:val="235B85"/>
        </w:rPr>
        <w:t xml:space="preserve">Decision about remaining exceptions.  </w:t>
      </w:r>
      <w:r>
        <w:t>The 171 outstanding location cases remain documented. Potential remedies are recommended in this report but were not applied to those final exceptions.</w:t>
      </w:r>
    </w:p>
    <w:p w14:paraId="399BB9D4" w14:textId="77777777" w:rsidR="00B50D93" w:rsidRDefault="00000000">
      <w:pPr>
        <w:pStyle w:val="SmallNote"/>
      </w:pPr>
      <w:r>
        <w:t>Source of counts: data/processed/*.json; outputs/roadway_functional_class/full/*.csv; outputs/permit_highest_functional_class/{01_primary_results,02_quality_control_and_limitations}/full/*.csv.</w:t>
      </w:r>
    </w:p>
    <w:p w14:paraId="2634DE46" w14:textId="77777777" w:rsidR="00B50D93" w:rsidRDefault="00000000">
      <w:r>
        <w:br w:type="page"/>
      </w:r>
    </w:p>
    <w:p w14:paraId="553FD841" w14:textId="77777777" w:rsidR="00B50D93" w:rsidRDefault="00000000">
      <w:pPr>
        <w:pStyle w:val="Heading1"/>
      </w:pPr>
      <w:r>
        <w:lastRenderedPageBreak/>
        <w:t>1. Assignment, scope, and unit of analysis</w:t>
      </w:r>
    </w:p>
    <w:p w14:paraId="0D5811A1" w14:textId="77777777" w:rsidR="00B50D93" w:rsidRDefault="00000000">
      <w:r>
        <w:t>DDOT asked for calendar-year 2026 Public Space Occupancy Permit applications or issued permits for two work types (Construction Staging Area and Mobile Crane Work Zone) and three utilities (DC Water, PEPCO, Washington Gas). The requested output is a CSV showing the FHWA functional class at each permit location and the highest functional class across all locations belonging to an application. Work-hour restrictions themselves were not requested and are not calculated.</w:t>
      </w:r>
    </w:p>
    <w:tbl>
      <w:tblPr>
        <w:tblW w:w="0" w:type="auto"/>
        <w:jc w:val="center"/>
        <w:tblLayout w:type="fixed"/>
        <w:tblLook w:val="04A0" w:firstRow="1" w:lastRow="0" w:firstColumn="1" w:lastColumn="0" w:noHBand="0" w:noVBand="1"/>
      </w:tblPr>
      <w:tblGrid>
        <w:gridCol w:w="3298"/>
        <w:gridCol w:w="3701"/>
        <w:gridCol w:w="4162"/>
      </w:tblGrid>
      <w:tr w:rsidR="00B50D93" w14:paraId="3C28FE1A"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6A90311" w14:textId="77777777" w:rsidR="00B50D93" w:rsidRDefault="00000000">
            <w:pPr>
              <w:spacing w:before="20" w:after="20" w:line="254" w:lineRule="auto"/>
            </w:pPr>
            <w:r>
              <w:rPr>
                <w:b/>
                <w:color w:val="FFFFFF"/>
                <w:sz w:val="16"/>
              </w:rPr>
              <w:t>Term</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1CE751C9" w14:textId="77777777" w:rsidR="00B50D93" w:rsidRDefault="00000000">
            <w:pPr>
              <w:spacing w:before="20" w:after="20" w:line="254" w:lineRule="auto"/>
            </w:pPr>
            <w:r>
              <w:rPr>
                <w:b/>
                <w:color w:val="FFFFFF"/>
                <w:sz w:val="16"/>
              </w:rPr>
              <w:t>Plain-language meaning</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71393EBE" w14:textId="77777777" w:rsidR="00B50D93" w:rsidRDefault="00000000">
            <w:pPr>
              <w:spacing w:before="20" w:after="20" w:line="254" w:lineRule="auto"/>
            </w:pPr>
            <w:r>
              <w:rPr>
                <w:b/>
                <w:color w:val="FFFFFF"/>
                <w:sz w:val="16"/>
              </w:rPr>
              <w:t>Role in analysis</w:t>
            </w:r>
          </w:p>
        </w:tc>
      </w:tr>
      <w:tr w:rsidR="00B50D93" w14:paraId="4D506497" w14:textId="77777777">
        <w:trPr>
          <w:cantSplit/>
          <w:jc w:val="center"/>
        </w:trPr>
        <w:tc>
          <w:tcPr>
            <w:tcW w:w="178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BA907B0" w14:textId="77777777" w:rsidR="00B50D93" w:rsidRDefault="00000000">
            <w:pPr>
              <w:spacing w:before="20" w:after="20" w:line="254" w:lineRule="auto"/>
            </w:pPr>
            <w:r>
              <w:rPr>
                <w:b/>
                <w:sz w:val="16"/>
              </w:rPr>
              <w:t>TrackingNumber</w:t>
            </w:r>
          </w:p>
        </w:tc>
        <w:tc>
          <w:tcPr>
            <w:tcW w:w="370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E988F0D" w14:textId="77777777" w:rsidR="00B50D93" w:rsidRDefault="00000000">
            <w:pPr>
              <w:spacing w:before="20" w:after="20" w:line="254" w:lineRule="auto"/>
            </w:pPr>
            <w:r>
              <w:rPr>
                <w:sz w:val="16"/>
              </w:rPr>
              <w:t>Identifier of the application.</w:t>
            </w:r>
          </w:p>
        </w:tc>
        <w:tc>
          <w:tcPr>
            <w:tcW w:w="416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DB4D4B0" w14:textId="77777777" w:rsidR="00B50D93" w:rsidRDefault="00000000">
            <w:pPr>
              <w:spacing w:before="20" w:after="20" w:line="254" w:lineRule="auto"/>
            </w:pPr>
            <w:r>
              <w:rPr>
                <w:sz w:val="16"/>
              </w:rPr>
              <w:t>Used to group multiple locations when calculating the application-wide class.</w:t>
            </w:r>
          </w:p>
        </w:tc>
      </w:tr>
      <w:tr w:rsidR="00B50D93" w14:paraId="38D1E882" w14:textId="77777777">
        <w:trPr>
          <w:cantSplit/>
          <w:jc w:val="center"/>
        </w:trPr>
        <w:tc>
          <w:tcPr>
            <w:tcW w:w="1786" w:type="dxa"/>
            <w:tcBorders>
              <w:top w:val="single" w:sz="3" w:space="0" w:color="D9E5EC"/>
              <w:left w:val="single" w:sz="3" w:space="0" w:color="D9E5EC"/>
              <w:bottom w:val="single" w:sz="3" w:space="0" w:color="D9E5EC"/>
              <w:right w:val="single" w:sz="3" w:space="0" w:color="D9E5EC"/>
            </w:tcBorders>
            <w:vAlign w:val="center"/>
          </w:tcPr>
          <w:p w14:paraId="202FCA0D" w14:textId="77777777" w:rsidR="00B50D93" w:rsidRDefault="00000000">
            <w:pPr>
              <w:spacing w:before="20" w:after="20" w:line="254" w:lineRule="auto"/>
            </w:pPr>
            <w:r>
              <w:rPr>
                <w:b/>
                <w:sz w:val="16"/>
              </w:rPr>
              <w:t>LocationID</w:t>
            </w:r>
          </w:p>
        </w:tc>
        <w:tc>
          <w:tcPr>
            <w:tcW w:w="3701" w:type="dxa"/>
            <w:tcBorders>
              <w:top w:val="single" w:sz="3" w:space="0" w:color="D9E5EC"/>
              <w:left w:val="single" w:sz="3" w:space="0" w:color="D9E5EC"/>
              <w:bottom w:val="single" w:sz="3" w:space="0" w:color="D9E5EC"/>
              <w:right w:val="single" w:sz="3" w:space="0" w:color="D9E5EC"/>
            </w:tcBorders>
            <w:vAlign w:val="center"/>
          </w:tcPr>
          <w:p w14:paraId="64671C5A" w14:textId="77777777" w:rsidR="00B50D93" w:rsidRDefault="00000000">
            <w:pPr>
              <w:spacing w:before="20" w:after="20" w:line="254" w:lineRule="auto"/>
            </w:pPr>
            <w:r>
              <w:rPr>
                <w:sz w:val="16"/>
              </w:rPr>
              <w:t>Identifier of one permit location recorded in TOPS.</w:t>
            </w:r>
          </w:p>
        </w:tc>
        <w:tc>
          <w:tcPr>
            <w:tcW w:w="4162" w:type="dxa"/>
            <w:tcBorders>
              <w:top w:val="single" w:sz="3" w:space="0" w:color="D9E5EC"/>
              <w:left w:val="single" w:sz="3" w:space="0" w:color="D9E5EC"/>
              <w:bottom w:val="single" w:sz="3" w:space="0" w:color="D9E5EC"/>
              <w:right w:val="single" w:sz="3" w:space="0" w:color="D9E5EC"/>
            </w:tcBorders>
            <w:vAlign w:val="center"/>
          </w:tcPr>
          <w:p w14:paraId="62B79B69" w14:textId="77777777" w:rsidR="00B50D93" w:rsidRDefault="00000000">
            <w:pPr>
              <w:spacing w:before="20" w:after="20" w:line="254" w:lineRule="auto"/>
            </w:pPr>
            <w:r>
              <w:rPr>
                <w:sz w:val="16"/>
              </w:rPr>
              <w:t>One location-level output row; must be unique.</w:t>
            </w:r>
          </w:p>
        </w:tc>
      </w:tr>
      <w:tr w:rsidR="00B50D93" w14:paraId="6BD92ED9" w14:textId="77777777">
        <w:trPr>
          <w:cantSplit/>
          <w:jc w:val="center"/>
        </w:trPr>
        <w:tc>
          <w:tcPr>
            <w:tcW w:w="178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7D18323" w14:textId="77777777" w:rsidR="00B50D93" w:rsidRDefault="00000000">
            <w:pPr>
              <w:spacing w:before="20" w:after="20" w:line="254" w:lineRule="auto"/>
            </w:pPr>
            <w:r>
              <w:rPr>
                <w:b/>
                <w:sz w:val="16"/>
              </w:rPr>
              <w:t>PermitNumber</w:t>
            </w:r>
          </w:p>
        </w:tc>
        <w:tc>
          <w:tcPr>
            <w:tcW w:w="370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BA0D398" w14:textId="77777777" w:rsidR="00B50D93" w:rsidRDefault="00000000">
            <w:pPr>
              <w:spacing w:before="20" w:after="20" w:line="254" w:lineRule="auto"/>
            </w:pPr>
            <w:r>
              <w:rPr>
                <w:sz w:val="16"/>
              </w:rPr>
              <w:t>Identifier for an issued permit, when available.</w:t>
            </w:r>
          </w:p>
        </w:tc>
        <w:tc>
          <w:tcPr>
            <w:tcW w:w="416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3E24E0E" w14:textId="77777777" w:rsidR="00B50D93" w:rsidRDefault="00000000">
            <w:pPr>
              <w:spacing w:before="20" w:after="20" w:line="254" w:lineRule="auto"/>
            </w:pPr>
            <w:r>
              <w:rPr>
                <w:sz w:val="16"/>
              </w:rPr>
              <w:t>Retained as context, not used to group applications.</w:t>
            </w:r>
          </w:p>
        </w:tc>
      </w:tr>
      <w:tr w:rsidR="00B50D93" w14:paraId="3F18428F" w14:textId="77777777">
        <w:trPr>
          <w:cantSplit/>
          <w:jc w:val="center"/>
        </w:trPr>
        <w:tc>
          <w:tcPr>
            <w:tcW w:w="1786" w:type="dxa"/>
            <w:tcBorders>
              <w:top w:val="single" w:sz="3" w:space="0" w:color="D9E5EC"/>
              <w:left w:val="single" w:sz="3" w:space="0" w:color="D9E5EC"/>
              <w:bottom w:val="single" w:sz="3" w:space="0" w:color="D9E5EC"/>
              <w:right w:val="single" w:sz="3" w:space="0" w:color="D9E5EC"/>
            </w:tcBorders>
            <w:vAlign w:val="center"/>
          </w:tcPr>
          <w:p w14:paraId="05E72AC7" w14:textId="77777777" w:rsidR="00B50D93" w:rsidRDefault="00000000">
            <w:pPr>
              <w:spacing w:before="20" w:after="20" w:line="254" w:lineRule="auto"/>
            </w:pPr>
            <w:r>
              <w:rPr>
                <w:b/>
                <w:sz w:val="16"/>
              </w:rPr>
              <w:t>SubBlockKey</w:t>
            </w:r>
          </w:p>
        </w:tc>
        <w:tc>
          <w:tcPr>
            <w:tcW w:w="3701" w:type="dxa"/>
            <w:tcBorders>
              <w:top w:val="single" w:sz="3" w:space="0" w:color="D9E5EC"/>
              <w:left w:val="single" w:sz="3" w:space="0" w:color="D9E5EC"/>
              <w:bottom w:val="single" w:sz="3" w:space="0" w:color="D9E5EC"/>
              <w:right w:val="single" w:sz="3" w:space="0" w:color="D9E5EC"/>
            </w:tcBorders>
            <w:vAlign w:val="center"/>
          </w:tcPr>
          <w:p w14:paraId="1060D628" w14:textId="77777777" w:rsidR="00B50D93" w:rsidRDefault="00000000">
            <w:pPr>
              <w:spacing w:before="20" w:after="20" w:line="254" w:lineRule="auto"/>
            </w:pPr>
            <w:r>
              <w:rPr>
                <w:sz w:val="16"/>
              </w:rPr>
              <w:t>Identifier of a roadway subblock in DDOT road data.</w:t>
            </w:r>
          </w:p>
        </w:tc>
        <w:tc>
          <w:tcPr>
            <w:tcW w:w="4162" w:type="dxa"/>
            <w:tcBorders>
              <w:top w:val="single" w:sz="3" w:space="0" w:color="D9E5EC"/>
              <w:left w:val="single" w:sz="3" w:space="0" w:color="D9E5EC"/>
              <w:bottom w:val="single" w:sz="3" w:space="0" w:color="D9E5EC"/>
              <w:right w:val="single" w:sz="3" w:space="0" w:color="D9E5EC"/>
            </w:tcBorders>
            <w:vAlign w:val="center"/>
          </w:tcPr>
          <w:p w14:paraId="6E048968" w14:textId="77777777" w:rsidR="00B50D93" w:rsidRDefault="00000000">
            <w:pPr>
              <w:spacing w:before="20" w:after="20" w:line="254" w:lineRule="auto"/>
            </w:pPr>
            <w:r>
              <w:rPr>
                <w:sz w:val="16"/>
              </w:rPr>
              <w:t>Used to query official FHWA functional class; several keys may support one class.</w:t>
            </w:r>
          </w:p>
        </w:tc>
      </w:tr>
    </w:tbl>
    <w:p w14:paraId="20BE3175" w14:textId="77777777" w:rsidR="00B50D93" w:rsidRDefault="00B50D93">
      <w:pPr>
        <w:spacing w:after="0"/>
      </w:pPr>
    </w:p>
    <w:p w14:paraId="3B7C1040" w14:textId="77777777" w:rsidR="00B50D93" w:rsidRDefault="00000000">
      <w:r>
        <w:rPr>
          <w:b/>
          <w:color w:val="235B85"/>
        </w:rPr>
        <w:t xml:space="preserve">Why group by TrackingNumber?  </w:t>
      </w:r>
      <w:r>
        <w:t>2,495 of the 4,926 selected locations have a missing PermitNumber, but no selected record is missing TrackingNumber. Grouping by PermitNumber would lose or improperly combine applied-only records.</w:t>
      </w:r>
    </w:p>
    <w:p w14:paraId="21882A50" w14:textId="77777777" w:rsidR="00B50D93" w:rsidRDefault="00000000">
      <w:pPr>
        <w:pStyle w:val="Heading1"/>
      </w:pPr>
      <w:r>
        <w:t>2. Data sources and selection decisions</w:t>
      </w:r>
    </w:p>
    <w:p w14:paraId="7FCC0857" w14:textId="77777777" w:rsidR="00B50D93" w:rsidRDefault="00000000">
      <w:r>
        <w:t>Source 1: DDOT TOPS Occupancy Permit REST MapServer, layer 24. Source 2: DDOT RoadwayBlocks LRS getPointOnSubBlock service. Source 3: Roadway SubBlock REST MapServer, layer 162, used to retrieve the official FHWAFUNCTIONALCLASS for each candidate SubBlockKey. The alternative MAR address-lookup approach described by DDOT was not independently called.</w:t>
      </w:r>
    </w:p>
    <w:p w14:paraId="5168E42C" w14:textId="77777777" w:rsidR="00B50D93" w:rsidRDefault="00000000">
      <w:pPr>
        <w:pStyle w:val="SmallNote"/>
      </w:pPr>
      <w:r>
        <w:t>Assessment: _Python Test - CS12 Data Scientist.pdf. Permit feed: https://maps2.dcgis.dc.gov/dcgis/rest/services/DCGIS_APPS/DDOT_TOPS/MapServer/24  |  Roadway feed: https://maps2.dcgis.dc.gov/dcgis/rest/services/DCGIS_DATA/Transportation_WebMercator/MapServer/162</w:t>
      </w:r>
    </w:p>
    <w:p w14:paraId="40063B7C" w14:textId="77777777" w:rsidR="00B50D93" w:rsidRDefault="00000000">
      <w:r>
        <w:t>The extraction query uses (ApplicationDate in 2026 OR IssueDate in 2026) AND EventTypeDescription in the two specified activity types. The code treats “calendar year 2026” as January 1 inclusive through January 1, 2027 exclusive. This includes an application made before 2026 if it was issued during 2026. The archived raw-data snapshot records its download time as October 13, 2026 (UTC).</w:t>
      </w:r>
    </w:p>
    <w:tbl>
      <w:tblPr>
        <w:tblW w:w="0" w:type="auto"/>
        <w:jc w:val="center"/>
        <w:tblLayout w:type="fixed"/>
        <w:tblLook w:val="04A0" w:firstRow="1" w:lastRow="0" w:firstColumn="1" w:lastColumn="0" w:noHBand="0" w:noVBand="1"/>
      </w:tblPr>
      <w:tblGrid>
        <w:gridCol w:w="3298"/>
        <w:gridCol w:w="3298"/>
        <w:gridCol w:w="5256"/>
      </w:tblGrid>
      <w:tr w:rsidR="00B50D93" w14:paraId="44B71C0A"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4A24D32C" w14:textId="77777777" w:rsidR="00B50D93" w:rsidRDefault="00000000">
            <w:pPr>
              <w:spacing w:before="20" w:after="20" w:line="254" w:lineRule="auto"/>
            </w:pPr>
            <w:r>
              <w:rPr>
                <w:b/>
                <w:color w:val="FFFFFF"/>
                <w:sz w:val="16"/>
              </w:rPr>
              <w:t>Data selection stage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1C611A2" w14:textId="77777777" w:rsidR="00B50D93" w:rsidRDefault="00000000">
            <w:pPr>
              <w:spacing w:before="20" w:after="20" w:line="254" w:lineRule="auto"/>
            </w:pPr>
            <w:r>
              <w:rPr>
                <w:b/>
                <w:color w:val="FFFFFF"/>
                <w:sz w:val="16"/>
              </w:rPr>
              <w:t>Locations</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269F34BE" w14:textId="77777777" w:rsidR="00B50D93" w:rsidRDefault="00000000">
            <w:pPr>
              <w:spacing w:before="20" w:after="20" w:line="254" w:lineRule="auto"/>
            </w:pPr>
            <w:r>
              <w:rPr>
                <w:b/>
                <w:color w:val="FFFFFF"/>
                <w:sz w:val="16"/>
              </w:rPr>
              <w:t>Explanation</w:t>
            </w:r>
          </w:p>
        </w:tc>
      </w:tr>
      <w:tr w:rsidR="00B50D93" w14:paraId="22B20446" w14:textId="77777777">
        <w:trPr>
          <w:cantSplit/>
          <w:jc w:val="center"/>
        </w:trPr>
        <w:tc>
          <w:tcPr>
            <w:tcW w:w="316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FBB9342" w14:textId="77777777" w:rsidR="00B50D93" w:rsidRDefault="00000000">
            <w:pPr>
              <w:spacing w:before="20" w:after="20" w:line="254" w:lineRule="auto"/>
            </w:pPr>
            <w:r>
              <w:rPr>
                <w:b/>
                <w:sz w:val="16"/>
              </w:rPr>
              <w:t>Date + activity filter</w:t>
            </w:r>
          </w:p>
        </w:tc>
        <w:tc>
          <w:tcPr>
            <w:tcW w:w="122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A0D2CD6" w14:textId="77777777" w:rsidR="00B50D93" w:rsidRDefault="00000000">
            <w:pPr>
              <w:spacing w:before="20" w:after="20" w:line="254" w:lineRule="auto"/>
            </w:pPr>
            <w:r>
              <w:rPr>
                <w:sz w:val="16"/>
              </w:rPr>
              <w:t>7,194</w:t>
            </w:r>
          </w:p>
        </w:tc>
        <w:tc>
          <w:tcPr>
            <w:tcW w:w="52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67DC9C3" w14:textId="77777777" w:rsidR="00B50D93" w:rsidRDefault="00000000">
            <w:pPr>
              <w:spacing w:before="20" w:after="20" w:line="254" w:lineRule="auto"/>
            </w:pPr>
            <w:r>
              <w:rPr>
                <w:sz w:val="16"/>
              </w:rPr>
              <w:t>6,938 Construction Staging Area; 256 Mobile Crane Work Zone</w:t>
            </w:r>
          </w:p>
        </w:tc>
      </w:tr>
      <w:tr w:rsidR="00B50D93" w14:paraId="0346C130" w14:textId="77777777">
        <w:trPr>
          <w:cantSplit/>
          <w:jc w:val="center"/>
        </w:trPr>
        <w:tc>
          <w:tcPr>
            <w:tcW w:w="3168" w:type="dxa"/>
            <w:tcBorders>
              <w:top w:val="single" w:sz="3" w:space="0" w:color="D9E5EC"/>
              <w:left w:val="single" w:sz="3" w:space="0" w:color="D9E5EC"/>
              <w:bottom w:val="single" w:sz="3" w:space="0" w:color="D9E5EC"/>
              <w:right w:val="single" w:sz="3" w:space="0" w:color="D9E5EC"/>
            </w:tcBorders>
            <w:vAlign w:val="center"/>
          </w:tcPr>
          <w:p w14:paraId="225AC161" w14:textId="77777777" w:rsidR="00B50D93" w:rsidRDefault="00000000">
            <w:pPr>
              <w:spacing w:before="20" w:after="20" w:line="254" w:lineRule="auto"/>
            </w:pPr>
            <w:r>
              <w:rPr>
                <w:b/>
                <w:sz w:val="16"/>
              </w:rPr>
              <w:t>Exact applicant-name utility filter</w:t>
            </w:r>
          </w:p>
        </w:tc>
        <w:tc>
          <w:tcPr>
            <w:tcW w:w="1224" w:type="dxa"/>
            <w:tcBorders>
              <w:top w:val="single" w:sz="3" w:space="0" w:color="D9E5EC"/>
              <w:left w:val="single" w:sz="3" w:space="0" w:color="D9E5EC"/>
              <w:bottom w:val="single" w:sz="3" w:space="0" w:color="D9E5EC"/>
              <w:right w:val="single" w:sz="3" w:space="0" w:color="D9E5EC"/>
            </w:tcBorders>
            <w:vAlign w:val="center"/>
          </w:tcPr>
          <w:p w14:paraId="0EB978D0" w14:textId="77777777" w:rsidR="00B50D93" w:rsidRDefault="00000000">
            <w:pPr>
              <w:spacing w:before="20" w:after="20" w:line="254" w:lineRule="auto"/>
            </w:pPr>
            <w:r>
              <w:rPr>
                <w:sz w:val="16"/>
              </w:rPr>
              <w:t>4,926</w:t>
            </w:r>
          </w:p>
        </w:tc>
        <w:tc>
          <w:tcPr>
            <w:tcW w:w="5256" w:type="dxa"/>
            <w:tcBorders>
              <w:top w:val="single" w:sz="3" w:space="0" w:color="D9E5EC"/>
              <w:left w:val="single" w:sz="3" w:space="0" w:color="D9E5EC"/>
              <w:bottom w:val="single" w:sz="3" w:space="0" w:color="D9E5EC"/>
              <w:right w:val="single" w:sz="3" w:space="0" w:color="D9E5EC"/>
            </w:tcBorders>
            <w:vAlign w:val="center"/>
          </w:tcPr>
          <w:p w14:paraId="7C5C7D7B" w14:textId="77777777" w:rsidR="00B50D93" w:rsidRDefault="00000000">
            <w:pPr>
              <w:spacing w:before="20" w:after="20" w:line="254" w:lineRule="auto"/>
            </w:pPr>
            <w:r>
              <w:rPr>
                <w:sz w:val="16"/>
              </w:rPr>
              <w:t>1,887 DC Water; 1,373 PEPCO; 1,666 Washington Gas</w:t>
            </w:r>
          </w:p>
        </w:tc>
      </w:tr>
      <w:tr w:rsidR="00B50D93" w14:paraId="2EFA7384" w14:textId="77777777">
        <w:trPr>
          <w:cantSplit/>
          <w:jc w:val="center"/>
        </w:trPr>
        <w:tc>
          <w:tcPr>
            <w:tcW w:w="316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C6DF852" w14:textId="77777777" w:rsidR="00B50D93" w:rsidRDefault="00000000">
            <w:pPr>
              <w:spacing w:before="20" w:after="20" w:line="254" w:lineRule="auto"/>
            </w:pPr>
            <w:r>
              <w:rPr>
                <w:b/>
                <w:sz w:val="16"/>
              </w:rPr>
              <w:t>Other applicant names removed</w:t>
            </w:r>
          </w:p>
        </w:tc>
        <w:tc>
          <w:tcPr>
            <w:tcW w:w="122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1DC503D" w14:textId="77777777" w:rsidR="00B50D93" w:rsidRDefault="00000000">
            <w:pPr>
              <w:spacing w:before="20" w:after="20" w:line="254" w:lineRule="auto"/>
            </w:pPr>
            <w:r>
              <w:rPr>
                <w:sz w:val="16"/>
              </w:rPr>
              <w:t>2,268</w:t>
            </w:r>
          </w:p>
        </w:tc>
        <w:tc>
          <w:tcPr>
            <w:tcW w:w="52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BFEF499" w14:textId="77777777" w:rsidR="00B50D93" w:rsidRDefault="00000000">
            <w:pPr>
              <w:spacing w:before="20" w:after="20" w:line="254" w:lineRule="auto"/>
            </w:pPr>
            <w:r>
              <w:rPr>
                <w:sz w:val="16"/>
              </w:rPr>
              <w:t>Not selected as one of the three utilities</w:t>
            </w:r>
          </w:p>
        </w:tc>
      </w:tr>
      <w:tr w:rsidR="00B50D93" w14:paraId="4EA5A1EC" w14:textId="77777777">
        <w:trPr>
          <w:cantSplit/>
          <w:jc w:val="center"/>
        </w:trPr>
        <w:tc>
          <w:tcPr>
            <w:tcW w:w="3168" w:type="dxa"/>
            <w:tcBorders>
              <w:top w:val="single" w:sz="3" w:space="0" w:color="D9E5EC"/>
              <w:left w:val="single" w:sz="3" w:space="0" w:color="D9E5EC"/>
              <w:bottom w:val="single" w:sz="3" w:space="0" w:color="D9E5EC"/>
              <w:right w:val="single" w:sz="3" w:space="0" w:color="D9E5EC"/>
            </w:tcBorders>
            <w:vAlign w:val="center"/>
          </w:tcPr>
          <w:p w14:paraId="592E5203" w14:textId="77777777" w:rsidR="00B50D93" w:rsidRDefault="00000000">
            <w:pPr>
              <w:spacing w:before="20" w:after="20" w:line="254" w:lineRule="auto"/>
            </w:pPr>
            <w:r>
              <w:rPr>
                <w:b/>
                <w:sz w:val="16"/>
              </w:rPr>
              <w:t>Distinct selected TrackingNumbers</w:t>
            </w:r>
          </w:p>
        </w:tc>
        <w:tc>
          <w:tcPr>
            <w:tcW w:w="1224" w:type="dxa"/>
            <w:tcBorders>
              <w:top w:val="single" w:sz="3" w:space="0" w:color="D9E5EC"/>
              <w:left w:val="single" w:sz="3" w:space="0" w:color="D9E5EC"/>
              <w:bottom w:val="single" w:sz="3" w:space="0" w:color="D9E5EC"/>
              <w:right w:val="single" w:sz="3" w:space="0" w:color="D9E5EC"/>
            </w:tcBorders>
            <w:vAlign w:val="center"/>
          </w:tcPr>
          <w:p w14:paraId="610D2CBB" w14:textId="77777777" w:rsidR="00B50D93" w:rsidRDefault="00000000">
            <w:pPr>
              <w:spacing w:before="20" w:after="20" w:line="254" w:lineRule="auto"/>
            </w:pPr>
            <w:r>
              <w:rPr>
                <w:sz w:val="16"/>
              </w:rPr>
              <w:t>3,102</w:t>
            </w:r>
          </w:p>
        </w:tc>
        <w:tc>
          <w:tcPr>
            <w:tcW w:w="5256" w:type="dxa"/>
            <w:tcBorders>
              <w:top w:val="single" w:sz="3" w:space="0" w:color="D9E5EC"/>
              <w:left w:val="single" w:sz="3" w:space="0" w:color="D9E5EC"/>
              <w:bottom w:val="single" w:sz="3" w:space="0" w:color="D9E5EC"/>
              <w:right w:val="single" w:sz="3" w:space="0" w:color="D9E5EC"/>
            </w:tcBorders>
            <w:vAlign w:val="center"/>
          </w:tcPr>
          <w:p w14:paraId="5179F480" w14:textId="77777777" w:rsidR="00B50D93" w:rsidRDefault="00000000">
            <w:pPr>
              <w:spacing w:before="20" w:after="20" w:line="254" w:lineRule="auto"/>
            </w:pPr>
            <w:r>
              <w:rPr>
                <w:sz w:val="16"/>
              </w:rPr>
              <w:t>One application can have multiple LocationIDs</w:t>
            </w:r>
          </w:p>
        </w:tc>
      </w:tr>
    </w:tbl>
    <w:p w14:paraId="4341C941" w14:textId="77777777" w:rsidR="00B50D93" w:rsidRDefault="00B50D93">
      <w:pPr>
        <w:spacing w:after="0"/>
      </w:pPr>
    </w:p>
    <w:p w14:paraId="4DD29961" w14:textId="77777777" w:rsidR="00B50D93" w:rsidRDefault="00000000">
      <w:r>
        <w:rPr>
          <w:b/>
          <w:color w:val="235B85"/>
        </w:rPr>
        <w:t xml:space="preserve">Important scope observation.  </w:t>
      </w:r>
      <w:r>
        <w:t>All 4,926 utility-matched locations are labeled Construction Staging Area. The 256 Mobile Crane Work Zone records in the broader extraction have other ApplicantCompany values. The code supports both types, but the final utility subset contains no Mobile Crane Work Zone records.</w:t>
      </w:r>
    </w:p>
    <w:p w14:paraId="2353051E" w14:textId="77777777" w:rsidR="00B50D93" w:rsidRDefault="00000000">
      <w:pPr>
        <w:pStyle w:val="SmallNote"/>
      </w:pPr>
      <w:r>
        <w:t>Evidence: src/02_download_permits.py; src/03_identify_utility_companies.py; src/04_validate_and_filter_permits.py; data/raw/permits_2026_applied_or_issued_staging_crane_all_companies.json; outputs/validation/*.csv.</w:t>
      </w:r>
    </w:p>
    <w:p w14:paraId="42F8126F" w14:textId="77777777" w:rsidR="00B50D93" w:rsidRDefault="00000000">
      <w:pPr>
        <w:pStyle w:val="Heading1"/>
      </w:pPr>
      <w:r>
        <w:t>3. End-to-end processing sequence</w:t>
      </w:r>
    </w:p>
    <w:tbl>
      <w:tblPr>
        <w:tblW w:w="0" w:type="auto"/>
        <w:jc w:val="center"/>
        <w:tblLayout w:type="fixed"/>
        <w:tblLook w:val="04A0" w:firstRow="1" w:lastRow="0" w:firstColumn="1" w:lastColumn="0" w:noHBand="0" w:noVBand="1"/>
      </w:tblPr>
      <w:tblGrid>
        <w:gridCol w:w="3298"/>
        <w:gridCol w:w="3312"/>
        <w:gridCol w:w="5659"/>
      </w:tblGrid>
      <w:tr w:rsidR="00B50D93" w14:paraId="6673C950"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41E8118D" w14:textId="77777777" w:rsidR="00B50D93" w:rsidRDefault="00000000">
            <w:pPr>
              <w:spacing w:before="20" w:after="20" w:line="254" w:lineRule="auto"/>
            </w:pPr>
            <w:r>
              <w:rPr>
                <w:b/>
                <w:color w:val="FFFFFF"/>
                <w:sz w:val="16"/>
              </w:rPr>
              <w:t>Step</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7EF63745" w14:textId="77777777" w:rsidR="00B50D93" w:rsidRDefault="00000000">
            <w:pPr>
              <w:spacing w:before="20" w:after="20" w:line="254" w:lineRule="auto"/>
            </w:pPr>
            <w:r>
              <w:rPr>
                <w:b/>
                <w:color w:val="FFFFFF"/>
                <w:sz w:val="16"/>
              </w:rPr>
              <w:t>Script</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46B3453B" w14:textId="77777777" w:rsidR="00B50D93" w:rsidRDefault="00000000">
            <w:pPr>
              <w:spacing w:before="20" w:after="20" w:line="254" w:lineRule="auto"/>
            </w:pPr>
            <w:r>
              <w:rPr>
                <w:b/>
                <w:color w:val="FFFFFF"/>
                <w:sz w:val="16"/>
              </w:rPr>
              <w:t>Purpose and quality check</w:t>
            </w:r>
          </w:p>
        </w:tc>
      </w:tr>
      <w:tr w:rsidR="00B50D93" w14:paraId="42CF3F87" w14:textId="77777777">
        <w:trPr>
          <w:cantSplit/>
          <w:jc w:val="center"/>
        </w:trPr>
        <w:tc>
          <w:tcPr>
            <w:tcW w:w="6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2FEFCF3" w14:textId="77777777" w:rsidR="00B50D93" w:rsidRDefault="00000000">
            <w:pPr>
              <w:spacing w:before="20" w:after="20" w:line="254" w:lineRule="auto"/>
            </w:pPr>
            <w:r>
              <w:rPr>
                <w:b/>
                <w:sz w:val="16"/>
              </w:rPr>
              <w:t>01</w:t>
            </w:r>
          </w:p>
        </w:tc>
        <w:tc>
          <w:tcPr>
            <w:tcW w:w="331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B3AA590" w14:textId="77777777" w:rsidR="00B50D93" w:rsidRDefault="00000000">
            <w:pPr>
              <w:spacing w:before="20" w:after="20" w:line="254" w:lineRule="auto"/>
            </w:pPr>
            <w:r>
              <w:rPr>
                <w:sz w:val="16"/>
              </w:rPr>
              <w:t>01_explore_data.py</w:t>
            </w:r>
          </w:p>
        </w:tc>
        <w:tc>
          <w:tcPr>
            <w:tcW w:w="5659"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3EE2A07" w14:textId="77777777" w:rsidR="00B50D93" w:rsidRDefault="00000000">
            <w:pPr>
              <w:spacing w:before="20" w:after="20" w:line="254" w:lineRule="auto"/>
            </w:pPr>
            <w:r>
              <w:rPr>
                <w:sz w:val="16"/>
              </w:rPr>
              <w:t>Inspect 10 unfiltered records and a 500-record date-filtered sample; establish fields, activity names, applicants, and record granularity.</w:t>
            </w:r>
          </w:p>
        </w:tc>
      </w:tr>
      <w:tr w:rsidR="00B50D93" w14:paraId="2006F0BB" w14:textId="77777777">
        <w:trPr>
          <w:cantSplit/>
          <w:jc w:val="center"/>
        </w:trPr>
        <w:tc>
          <w:tcPr>
            <w:tcW w:w="677" w:type="dxa"/>
            <w:tcBorders>
              <w:top w:val="single" w:sz="3" w:space="0" w:color="D9E5EC"/>
              <w:left w:val="single" w:sz="3" w:space="0" w:color="D9E5EC"/>
              <w:bottom w:val="single" w:sz="3" w:space="0" w:color="D9E5EC"/>
              <w:right w:val="single" w:sz="3" w:space="0" w:color="D9E5EC"/>
            </w:tcBorders>
            <w:vAlign w:val="center"/>
          </w:tcPr>
          <w:p w14:paraId="23C4E54D" w14:textId="77777777" w:rsidR="00B50D93" w:rsidRDefault="00000000">
            <w:pPr>
              <w:spacing w:before="20" w:after="20" w:line="254" w:lineRule="auto"/>
            </w:pPr>
            <w:r>
              <w:rPr>
                <w:b/>
                <w:sz w:val="16"/>
              </w:rPr>
              <w:t>02</w:t>
            </w:r>
          </w:p>
        </w:tc>
        <w:tc>
          <w:tcPr>
            <w:tcW w:w="3312" w:type="dxa"/>
            <w:tcBorders>
              <w:top w:val="single" w:sz="3" w:space="0" w:color="D9E5EC"/>
              <w:left w:val="single" w:sz="3" w:space="0" w:color="D9E5EC"/>
              <w:bottom w:val="single" w:sz="3" w:space="0" w:color="D9E5EC"/>
              <w:right w:val="single" w:sz="3" w:space="0" w:color="D9E5EC"/>
            </w:tcBorders>
            <w:vAlign w:val="center"/>
          </w:tcPr>
          <w:p w14:paraId="539D8AD8" w14:textId="77777777" w:rsidR="00B50D93" w:rsidRDefault="00000000">
            <w:pPr>
              <w:spacing w:before="20" w:after="20" w:line="254" w:lineRule="auto"/>
            </w:pPr>
            <w:r>
              <w:rPr>
                <w:sz w:val="16"/>
              </w:rPr>
              <w:t>02_download_permits.py</w:t>
            </w:r>
          </w:p>
        </w:tc>
        <w:tc>
          <w:tcPr>
            <w:tcW w:w="5659" w:type="dxa"/>
            <w:tcBorders>
              <w:top w:val="single" w:sz="3" w:space="0" w:color="D9E5EC"/>
              <w:left w:val="single" w:sz="3" w:space="0" w:color="D9E5EC"/>
              <w:bottom w:val="single" w:sz="3" w:space="0" w:color="D9E5EC"/>
              <w:right w:val="single" w:sz="3" w:space="0" w:color="D9E5EC"/>
            </w:tcBorders>
            <w:vAlign w:val="center"/>
          </w:tcPr>
          <w:p w14:paraId="5DE4726F" w14:textId="77777777" w:rsidR="00B50D93" w:rsidRDefault="00000000">
            <w:pPr>
              <w:spacing w:before="20" w:after="20" w:line="254" w:lineRule="auto"/>
            </w:pPr>
            <w:r>
              <w:rPr>
                <w:sz w:val="16"/>
              </w:rPr>
              <w:t>Request all matching OBJECTIDs and download in 500-record batches; check each batch has exactly the requested IDs.</w:t>
            </w:r>
          </w:p>
        </w:tc>
      </w:tr>
      <w:tr w:rsidR="00B50D93" w14:paraId="7D67BC03" w14:textId="77777777">
        <w:trPr>
          <w:cantSplit/>
          <w:jc w:val="center"/>
        </w:trPr>
        <w:tc>
          <w:tcPr>
            <w:tcW w:w="6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54DF8B2" w14:textId="77777777" w:rsidR="00B50D93" w:rsidRDefault="00000000">
            <w:pPr>
              <w:spacing w:before="20" w:after="20" w:line="254" w:lineRule="auto"/>
            </w:pPr>
            <w:r>
              <w:rPr>
                <w:b/>
                <w:sz w:val="16"/>
              </w:rPr>
              <w:t>03</w:t>
            </w:r>
          </w:p>
        </w:tc>
        <w:tc>
          <w:tcPr>
            <w:tcW w:w="331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B4A986F" w14:textId="77777777" w:rsidR="00B50D93" w:rsidRDefault="00000000">
            <w:pPr>
              <w:spacing w:before="20" w:after="20" w:line="254" w:lineRule="auto"/>
            </w:pPr>
            <w:r>
              <w:rPr>
                <w:sz w:val="16"/>
              </w:rPr>
              <w:t>03_identify_utility_companies.py</w:t>
            </w:r>
          </w:p>
        </w:tc>
        <w:tc>
          <w:tcPr>
            <w:tcW w:w="5659"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7C6B702" w14:textId="77777777" w:rsidR="00B50D93" w:rsidRDefault="00000000">
            <w:pPr>
              <w:spacing w:before="20" w:after="20" w:line="254" w:lineRule="auto"/>
            </w:pPr>
            <w:r>
              <w:rPr>
                <w:sz w:val="16"/>
              </w:rPr>
              <w:t>Explore company-name variants across ApplicantCompany, PermitteeName and OwnerName.</w:t>
            </w:r>
          </w:p>
        </w:tc>
      </w:tr>
      <w:tr w:rsidR="00B50D93" w14:paraId="589FF039" w14:textId="77777777">
        <w:trPr>
          <w:cantSplit/>
          <w:jc w:val="center"/>
        </w:trPr>
        <w:tc>
          <w:tcPr>
            <w:tcW w:w="677" w:type="dxa"/>
            <w:tcBorders>
              <w:top w:val="single" w:sz="3" w:space="0" w:color="D9E5EC"/>
              <w:left w:val="single" w:sz="3" w:space="0" w:color="D9E5EC"/>
              <w:bottom w:val="single" w:sz="3" w:space="0" w:color="D9E5EC"/>
              <w:right w:val="single" w:sz="3" w:space="0" w:color="D9E5EC"/>
            </w:tcBorders>
            <w:vAlign w:val="center"/>
          </w:tcPr>
          <w:p w14:paraId="0FA4BBB3" w14:textId="77777777" w:rsidR="00B50D93" w:rsidRDefault="00000000">
            <w:pPr>
              <w:spacing w:before="20" w:after="20" w:line="254" w:lineRule="auto"/>
            </w:pPr>
            <w:r>
              <w:rPr>
                <w:b/>
                <w:sz w:val="16"/>
              </w:rPr>
              <w:t>04</w:t>
            </w:r>
          </w:p>
        </w:tc>
        <w:tc>
          <w:tcPr>
            <w:tcW w:w="3312" w:type="dxa"/>
            <w:tcBorders>
              <w:top w:val="single" w:sz="3" w:space="0" w:color="D9E5EC"/>
              <w:left w:val="single" w:sz="3" w:space="0" w:color="D9E5EC"/>
              <w:bottom w:val="single" w:sz="3" w:space="0" w:color="D9E5EC"/>
              <w:right w:val="single" w:sz="3" w:space="0" w:color="D9E5EC"/>
            </w:tcBorders>
            <w:vAlign w:val="center"/>
          </w:tcPr>
          <w:p w14:paraId="3DC17833" w14:textId="77777777" w:rsidR="00B50D93" w:rsidRDefault="00000000">
            <w:pPr>
              <w:spacing w:before="20" w:after="20" w:line="254" w:lineRule="auto"/>
            </w:pPr>
            <w:r>
              <w:rPr>
                <w:sz w:val="16"/>
              </w:rPr>
              <w:t>04_validate_and_filter_permits.py</w:t>
            </w:r>
          </w:p>
        </w:tc>
        <w:tc>
          <w:tcPr>
            <w:tcW w:w="5659" w:type="dxa"/>
            <w:tcBorders>
              <w:top w:val="single" w:sz="3" w:space="0" w:color="D9E5EC"/>
              <w:left w:val="single" w:sz="3" w:space="0" w:color="D9E5EC"/>
              <w:bottom w:val="single" w:sz="3" w:space="0" w:color="D9E5EC"/>
              <w:right w:val="single" w:sz="3" w:space="0" w:color="D9E5EC"/>
            </w:tcBorders>
            <w:vAlign w:val="center"/>
          </w:tcPr>
          <w:p w14:paraId="422D22E1" w14:textId="77777777" w:rsidR="00B50D93" w:rsidRDefault="00000000">
            <w:pPr>
              <w:spacing w:before="20" w:after="20" w:line="254" w:lineRule="auto"/>
            </w:pPr>
            <w:r>
              <w:rPr>
                <w:sz w:val="16"/>
              </w:rPr>
              <w:t>Map confirmed exact applicant aliases; validate identifiers, filter three utilities, and preserve geometry.</w:t>
            </w:r>
          </w:p>
        </w:tc>
      </w:tr>
      <w:tr w:rsidR="00B50D93" w14:paraId="0A205768" w14:textId="77777777">
        <w:trPr>
          <w:cantSplit/>
          <w:jc w:val="center"/>
        </w:trPr>
        <w:tc>
          <w:tcPr>
            <w:tcW w:w="6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ACF966C" w14:textId="77777777" w:rsidR="00B50D93" w:rsidRDefault="00000000">
            <w:pPr>
              <w:spacing w:before="20" w:after="20" w:line="254" w:lineRule="auto"/>
            </w:pPr>
            <w:r>
              <w:rPr>
                <w:b/>
                <w:sz w:val="16"/>
              </w:rPr>
              <w:t>05</w:t>
            </w:r>
          </w:p>
        </w:tc>
        <w:tc>
          <w:tcPr>
            <w:tcW w:w="331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8CA6D4C" w14:textId="77777777" w:rsidR="00B50D93" w:rsidRDefault="00000000">
            <w:pPr>
              <w:spacing w:before="20" w:after="20" w:line="254" w:lineRule="auto"/>
            </w:pPr>
            <w:r>
              <w:rPr>
                <w:sz w:val="16"/>
              </w:rPr>
              <w:t>05_spatial_assessment_and_pilot.py</w:t>
            </w:r>
          </w:p>
        </w:tc>
        <w:tc>
          <w:tcPr>
            <w:tcW w:w="5659"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8CFE20F" w14:textId="77777777" w:rsidR="00B50D93" w:rsidRDefault="00000000">
            <w:pPr>
              <w:spacing w:before="20" w:after="20" w:line="254" w:lineRule="auto"/>
            </w:pPr>
            <w:r>
              <w:rPr>
                <w:sz w:val="16"/>
              </w:rPr>
              <w:t>Validate coordinates/CRS assumptions, inspect Original versus OnSeg, and test nearby-roadway retrieval without assigning final classes.</w:t>
            </w:r>
          </w:p>
        </w:tc>
      </w:tr>
      <w:tr w:rsidR="00B50D93" w14:paraId="525673F8" w14:textId="77777777">
        <w:trPr>
          <w:cantSplit/>
          <w:jc w:val="center"/>
        </w:trPr>
        <w:tc>
          <w:tcPr>
            <w:tcW w:w="677" w:type="dxa"/>
            <w:tcBorders>
              <w:top w:val="single" w:sz="3" w:space="0" w:color="D9E5EC"/>
              <w:left w:val="single" w:sz="3" w:space="0" w:color="D9E5EC"/>
              <w:bottom w:val="single" w:sz="3" w:space="0" w:color="D9E5EC"/>
              <w:right w:val="single" w:sz="3" w:space="0" w:color="D9E5EC"/>
            </w:tcBorders>
            <w:vAlign w:val="center"/>
          </w:tcPr>
          <w:p w14:paraId="15C5F139" w14:textId="77777777" w:rsidR="00B50D93" w:rsidRDefault="00000000">
            <w:pPr>
              <w:spacing w:before="20" w:after="20" w:line="254" w:lineRule="auto"/>
            </w:pPr>
            <w:r>
              <w:rPr>
                <w:b/>
                <w:sz w:val="16"/>
              </w:rPr>
              <w:lastRenderedPageBreak/>
              <w:t>06</w:t>
            </w:r>
          </w:p>
        </w:tc>
        <w:tc>
          <w:tcPr>
            <w:tcW w:w="3312" w:type="dxa"/>
            <w:tcBorders>
              <w:top w:val="single" w:sz="3" w:space="0" w:color="D9E5EC"/>
              <w:left w:val="single" w:sz="3" w:space="0" w:color="D9E5EC"/>
              <w:bottom w:val="single" w:sz="3" w:space="0" w:color="D9E5EC"/>
              <w:right w:val="single" w:sz="3" w:space="0" w:color="D9E5EC"/>
            </w:tcBorders>
            <w:vAlign w:val="center"/>
          </w:tcPr>
          <w:p w14:paraId="65C3D346" w14:textId="77777777" w:rsidR="00B50D93" w:rsidRDefault="00000000">
            <w:pPr>
              <w:spacing w:before="20" w:after="20" w:line="254" w:lineRule="auto"/>
            </w:pPr>
            <w:r>
              <w:rPr>
                <w:sz w:val="16"/>
              </w:rPr>
              <w:t>06_match_roadways_and_assign_functional_class.py</w:t>
            </w:r>
          </w:p>
        </w:tc>
        <w:tc>
          <w:tcPr>
            <w:tcW w:w="5659" w:type="dxa"/>
            <w:tcBorders>
              <w:top w:val="single" w:sz="3" w:space="0" w:color="D9E5EC"/>
              <w:left w:val="single" w:sz="3" w:space="0" w:color="D9E5EC"/>
              <w:bottom w:val="single" w:sz="3" w:space="0" w:color="D9E5EC"/>
              <w:right w:val="single" w:sz="3" w:space="0" w:color="D9E5EC"/>
            </w:tcBorders>
            <w:vAlign w:val="center"/>
          </w:tcPr>
          <w:p w14:paraId="248D0DC8" w14:textId="77777777" w:rsidR="00B50D93" w:rsidRDefault="00000000">
            <w:pPr>
              <w:spacing w:before="20" w:after="20" w:line="254" w:lineRule="auto"/>
            </w:pPr>
            <w:r>
              <w:rPr>
                <w:sz w:val="16"/>
              </w:rPr>
              <w:t>LRS candidate retrieval, official road lookup, address and spatial agreement, explicit confidence status, and full audit evidence.</w:t>
            </w:r>
          </w:p>
        </w:tc>
      </w:tr>
      <w:tr w:rsidR="00B50D93" w14:paraId="21342085" w14:textId="77777777">
        <w:trPr>
          <w:cantSplit/>
          <w:jc w:val="center"/>
        </w:trPr>
        <w:tc>
          <w:tcPr>
            <w:tcW w:w="6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9ABC16A" w14:textId="77777777" w:rsidR="00B50D93" w:rsidRDefault="00000000">
            <w:pPr>
              <w:spacing w:before="20" w:after="20" w:line="254" w:lineRule="auto"/>
            </w:pPr>
            <w:r>
              <w:rPr>
                <w:b/>
                <w:sz w:val="16"/>
              </w:rPr>
              <w:t>07</w:t>
            </w:r>
          </w:p>
        </w:tc>
        <w:tc>
          <w:tcPr>
            <w:tcW w:w="331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D27F4EC" w14:textId="77777777" w:rsidR="00B50D93" w:rsidRDefault="00000000">
            <w:pPr>
              <w:spacing w:before="20" w:after="20" w:line="254" w:lineRule="auto"/>
            </w:pPr>
            <w:r>
              <w:rPr>
                <w:sz w:val="16"/>
              </w:rPr>
              <w:t>07_calculate_highest_functional_class_per_permit.py</w:t>
            </w:r>
          </w:p>
        </w:tc>
        <w:tc>
          <w:tcPr>
            <w:tcW w:w="5659"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0EBCD69" w14:textId="77777777" w:rsidR="00B50D93" w:rsidRDefault="00000000">
            <w:pPr>
              <w:spacing w:before="20" w:after="20" w:line="254" w:lineRule="auto"/>
            </w:pPr>
            <w:r>
              <w:rPr>
                <w:sz w:val="16"/>
              </w:rPr>
              <w:t>Aggregate verified classes by TrackingNumber, merge application result back to every LocationID, and export limitations/QA.</w:t>
            </w:r>
          </w:p>
        </w:tc>
      </w:tr>
    </w:tbl>
    <w:p w14:paraId="67D04D07" w14:textId="77777777" w:rsidR="00B50D93" w:rsidRDefault="00B50D93">
      <w:pPr>
        <w:spacing w:after="0"/>
      </w:pPr>
    </w:p>
    <w:p w14:paraId="3D280705" w14:textId="77777777" w:rsidR="00B50D93" w:rsidRDefault="00000000">
      <w:pPr>
        <w:pStyle w:val="Heading1"/>
      </w:pPr>
      <w:r>
        <w:t>4. Data exploration and company identification</w:t>
      </w:r>
    </w:p>
    <w:p w14:paraId="43A21FDC" w14:textId="77777777" w:rsidR="00B50D93" w:rsidRDefault="00000000">
      <w:pPr>
        <w:pStyle w:val="Heading2"/>
      </w:pPr>
      <w:r>
        <w:t>4.1. Why sampling came first</w:t>
      </w:r>
    </w:p>
    <w:p w14:paraId="3DAD1AFB" w14:textId="77777777" w:rsidR="00B50D93" w:rsidRDefault="00000000">
      <w:r>
        <w:t>The assignment supplied no data dictionary. Initial exploration therefore inspected field names, data types, representative values, application/location IDs, activity names, statuses, and candidate applicant names. The first 10 records were for schema discovery only; the 500-row sample provided broader profiling but was not used as the final population.</w:t>
      </w:r>
    </w:p>
    <w:p w14:paraId="34F0E3C7" w14:textId="77777777" w:rsidR="00B50D93" w:rsidRDefault="00000000">
      <w:pPr>
        <w:pStyle w:val="Heading2"/>
      </w:pPr>
      <w:r>
        <w:t>4.2. Why the company filter was not applied prematurely</w:t>
      </w:r>
    </w:p>
    <w:p w14:paraId="185F25E8" w14:textId="77777777" w:rsidR="00B50D93" w:rsidRDefault="00000000">
      <w:r>
        <w:t>ApplicantCompany, PermitteeName, and OwnerName can contain different organization references. Step 03 examined the fields before Step 04 selected a narrow set of confirmed ApplicantCompany aliases. Using exact normalized aliases is more reproducible than accepting arbitrary substring matches; it also risks excluding a new, previously unrecognized alias, so an inventory was saved for inspection.</w:t>
      </w:r>
    </w:p>
    <w:tbl>
      <w:tblPr>
        <w:tblW w:w="0" w:type="auto"/>
        <w:jc w:val="center"/>
        <w:tblLayout w:type="fixed"/>
        <w:tblLook w:val="04A0" w:firstRow="1" w:lastRow="0" w:firstColumn="1" w:lastColumn="0" w:noHBand="0" w:noVBand="1"/>
      </w:tblPr>
      <w:tblGrid>
        <w:gridCol w:w="3298"/>
        <w:gridCol w:w="5904"/>
        <w:gridCol w:w="3298"/>
      </w:tblGrid>
      <w:tr w:rsidR="00B50D93" w14:paraId="67A1CC1B"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153DFC3E" w14:textId="77777777" w:rsidR="00B50D93" w:rsidRDefault="00000000">
            <w:pPr>
              <w:spacing w:before="20" w:after="20" w:line="254" w:lineRule="auto"/>
            </w:pPr>
            <w:r>
              <w:rPr>
                <w:b/>
                <w:color w:val="FFFFFF"/>
                <w:sz w:val="16"/>
              </w:rPr>
              <w:t>Selected utility</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6028A87" w14:textId="77777777" w:rsidR="00B50D93" w:rsidRDefault="00000000">
            <w:pPr>
              <w:spacing w:before="20" w:after="20" w:line="254" w:lineRule="auto"/>
            </w:pPr>
            <w:r>
              <w:rPr>
                <w:b/>
                <w:color w:val="FFFFFF"/>
                <w:sz w:val="16"/>
              </w:rPr>
              <w:t>Observed applicant aliases used in code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2A8912C5" w14:textId="77777777" w:rsidR="00B50D93" w:rsidRDefault="00000000">
            <w:pPr>
              <w:spacing w:before="20" w:after="20" w:line="254" w:lineRule="auto"/>
            </w:pPr>
            <w:r>
              <w:rPr>
                <w:b/>
                <w:color w:val="FFFFFF"/>
                <w:sz w:val="16"/>
              </w:rPr>
              <w:t>Selected locations</w:t>
            </w:r>
          </w:p>
        </w:tc>
      </w:tr>
      <w:tr w:rsidR="00B50D93" w14:paraId="61C3C366" w14:textId="77777777">
        <w:trPr>
          <w:cantSplit/>
          <w:jc w:val="center"/>
        </w:trPr>
        <w:tc>
          <w:tcPr>
            <w:tcW w:w="185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5201F05" w14:textId="77777777" w:rsidR="00B50D93" w:rsidRDefault="00000000">
            <w:pPr>
              <w:spacing w:before="20" w:after="20" w:line="254" w:lineRule="auto"/>
            </w:pPr>
            <w:r>
              <w:rPr>
                <w:b/>
                <w:sz w:val="16"/>
              </w:rPr>
              <w:t>DC Water</w:t>
            </w:r>
          </w:p>
        </w:tc>
        <w:tc>
          <w:tcPr>
            <w:tcW w:w="590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C52DC47" w14:textId="77777777" w:rsidR="00B50D93" w:rsidRDefault="00000000">
            <w:pPr>
              <w:spacing w:before="20" w:after="20" w:line="254" w:lineRule="auto"/>
            </w:pPr>
            <w:r>
              <w:rPr>
                <w:sz w:val="16"/>
              </w:rPr>
              <w:t>dcwater/cip; dcwater/ops; dcwater</w:t>
            </w:r>
          </w:p>
        </w:tc>
        <w:tc>
          <w:tcPr>
            <w:tcW w:w="188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1D98B5A" w14:textId="77777777" w:rsidR="00B50D93" w:rsidRDefault="00000000">
            <w:pPr>
              <w:spacing w:before="20" w:after="20" w:line="254" w:lineRule="auto"/>
            </w:pPr>
            <w:r>
              <w:rPr>
                <w:sz w:val="16"/>
              </w:rPr>
              <w:t>1,887</w:t>
            </w:r>
          </w:p>
        </w:tc>
      </w:tr>
      <w:tr w:rsidR="00B50D93" w14:paraId="45B42B66" w14:textId="77777777">
        <w:trPr>
          <w:cantSplit/>
          <w:jc w:val="center"/>
        </w:trPr>
        <w:tc>
          <w:tcPr>
            <w:tcW w:w="1858" w:type="dxa"/>
            <w:tcBorders>
              <w:top w:val="single" w:sz="3" w:space="0" w:color="D9E5EC"/>
              <w:left w:val="single" w:sz="3" w:space="0" w:color="D9E5EC"/>
              <w:bottom w:val="single" w:sz="3" w:space="0" w:color="D9E5EC"/>
              <w:right w:val="single" w:sz="3" w:space="0" w:color="D9E5EC"/>
            </w:tcBorders>
            <w:vAlign w:val="center"/>
          </w:tcPr>
          <w:p w14:paraId="2E2C19BD" w14:textId="77777777" w:rsidR="00B50D93" w:rsidRDefault="00000000">
            <w:pPr>
              <w:spacing w:before="20" w:after="20" w:line="254" w:lineRule="auto"/>
            </w:pPr>
            <w:r>
              <w:rPr>
                <w:b/>
                <w:sz w:val="16"/>
              </w:rPr>
              <w:t>PEPCO</w:t>
            </w:r>
          </w:p>
        </w:tc>
        <w:tc>
          <w:tcPr>
            <w:tcW w:w="5904" w:type="dxa"/>
            <w:tcBorders>
              <w:top w:val="single" w:sz="3" w:space="0" w:color="D9E5EC"/>
              <w:left w:val="single" w:sz="3" w:space="0" w:color="D9E5EC"/>
              <w:bottom w:val="single" w:sz="3" w:space="0" w:color="D9E5EC"/>
              <w:right w:val="single" w:sz="3" w:space="0" w:color="D9E5EC"/>
            </w:tcBorders>
            <w:vAlign w:val="center"/>
          </w:tcPr>
          <w:p w14:paraId="6CE440E6" w14:textId="77777777" w:rsidR="00B50D93" w:rsidRDefault="00000000">
            <w:pPr>
              <w:spacing w:before="20" w:after="20" w:line="254" w:lineRule="auto"/>
            </w:pPr>
            <w:r>
              <w:rPr>
                <w:sz w:val="16"/>
              </w:rPr>
              <w:t>potomac electric power company; pepco</w:t>
            </w:r>
          </w:p>
        </w:tc>
        <w:tc>
          <w:tcPr>
            <w:tcW w:w="1886" w:type="dxa"/>
            <w:tcBorders>
              <w:top w:val="single" w:sz="3" w:space="0" w:color="D9E5EC"/>
              <w:left w:val="single" w:sz="3" w:space="0" w:color="D9E5EC"/>
              <w:bottom w:val="single" w:sz="3" w:space="0" w:color="D9E5EC"/>
              <w:right w:val="single" w:sz="3" w:space="0" w:color="D9E5EC"/>
            </w:tcBorders>
            <w:vAlign w:val="center"/>
          </w:tcPr>
          <w:p w14:paraId="0B9A9E36" w14:textId="77777777" w:rsidR="00B50D93" w:rsidRDefault="00000000">
            <w:pPr>
              <w:spacing w:before="20" w:after="20" w:line="254" w:lineRule="auto"/>
            </w:pPr>
            <w:r>
              <w:rPr>
                <w:sz w:val="16"/>
              </w:rPr>
              <w:t>1,373</w:t>
            </w:r>
          </w:p>
        </w:tc>
      </w:tr>
      <w:tr w:rsidR="00B50D93" w14:paraId="7F711B3F" w14:textId="77777777">
        <w:trPr>
          <w:cantSplit/>
          <w:jc w:val="center"/>
        </w:trPr>
        <w:tc>
          <w:tcPr>
            <w:tcW w:w="185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BF1C139" w14:textId="77777777" w:rsidR="00B50D93" w:rsidRDefault="00000000">
            <w:pPr>
              <w:spacing w:before="20" w:after="20" w:line="254" w:lineRule="auto"/>
            </w:pPr>
            <w:r>
              <w:rPr>
                <w:b/>
                <w:sz w:val="16"/>
              </w:rPr>
              <w:t>Washington Gas</w:t>
            </w:r>
          </w:p>
        </w:tc>
        <w:tc>
          <w:tcPr>
            <w:tcW w:w="590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48E6106" w14:textId="77777777" w:rsidR="00B50D93" w:rsidRDefault="00000000">
            <w:pPr>
              <w:spacing w:before="20" w:after="20" w:line="254" w:lineRule="auto"/>
            </w:pPr>
            <w:r>
              <w:rPr>
                <w:sz w:val="16"/>
              </w:rPr>
              <w:t>wash gas &amp; light co.</w:t>
            </w:r>
          </w:p>
        </w:tc>
        <w:tc>
          <w:tcPr>
            <w:tcW w:w="188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52D21A9" w14:textId="77777777" w:rsidR="00B50D93" w:rsidRDefault="00000000">
            <w:pPr>
              <w:spacing w:before="20" w:after="20" w:line="254" w:lineRule="auto"/>
            </w:pPr>
            <w:r>
              <w:rPr>
                <w:sz w:val="16"/>
              </w:rPr>
              <w:t>1,666</w:t>
            </w:r>
          </w:p>
        </w:tc>
      </w:tr>
    </w:tbl>
    <w:p w14:paraId="312F2B56" w14:textId="77777777" w:rsidR="00B50D93" w:rsidRDefault="00B50D93">
      <w:pPr>
        <w:spacing w:after="0"/>
      </w:pPr>
    </w:p>
    <w:p w14:paraId="799E47FF" w14:textId="77777777" w:rsidR="00B50D93" w:rsidRDefault="00000000">
      <w:pPr>
        <w:pStyle w:val="Heading2"/>
      </w:pPr>
      <w:r>
        <w:t>4.3. Source-data integrity checks</w:t>
      </w:r>
    </w:p>
    <w:p w14:paraId="483D05F6" w14:textId="77777777" w:rsidR="00B50D93" w:rsidRDefault="00000000">
      <w:r>
        <w:t>The saved validation report found zero duplicate OBJECTIDs, zero repeated nonblank LocationIDs, zero missing TrackingNumbers among selected rows, zero target applications shared with excluded applicant locations, zero cross-utility application IDs, and zero mixed missing/nonmissing PermitNumber availability within a selected TrackingNumber. All 4,926 selected records met the coded time and activity criteria.</w:t>
      </w:r>
    </w:p>
    <w:p w14:paraId="681A7FD0" w14:textId="77777777" w:rsidR="00B50D93" w:rsidRDefault="00000000">
      <w:r>
        <w:t>The source also had 2,495 missing PermitNumbers among selected locations. That is not an absence of LocationIDs or an API error; it reinforces use of TrackingNumber for grouping. The filtered output preserves the source attributes, original geometry, and a UtilityCompany label.</w:t>
      </w:r>
    </w:p>
    <w:p w14:paraId="5BA63969" w14:textId="77777777" w:rsidR="00B50D93" w:rsidRDefault="00000000">
      <w:pPr>
        <w:pStyle w:val="SmallNote"/>
      </w:pPr>
      <w:r>
        <w:t>Evidence: outputs/validation/permit_filter_validation_summary.csv, applicant_company_name_inventory.csv, and the five associated validation CSVs; data/processed/*.json.</w:t>
      </w:r>
    </w:p>
    <w:p w14:paraId="12F54BBC" w14:textId="77777777" w:rsidR="00B50D93" w:rsidRDefault="00000000">
      <w:pPr>
        <w:pStyle w:val="Heading1"/>
      </w:pPr>
      <w:r>
        <w:t>5. Spatial sanity checks before classification</w:t>
      </w:r>
    </w:p>
    <w:p w14:paraId="676735EC" w14:textId="77777777" w:rsidR="00B50D93" w:rsidRDefault="00000000">
      <w:pPr>
        <w:pStyle w:val="Heading2"/>
      </w:pPr>
      <w:r>
        <w:t>5.1. Working coordinate systems and QA</w:t>
      </w:r>
    </w:p>
    <w:p w14:paraId="7D8C9BA3" w14:textId="77777777" w:rsidR="00B50D93" w:rsidRDefault="00000000">
      <w:r>
        <w:t>TOPS supplies local numeric Original coordinates (XCoord/YCoord), OnSeg coordinates (OnSegX/OnSegY), longitude/latitude, and ArcGIS point geometry. The ArcGIS feature geometry reports WKID 102100 / latest WKID 3857. Step 05 tested EPSG:26985 as the working CRS for local XY by transforming ArcGIS point geometry into that CRS. The maximum OnSeg-versus-transformed-geometry residual was 0.889 m across the selected records.</w:t>
      </w:r>
    </w:p>
    <w:p w14:paraId="163BB48D" w14:textId="77777777" w:rsidR="00B50D93" w:rsidRDefault="00000000">
      <w:r>
        <w:t>This is strong consistency evidence, not an authoritative TOPS data-dictionary declaration of the local CRS. The explicit EPSG:26985 assumption should be recorded and confirmed against service metadata if available.</w:t>
      </w:r>
    </w:p>
    <w:tbl>
      <w:tblPr>
        <w:tblW w:w="0" w:type="auto"/>
        <w:jc w:val="center"/>
        <w:tblLayout w:type="fixed"/>
        <w:tblLook w:val="04A0" w:firstRow="1" w:lastRow="0" w:firstColumn="1" w:lastColumn="0" w:noHBand="0" w:noVBand="1"/>
      </w:tblPr>
      <w:tblGrid>
        <w:gridCol w:w="3456"/>
        <w:gridCol w:w="3298"/>
        <w:gridCol w:w="4061"/>
      </w:tblGrid>
      <w:tr w:rsidR="00B50D93" w14:paraId="696879B6"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B8A5447" w14:textId="77777777" w:rsidR="00B50D93" w:rsidRDefault="00000000">
            <w:pPr>
              <w:spacing w:before="20" w:after="20" w:line="254" w:lineRule="auto"/>
            </w:pPr>
            <w:r>
              <w:rPr>
                <w:b/>
                <w:color w:val="FFFFFF"/>
                <w:sz w:val="16"/>
              </w:rPr>
              <w:t>Spatial check</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54CFCD1B" w14:textId="77777777" w:rsidR="00B50D93" w:rsidRDefault="00000000">
            <w:pPr>
              <w:spacing w:before="20" w:after="20" w:line="254" w:lineRule="auto"/>
            </w:pPr>
            <w:r>
              <w:rPr>
                <w:b/>
                <w:color w:val="FFFFFF"/>
                <w:sz w:val="16"/>
              </w:rPr>
              <w:t>Result</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42FC702E" w14:textId="77777777" w:rsidR="00B50D93" w:rsidRDefault="00000000">
            <w:pPr>
              <w:spacing w:before="20" w:after="20" w:line="254" w:lineRule="auto"/>
            </w:pPr>
            <w:r>
              <w:rPr>
                <w:b/>
                <w:color w:val="FFFFFF"/>
                <w:sz w:val="16"/>
              </w:rPr>
              <w:t>Interpretation</w:t>
            </w:r>
          </w:p>
        </w:tc>
      </w:tr>
      <w:tr w:rsidR="00B50D93" w14:paraId="5ECEA4CA" w14:textId="77777777">
        <w:trPr>
          <w:cantSplit/>
          <w:jc w:val="center"/>
        </w:trPr>
        <w:tc>
          <w:tcPr>
            <w:tcW w:w="34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812359F" w14:textId="77777777" w:rsidR="00B50D93" w:rsidRDefault="00000000">
            <w:pPr>
              <w:spacing w:before="20" w:after="20" w:line="254" w:lineRule="auto"/>
            </w:pPr>
            <w:r>
              <w:rPr>
                <w:b/>
                <w:sz w:val="16"/>
              </w:rPr>
              <w:t>Original equals OnSeg</w:t>
            </w:r>
          </w:p>
        </w:tc>
        <w:tc>
          <w:tcPr>
            <w:tcW w:w="213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DA0144B" w14:textId="77777777" w:rsidR="00B50D93" w:rsidRDefault="00000000">
            <w:pPr>
              <w:spacing w:before="20" w:after="20" w:line="254" w:lineRule="auto"/>
            </w:pPr>
            <w:r>
              <w:rPr>
                <w:sz w:val="16"/>
              </w:rPr>
              <w:t>4,411 locations</w:t>
            </w:r>
          </w:p>
        </w:tc>
        <w:tc>
          <w:tcPr>
            <w:tcW w:w="406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1373A92" w14:textId="77777777" w:rsidR="00B50D93" w:rsidRDefault="00000000">
            <w:pPr>
              <w:spacing w:before="20" w:after="20" w:line="254" w:lineRule="auto"/>
            </w:pPr>
            <w:r>
              <w:rPr>
                <w:sz w:val="16"/>
              </w:rPr>
              <w:t>One point is sufficient for candidate lookup.</w:t>
            </w:r>
          </w:p>
        </w:tc>
      </w:tr>
      <w:tr w:rsidR="00B50D93" w14:paraId="061602FB" w14:textId="77777777">
        <w:trPr>
          <w:cantSplit/>
          <w:jc w:val="center"/>
        </w:trPr>
        <w:tc>
          <w:tcPr>
            <w:tcW w:w="3456" w:type="dxa"/>
            <w:tcBorders>
              <w:top w:val="single" w:sz="3" w:space="0" w:color="D9E5EC"/>
              <w:left w:val="single" w:sz="3" w:space="0" w:color="D9E5EC"/>
              <w:bottom w:val="single" w:sz="3" w:space="0" w:color="D9E5EC"/>
              <w:right w:val="single" w:sz="3" w:space="0" w:color="D9E5EC"/>
            </w:tcBorders>
            <w:vAlign w:val="center"/>
          </w:tcPr>
          <w:p w14:paraId="3894CA9A" w14:textId="77777777" w:rsidR="00B50D93" w:rsidRDefault="00000000">
            <w:pPr>
              <w:spacing w:before="20" w:after="20" w:line="254" w:lineRule="auto"/>
            </w:pPr>
            <w:r>
              <w:rPr>
                <w:b/>
                <w:sz w:val="16"/>
              </w:rPr>
              <w:t>Original differs from OnSeg</w:t>
            </w:r>
          </w:p>
        </w:tc>
        <w:tc>
          <w:tcPr>
            <w:tcW w:w="2131" w:type="dxa"/>
            <w:tcBorders>
              <w:top w:val="single" w:sz="3" w:space="0" w:color="D9E5EC"/>
              <w:left w:val="single" w:sz="3" w:space="0" w:color="D9E5EC"/>
              <w:bottom w:val="single" w:sz="3" w:space="0" w:color="D9E5EC"/>
              <w:right w:val="single" w:sz="3" w:space="0" w:color="D9E5EC"/>
            </w:tcBorders>
            <w:vAlign w:val="center"/>
          </w:tcPr>
          <w:p w14:paraId="3F2D3B08" w14:textId="77777777" w:rsidR="00B50D93" w:rsidRDefault="00000000">
            <w:pPr>
              <w:spacing w:before="20" w:after="20" w:line="254" w:lineRule="auto"/>
            </w:pPr>
            <w:r>
              <w:rPr>
                <w:sz w:val="16"/>
              </w:rPr>
              <w:t>515 locations</w:t>
            </w:r>
          </w:p>
        </w:tc>
        <w:tc>
          <w:tcPr>
            <w:tcW w:w="4061" w:type="dxa"/>
            <w:tcBorders>
              <w:top w:val="single" w:sz="3" w:space="0" w:color="D9E5EC"/>
              <w:left w:val="single" w:sz="3" w:space="0" w:color="D9E5EC"/>
              <w:bottom w:val="single" w:sz="3" w:space="0" w:color="D9E5EC"/>
              <w:right w:val="single" w:sz="3" w:space="0" w:color="D9E5EC"/>
            </w:tcBorders>
            <w:vAlign w:val="center"/>
          </w:tcPr>
          <w:p w14:paraId="453E6784" w14:textId="77777777" w:rsidR="00B50D93" w:rsidRDefault="00000000">
            <w:pPr>
              <w:spacing w:before="20" w:after="20" w:line="254" w:lineRule="auto"/>
            </w:pPr>
            <w:r>
              <w:rPr>
                <w:sz w:val="16"/>
              </w:rPr>
              <w:t>Evaluate both coordinate sources; do not silently collapse them.</w:t>
            </w:r>
          </w:p>
        </w:tc>
      </w:tr>
      <w:tr w:rsidR="00B50D93" w14:paraId="1A0C382B" w14:textId="77777777">
        <w:trPr>
          <w:cantSplit/>
          <w:jc w:val="center"/>
        </w:trPr>
        <w:tc>
          <w:tcPr>
            <w:tcW w:w="34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57D0A5D" w14:textId="77777777" w:rsidR="00B50D93" w:rsidRDefault="00000000">
            <w:pPr>
              <w:spacing w:before="20" w:after="20" w:line="254" w:lineRule="auto"/>
            </w:pPr>
            <w:r>
              <w:rPr>
                <w:b/>
                <w:sz w:val="16"/>
              </w:rPr>
              <w:t>Maximum Original–OnSeg separation</w:t>
            </w:r>
          </w:p>
        </w:tc>
        <w:tc>
          <w:tcPr>
            <w:tcW w:w="213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9034795" w14:textId="77777777" w:rsidR="00B50D93" w:rsidRDefault="00000000">
            <w:pPr>
              <w:spacing w:before="20" w:after="20" w:line="254" w:lineRule="auto"/>
            </w:pPr>
            <w:r>
              <w:rPr>
                <w:sz w:val="16"/>
              </w:rPr>
              <w:t>99.878 m</w:t>
            </w:r>
          </w:p>
        </w:tc>
        <w:tc>
          <w:tcPr>
            <w:tcW w:w="406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DDE0902" w14:textId="77777777" w:rsidR="00B50D93" w:rsidRDefault="00000000">
            <w:pPr>
              <w:spacing w:before="20" w:after="20" w:line="254" w:lineRule="auto"/>
            </w:pPr>
            <w:r>
              <w:rPr>
                <w:sz w:val="16"/>
              </w:rPr>
              <w:t>Differences can be material; no arbitrary rejection cutoff was applied.</w:t>
            </w:r>
          </w:p>
        </w:tc>
      </w:tr>
      <w:tr w:rsidR="00B50D93" w14:paraId="735E57F1" w14:textId="77777777">
        <w:trPr>
          <w:cantSplit/>
          <w:jc w:val="center"/>
        </w:trPr>
        <w:tc>
          <w:tcPr>
            <w:tcW w:w="3456" w:type="dxa"/>
            <w:tcBorders>
              <w:top w:val="single" w:sz="3" w:space="0" w:color="D9E5EC"/>
              <w:left w:val="single" w:sz="3" w:space="0" w:color="D9E5EC"/>
              <w:bottom w:val="single" w:sz="3" w:space="0" w:color="D9E5EC"/>
              <w:right w:val="single" w:sz="3" w:space="0" w:color="D9E5EC"/>
            </w:tcBorders>
            <w:vAlign w:val="center"/>
          </w:tcPr>
          <w:p w14:paraId="61D38410" w14:textId="77777777" w:rsidR="00B50D93" w:rsidRDefault="00000000">
            <w:pPr>
              <w:spacing w:before="20" w:after="20" w:line="254" w:lineRule="auto"/>
            </w:pPr>
            <w:r>
              <w:rPr>
                <w:b/>
                <w:sz w:val="16"/>
              </w:rPr>
              <w:lastRenderedPageBreak/>
              <w:t>Maximum OnSeg–ArcGIS transformed gap</w:t>
            </w:r>
          </w:p>
        </w:tc>
        <w:tc>
          <w:tcPr>
            <w:tcW w:w="2131" w:type="dxa"/>
            <w:tcBorders>
              <w:top w:val="single" w:sz="3" w:space="0" w:color="D9E5EC"/>
              <w:left w:val="single" w:sz="3" w:space="0" w:color="D9E5EC"/>
              <w:bottom w:val="single" w:sz="3" w:space="0" w:color="D9E5EC"/>
              <w:right w:val="single" w:sz="3" w:space="0" w:color="D9E5EC"/>
            </w:tcBorders>
            <w:vAlign w:val="center"/>
          </w:tcPr>
          <w:p w14:paraId="0A7E4DBB" w14:textId="77777777" w:rsidR="00B50D93" w:rsidRDefault="00000000">
            <w:pPr>
              <w:spacing w:before="20" w:after="20" w:line="254" w:lineRule="auto"/>
            </w:pPr>
            <w:r>
              <w:rPr>
                <w:sz w:val="16"/>
              </w:rPr>
              <w:t>0.889 m</w:t>
            </w:r>
          </w:p>
        </w:tc>
        <w:tc>
          <w:tcPr>
            <w:tcW w:w="4061" w:type="dxa"/>
            <w:tcBorders>
              <w:top w:val="single" w:sz="3" w:space="0" w:color="D9E5EC"/>
              <w:left w:val="single" w:sz="3" w:space="0" w:color="D9E5EC"/>
              <w:bottom w:val="single" w:sz="3" w:space="0" w:color="D9E5EC"/>
              <w:right w:val="single" w:sz="3" w:space="0" w:color="D9E5EC"/>
            </w:tcBorders>
            <w:vAlign w:val="center"/>
          </w:tcPr>
          <w:p w14:paraId="2A78B256" w14:textId="77777777" w:rsidR="00B50D93" w:rsidRDefault="00000000">
            <w:pPr>
              <w:spacing w:before="20" w:after="20" w:line="254" w:lineRule="auto"/>
            </w:pPr>
            <w:r>
              <w:rPr>
                <w:sz w:val="16"/>
              </w:rPr>
              <w:t>Supports the working EPSG:26985 interpretation.</w:t>
            </w:r>
          </w:p>
        </w:tc>
      </w:tr>
    </w:tbl>
    <w:p w14:paraId="0560BC6E" w14:textId="77777777" w:rsidR="00B50D93" w:rsidRDefault="00B50D93">
      <w:pPr>
        <w:spacing w:after="0"/>
      </w:pPr>
    </w:p>
    <w:p w14:paraId="6B296F72" w14:textId="77777777" w:rsidR="00B50D93" w:rsidRDefault="00000000">
      <w:pPr>
        <w:pStyle w:val="Heading2"/>
      </w:pPr>
      <w:r>
        <w:t>5.2. Why a nearby road is not automatically the correct road</w:t>
      </w:r>
    </w:p>
    <w:p w14:paraId="2FA55E0E" w14:textId="77777777" w:rsidR="00B50D93" w:rsidRDefault="00000000">
      <w:r>
        <w:t>A permit point near an intersection may be nearer to the crossing street than to the named work street. Step 05 examined a small nearby-road pilot (nine illustrative locations, 30 m search) without assigning a class. This separated “candidate discovery” from “roadway confirmation,” avoiding premature classification by proximity alone.</w:t>
      </w:r>
    </w:p>
    <w:p w14:paraId="7615F974" w14:textId="77777777" w:rsidR="00B50D93" w:rsidRDefault="00000000">
      <w:pPr>
        <w:pStyle w:val="SmallNote"/>
      </w:pPr>
      <w:r>
        <w:t>Evidence: src/05_spatial_assessment_and_pilot.py and archived docx/wordfile notes. Caution: outputs/spatial/ files referenced by Step 05 are not present in the uploaded final archive; see Section 11.</w:t>
      </w:r>
    </w:p>
    <w:p w14:paraId="440FC416" w14:textId="77777777" w:rsidR="00B50D93" w:rsidRDefault="00000000">
      <w:pPr>
        <w:pStyle w:val="Heading1"/>
      </w:pPr>
      <w:r>
        <w:t>6. Roadway matching methodology (Step 06)</w:t>
      </w:r>
    </w:p>
    <w:p w14:paraId="2BE25E07" w14:textId="77777777" w:rsidR="00B50D93" w:rsidRDefault="00000000">
      <w:pPr>
        <w:pStyle w:val="Heading2"/>
      </w:pPr>
      <w:r>
        <w:t>6.1. Candidate discovery versus classification</w:t>
      </w:r>
    </w:p>
    <w:p w14:paraId="263E0ACF" w14:textId="77777777" w:rsidR="00B50D93" w:rsidRDefault="00000000">
      <w:pPr>
        <w:pStyle w:val="ListNumber"/>
        <w:spacing w:after="40"/>
      </w:pPr>
      <w:r>
        <w:t>For identical Original and OnSeg coordinates, query the OnSeg point once. For numerically different coordinate pairs, query both. All 515 differing cases remain eligible regardless of separation.</w:t>
      </w:r>
    </w:p>
    <w:p w14:paraId="35317FFD" w14:textId="77777777" w:rsidR="00B50D93" w:rsidRDefault="00000000">
      <w:pPr>
        <w:pStyle w:val="ListNumber"/>
        <w:spacing w:after="40"/>
      </w:pPr>
      <w:r>
        <w:t>Query the DDOT LRS service for subblocks using 75 m, then up to 200 m where needed. These radii only control candidate retrieval; they are not acceptance thresholds or a rule to erase coordinate differences.</w:t>
      </w:r>
    </w:p>
    <w:p w14:paraId="4707F01D" w14:textId="77777777" w:rsidR="00B50D93" w:rsidRDefault="00000000">
      <w:pPr>
        <w:pStyle w:val="ListNumber"/>
        <w:spacing w:after="40"/>
      </w:pPr>
      <w:r>
        <w:t>Read SubBlockKey, route name, route type, block label, and offset distance for candidate records. Cache raw responses in SQLite and preserve every examined candidate in the audit CSV.</w:t>
      </w:r>
    </w:p>
    <w:p w14:paraId="16937542" w14:textId="77777777" w:rsidR="00B50D93" w:rsidRDefault="00000000">
      <w:pPr>
        <w:pStyle w:val="ListNumber"/>
        <w:spacing w:after="40"/>
      </w:pPr>
      <w:r>
        <w:t>For each SubBlockKey, query DDOT Roadway SubBlock layer 162 to obtain the official route name, road type and FHWAFUNCTIONALCLASS. The code requires the street road-type value (ROADTYPE = 1), rejecting alley/nonstreet matches.</w:t>
      </w:r>
    </w:p>
    <w:p w14:paraId="32062DF5" w14:textId="77777777" w:rsidR="00B50D93" w:rsidRDefault="00000000">
      <w:pPr>
        <w:pStyle w:val="ListNumber"/>
        <w:spacing w:after="40"/>
      </w:pPr>
      <w:r>
        <w:t>Normalize abbreviated street names while keeping meaningful quadrant and route distinctions. Compare complete address-number ranges, not just the hundred block. Require agreement between official route name, LRS route name, and permit address.</w:t>
      </w:r>
    </w:p>
    <w:p w14:paraId="321DE6B2" w14:textId="77777777" w:rsidR="00B50D93" w:rsidRDefault="00000000">
      <w:pPr>
        <w:pStyle w:val="ListNumber"/>
        <w:spacing w:after="40"/>
      </w:pPr>
      <w:r>
        <w:t>Compare each point’s nearest returned roadway with the valid address-matching candidate. When geometry, class, or candidate evidence conflicts, retain the location with an explicit review status rather than forcing a class.</w:t>
      </w:r>
    </w:p>
    <w:p w14:paraId="40281A93" w14:textId="77777777" w:rsidR="00B50D93" w:rsidRDefault="00000000">
      <w:pPr>
        <w:pStyle w:val="Heading2"/>
      </w:pPr>
      <w:r>
        <w:t>6.2. What counts as a verified street match</w:t>
      </w:r>
    </w:p>
    <w:p w14:paraId="5D90400F" w14:textId="77777777" w:rsidR="00B50D93" w:rsidRDefault="00000000">
      <w:r>
        <w:t>For ordinary numbered addresses, the code validates normalized street and quadrant, a strong full-range block relationship (exact, LRS covers the permit range, or the LRS range lies within the permit range), official FHWA class in 1–7, road type, and nearest-road spatial agreement at every coordinate source considered. Partial-only/boundary-only matches or implausibly broad block ranges are not silently accepted.</w:t>
      </w:r>
    </w:p>
    <w:p w14:paraId="01F6644F" w14:textId="77777777" w:rsidR="00B50D93" w:rsidRDefault="00000000">
      <w:r>
        <w:t>Two address-specific refinements were implemented during development: (1) a restricted alias for East/North/South Capitol Street when the DDOT route label ends in BN; (2) a two-street intersection parser that verifies a class only when both named roads are nearest-road matches and share the same official class. This does not assert that any road at an intersection is always the work location.</w:t>
      </w:r>
    </w:p>
    <w:p w14:paraId="6472CA8B" w14:textId="77777777" w:rsidR="00B50D93" w:rsidRDefault="00000000">
      <w:pPr>
        <w:pStyle w:val="Heading2"/>
      </w:pPr>
      <w:r>
        <w:t>6.3. Multiple SubBlockKeys are not necessarily a classification error</w:t>
      </w:r>
    </w:p>
    <w:p w14:paraId="22D117E8" w14:textId="77777777" w:rsidR="00B50D93" w:rsidRDefault="00000000">
      <w:r>
        <w:t>Several keys can refer to distinct subblocks along the same relevant street and have the same FHWA class. If all validation rules agree on one class, the class can be VERIFIED while SubBlockKey remains nonunique. The program preserves all matching keys rather than fabricating a unique subblock assignment.</w:t>
      </w:r>
    </w:p>
    <w:tbl>
      <w:tblPr>
        <w:tblW w:w="0" w:type="auto"/>
        <w:jc w:val="center"/>
        <w:tblLayout w:type="fixed"/>
        <w:tblLook w:val="04A0" w:firstRow="1" w:lastRow="0" w:firstColumn="1" w:lastColumn="0" w:noHBand="0" w:noVBand="1"/>
      </w:tblPr>
      <w:tblGrid>
        <w:gridCol w:w="3456"/>
        <w:gridCol w:w="3298"/>
        <w:gridCol w:w="3298"/>
      </w:tblGrid>
      <w:tr w:rsidR="00B50D93" w14:paraId="024E656E"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4A8EEEDB" w14:textId="77777777" w:rsidR="00B50D93" w:rsidRDefault="00000000">
            <w:pPr>
              <w:spacing w:before="20" w:after="20" w:line="254" w:lineRule="auto"/>
            </w:pPr>
            <w:r>
              <w:rPr>
                <w:b/>
                <w:color w:val="FFFFFF"/>
                <w:sz w:val="16"/>
              </w:rPr>
              <w:t>Example (illustrative)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686E1DA6" w14:textId="77777777" w:rsidR="00B50D93" w:rsidRDefault="00000000">
            <w:pPr>
              <w:spacing w:before="20" w:after="20" w:line="254" w:lineRule="auto"/>
            </w:pPr>
            <w:r>
              <w:rPr>
                <w:b/>
                <w:color w:val="FFFFFF"/>
                <w:sz w:val="16"/>
              </w:rPr>
              <w:t>Class result</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63745E31" w14:textId="77777777" w:rsidR="00B50D93" w:rsidRDefault="00000000">
            <w:pPr>
              <w:spacing w:before="20" w:after="20" w:line="254" w:lineRule="auto"/>
            </w:pPr>
            <w:r>
              <w:rPr>
                <w:b/>
                <w:color w:val="FFFFFF"/>
                <w:sz w:val="16"/>
              </w:rPr>
              <w:t>SubBlockKey result</w:t>
            </w:r>
          </w:p>
        </w:tc>
      </w:tr>
      <w:tr w:rsidR="00B50D93" w14:paraId="751A1BC7" w14:textId="77777777">
        <w:trPr>
          <w:cantSplit/>
          <w:jc w:val="center"/>
        </w:trPr>
        <w:tc>
          <w:tcPr>
            <w:tcW w:w="34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495E875" w14:textId="77777777" w:rsidR="00B50D93" w:rsidRDefault="00000000">
            <w:pPr>
              <w:spacing w:before="20" w:after="20" w:line="254" w:lineRule="auto"/>
            </w:pPr>
            <w:r>
              <w:rPr>
                <w:b/>
                <w:sz w:val="16"/>
              </w:rPr>
              <w:t>Key A = Class 4; Key B = Class 4</w:t>
            </w:r>
          </w:p>
        </w:tc>
        <w:tc>
          <w:tcPr>
            <w:tcW w:w="306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6038C86" w14:textId="77777777" w:rsidR="00B50D93" w:rsidRDefault="00000000">
            <w:pPr>
              <w:spacing w:before="20" w:after="20" w:line="254" w:lineRule="auto"/>
            </w:pPr>
            <w:r>
              <w:rPr>
                <w:sz w:val="16"/>
              </w:rPr>
              <w:t>Class 4 may be verified.</w:t>
            </w:r>
          </w:p>
        </w:tc>
        <w:tc>
          <w:tcPr>
            <w:tcW w:w="3125"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132CE1D" w14:textId="77777777" w:rsidR="00B50D93" w:rsidRDefault="00000000">
            <w:pPr>
              <w:spacing w:before="20" w:after="20" w:line="254" w:lineRule="auto"/>
            </w:pPr>
            <w:r>
              <w:rPr>
                <w:sz w:val="16"/>
              </w:rPr>
              <w:t>Both keys kept; no unique key asserted.</w:t>
            </w:r>
          </w:p>
        </w:tc>
      </w:tr>
      <w:tr w:rsidR="00B50D93" w14:paraId="12F41389" w14:textId="77777777">
        <w:trPr>
          <w:cantSplit/>
          <w:jc w:val="center"/>
        </w:trPr>
        <w:tc>
          <w:tcPr>
            <w:tcW w:w="3456" w:type="dxa"/>
            <w:tcBorders>
              <w:top w:val="single" w:sz="3" w:space="0" w:color="D9E5EC"/>
              <w:left w:val="single" w:sz="3" w:space="0" w:color="D9E5EC"/>
              <w:bottom w:val="single" w:sz="3" w:space="0" w:color="D9E5EC"/>
              <w:right w:val="single" w:sz="3" w:space="0" w:color="D9E5EC"/>
            </w:tcBorders>
            <w:vAlign w:val="center"/>
          </w:tcPr>
          <w:p w14:paraId="05A89B0E" w14:textId="77777777" w:rsidR="00B50D93" w:rsidRDefault="00000000">
            <w:pPr>
              <w:spacing w:before="20" w:after="20" w:line="254" w:lineRule="auto"/>
            </w:pPr>
            <w:r>
              <w:rPr>
                <w:b/>
                <w:sz w:val="16"/>
              </w:rPr>
              <w:t>Key A = Class 5; Key B = Class 7</w:t>
            </w:r>
          </w:p>
        </w:tc>
        <w:tc>
          <w:tcPr>
            <w:tcW w:w="3067" w:type="dxa"/>
            <w:tcBorders>
              <w:top w:val="single" w:sz="3" w:space="0" w:color="D9E5EC"/>
              <w:left w:val="single" w:sz="3" w:space="0" w:color="D9E5EC"/>
              <w:bottom w:val="single" w:sz="3" w:space="0" w:color="D9E5EC"/>
              <w:right w:val="single" w:sz="3" w:space="0" w:color="D9E5EC"/>
            </w:tcBorders>
            <w:vAlign w:val="center"/>
          </w:tcPr>
          <w:p w14:paraId="30512202" w14:textId="77777777" w:rsidR="00B50D93" w:rsidRDefault="00000000">
            <w:pPr>
              <w:spacing w:before="20" w:after="20" w:line="254" w:lineRule="auto"/>
            </w:pPr>
            <w:r>
              <w:rPr>
                <w:sz w:val="16"/>
              </w:rPr>
              <w:t>No verified class.</w:t>
            </w:r>
          </w:p>
        </w:tc>
        <w:tc>
          <w:tcPr>
            <w:tcW w:w="3125" w:type="dxa"/>
            <w:tcBorders>
              <w:top w:val="single" w:sz="3" w:space="0" w:color="D9E5EC"/>
              <w:left w:val="single" w:sz="3" w:space="0" w:color="D9E5EC"/>
              <w:bottom w:val="single" w:sz="3" w:space="0" w:color="D9E5EC"/>
              <w:right w:val="single" w:sz="3" w:space="0" w:color="D9E5EC"/>
            </w:tcBorders>
            <w:vAlign w:val="center"/>
          </w:tcPr>
          <w:p w14:paraId="339269DD" w14:textId="77777777" w:rsidR="00B50D93" w:rsidRDefault="00000000">
            <w:pPr>
              <w:spacing w:before="20" w:after="20" w:line="254" w:lineRule="auto"/>
            </w:pPr>
            <w:r>
              <w:rPr>
                <w:sz w:val="16"/>
              </w:rPr>
              <w:t>Conflict kept for review.</w:t>
            </w:r>
          </w:p>
        </w:tc>
      </w:tr>
    </w:tbl>
    <w:p w14:paraId="389E36DA" w14:textId="77777777" w:rsidR="00B50D93" w:rsidRDefault="00B50D93">
      <w:pPr>
        <w:spacing w:after="0"/>
      </w:pPr>
    </w:p>
    <w:p w14:paraId="28AB18FF" w14:textId="77777777" w:rsidR="00B50D93" w:rsidRDefault="00000000">
      <w:pPr>
        <w:pStyle w:val="Heading1"/>
      </w:pPr>
      <w:r>
        <w:lastRenderedPageBreak/>
        <w:t>7. Staged execution and sanity-check evidence</w:t>
      </w:r>
    </w:p>
    <w:p w14:paraId="46EAB345" w14:textId="77777777" w:rsidR="00B50D93" w:rsidRDefault="00000000">
      <w:r>
        <w:t>The workflow evolved from small checks to broad execution. The final archive retains separate Pilot and Full outputs. Earlier development runs tested an extended sample and refined name/intersection matching; those older intermediate output files are not part of this final project archive and should not be represented as final deliverables.</w:t>
      </w:r>
    </w:p>
    <w:tbl>
      <w:tblPr>
        <w:tblW w:w="0" w:type="auto"/>
        <w:jc w:val="center"/>
        <w:tblLayout w:type="fixed"/>
        <w:tblLook w:val="04A0" w:firstRow="1" w:lastRow="0" w:firstColumn="1" w:lastColumn="0" w:noHBand="0" w:noVBand="1"/>
      </w:tblPr>
      <w:tblGrid>
        <w:gridCol w:w="3298"/>
        <w:gridCol w:w="3298"/>
        <w:gridCol w:w="3917"/>
      </w:tblGrid>
      <w:tr w:rsidR="00B50D93" w14:paraId="651CFADF"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34EC4698" w14:textId="77777777" w:rsidR="00B50D93" w:rsidRDefault="00000000">
            <w:pPr>
              <w:spacing w:before="20" w:after="20" w:line="254" w:lineRule="auto"/>
            </w:pPr>
            <w:r>
              <w:rPr>
                <w:b/>
                <w:color w:val="FFFFFF"/>
                <w:sz w:val="16"/>
              </w:rPr>
              <w:t>Stage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675CF79A" w14:textId="77777777" w:rsidR="00B50D93" w:rsidRDefault="00000000">
            <w:pPr>
              <w:spacing w:before="20" w:after="20" w:line="254" w:lineRule="auto"/>
            </w:pPr>
            <w:r>
              <w:rPr>
                <w:b/>
                <w:color w:val="FFFFFF"/>
                <w:sz w:val="16"/>
              </w:rPr>
              <w:t>Sample / outcome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7493CC99" w14:textId="77777777" w:rsidR="00B50D93" w:rsidRDefault="00000000">
            <w:pPr>
              <w:spacing w:before="20" w:after="20" w:line="254" w:lineRule="auto"/>
            </w:pPr>
            <w:r>
              <w:rPr>
                <w:b/>
                <w:color w:val="FFFFFF"/>
                <w:sz w:val="16"/>
              </w:rPr>
              <w:t>What the stage established</w:t>
            </w:r>
          </w:p>
        </w:tc>
      </w:tr>
      <w:tr w:rsidR="00B50D93" w14:paraId="2A91C05E" w14:textId="77777777">
        <w:trPr>
          <w:cantSplit/>
          <w:jc w:val="center"/>
        </w:trPr>
        <w:tc>
          <w:tcPr>
            <w:tcW w:w="24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3D12F6E" w14:textId="77777777" w:rsidR="00B50D93" w:rsidRDefault="00000000">
            <w:pPr>
              <w:spacing w:before="20" w:after="20" w:line="254" w:lineRule="auto"/>
            </w:pPr>
            <w:r>
              <w:rPr>
                <w:b/>
                <w:sz w:val="16"/>
              </w:rPr>
              <w:t>Schema sample</w:t>
            </w:r>
          </w:p>
        </w:tc>
        <w:tc>
          <w:tcPr>
            <w:tcW w:w="325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B155073" w14:textId="77777777" w:rsidR="00B50D93" w:rsidRDefault="00000000">
            <w:pPr>
              <w:spacing w:before="20" w:after="20" w:line="254" w:lineRule="auto"/>
            </w:pPr>
            <w:r>
              <w:rPr>
                <w:sz w:val="16"/>
              </w:rPr>
              <w:t>10 records</w:t>
            </w:r>
          </w:p>
        </w:tc>
        <w:tc>
          <w:tcPr>
            <w:tcW w:w="391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BBC1C2C" w14:textId="77777777" w:rsidR="00B50D93" w:rsidRDefault="00000000">
            <w:pPr>
              <w:spacing w:before="20" w:after="20" w:line="254" w:lineRule="auto"/>
            </w:pPr>
            <w:r>
              <w:rPr>
                <w:sz w:val="16"/>
              </w:rPr>
              <w:t>Identify fields and API schema before building rules.</w:t>
            </w:r>
          </w:p>
        </w:tc>
      </w:tr>
      <w:tr w:rsidR="00B50D93" w14:paraId="5339E211" w14:textId="77777777">
        <w:trPr>
          <w:cantSplit/>
          <w:jc w:val="center"/>
        </w:trPr>
        <w:tc>
          <w:tcPr>
            <w:tcW w:w="2477" w:type="dxa"/>
            <w:tcBorders>
              <w:top w:val="single" w:sz="3" w:space="0" w:color="D9E5EC"/>
              <w:left w:val="single" w:sz="3" w:space="0" w:color="D9E5EC"/>
              <w:bottom w:val="single" w:sz="3" w:space="0" w:color="D9E5EC"/>
              <w:right w:val="single" w:sz="3" w:space="0" w:color="D9E5EC"/>
            </w:tcBorders>
            <w:vAlign w:val="center"/>
          </w:tcPr>
          <w:p w14:paraId="348D9DB5" w14:textId="77777777" w:rsidR="00B50D93" w:rsidRDefault="00000000">
            <w:pPr>
              <w:spacing w:before="20" w:after="20" w:line="254" w:lineRule="auto"/>
            </w:pPr>
            <w:r>
              <w:rPr>
                <w:b/>
                <w:sz w:val="16"/>
              </w:rPr>
              <w:t>Broader exploration</w:t>
            </w:r>
          </w:p>
        </w:tc>
        <w:tc>
          <w:tcPr>
            <w:tcW w:w="3254" w:type="dxa"/>
            <w:tcBorders>
              <w:top w:val="single" w:sz="3" w:space="0" w:color="D9E5EC"/>
              <w:left w:val="single" w:sz="3" w:space="0" w:color="D9E5EC"/>
              <w:bottom w:val="single" w:sz="3" w:space="0" w:color="D9E5EC"/>
              <w:right w:val="single" w:sz="3" w:space="0" w:color="D9E5EC"/>
            </w:tcBorders>
            <w:vAlign w:val="center"/>
          </w:tcPr>
          <w:p w14:paraId="37E7EE23" w14:textId="77777777" w:rsidR="00B50D93" w:rsidRDefault="00000000">
            <w:pPr>
              <w:spacing w:before="20" w:after="20" w:line="254" w:lineRule="auto"/>
            </w:pPr>
            <w:r>
              <w:rPr>
                <w:sz w:val="16"/>
              </w:rPr>
              <w:t>500 date-filtered records</w:t>
            </w:r>
          </w:p>
        </w:tc>
        <w:tc>
          <w:tcPr>
            <w:tcW w:w="3917" w:type="dxa"/>
            <w:tcBorders>
              <w:top w:val="single" w:sz="3" w:space="0" w:color="D9E5EC"/>
              <w:left w:val="single" w:sz="3" w:space="0" w:color="D9E5EC"/>
              <w:bottom w:val="single" w:sz="3" w:space="0" w:color="D9E5EC"/>
              <w:right w:val="single" w:sz="3" w:space="0" w:color="D9E5EC"/>
            </w:tcBorders>
            <w:vAlign w:val="center"/>
          </w:tcPr>
          <w:p w14:paraId="57A79632" w14:textId="77777777" w:rsidR="00B50D93" w:rsidRDefault="00000000">
            <w:pPr>
              <w:spacing w:before="20" w:after="20" w:line="254" w:lineRule="auto"/>
            </w:pPr>
            <w:r>
              <w:rPr>
                <w:sz w:val="16"/>
              </w:rPr>
              <w:t>Find common activity names and company aliases.</w:t>
            </w:r>
          </w:p>
        </w:tc>
      </w:tr>
      <w:tr w:rsidR="00B50D93" w14:paraId="5B739EBD" w14:textId="77777777">
        <w:trPr>
          <w:cantSplit/>
          <w:jc w:val="center"/>
        </w:trPr>
        <w:tc>
          <w:tcPr>
            <w:tcW w:w="24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EA28136" w14:textId="77777777" w:rsidR="00B50D93" w:rsidRDefault="00000000">
            <w:pPr>
              <w:spacing w:before="20" w:after="20" w:line="254" w:lineRule="auto"/>
            </w:pPr>
            <w:r>
              <w:rPr>
                <w:b/>
                <w:sz w:val="16"/>
              </w:rPr>
              <w:t>Step 05 proximity pilot</w:t>
            </w:r>
          </w:p>
        </w:tc>
        <w:tc>
          <w:tcPr>
            <w:tcW w:w="325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B43E90E" w14:textId="77777777" w:rsidR="00B50D93" w:rsidRDefault="00000000">
            <w:pPr>
              <w:spacing w:before="20" w:after="20" w:line="254" w:lineRule="auto"/>
            </w:pPr>
            <w:r>
              <w:rPr>
                <w:sz w:val="16"/>
              </w:rPr>
              <w:t>9 illustrative records</w:t>
            </w:r>
          </w:p>
        </w:tc>
        <w:tc>
          <w:tcPr>
            <w:tcW w:w="391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750A26B" w14:textId="77777777" w:rsidR="00B50D93" w:rsidRDefault="00000000">
            <w:pPr>
              <w:spacing w:before="20" w:after="20" w:line="254" w:lineRule="auto"/>
            </w:pPr>
            <w:r>
              <w:rPr>
                <w:sz w:val="16"/>
              </w:rPr>
              <w:t>Nearby roadway alone does not prove road identity.</w:t>
            </w:r>
          </w:p>
        </w:tc>
      </w:tr>
      <w:tr w:rsidR="00B50D93" w14:paraId="0130F58F" w14:textId="77777777">
        <w:trPr>
          <w:cantSplit/>
          <w:jc w:val="center"/>
        </w:trPr>
        <w:tc>
          <w:tcPr>
            <w:tcW w:w="2477" w:type="dxa"/>
            <w:tcBorders>
              <w:top w:val="single" w:sz="3" w:space="0" w:color="D9E5EC"/>
              <w:left w:val="single" w:sz="3" w:space="0" w:color="D9E5EC"/>
              <w:bottom w:val="single" w:sz="3" w:space="0" w:color="D9E5EC"/>
              <w:right w:val="single" w:sz="3" w:space="0" w:color="D9E5EC"/>
            </w:tcBorders>
            <w:vAlign w:val="center"/>
          </w:tcPr>
          <w:p w14:paraId="7D9D9784" w14:textId="77777777" w:rsidR="00B50D93" w:rsidRDefault="00000000">
            <w:pPr>
              <w:spacing w:before="20" w:after="20" w:line="254" w:lineRule="auto"/>
            </w:pPr>
            <w:r>
              <w:rPr>
                <w:b/>
                <w:sz w:val="16"/>
              </w:rPr>
              <w:t>Step 06 initial balanced pilot</w:t>
            </w:r>
          </w:p>
        </w:tc>
        <w:tc>
          <w:tcPr>
            <w:tcW w:w="3254" w:type="dxa"/>
            <w:tcBorders>
              <w:top w:val="single" w:sz="3" w:space="0" w:color="D9E5EC"/>
              <w:left w:val="single" w:sz="3" w:space="0" w:color="D9E5EC"/>
              <w:bottom w:val="single" w:sz="3" w:space="0" w:color="D9E5EC"/>
              <w:right w:val="single" w:sz="3" w:space="0" w:color="D9E5EC"/>
            </w:tcBorders>
            <w:vAlign w:val="center"/>
          </w:tcPr>
          <w:p w14:paraId="21CAA182" w14:textId="77777777" w:rsidR="00B50D93" w:rsidRDefault="00000000">
            <w:pPr>
              <w:spacing w:before="20" w:after="20" w:line="254" w:lineRule="auto"/>
            </w:pPr>
            <w:r>
              <w:rPr>
                <w:sz w:val="16"/>
              </w:rPr>
              <w:t>18 locations: 3 per utility × 2 coordinate groups</w:t>
            </w:r>
          </w:p>
        </w:tc>
        <w:tc>
          <w:tcPr>
            <w:tcW w:w="3917" w:type="dxa"/>
            <w:tcBorders>
              <w:top w:val="single" w:sz="3" w:space="0" w:color="D9E5EC"/>
              <w:left w:val="single" w:sz="3" w:space="0" w:color="D9E5EC"/>
              <w:bottom w:val="single" w:sz="3" w:space="0" w:color="D9E5EC"/>
              <w:right w:val="single" w:sz="3" w:space="0" w:color="D9E5EC"/>
            </w:tcBorders>
            <w:vAlign w:val="center"/>
          </w:tcPr>
          <w:p w14:paraId="75A2CA1F" w14:textId="77777777" w:rsidR="00B50D93" w:rsidRDefault="00000000">
            <w:pPr>
              <w:spacing w:before="20" w:after="20" w:line="254" w:lineRule="auto"/>
            </w:pPr>
            <w:r>
              <w:rPr>
                <w:sz w:val="16"/>
              </w:rPr>
              <w:t>Expose difficult intersection, bridge, and Original/OnSeg cases.</w:t>
            </w:r>
          </w:p>
        </w:tc>
      </w:tr>
      <w:tr w:rsidR="00B50D93" w14:paraId="774B02DF" w14:textId="77777777">
        <w:trPr>
          <w:cantSplit/>
          <w:jc w:val="center"/>
        </w:trPr>
        <w:tc>
          <w:tcPr>
            <w:tcW w:w="24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E4930D0" w14:textId="77777777" w:rsidR="00B50D93" w:rsidRDefault="00000000">
            <w:pPr>
              <w:spacing w:before="20" w:after="20" w:line="254" w:lineRule="auto"/>
            </w:pPr>
            <w:r>
              <w:rPr>
                <w:b/>
                <w:sz w:val="16"/>
              </w:rPr>
              <w:t>Extended development pilot</w:t>
            </w:r>
          </w:p>
        </w:tc>
        <w:tc>
          <w:tcPr>
            <w:tcW w:w="325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8E26870" w14:textId="77777777" w:rsidR="00B50D93" w:rsidRDefault="00000000">
            <w:pPr>
              <w:spacing w:before="20" w:after="20" w:line="254" w:lineRule="auto"/>
            </w:pPr>
            <w:r>
              <w:rPr>
                <w:sz w:val="16"/>
              </w:rPr>
              <w:t>150 locations; earlier run 131 verified and 19 review</w:t>
            </w:r>
          </w:p>
        </w:tc>
        <w:tc>
          <w:tcPr>
            <w:tcW w:w="391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0CD83ED" w14:textId="77777777" w:rsidR="00B50D93" w:rsidRDefault="00000000">
            <w:pPr>
              <w:spacing w:before="20" w:after="20" w:line="254" w:lineRule="auto"/>
            </w:pPr>
            <w:r>
              <w:rPr>
                <w:sz w:val="16"/>
              </w:rPr>
              <w:t>Stress-test the rules across both coordinate groups and three utilities.</w:t>
            </w:r>
          </w:p>
        </w:tc>
      </w:tr>
      <w:tr w:rsidR="00B50D93" w14:paraId="13EF5146" w14:textId="77777777">
        <w:trPr>
          <w:cantSplit/>
          <w:jc w:val="center"/>
        </w:trPr>
        <w:tc>
          <w:tcPr>
            <w:tcW w:w="2477" w:type="dxa"/>
            <w:tcBorders>
              <w:top w:val="single" w:sz="3" w:space="0" w:color="D9E5EC"/>
              <w:left w:val="single" w:sz="3" w:space="0" w:color="D9E5EC"/>
              <w:bottom w:val="single" w:sz="3" w:space="0" w:color="D9E5EC"/>
              <w:right w:val="single" w:sz="3" w:space="0" w:color="D9E5EC"/>
            </w:tcBorders>
            <w:vAlign w:val="center"/>
          </w:tcPr>
          <w:p w14:paraId="13BA14CF" w14:textId="77777777" w:rsidR="00B50D93" w:rsidRDefault="00000000">
            <w:pPr>
              <w:spacing w:before="20" w:after="20" w:line="254" w:lineRule="auto"/>
            </w:pPr>
            <w:r>
              <w:rPr>
                <w:b/>
                <w:sz w:val="16"/>
              </w:rPr>
              <w:t>Initial full matching (development)</w:t>
            </w:r>
          </w:p>
        </w:tc>
        <w:tc>
          <w:tcPr>
            <w:tcW w:w="3254" w:type="dxa"/>
            <w:tcBorders>
              <w:top w:val="single" w:sz="3" w:space="0" w:color="D9E5EC"/>
              <w:left w:val="single" w:sz="3" w:space="0" w:color="D9E5EC"/>
              <w:bottom w:val="single" w:sz="3" w:space="0" w:color="D9E5EC"/>
              <w:right w:val="single" w:sz="3" w:space="0" w:color="D9E5EC"/>
            </w:tcBorders>
            <w:vAlign w:val="center"/>
          </w:tcPr>
          <w:p w14:paraId="64BCFCF9" w14:textId="77777777" w:rsidR="00B50D93" w:rsidRDefault="00000000">
            <w:pPr>
              <w:spacing w:before="20" w:after="20" w:line="254" w:lineRule="auto"/>
            </w:pPr>
            <w:r>
              <w:rPr>
                <w:sz w:val="16"/>
              </w:rPr>
              <w:t>4,693 verified; 233 review</w:t>
            </w:r>
          </w:p>
        </w:tc>
        <w:tc>
          <w:tcPr>
            <w:tcW w:w="3917" w:type="dxa"/>
            <w:tcBorders>
              <w:top w:val="single" w:sz="3" w:space="0" w:color="D9E5EC"/>
              <w:left w:val="single" w:sz="3" w:space="0" w:color="D9E5EC"/>
              <w:bottom w:val="single" w:sz="3" w:space="0" w:color="D9E5EC"/>
              <w:right w:val="single" w:sz="3" w:space="0" w:color="D9E5EC"/>
            </w:tcBorders>
            <w:vAlign w:val="center"/>
          </w:tcPr>
          <w:p w14:paraId="4141CA01" w14:textId="77777777" w:rsidR="00B50D93" w:rsidRDefault="00000000">
            <w:pPr>
              <w:spacing w:before="20" w:after="20" w:line="254" w:lineRule="auto"/>
            </w:pPr>
            <w:r>
              <w:rPr>
                <w:sz w:val="16"/>
              </w:rPr>
              <w:t>Revealed name-alias and intersection-parser opportunities.</w:t>
            </w:r>
          </w:p>
        </w:tc>
      </w:tr>
      <w:tr w:rsidR="00B50D93" w14:paraId="1DC845C3" w14:textId="77777777">
        <w:trPr>
          <w:cantSplit/>
          <w:jc w:val="center"/>
        </w:trPr>
        <w:tc>
          <w:tcPr>
            <w:tcW w:w="247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F0D93CA" w14:textId="77777777" w:rsidR="00B50D93" w:rsidRDefault="00000000">
            <w:pPr>
              <w:spacing w:before="20" w:after="20" w:line="254" w:lineRule="auto"/>
            </w:pPr>
            <w:r>
              <w:rPr>
                <w:b/>
                <w:sz w:val="16"/>
              </w:rPr>
              <w:t>Final Step 06 full</w:t>
            </w:r>
          </w:p>
        </w:tc>
        <w:tc>
          <w:tcPr>
            <w:tcW w:w="325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6EB906A" w14:textId="77777777" w:rsidR="00B50D93" w:rsidRDefault="00000000">
            <w:pPr>
              <w:spacing w:before="20" w:after="20" w:line="254" w:lineRule="auto"/>
            </w:pPr>
            <w:r>
              <w:rPr>
                <w:sz w:val="16"/>
              </w:rPr>
              <w:t>4,755 verified; 171 review</w:t>
            </w:r>
          </w:p>
        </w:tc>
        <w:tc>
          <w:tcPr>
            <w:tcW w:w="391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60FF8CB" w14:textId="77777777" w:rsidR="00B50D93" w:rsidRDefault="00000000">
            <w:pPr>
              <w:spacing w:before="20" w:after="20" w:line="254" w:lineRule="auto"/>
            </w:pPr>
            <w:r>
              <w:rPr>
                <w:sz w:val="16"/>
              </w:rPr>
              <w:t>Added 53 Capitol-label and 9 safe intersection verifications.</w:t>
            </w:r>
          </w:p>
        </w:tc>
      </w:tr>
    </w:tbl>
    <w:p w14:paraId="2728FE4B" w14:textId="77777777" w:rsidR="00B50D93" w:rsidRDefault="00B50D93">
      <w:pPr>
        <w:spacing w:after="0"/>
      </w:pPr>
    </w:p>
    <w:p w14:paraId="6AB03C6A" w14:textId="77777777" w:rsidR="00B50D93" w:rsidRDefault="00000000">
      <w:r>
        <w:t>The final archived Step 06 pilot has 18 locations: 13 VERIFIED, four PROVISIONAL, and one UNRESOLVED. The sample contains three rows in each of six utility-by-coordinate groups. Every pilot LocationID’s Step 06 class agrees with the corresponding full result.</w:t>
      </w:r>
    </w:p>
    <w:p w14:paraId="060A9F0E" w14:textId="77777777" w:rsidR="00B50D93" w:rsidRDefault="00000000">
      <w:pPr>
        <w:pStyle w:val="Heading2"/>
      </w:pPr>
      <w:r>
        <w:t>7.1. Independent full-output quality checks</w:t>
      </w:r>
    </w:p>
    <w:tbl>
      <w:tblPr>
        <w:tblW w:w="0" w:type="auto"/>
        <w:jc w:val="center"/>
        <w:tblLayout w:type="fixed"/>
        <w:tblLook w:val="04A0" w:firstRow="1" w:lastRow="0" w:firstColumn="1" w:lastColumn="0" w:noHBand="0" w:noVBand="1"/>
      </w:tblPr>
      <w:tblGrid>
        <w:gridCol w:w="4946"/>
        <w:gridCol w:w="7056"/>
      </w:tblGrid>
      <w:tr w:rsidR="00B50D93" w14:paraId="23955AC7" w14:textId="77777777">
        <w:trPr>
          <w:cantSplit/>
          <w:tblHeader/>
          <w:jc w:val="center"/>
        </w:trPr>
        <w:tc>
          <w:tcPr>
            <w:tcW w:w="4946"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608488D1" w14:textId="77777777" w:rsidR="00B50D93" w:rsidRDefault="00000000">
            <w:pPr>
              <w:spacing w:before="20" w:after="20" w:line="254" w:lineRule="auto"/>
            </w:pPr>
            <w:r>
              <w:rPr>
                <w:b/>
                <w:color w:val="FFFFFF"/>
                <w:sz w:val="16"/>
              </w:rPr>
              <w:t>Control</w:t>
            </w:r>
          </w:p>
        </w:tc>
        <w:tc>
          <w:tcPr>
            <w:tcW w:w="4946"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5781A49F" w14:textId="77777777" w:rsidR="00B50D93" w:rsidRDefault="00000000">
            <w:pPr>
              <w:spacing w:before="20" w:after="20" w:line="254" w:lineRule="auto"/>
            </w:pPr>
            <w:r>
              <w:rPr>
                <w:b/>
                <w:color w:val="FFFFFF"/>
                <w:sz w:val="16"/>
              </w:rPr>
              <w:t>Observed evidence</w:t>
            </w:r>
          </w:p>
        </w:tc>
      </w:tr>
      <w:tr w:rsidR="00B50D93" w14:paraId="416F17BD" w14:textId="77777777">
        <w:trPr>
          <w:cantSplit/>
          <w:jc w:val="center"/>
        </w:trPr>
        <w:tc>
          <w:tcPr>
            <w:tcW w:w="259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3C8572A" w14:textId="77777777" w:rsidR="00B50D93" w:rsidRDefault="00000000">
            <w:pPr>
              <w:spacing w:before="20" w:after="20" w:line="254" w:lineRule="auto"/>
            </w:pPr>
            <w:r>
              <w:rPr>
                <w:b/>
                <w:sz w:val="16"/>
              </w:rPr>
              <w:t>Record completeness</w:t>
            </w:r>
          </w:p>
        </w:tc>
        <w:tc>
          <w:tcPr>
            <w:tcW w:w="70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7C4BC0D" w14:textId="77777777" w:rsidR="00B50D93" w:rsidRDefault="00000000">
            <w:pPr>
              <w:spacing w:before="20" w:after="20" w:line="254" w:lineRule="auto"/>
            </w:pPr>
            <w:r>
              <w:rPr>
                <w:sz w:val="16"/>
              </w:rPr>
              <w:t>4,926 unique LocationIDs in processed input, Step 06 full output, and Step 07 location output.</w:t>
            </w:r>
          </w:p>
        </w:tc>
      </w:tr>
      <w:tr w:rsidR="00B50D93" w14:paraId="42F1C42F" w14:textId="77777777">
        <w:trPr>
          <w:cantSplit/>
          <w:jc w:val="center"/>
        </w:trPr>
        <w:tc>
          <w:tcPr>
            <w:tcW w:w="2592" w:type="dxa"/>
            <w:tcBorders>
              <w:top w:val="single" w:sz="3" w:space="0" w:color="D9E5EC"/>
              <w:left w:val="single" w:sz="3" w:space="0" w:color="D9E5EC"/>
              <w:bottom w:val="single" w:sz="3" w:space="0" w:color="D9E5EC"/>
              <w:right w:val="single" w:sz="3" w:space="0" w:color="D9E5EC"/>
            </w:tcBorders>
            <w:vAlign w:val="center"/>
          </w:tcPr>
          <w:p w14:paraId="5DEE7F68" w14:textId="77777777" w:rsidR="00B50D93" w:rsidRDefault="00000000">
            <w:pPr>
              <w:spacing w:before="20" w:after="20" w:line="254" w:lineRule="auto"/>
            </w:pPr>
            <w:r>
              <w:rPr>
                <w:b/>
                <w:sz w:val="16"/>
              </w:rPr>
              <w:t>Tracking completeness</w:t>
            </w:r>
          </w:p>
        </w:tc>
        <w:tc>
          <w:tcPr>
            <w:tcW w:w="7056" w:type="dxa"/>
            <w:tcBorders>
              <w:top w:val="single" w:sz="3" w:space="0" w:color="D9E5EC"/>
              <w:left w:val="single" w:sz="3" w:space="0" w:color="D9E5EC"/>
              <w:bottom w:val="single" w:sz="3" w:space="0" w:color="D9E5EC"/>
              <w:right w:val="single" w:sz="3" w:space="0" w:color="D9E5EC"/>
            </w:tcBorders>
            <w:vAlign w:val="center"/>
          </w:tcPr>
          <w:p w14:paraId="219A9924" w14:textId="77777777" w:rsidR="00B50D93" w:rsidRDefault="00000000">
            <w:pPr>
              <w:spacing w:before="20" w:after="20" w:line="254" w:lineRule="auto"/>
            </w:pPr>
            <w:r>
              <w:rPr>
                <w:sz w:val="16"/>
              </w:rPr>
              <w:t>3,102 unique TrackingNumbers in both the location and permit summary levels.</w:t>
            </w:r>
          </w:p>
        </w:tc>
      </w:tr>
      <w:tr w:rsidR="00B50D93" w14:paraId="0C8D2C9D" w14:textId="77777777">
        <w:trPr>
          <w:cantSplit/>
          <w:jc w:val="center"/>
        </w:trPr>
        <w:tc>
          <w:tcPr>
            <w:tcW w:w="259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0000B33" w14:textId="77777777" w:rsidR="00B50D93" w:rsidRDefault="00000000">
            <w:pPr>
              <w:spacing w:before="20" w:after="20" w:line="254" w:lineRule="auto"/>
            </w:pPr>
            <w:r>
              <w:rPr>
                <w:b/>
                <w:sz w:val="16"/>
              </w:rPr>
              <w:t>Candidate evidence</w:t>
            </w:r>
          </w:p>
        </w:tc>
        <w:tc>
          <w:tcPr>
            <w:tcW w:w="70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CBA9259" w14:textId="77777777" w:rsidR="00B50D93" w:rsidRDefault="00000000">
            <w:pPr>
              <w:spacing w:before="20" w:after="20" w:line="254" w:lineRule="auto"/>
            </w:pPr>
            <w:r>
              <w:rPr>
                <w:sz w:val="16"/>
              </w:rPr>
              <w:t>37,932 nonduplicate saved roadway-candidate rows; verified locations have supporting official matching class values.</w:t>
            </w:r>
          </w:p>
        </w:tc>
      </w:tr>
      <w:tr w:rsidR="00B50D93" w14:paraId="17B109C3" w14:textId="77777777">
        <w:trPr>
          <w:cantSplit/>
          <w:jc w:val="center"/>
        </w:trPr>
        <w:tc>
          <w:tcPr>
            <w:tcW w:w="2592" w:type="dxa"/>
            <w:tcBorders>
              <w:top w:val="single" w:sz="3" w:space="0" w:color="D9E5EC"/>
              <w:left w:val="single" w:sz="3" w:space="0" w:color="D9E5EC"/>
              <w:bottom w:val="single" w:sz="3" w:space="0" w:color="D9E5EC"/>
              <w:right w:val="single" w:sz="3" w:space="0" w:color="D9E5EC"/>
            </w:tcBorders>
            <w:vAlign w:val="center"/>
          </w:tcPr>
          <w:p w14:paraId="1EF53311" w14:textId="77777777" w:rsidR="00B50D93" w:rsidRDefault="00000000">
            <w:pPr>
              <w:spacing w:before="20" w:after="20" w:line="254" w:lineRule="auto"/>
            </w:pPr>
            <w:r>
              <w:rPr>
                <w:b/>
                <w:sz w:val="16"/>
              </w:rPr>
              <w:t>API availability</w:t>
            </w:r>
          </w:p>
        </w:tc>
        <w:tc>
          <w:tcPr>
            <w:tcW w:w="7056" w:type="dxa"/>
            <w:tcBorders>
              <w:top w:val="single" w:sz="3" w:space="0" w:color="D9E5EC"/>
              <w:left w:val="single" w:sz="3" w:space="0" w:color="D9E5EC"/>
              <w:bottom w:val="single" w:sz="3" w:space="0" w:color="D9E5EC"/>
              <w:right w:val="single" w:sz="3" w:space="0" w:color="D9E5EC"/>
            </w:tcBorders>
            <w:vAlign w:val="center"/>
          </w:tcPr>
          <w:p w14:paraId="3FB4D736" w14:textId="77777777" w:rsidR="00B50D93" w:rsidRDefault="00000000">
            <w:pPr>
              <w:spacing w:before="20" w:after="20" w:line="254" w:lineRule="auto"/>
            </w:pPr>
            <w:r>
              <w:rPr>
                <w:sz w:val="16"/>
              </w:rPr>
              <w:t>Zero API_ERROR rows in the final Step 06 full output.</w:t>
            </w:r>
          </w:p>
        </w:tc>
      </w:tr>
      <w:tr w:rsidR="00B50D93" w14:paraId="68119AA9" w14:textId="77777777">
        <w:trPr>
          <w:cantSplit/>
          <w:jc w:val="center"/>
        </w:trPr>
        <w:tc>
          <w:tcPr>
            <w:tcW w:w="259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DD03AD4" w14:textId="77777777" w:rsidR="00B50D93" w:rsidRDefault="00000000">
            <w:pPr>
              <w:spacing w:before="20" w:after="20" w:line="254" w:lineRule="auto"/>
            </w:pPr>
            <w:r>
              <w:rPr>
                <w:b/>
                <w:sz w:val="16"/>
              </w:rPr>
              <w:t>Pilot / full agreement</w:t>
            </w:r>
          </w:p>
        </w:tc>
        <w:tc>
          <w:tcPr>
            <w:tcW w:w="70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86DD1AD" w14:textId="77777777" w:rsidR="00B50D93" w:rsidRDefault="00000000">
            <w:pPr>
              <w:spacing w:before="20" w:after="20" w:line="254" w:lineRule="auto"/>
            </w:pPr>
            <w:r>
              <w:rPr>
                <w:sz w:val="16"/>
              </w:rPr>
              <w:t>All 18 pilot location classes agree with full; application completeness cannot be inferred from pilot alone.</w:t>
            </w:r>
          </w:p>
        </w:tc>
      </w:tr>
      <w:tr w:rsidR="00B50D93" w14:paraId="3F669A50" w14:textId="77777777">
        <w:trPr>
          <w:cantSplit/>
          <w:jc w:val="center"/>
        </w:trPr>
        <w:tc>
          <w:tcPr>
            <w:tcW w:w="2592" w:type="dxa"/>
            <w:tcBorders>
              <w:top w:val="single" w:sz="3" w:space="0" w:color="D9E5EC"/>
              <w:left w:val="single" w:sz="3" w:space="0" w:color="D9E5EC"/>
              <w:bottom w:val="single" w:sz="3" w:space="0" w:color="D9E5EC"/>
              <w:right w:val="single" w:sz="3" w:space="0" w:color="D9E5EC"/>
            </w:tcBorders>
            <w:vAlign w:val="center"/>
          </w:tcPr>
          <w:p w14:paraId="066723CF" w14:textId="77777777" w:rsidR="00B50D93" w:rsidRDefault="00000000">
            <w:pPr>
              <w:spacing w:before="20" w:after="20" w:line="254" w:lineRule="auto"/>
            </w:pPr>
            <w:r>
              <w:rPr>
                <w:b/>
                <w:sz w:val="16"/>
              </w:rPr>
              <w:t>Highest-class computation</w:t>
            </w:r>
          </w:p>
        </w:tc>
        <w:tc>
          <w:tcPr>
            <w:tcW w:w="7056" w:type="dxa"/>
            <w:tcBorders>
              <w:top w:val="single" w:sz="3" w:space="0" w:color="D9E5EC"/>
              <w:left w:val="single" w:sz="3" w:space="0" w:color="D9E5EC"/>
              <w:bottom w:val="single" w:sz="3" w:space="0" w:color="D9E5EC"/>
              <w:right w:val="single" w:sz="3" w:space="0" w:color="D9E5EC"/>
            </w:tcBorders>
            <w:vAlign w:val="center"/>
          </w:tcPr>
          <w:p w14:paraId="3DD56A95" w14:textId="77777777" w:rsidR="00B50D93" w:rsidRDefault="00000000">
            <w:pPr>
              <w:spacing w:before="20" w:after="20" w:line="254" w:lineRule="auto"/>
            </w:pPr>
            <w:r>
              <w:rPr>
                <w:sz w:val="16"/>
              </w:rPr>
              <w:t>Verified permit minimum FHWA code matches independently recomputed group minimum.</w:t>
            </w:r>
          </w:p>
        </w:tc>
      </w:tr>
      <w:tr w:rsidR="00B50D93" w14:paraId="3CE9E0D8" w14:textId="77777777">
        <w:trPr>
          <w:cantSplit/>
          <w:jc w:val="center"/>
        </w:trPr>
        <w:tc>
          <w:tcPr>
            <w:tcW w:w="259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E3AD424" w14:textId="77777777" w:rsidR="00B50D93" w:rsidRDefault="00000000">
            <w:pPr>
              <w:spacing w:before="20" w:after="20" w:line="254" w:lineRule="auto"/>
            </w:pPr>
            <w:r>
              <w:rPr>
                <w:b/>
                <w:sz w:val="16"/>
              </w:rPr>
              <w:t>Treatment of uncertainty</w:t>
            </w:r>
          </w:p>
        </w:tc>
        <w:tc>
          <w:tcPr>
            <w:tcW w:w="7056"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1E94432" w14:textId="77777777" w:rsidR="00B50D93" w:rsidRDefault="00000000">
            <w:pPr>
              <w:spacing w:before="20" w:after="20" w:line="254" w:lineRule="auto"/>
            </w:pPr>
            <w:r>
              <w:rPr>
                <w:sz w:val="16"/>
              </w:rPr>
              <w:t>No application with an unverified location is assigned a confirmed permit-wide highest class.</w:t>
            </w:r>
          </w:p>
        </w:tc>
      </w:tr>
    </w:tbl>
    <w:p w14:paraId="73639E86" w14:textId="77777777" w:rsidR="00B50D93" w:rsidRDefault="00B50D93">
      <w:pPr>
        <w:spacing w:after="0"/>
      </w:pPr>
    </w:p>
    <w:p w14:paraId="4FC575A3" w14:textId="77777777" w:rsidR="00B50D93" w:rsidRDefault="00000000">
      <w:pPr>
        <w:pStyle w:val="SmallNote"/>
      </w:pPr>
      <w:r>
        <w:t>Independent reconciliations conducted against archived JSON and CSV data, not against live websites or a ground-truth street survey.</w:t>
      </w:r>
    </w:p>
    <w:p w14:paraId="653ECAE6" w14:textId="77777777" w:rsidR="00B50D93" w:rsidRDefault="00000000">
      <w:pPr>
        <w:pStyle w:val="Heading1"/>
      </w:pPr>
      <w:r>
        <w:t>8. Final functional class results (Step 06)</w:t>
      </w:r>
    </w:p>
    <w:tbl>
      <w:tblPr>
        <w:tblW w:w="0" w:type="auto"/>
        <w:jc w:val="center"/>
        <w:tblLayout w:type="fixed"/>
        <w:tblLook w:val="04A0" w:firstRow="1" w:lastRow="0" w:firstColumn="1" w:lastColumn="0" w:noHBand="0" w:noVBand="1"/>
      </w:tblPr>
      <w:tblGrid>
        <w:gridCol w:w="3298"/>
        <w:gridCol w:w="3298"/>
        <w:gridCol w:w="5501"/>
      </w:tblGrid>
      <w:tr w:rsidR="00B50D93" w14:paraId="5FB33C26"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34FACDD8" w14:textId="77777777" w:rsidR="00B50D93" w:rsidRDefault="00000000">
            <w:pPr>
              <w:spacing w:before="20" w:after="20" w:line="254" w:lineRule="auto"/>
            </w:pPr>
            <w:r>
              <w:rPr>
                <w:b/>
                <w:color w:val="FFFFFF"/>
                <w:sz w:val="16"/>
              </w:rPr>
              <w:t>Result type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14B7ADB7" w14:textId="77777777" w:rsidR="00B50D93" w:rsidRDefault="00000000">
            <w:pPr>
              <w:spacing w:before="20" w:after="20" w:line="254" w:lineRule="auto"/>
            </w:pPr>
            <w:r>
              <w:rPr>
                <w:b/>
                <w:color w:val="FFFFFF"/>
                <w:sz w:val="16"/>
              </w:rPr>
              <w:t>Count</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658FFB94" w14:textId="77777777" w:rsidR="00B50D93" w:rsidRDefault="00000000">
            <w:pPr>
              <w:spacing w:before="20" w:after="20" w:line="254" w:lineRule="auto"/>
            </w:pPr>
            <w:r>
              <w:rPr>
                <w:b/>
                <w:color w:val="FFFFFF"/>
                <w:sz w:val="16"/>
              </w:rPr>
              <w:t>Meaning</w:t>
            </w:r>
          </w:p>
        </w:tc>
      </w:tr>
      <w:tr w:rsidR="00B50D93" w14:paraId="6FFD617D" w14:textId="77777777">
        <w:trPr>
          <w:cantSplit/>
          <w:jc w:val="center"/>
        </w:trPr>
        <w:tc>
          <w:tcPr>
            <w:tcW w:w="2563"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A176068" w14:textId="77777777" w:rsidR="00B50D93" w:rsidRDefault="00000000">
            <w:pPr>
              <w:spacing w:before="20" w:after="20" w:line="254" w:lineRule="auto"/>
            </w:pPr>
            <w:r>
              <w:rPr>
                <w:b/>
                <w:sz w:val="16"/>
              </w:rPr>
              <w:t>VERIFIED</w:t>
            </w:r>
          </w:p>
        </w:tc>
        <w:tc>
          <w:tcPr>
            <w:tcW w:w="158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DDA777B" w14:textId="77777777" w:rsidR="00B50D93" w:rsidRDefault="00000000">
            <w:pPr>
              <w:spacing w:before="20" w:after="20" w:line="254" w:lineRule="auto"/>
            </w:pPr>
            <w:r>
              <w:rPr>
                <w:sz w:val="16"/>
              </w:rPr>
              <w:t>4,755 (96.5%)</w:t>
            </w:r>
          </w:p>
        </w:tc>
        <w:tc>
          <w:tcPr>
            <w:tcW w:w="550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12693B4" w14:textId="77777777" w:rsidR="00B50D93" w:rsidRDefault="00000000">
            <w:pPr>
              <w:spacing w:before="20" w:after="20" w:line="254" w:lineRule="auto"/>
            </w:pPr>
            <w:r>
              <w:rPr>
                <w:sz w:val="16"/>
              </w:rPr>
              <w:t>All coded checks required for the selected class passed.</w:t>
            </w:r>
          </w:p>
        </w:tc>
      </w:tr>
      <w:tr w:rsidR="00B50D93" w14:paraId="602A2550" w14:textId="77777777">
        <w:trPr>
          <w:cantSplit/>
          <w:jc w:val="center"/>
        </w:trPr>
        <w:tc>
          <w:tcPr>
            <w:tcW w:w="2563" w:type="dxa"/>
            <w:tcBorders>
              <w:top w:val="single" w:sz="3" w:space="0" w:color="D9E5EC"/>
              <w:left w:val="single" w:sz="3" w:space="0" w:color="D9E5EC"/>
              <w:bottom w:val="single" w:sz="3" w:space="0" w:color="D9E5EC"/>
              <w:right w:val="single" w:sz="3" w:space="0" w:color="D9E5EC"/>
            </w:tcBorders>
            <w:vAlign w:val="center"/>
          </w:tcPr>
          <w:p w14:paraId="6691F769" w14:textId="77777777" w:rsidR="00B50D93" w:rsidRDefault="00000000">
            <w:pPr>
              <w:spacing w:before="20" w:after="20" w:line="254" w:lineRule="auto"/>
            </w:pPr>
            <w:r>
              <w:rPr>
                <w:b/>
                <w:sz w:val="16"/>
              </w:rPr>
              <w:t>PROVISIONAL</w:t>
            </w:r>
          </w:p>
        </w:tc>
        <w:tc>
          <w:tcPr>
            <w:tcW w:w="1584" w:type="dxa"/>
            <w:tcBorders>
              <w:top w:val="single" w:sz="3" w:space="0" w:color="D9E5EC"/>
              <w:left w:val="single" w:sz="3" w:space="0" w:color="D9E5EC"/>
              <w:bottom w:val="single" w:sz="3" w:space="0" w:color="D9E5EC"/>
              <w:right w:val="single" w:sz="3" w:space="0" w:color="D9E5EC"/>
            </w:tcBorders>
            <w:vAlign w:val="center"/>
          </w:tcPr>
          <w:p w14:paraId="08CD72DB" w14:textId="77777777" w:rsidR="00B50D93" w:rsidRDefault="00000000">
            <w:pPr>
              <w:spacing w:before="20" w:after="20" w:line="254" w:lineRule="auto"/>
            </w:pPr>
            <w:r>
              <w:rPr>
                <w:sz w:val="16"/>
              </w:rPr>
              <w:t>118 (2.4%)</w:t>
            </w:r>
          </w:p>
        </w:tc>
        <w:tc>
          <w:tcPr>
            <w:tcW w:w="5501" w:type="dxa"/>
            <w:tcBorders>
              <w:top w:val="single" w:sz="3" w:space="0" w:color="D9E5EC"/>
              <w:left w:val="single" w:sz="3" w:space="0" w:color="D9E5EC"/>
              <w:bottom w:val="single" w:sz="3" w:space="0" w:color="D9E5EC"/>
              <w:right w:val="single" w:sz="3" w:space="0" w:color="D9E5EC"/>
            </w:tcBorders>
            <w:vAlign w:val="center"/>
          </w:tcPr>
          <w:p w14:paraId="4CBBEAC3" w14:textId="77777777" w:rsidR="00B50D93" w:rsidRDefault="00000000">
            <w:pPr>
              <w:spacing w:before="20" w:after="20" w:line="254" w:lineRule="auto"/>
            </w:pPr>
            <w:r>
              <w:rPr>
                <w:sz w:val="16"/>
              </w:rPr>
              <w:t>Proposed class exists, but location/road identity is not sufficiently confirmed.</w:t>
            </w:r>
          </w:p>
        </w:tc>
      </w:tr>
      <w:tr w:rsidR="00B50D93" w14:paraId="0D3BF6AC" w14:textId="77777777">
        <w:trPr>
          <w:cantSplit/>
          <w:jc w:val="center"/>
        </w:trPr>
        <w:tc>
          <w:tcPr>
            <w:tcW w:w="2563"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BE64C2C" w14:textId="77777777" w:rsidR="00B50D93" w:rsidRDefault="00000000">
            <w:pPr>
              <w:spacing w:before="20" w:after="20" w:line="254" w:lineRule="auto"/>
            </w:pPr>
            <w:r>
              <w:rPr>
                <w:b/>
                <w:sz w:val="16"/>
              </w:rPr>
              <w:t>UNRESOLVED</w:t>
            </w:r>
          </w:p>
        </w:tc>
        <w:tc>
          <w:tcPr>
            <w:tcW w:w="1584"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D051337" w14:textId="77777777" w:rsidR="00B50D93" w:rsidRDefault="00000000">
            <w:pPr>
              <w:spacing w:before="20" w:after="20" w:line="254" w:lineRule="auto"/>
            </w:pPr>
            <w:r>
              <w:rPr>
                <w:sz w:val="16"/>
              </w:rPr>
              <w:t>53 (1.1%)</w:t>
            </w:r>
          </w:p>
        </w:tc>
        <w:tc>
          <w:tcPr>
            <w:tcW w:w="5501"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6BF2004" w14:textId="77777777" w:rsidR="00B50D93" w:rsidRDefault="00000000">
            <w:pPr>
              <w:spacing w:before="20" w:after="20" w:line="254" w:lineRule="auto"/>
            </w:pPr>
            <w:r>
              <w:rPr>
                <w:sz w:val="16"/>
              </w:rPr>
              <w:t>No safe location-level class could be selected.</w:t>
            </w:r>
          </w:p>
        </w:tc>
      </w:tr>
      <w:tr w:rsidR="00B50D93" w14:paraId="4D01DCF9" w14:textId="77777777">
        <w:trPr>
          <w:cantSplit/>
          <w:jc w:val="center"/>
        </w:trPr>
        <w:tc>
          <w:tcPr>
            <w:tcW w:w="2563" w:type="dxa"/>
            <w:tcBorders>
              <w:top w:val="single" w:sz="3" w:space="0" w:color="D9E5EC"/>
              <w:left w:val="single" w:sz="3" w:space="0" w:color="D9E5EC"/>
              <w:bottom w:val="single" w:sz="3" w:space="0" w:color="D9E5EC"/>
              <w:right w:val="single" w:sz="3" w:space="0" w:color="D9E5EC"/>
            </w:tcBorders>
            <w:vAlign w:val="center"/>
          </w:tcPr>
          <w:p w14:paraId="5072E752" w14:textId="77777777" w:rsidR="00B50D93" w:rsidRDefault="00000000">
            <w:pPr>
              <w:spacing w:before="20" w:after="20" w:line="254" w:lineRule="auto"/>
            </w:pPr>
            <w:r>
              <w:rPr>
                <w:b/>
                <w:sz w:val="16"/>
              </w:rPr>
              <w:t>TOTAL</w:t>
            </w:r>
          </w:p>
        </w:tc>
        <w:tc>
          <w:tcPr>
            <w:tcW w:w="1584" w:type="dxa"/>
            <w:tcBorders>
              <w:top w:val="single" w:sz="3" w:space="0" w:color="D9E5EC"/>
              <w:left w:val="single" w:sz="3" w:space="0" w:color="D9E5EC"/>
              <w:bottom w:val="single" w:sz="3" w:space="0" w:color="D9E5EC"/>
              <w:right w:val="single" w:sz="3" w:space="0" w:color="D9E5EC"/>
            </w:tcBorders>
            <w:vAlign w:val="center"/>
          </w:tcPr>
          <w:p w14:paraId="63210F87" w14:textId="77777777" w:rsidR="00B50D93" w:rsidRDefault="00000000">
            <w:pPr>
              <w:spacing w:before="20" w:after="20" w:line="254" w:lineRule="auto"/>
            </w:pPr>
            <w:r>
              <w:rPr>
                <w:sz w:val="16"/>
              </w:rPr>
              <w:t>4,926</w:t>
            </w:r>
          </w:p>
        </w:tc>
        <w:tc>
          <w:tcPr>
            <w:tcW w:w="5501" w:type="dxa"/>
            <w:tcBorders>
              <w:top w:val="single" w:sz="3" w:space="0" w:color="D9E5EC"/>
              <w:left w:val="single" w:sz="3" w:space="0" w:color="D9E5EC"/>
              <w:bottom w:val="single" w:sz="3" w:space="0" w:color="D9E5EC"/>
              <w:right w:val="single" w:sz="3" w:space="0" w:color="D9E5EC"/>
            </w:tcBorders>
            <w:vAlign w:val="center"/>
          </w:tcPr>
          <w:p w14:paraId="065D869D" w14:textId="77777777" w:rsidR="00B50D93" w:rsidRDefault="00000000">
            <w:pPr>
              <w:spacing w:before="20" w:after="20" w:line="254" w:lineRule="auto"/>
            </w:pPr>
            <w:r>
              <w:rPr>
                <w:sz w:val="16"/>
              </w:rPr>
              <w:t>No locations dropped because roadway matching was uncertain.</w:t>
            </w:r>
          </w:p>
        </w:tc>
      </w:tr>
    </w:tbl>
    <w:p w14:paraId="5B870F2D" w14:textId="77777777" w:rsidR="00B50D93" w:rsidRDefault="00B50D93">
      <w:pPr>
        <w:spacing w:after="0"/>
      </w:pPr>
    </w:p>
    <w:p w14:paraId="675E1F91" w14:textId="77777777" w:rsidR="00B50D93" w:rsidRDefault="00000000">
      <w:r>
        <w:t>The 4,755 verified classes consist of 2,488 cases with multiple acceptable subblock keys, 2,258 with one verified key, and nine verified intersections whose named roads share the same official class. These categories are not independent counts of applications; they are LocationID-level results.</w:t>
      </w:r>
    </w:p>
    <w:p w14:paraId="20EDDEEF" w14:textId="77777777" w:rsidR="00B50D93" w:rsidRDefault="00000000">
      <w:r>
        <w:t>Class values in the 4,755 verified location records: Class 3 = 479; Class 4 = 1,066; Class 5 = 775; Class 6 = 107; Class 7 = 2,328. No Class 1 or 2 location was finalized as verified; two Roosevelt Bridge records had provisional Class 1 only.</w:t>
      </w:r>
    </w:p>
    <w:p w14:paraId="608E47D2" w14:textId="77777777" w:rsidR="00B50D93" w:rsidRDefault="00000000">
      <w:pPr>
        <w:pStyle w:val="Heading1"/>
      </w:pPr>
      <w:r>
        <w:lastRenderedPageBreak/>
        <w:t>9. Unverified locations: limitations and remedies NOT implemented</w:t>
      </w:r>
    </w:p>
    <w:p w14:paraId="4D662AB1" w14:textId="77777777" w:rsidR="00B50D93" w:rsidRDefault="00000000">
      <w:r>
        <w:t>The following table is the audit inventory of all 171 final unresolved/provisional locations. It distinguishes the reason for caution from a possible future remedy. The remedies have not been executed for the remaining cases; the records were retained in the review CSV.</w:t>
      </w:r>
    </w:p>
    <w:tbl>
      <w:tblPr>
        <w:tblW w:w="0" w:type="auto"/>
        <w:jc w:val="center"/>
        <w:tblLayout w:type="fixed"/>
        <w:tblLook w:val="04A0" w:firstRow="1" w:lastRow="0" w:firstColumn="1" w:lastColumn="0" w:noHBand="0" w:noVBand="1"/>
      </w:tblPr>
      <w:tblGrid>
        <w:gridCol w:w="3298"/>
        <w:gridCol w:w="3398"/>
        <w:gridCol w:w="4018"/>
      </w:tblGrid>
      <w:tr w:rsidR="00B50D93" w14:paraId="62C2A36D"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63809540" w14:textId="77777777" w:rsidR="00B50D93" w:rsidRDefault="00000000">
            <w:pPr>
              <w:spacing w:before="20" w:after="20" w:line="254" w:lineRule="auto"/>
            </w:pPr>
            <w:r>
              <w:rPr>
                <w:b/>
                <w:color w:val="FFFFFF"/>
                <w:sz w:val="16"/>
              </w:rPr>
              <w:t>Final status / count</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56EAA6FE" w14:textId="77777777" w:rsidR="00B50D93" w:rsidRDefault="00000000">
            <w:pPr>
              <w:spacing w:before="20" w:after="20" w:line="254" w:lineRule="auto"/>
            </w:pPr>
            <w:r>
              <w:rPr>
                <w:b/>
                <w:color w:val="FFFFFF"/>
                <w:sz w:val="16"/>
              </w:rPr>
              <w:t>Why automated confirmation is unsafe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31549F3" w14:textId="77777777" w:rsidR="00B50D93" w:rsidRDefault="00000000">
            <w:pPr>
              <w:spacing w:before="20" w:after="20" w:line="254" w:lineRule="auto"/>
            </w:pPr>
            <w:r>
              <w:rPr>
                <w:b/>
                <w:color w:val="FFFFFF"/>
                <w:sz w:val="16"/>
              </w:rPr>
              <w:t>Possible future remedy (not applied)</w:t>
            </w:r>
          </w:p>
        </w:tc>
      </w:tr>
      <w:tr w:rsidR="00B50D93" w14:paraId="5B6F6404"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004769F" w14:textId="77777777" w:rsidR="00B50D93" w:rsidRDefault="00000000">
            <w:pPr>
              <w:spacing w:before="20" w:after="20" w:line="254" w:lineRule="auto"/>
            </w:pPr>
            <w:r>
              <w:rPr>
                <w:b/>
                <w:sz w:val="15"/>
              </w:rPr>
              <w:t>Spatial disagreement — 98</w:t>
            </w:r>
          </w:p>
        </w:tc>
        <w:tc>
          <w:tcPr>
            <w:tcW w:w="339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647A36E" w14:textId="77777777" w:rsidR="00B50D93" w:rsidRDefault="00000000">
            <w:pPr>
              <w:spacing w:before="20" w:after="20" w:line="254" w:lineRule="auto"/>
            </w:pPr>
            <w:r>
              <w:rPr>
                <w:sz w:val="15"/>
              </w:rPr>
              <w:t>Closest LRS road differs from the permit-address road, often near an intersection.</w:t>
            </w:r>
          </w:p>
        </w:tc>
        <w:tc>
          <w:tcPr>
            <w:tcW w:w="401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5557B7E" w14:textId="77777777" w:rsidR="00B50D93" w:rsidRDefault="00000000">
            <w:pPr>
              <w:spacing w:before="20" w:after="20" w:line="254" w:lineRule="auto"/>
            </w:pPr>
            <w:r>
              <w:rPr>
                <w:sz w:val="15"/>
              </w:rPr>
              <w:t>Inspect Original/OnSeg, work details, and subblock geometry.</w:t>
            </w:r>
          </w:p>
        </w:tc>
      </w:tr>
      <w:tr w:rsidR="00B50D93" w14:paraId="2D057B67"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vAlign w:val="center"/>
          </w:tcPr>
          <w:p w14:paraId="5B5CE616" w14:textId="77777777" w:rsidR="00B50D93" w:rsidRDefault="00000000">
            <w:pPr>
              <w:spacing w:before="20" w:after="20" w:line="254" w:lineRule="auto"/>
            </w:pPr>
            <w:r>
              <w:rPr>
                <w:b/>
                <w:sz w:val="15"/>
              </w:rPr>
              <w:t>No valid address/block match — 19</w:t>
            </w:r>
          </w:p>
        </w:tc>
        <w:tc>
          <w:tcPr>
            <w:tcW w:w="3398" w:type="dxa"/>
            <w:tcBorders>
              <w:top w:val="single" w:sz="3" w:space="0" w:color="D9E5EC"/>
              <w:left w:val="single" w:sz="3" w:space="0" w:color="D9E5EC"/>
              <w:bottom w:val="single" w:sz="3" w:space="0" w:color="D9E5EC"/>
              <w:right w:val="single" w:sz="3" w:space="0" w:color="D9E5EC"/>
            </w:tcBorders>
            <w:vAlign w:val="center"/>
          </w:tcPr>
          <w:p w14:paraId="15F3C4C5" w14:textId="77777777" w:rsidR="00B50D93" w:rsidRDefault="00000000">
            <w:pPr>
              <w:spacing w:before="20" w:after="20" w:line="254" w:lineRule="auto"/>
            </w:pPr>
            <w:r>
              <w:rPr>
                <w:sz w:val="15"/>
              </w:rPr>
              <w:t>No candidate meets both official street and complete block checks.</w:t>
            </w:r>
          </w:p>
        </w:tc>
        <w:tc>
          <w:tcPr>
            <w:tcW w:w="4018" w:type="dxa"/>
            <w:tcBorders>
              <w:top w:val="single" w:sz="3" w:space="0" w:color="D9E5EC"/>
              <w:left w:val="single" w:sz="3" w:space="0" w:color="D9E5EC"/>
              <w:bottom w:val="single" w:sz="3" w:space="0" w:color="D9E5EC"/>
              <w:right w:val="single" w:sz="3" w:space="0" w:color="D9E5EC"/>
            </w:tcBorders>
            <w:vAlign w:val="center"/>
          </w:tcPr>
          <w:p w14:paraId="43D066D3" w14:textId="77777777" w:rsidR="00B50D93" w:rsidRDefault="00000000">
            <w:pPr>
              <w:spacing w:before="20" w:after="20" w:line="254" w:lineRule="auto"/>
            </w:pPr>
            <w:r>
              <w:rPr>
                <w:sz w:val="15"/>
              </w:rPr>
              <w:t>Resolve spelling, block ranges, or source-record anomalies.</w:t>
            </w:r>
          </w:p>
        </w:tc>
      </w:tr>
      <w:tr w:rsidR="00B50D93" w14:paraId="24B74AF5"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65BF496" w14:textId="77777777" w:rsidR="00B50D93" w:rsidRDefault="00000000">
            <w:pPr>
              <w:spacing w:before="20" w:after="20" w:line="254" w:lineRule="auto"/>
            </w:pPr>
            <w:r>
              <w:rPr>
                <w:b/>
                <w:sz w:val="15"/>
              </w:rPr>
              <w:t>Intersection class conflict — 18</w:t>
            </w:r>
          </w:p>
        </w:tc>
        <w:tc>
          <w:tcPr>
            <w:tcW w:w="339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0C2F3FC" w14:textId="77777777" w:rsidR="00B50D93" w:rsidRDefault="00000000">
            <w:pPr>
              <w:spacing w:before="20" w:after="20" w:line="254" w:lineRule="auto"/>
            </w:pPr>
            <w:r>
              <w:rPr>
                <w:sz w:val="15"/>
              </w:rPr>
              <w:t>The two named crossing roads have differing official classes.</w:t>
            </w:r>
          </w:p>
        </w:tc>
        <w:tc>
          <w:tcPr>
            <w:tcW w:w="401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216EE0D" w14:textId="77777777" w:rsidR="00B50D93" w:rsidRDefault="00000000">
            <w:pPr>
              <w:spacing w:before="20" w:after="20" w:line="254" w:lineRule="auto"/>
            </w:pPr>
            <w:r>
              <w:rPr>
                <w:sz w:val="15"/>
              </w:rPr>
              <w:t>Locate the actual work area on one road before choosing.</w:t>
            </w:r>
          </w:p>
        </w:tc>
      </w:tr>
      <w:tr w:rsidR="00B50D93" w14:paraId="5617CF96"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vAlign w:val="center"/>
          </w:tcPr>
          <w:p w14:paraId="26C35180" w14:textId="77777777" w:rsidR="00B50D93" w:rsidRDefault="00000000">
            <w:pPr>
              <w:spacing w:before="20" w:after="20" w:line="254" w:lineRule="auto"/>
            </w:pPr>
            <w:r>
              <w:rPr>
                <w:b/>
                <w:sz w:val="15"/>
              </w:rPr>
              <w:t>Boundary class conflict — 15</w:t>
            </w:r>
          </w:p>
        </w:tc>
        <w:tc>
          <w:tcPr>
            <w:tcW w:w="3398" w:type="dxa"/>
            <w:tcBorders>
              <w:top w:val="single" w:sz="3" w:space="0" w:color="D9E5EC"/>
              <w:left w:val="single" w:sz="3" w:space="0" w:color="D9E5EC"/>
              <w:bottom w:val="single" w:sz="3" w:space="0" w:color="D9E5EC"/>
              <w:right w:val="single" w:sz="3" w:space="0" w:color="D9E5EC"/>
            </w:tcBorders>
            <w:vAlign w:val="center"/>
          </w:tcPr>
          <w:p w14:paraId="2E1A73B1" w14:textId="77777777" w:rsidR="00B50D93" w:rsidRDefault="00000000">
            <w:pPr>
              <w:spacing w:before="20" w:after="20" w:line="254" w:lineRule="auto"/>
            </w:pPr>
            <w:r>
              <w:rPr>
                <w:sz w:val="15"/>
              </w:rPr>
              <w:t>Neighboring or partially overlapping blocks carry different classes.</w:t>
            </w:r>
          </w:p>
        </w:tc>
        <w:tc>
          <w:tcPr>
            <w:tcW w:w="4018" w:type="dxa"/>
            <w:tcBorders>
              <w:top w:val="single" w:sz="3" w:space="0" w:color="D9E5EC"/>
              <w:left w:val="single" w:sz="3" w:space="0" w:color="D9E5EC"/>
              <w:bottom w:val="single" w:sz="3" w:space="0" w:color="D9E5EC"/>
              <w:right w:val="single" w:sz="3" w:space="0" w:color="D9E5EC"/>
            </w:tcBorders>
            <w:vAlign w:val="center"/>
          </w:tcPr>
          <w:p w14:paraId="47D51F1F" w14:textId="77777777" w:rsidR="00B50D93" w:rsidRDefault="00000000">
            <w:pPr>
              <w:spacing w:before="20" w:after="20" w:line="254" w:lineRule="auto"/>
            </w:pPr>
            <w:r>
              <w:rPr>
                <w:sz w:val="15"/>
              </w:rPr>
              <w:t>Inspect exact affected segment and geometry.</w:t>
            </w:r>
          </w:p>
        </w:tc>
      </w:tr>
      <w:tr w:rsidR="00B50D93" w14:paraId="6229AA58"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A8399D6" w14:textId="77777777" w:rsidR="00B50D93" w:rsidRDefault="00000000">
            <w:pPr>
              <w:spacing w:before="20" w:after="20" w:line="254" w:lineRule="auto"/>
            </w:pPr>
            <w:r>
              <w:rPr>
                <w:b/>
                <w:sz w:val="15"/>
              </w:rPr>
              <w:t>Unparseable address — 9</w:t>
            </w:r>
          </w:p>
        </w:tc>
        <w:tc>
          <w:tcPr>
            <w:tcW w:w="339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5B1999B" w14:textId="77777777" w:rsidR="00B50D93" w:rsidRDefault="00000000">
            <w:pPr>
              <w:spacing w:before="20" w:after="20" w:line="254" w:lineRule="auto"/>
            </w:pPr>
            <w:r>
              <w:rPr>
                <w:sz w:val="15"/>
              </w:rPr>
              <w:t>Special ramp/exit or malformed range not handled safely.</w:t>
            </w:r>
          </w:p>
        </w:tc>
        <w:tc>
          <w:tcPr>
            <w:tcW w:w="401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95EBA9C" w14:textId="77777777" w:rsidR="00B50D93" w:rsidRDefault="00000000">
            <w:pPr>
              <w:spacing w:before="20" w:after="20" w:line="254" w:lineRule="auto"/>
            </w:pPr>
            <w:r>
              <w:rPr>
                <w:sz w:val="15"/>
              </w:rPr>
              <w:t>Add dedicated parser or verify the source address.</w:t>
            </w:r>
          </w:p>
        </w:tc>
      </w:tr>
      <w:tr w:rsidR="00B50D93" w14:paraId="61203A54"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vAlign w:val="center"/>
          </w:tcPr>
          <w:p w14:paraId="7378CA3B" w14:textId="77777777" w:rsidR="00B50D93" w:rsidRDefault="00000000">
            <w:pPr>
              <w:spacing w:before="20" w:after="20" w:line="254" w:lineRule="auto"/>
            </w:pPr>
            <w:r>
              <w:rPr>
                <w:b/>
                <w:sz w:val="15"/>
              </w:rPr>
              <w:t>Conflicting classes — 7</w:t>
            </w:r>
          </w:p>
        </w:tc>
        <w:tc>
          <w:tcPr>
            <w:tcW w:w="3398" w:type="dxa"/>
            <w:tcBorders>
              <w:top w:val="single" w:sz="3" w:space="0" w:color="D9E5EC"/>
              <w:left w:val="single" w:sz="3" w:space="0" w:color="D9E5EC"/>
              <w:bottom w:val="single" w:sz="3" w:space="0" w:color="D9E5EC"/>
              <w:right w:val="single" w:sz="3" w:space="0" w:color="D9E5EC"/>
            </w:tcBorders>
            <w:vAlign w:val="center"/>
          </w:tcPr>
          <w:p w14:paraId="7BF33895" w14:textId="77777777" w:rsidR="00B50D93" w:rsidRDefault="00000000">
            <w:pPr>
              <w:spacing w:before="20" w:after="20" w:line="254" w:lineRule="auto"/>
            </w:pPr>
            <w:r>
              <w:rPr>
                <w:sz w:val="15"/>
              </w:rPr>
              <w:t>Several address-valid roadway candidates have different classes.</w:t>
            </w:r>
          </w:p>
        </w:tc>
        <w:tc>
          <w:tcPr>
            <w:tcW w:w="4018" w:type="dxa"/>
            <w:tcBorders>
              <w:top w:val="single" w:sz="3" w:space="0" w:color="D9E5EC"/>
              <w:left w:val="single" w:sz="3" w:space="0" w:color="D9E5EC"/>
              <w:bottom w:val="single" w:sz="3" w:space="0" w:color="D9E5EC"/>
              <w:right w:val="single" w:sz="3" w:space="0" w:color="D9E5EC"/>
            </w:tcBorders>
            <w:vAlign w:val="center"/>
          </w:tcPr>
          <w:p w14:paraId="3CCEB5C6" w14:textId="77777777" w:rsidR="00B50D93" w:rsidRDefault="00000000">
            <w:pPr>
              <w:spacing w:before="20" w:after="20" w:line="254" w:lineRule="auto"/>
            </w:pPr>
            <w:r>
              <w:rPr>
                <w:sz w:val="15"/>
              </w:rPr>
              <w:t>Resolve relevant SubBlockKey with permit details and mapped geometry.</w:t>
            </w:r>
          </w:p>
        </w:tc>
      </w:tr>
      <w:tr w:rsidR="00B50D93" w14:paraId="4EFBB147"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C6A9AB5" w14:textId="77777777" w:rsidR="00B50D93" w:rsidRDefault="00000000">
            <w:pPr>
              <w:spacing w:before="20" w:after="20" w:line="254" w:lineRule="auto"/>
            </w:pPr>
            <w:r>
              <w:rPr>
                <w:b/>
                <w:sz w:val="15"/>
              </w:rPr>
              <w:t>Special bridge — 2</w:t>
            </w:r>
          </w:p>
        </w:tc>
        <w:tc>
          <w:tcPr>
            <w:tcW w:w="339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0BDE4B4" w14:textId="77777777" w:rsidR="00B50D93" w:rsidRDefault="00000000">
            <w:pPr>
              <w:spacing w:before="20" w:after="20" w:line="254" w:lineRule="auto"/>
            </w:pPr>
            <w:r>
              <w:rPr>
                <w:sz w:val="15"/>
              </w:rPr>
              <w:t>Roosevelt Bridge/I-66 route alias does not prove exact permitted segment.</w:t>
            </w:r>
          </w:p>
        </w:tc>
        <w:tc>
          <w:tcPr>
            <w:tcW w:w="401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FFB83C9" w14:textId="77777777" w:rsidR="00B50D93" w:rsidRDefault="00000000">
            <w:pPr>
              <w:spacing w:before="20" w:after="20" w:line="254" w:lineRule="auto"/>
            </w:pPr>
            <w:r>
              <w:rPr>
                <w:sz w:val="15"/>
              </w:rPr>
              <w:t>Validate bridge geometry and side/segment.</w:t>
            </w:r>
          </w:p>
        </w:tc>
      </w:tr>
      <w:tr w:rsidR="00B50D93" w14:paraId="684D7BE1"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vAlign w:val="center"/>
          </w:tcPr>
          <w:p w14:paraId="28CCC2EB" w14:textId="77777777" w:rsidR="00B50D93" w:rsidRDefault="00000000">
            <w:pPr>
              <w:spacing w:before="20" w:after="20" w:line="254" w:lineRule="auto"/>
            </w:pPr>
            <w:r>
              <w:rPr>
                <w:b/>
                <w:sz w:val="15"/>
              </w:rPr>
              <w:t>Intersection class consensus, geometry uncertain — 2</w:t>
            </w:r>
          </w:p>
        </w:tc>
        <w:tc>
          <w:tcPr>
            <w:tcW w:w="3398" w:type="dxa"/>
            <w:tcBorders>
              <w:top w:val="single" w:sz="3" w:space="0" w:color="D9E5EC"/>
              <w:left w:val="single" w:sz="3" w:space="0" w:color="D9E5EC"/>
              <w:bottom w:val="single" w:sz="3" w:space="0" w:color="D9E5EC"/>
              <w:right w:val="single" w:sz="3" w:space="0" w:color="D9E5EC"/>
            </w:tcBorders>
            <w:vAlign w:val="center"/>
          </w:tcPr>
          <w:p w14:paraId="525E67D8" w14:textId="77777777" w:rsidR="00B50D93" w:rsidRDefault="00000000">
            <w:pPr>
              <w:spacing w:before="20" w:after="20" w:line="254" w:lineRule="auto"/>
            </w:pPr>
            <w:r>
              <w:rPr>
                <w:sz w:val="15"/>
              </w:rPr>
              <w:t>Both named roads have the same class but are not jointly nearest at each point.</w:t>
            </w:r>
          </w:p>
        </w:tc>
        <w:tc>
          <w:tcPr>
            <w:tcW w:w="4018" w:type="dxa"/>
            <w:tcBorders>
              <w:top w:val="single" w:sz="3" w:space="0" w:color="D9E5EC"/>
              <w:left w:val="single" w:sz="3" w:space="0" w:color="D9E5EC"/>
              <w:bottom w:val="single" w:sz="3" w:space="0" w:color="D9E5EC"/>
              <w:right w:val="single" w:sz="3" w:space="0" w:color="D9E5EC"/>
            </w:tcBorders>
            <w:vAlign w:val="center"/>
          </w:tcPr>
          <w:p w14:paraId="0AC2A556" w14:textId="77777777" w:rsidR="00B50D93" w:rsidRDefault="00000000">
            <w:pPr>
              <w:spacing w:before="20" w:after="20" w:line="254" w:lineRule="auto"/>
            </w:pPr>
            <w:r>
              <w:rPr>
                <w:sz w:val="15"/>
              </w:rPr>
              <w:t>Check intersection geometry, then reassess.</w:t>
            </w:r>
          </w:p>
        </w:tc>
      </w:tr>
      <w:tr w:rsidR="00B50D93" w14:paraId="74F9177C" w14:textId="77777777">
        <w:trPr>
          <w:cantSplit/>
          <w:jc w:val="center"/>
        </w:trPr>
        <w:tc>
          <w:tcPr>
            <w:tcW w:w="223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F9643F2" w14:textId="77777777" w:rsidR="00B50D93" w:rsidRDefault="00000000">
            <w:pPr>
              <w:spacing w:before="20" w:after="20" w:line="254" w:lineRule="auto"/>
            </w:pPr>
            <w:r>
              <w:rPr>
                <w:b/>
                <w:sz w:val="15"/>
              </w:rPr>
              <w:t>Nearest-road tie — 1</w:t>
            </w:r>
          </w:p>
        </w:tc>
        <w:tc>
          <w:tcPr>
            <w:tcW w:w="339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2B9999E" w14:textId="77777777" w:rsidR="00B50D93" w:rsidRDefault="00000000">
            <w:pPr>
              <w:spacing w:before="20" w:after="20" w:line="254" w:lineRule="auto"/>
            </w:pPr>
            <w:r>
              <w:rPr>
                <w:sz w:val="15"/>
              </w:rPr>
              <w:t>Different equally near roads prevent reliable nearest-only selection.</w:t>
            </w:r>
          </w:p>
        </w:tc>
        <w:tc>
          <w:tcPr>
            <w:tcW w:w="401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547223B" w14:textId="77777777" w:rsidR="00B50D93" w:rsidRDefault="00000000">
            <w:pPr>
              <w:spacing w:before="20" w:after="20" w:line="254" w:lineRule="auto"/>
            </w:pPr>
            <w:r>
              <w:rPr>
                <w:sz w:val="15"/>
              </w:rPr>
              <w:t>Review permit placement and tied candidate roads.</w:t>
            </w:r>
          </w:p>
        </w:tc>
      </w:tr>
    </w:tbl>
    <w:p w14:paraId="1306D906" w14:textId="77777777" w:rsidR="00B50D93" w:rsidRDefault="00B50D93">
      <w:pPr>
        <w:spacing w:after="0"/>
      </w:pPr>
    </w:p>
    <w:p w14:paraId="08C08117" w14:textId="77777777" w:rsidR="00B50D93" w:rsidRDefault="00000000">
      <w:r>
        <w:rPr>
          <w:b/>
          <w:color w:val="235B85"/>
        </w:rPr>
        <w:t xml:space="preserve">Explicit reporting statement.  </w:t>
      </w:r>
      <w:r>
        <w:t>We identified and recorded potential remediation methods for the 171 remaining locations but did not implement those additional remedies. No provisional or unresolved location was silently relabeled VERIFIED.</w:t>
      </w:r>
    </w:p>
    <w:p w14:paraId="5C2514E3" w14:textId="77777777" w:rsidR="00B50D93" w:rsidRDefault="00000000">
      <w:pPr>
        <w:pStyle w:val="SmallNote"/>
      </w:pPr>
      <w:r>
        <w:t>Exact per-location rationale and proposed action: outputs/roadway_functional_class/full/permit_locations_functional_class_needing_review.csv. Complete candidate evidence: permit_locations_lrs_roadway_candidate_evidence.csv.</w:t>
      </w:r>
    </w:p>
    <w:p w14:paraId="159F37E3" w14:textId="77777777" w:rsidR="00B50D93" w:rsidRDefault="00000000">
      <w:pPr>
        <w:pStyle w:val="Heading1"/>
      </w:pPr>
      <w:r>
        <w:t>10. Permit-wide highest FHWA class (Step 07)</w:t>
      </w:r>
    </w:p>
    <w:p w14:paraId="182FB6C4" w14:textId="77777777" w:rsidR="00B50D93" w:rsidRDefault="00000000">
      <w:pPr>
        <w:pStyle w:val="Heading2"/>
      </w:pPr>
      <w:r>
        <w:t>10.1. Computation and status logic</w:t>
      </w:r>
    </w:p>
    <w:p w14:paraId="798332A0" w14:textId="77777777" w:rsidR="00B50D93" w:rsidRDefault="00000000">
      <w:r>
        <w:t>FHWA numerical class coding is ordinal for this analysis: a smaller class number represents a higher roadway functional hierarchy. Therefore, if a permit’s verified locations have classes 7, 4, and 3, the highest functional class is Class 3; the mathematical operation is MIN(class code), not MAX(class code).</w:t>
      </w:r>
    </w:p>
    <w:p w14:paraId="393A1185" w14:textId="77777777" w:rsidR="00B50D93" w:rsidRDefault="00000000">
      <w:r>
        <w:t>The code groups on TrackingNumber and calculates a confirmed permit-wide highest class only when every LocationID in the group has ClassStatus = VERIFIED. If any location remains provisional or unresolved, the confirmed permit-wide field is blank. The smallest class among verified locations is optionally reported in a separate, explicitly nonfinal field.</w:t>
      </w:r>
    </w:p>
    <w:tbl>
      <w:tblPr>
        <w:tblW w:w="0" w:type="auto"/>
        <w:jc w:val="center"/>
        <w:tblLayout w:type="fixed"/>
        <w:tblLook w:val="04A0" w:firstRow="1" w:lastRow="0" w:firstColumn="1" w:lastColumn="0" w:noHBand="0" w:noVBand="1"/>
      </w:tblPr>
      <w:tblGrid>
        <w:gridCol w:w="3917"/>
        <w:gridCol w:w="3298"/>
        <w:gridCol w:w="4579"/>
      </w:tblGrid>
      <w:tr w:rsidR="00B50D93" w14:paraId="523699A8"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3BEFCA7" w14:textId="77777777" w:rsidR="00B50D93" w:rsidRDefault="00000000">
            <w:pPr>
              <w:spacing w:before="20" w:after="20" w:line="254" w:lineRule="auto"/>
            </w:pPr>
            <w:r>
              <w:rPr>
                <w:b/>
                <w:color w:val="FFFFFF"/>
                <w:sz w:val="16"/>
              </w:rPr>
              <w:t>TrackingNumber status</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50EF4445" w14:textId="77777777" w:rsidR="00B50D93" w:rsidRDefault="00000000">
            <w:pPr>
              <w:spacing w:before="20" w:after="20" w:line="254" w:lineRule="auto"/>
            </w:pPr>
            <w:r>
              <w:rPr>
                <w:b/>
                <w:color w:val="FFFFFF"/>
                <w:sz w:val="16"/>
              </w:rPr>
              <w:t>Applications</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061AEE5A" w14:textId="77777777" w:rsidR="00B50D93" w:rsidRDefault="00000000">
            <w:pPr>
              <w:spacing w:before="20" w:after="20" w:line="254" w:lineRule="auto"/>
            </w:pPr>
            <w:r>
              <w:rPr>
                <w:b/>
                <w:color w:val="FFFFFF"/>
                <w:sz w:val="16"/>
              </w:rPr>
              <w:t>Interpretation</w:t>
            </w:r>
          </w:p>
        </w:tc>
      </w:tr>
      <w:tr w:rsidR="00B50D93" w14:paraId="64612DFF" w14:textId="77777777">
        <w:trPr>
          <w:cantSplit/>
          <w:jc w:val="center"/>
        </w:trPr>
        <w:tc>
          <w:tcPr>
            <w:tcW w:w="391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3B1AD42" w14:textId="77777777" w:rsidR="00B50D93" w:rsidRDefault="00000000">
            <w:pPr>
              <w:spacing w:before="20" w:after="20" w:line="254" w:lineRule="auto"/>
            </w:pPr>
            <w:r>
              <w:rPr>
                <w:b/>
                <w:sz w:val="16"/>
              </w:rPr>
              <w:t>CONFIRMED_ALL_LOCATIONS_VERIFIED</w:t>
            </w:r>
          </w:p>
        </w:tc>
        <w:tc>
          <w:tcPr>
            <w:tcW w:w="115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2506DAF" w14:textId="77777777" w:rsidR="00B50D93" w:rsidRDefault="00000000">
            <w:pPr>
              <w:spacing w:before="20" w:after="20" w:line="254" w:lineRule="auto"/>
            </w:pPr>
            <w:r>
              <w:rPr>
                <w:sz w:val="16"/>
              </w:rPr>
              <w:t>2,933</w:t>
            </w:r>
          </w:p>
        </w:tc>
        <w:tc>
          <w:tcPr>
            <w:tcW w:w="4579"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28C889A" w14:textId="77777777" w:rsidR="00B50D93" w:rsidRDefault="00000000">
            <w:pPr>
              <w:spacing w:before="20" w:after="20" w:line="254" w:lineRule="auto"/>
            </w:pPr>
            <w:r>
              <w:rPr>
                <w:sz w:val="16"/>
              </w:rPr>
              <w:t>Every associated LocationID is verified. Permit highest class can be finalized.</w:t>
            </w:r>
          </w:p>
        </w:tc>
      </w:tr>
      <w:tr w:rsidR="00B50D93" w14:paraId="31C45A2A" w14:textId="77777777">
        <w:trPr>
          <w:cantSplit/>
          <w:jc w:val="center"/>
        </w:trPr>
        <w:tc>
          <w:tcPr>
            <w:tcW w:w="3917" w:type="dxa"/>
            <w:tcBorders>
              <w:top w:val="single" w:sz="3" w:space="0" w:color="D9E5EC"/>
              <w:left w:val="single" w:sz="3" w:space="0" w:color="D9E5EC"/>
              <w:bottom w:val="single" w:sz="3" w:space="0" w:color="D9E5EC"/>
              <w:right w:val="single" w:sz="3" w:space="0" w:color="D9E5EC"/>
            </w:tcBorders>
            <w:vAlign w:val="center"/>
          </w:tcPr>
          <w:p w14:paraId="7F2E765D" w14:textId="77777777" w:rsidR="00B50D93" w:rsidRDefault="00000000">
            <w:pPr>
              <w:spacing w:before="20" w:after="20" w:line="254" w:lineRule="auto"/>
            </w:pPr>
            <w:r>
              <w:rPr>
                <w:b/>
                <w:sz w:val="16"/>
              </w:rPr>
              <w:t>REVIEW_PARTIAL_VERIFIED_LOCATIONS</w:t>
            </w:r>
          </w:p>
        </w:tc>
        <w:tc>
          <w:tcPr>
            <w:tcW w:w="1152" w:type="dxa"/>
            <w:tcBorders>
              <w:top w:val="single" w:sz="3" w:space="0" w:color="D9E5EC"/>
              <w:left w:val="single" w:sz="3" w:space="0" w:color="D9E5EC"/>
              <w:bottom w:val="single" w:sz="3" w:space="0" w:color="D9E5EC"/>
              <w:right w:val="single" w:sz="3" w:space="0" w:color="D9E5EC"/>
            </w:tcBorders>
            <w:vAlign w:val="center"/>
          </w:tcPr>
          <w:p w14:paraId="347FBFC1" w14:textId="77777777" w:rsidR="00B50D93" w:rsidRDefault="00000000">
            <w:pPr>
              <w:spacing w:before="20" w:after="20" w:line="254" w:lineRule="auto"/>
            </w:pPr>
            <w:r>
              <w:rPr>
                <w:sz w:val="16"/>
              </w:rPr>
              <w:t>18</w:t>
            </w:r>
          </w:p>
        </w:tc>
        <w:tc>
          <w:tcPr>
            <w:tcW w:w="4579" w:type="dxa"/>
            <w:tcBorders>
              <w:top w:val="single" w:sz="3" w:space="0" w:color="D9E5EC"/>
              <w:left w:val="single" w:sz="3" w:space="0" w:color="D9E5EC"/>
              <w:bottom w:val="single" w:sz="3" w:space="0" w:color="D9E5EC"/>
              <w:right w:val="single" w:sz="3" w:space="0" w:color="D9E5EC"/>
            </w:tcBorders>
            <w:vAlign w:val="center"/>
          </w:tcPr>
          <w:p w14:paraId="23EC0D3B" w14:textId="77777777" w:rsidR="00B50D93" w:rsidRDefault="00000000">
            <w:pPr>
              <w:spacing w:before="20" w:after="20" w:line="254" w:lineRule="auto"/>
            </w:pPr>
            <w:r>
              <w:rPr>
                <w:sz w:val="16"/>
              </w:rPr>
              <w:t>Some locations verified, some not. Final highest class left blank.</w:t>
            </w:r>
          </w:p>
        </w:tc>
      </w:tr>
      <w:tr w:rsidR="00B50D93" w14:paraId="331C5B97" w14:textId="77777777">
        <w:trPr>
          <w:cantSplit/>
          <w:jc w:val="center"/>
        </w:trPr>
        <w:tc>
          <w:tcPr>
            <w:tcW w:w="3917"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4C3CCE8" w14:textId="77777777" w:rsidR="00B50D93" w:rsidRDefault="00000000">
            <w:pPr>
              <w:spacing w:before="20" w:after="20" w:line="254" w:lineRule="auto"/>
            </w:pPr>
            <w:r>
              <w:rPr>
                <w:b/>
                <w:sz w:val="16"/>
              </w:rPr>
              <w:t>REVIEW_NO_VERIFIED_LOCATIONS</w:t>
            </w:r>
          </w:p>
        </w:tc>
        <w:tc>
          <w:tcPr>
            <w:tcW w:w="1152"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698BD57" w14:textId="77777777" w:rsidR="00B50D93" w:rsidRDefault="00000000">
            <w:pPr>
              <w:spacing w:before="20" w:after="20" w:line="254" w:lineRule="auto"/>
            </w:pPr>
            <w:r>
              <w:rPr>
                <w:sz w:val="16"/>
              </w:rPr>
              <w:t>151</w:t>
            </w:r>
          </w:p>
        </w:tc>
        <w:tc>
          <w:tcPr>
            <w:tcW w:w="4579"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CA4A35F" w14:textId="77777777" w:rsidR="00B50D93" w:rsidRDefault="00000000">
            <w:pPr>
              <w:spacing w:before="20" w:after="20" w:line="254" w:lineRule="auto"/>
            </w:pPr>
            <w:r>
              <w:rPr>
                <w:sz w:val="16"/>
              </w:rPr>
              <w:t>No location in the application has a verified class. Final highest class left blank.</w:t>
            </w:r>
          </w:p>
        </w:tc>
      </w:tr>
      <w:tr w:rsidR="00B50D93" w14:paraId="712E8348" w14:textId="77777777">
        <w:trPr>
          <w:cantSplit/>
          <w:jc w:val="center"/>
        </w:trPr>
        <w:tc>
          <w:tcPr>
            <w:tcW w:w="3917" w:type="dxa"/>
            <w:tcBorders>
              <w:top w:val="single" w:sz="3" w:space="0" w:color="D9E5EC"/>
              <w:left w:val="single" w:sz="3" w:space="0" w:color="D9E5EC"/>
              <w:bottom w:val="single" w:sz="3" w:space="0" w:color="D9E5EC"/>
              <w:right w:val="single" w:sz="3" w:space="0" w:color="D9E5EC"/>
            </w:tcBorders>
            <w:vAlign w:val="center"/>
          </w:tcPr>
          <w:p w14:paraId="61F26ECB" w14:textId="77777777" w:rsidR="00B50D93" w:rsidRDefault="00000000">
            <w:pPr>
              <w:spacing w:before="20" w:after="20" w:line="254" w:lineRule="auto"/>
            </w:pPr>
            <w:r>
              <w:rPr>
                <w:b/>
                <w:sz w:val="16"/>
              </w:rPr>
              <w:t>TOTAL</w:t>
            </w:r>
          </w:p>
        </w:tc>
        <w:tc>
          <w:tcPr>
            <w:tcW w:w="1152" w:type="dxa"/>
            <w:tcBorders>
              <w:top w:val="single" w:sz="3" w:space="0" w:color="D9E5EC"/>
              <w:left w:val="single" w:sz="3" w:space="0" w:color="D9E5EC"/>
              <w:bottom w:val="single" w:sz="3" w:space="0" w:color="D9E5EC"/>
              <w:right w:val="single" w:sz="3" w:space="0" w:color="D9E5EC"/>
            </w:tcBorders>
            <w:vAlign w:val="center"/>
          </w:tcPr>
          <w:p w14:paraId="2C9151C4" w14:textId="77777777" w:rsidR="00B50D93" w:rsidRDefault="00000000">
            <w:pPr>
              <w:spacing w:before="20" w:after="20" w:line="254" w:lineRule="auto"/>
            </w:pPr>
            <w:r>
              <w:rPr>
                <w:sz w:val="16"/>
              </w:rPr>
              <w:t>3,102</w:t>
            </w:r>
          </w:p>
        </w:tc>
        <w:tc>
          <w:tcPr>
            <w:tcW w:w="4579" w:type="dxa"/>
            <w:tcBorders>
              <w:top w:val="single" w:sz="3" w:space="0" w:color="D9E5EC"/>
              <w:left w:val="single" w:sz="3" w:space="0" w:color="D9E5EC"/>
              <w:bottom w:val="single" w:sz="3" w:space="0" w:color="D9E5EC"/>
              <w:right w:val="single" w:sz="3" w:space="0" w:color="D9E5EC"/>
            </w:tcBorders>
            <w:vAlign w:val="center"/>
          </w:tcPr>
          <w:p w14:paraId="5DFA94E2" w14:textId="77777777" w:rsidR="00B50D93" w:rsidRDefault="00000000">
            <w:pPr>
              <w:spacing w:before="20" w:after="20" w:line="254" w:lineRule="auto"/>
            </w:pPr>
            <w:r>
              <w:rPr>
                <w:sz w:val="16"/>
              </w:rPr>
              <w:t>169 permit applications still require review.</w:t>
            </w:r>
          </w:p>
        </w:tc>
      </w:tr>
    </w:tbl>
    <w:p w14:paraId="206F518D" w14:textId="77777777" w:rsidR="00B50D93" w:rsidRDefault="00B50D93">
      <w:pPr>
        <w:spacing w:after="0"/>
      </w:pPr>
    </w:p>
    <w:p w14:paraId="69985361" w14:textId="77777777" w:rsidR="00B50D93" w:rsidRDefault="00000000">
      <w:pPr>
        <w:pStyle w:val="Heading2"/>
      </w:pPr>
      <w:r>
        <w:t>10.2. Deliverable granularity</w:t>
      </w:r>
    </w:p>
    <w:p w14:paraId="13C3A32E" w14:textId="77777777" w:rsidR="00B50D93" w:rsidRDefault="00000000">
      <w:r>
        <w:t>The main deliverable is still one row per LocationID (4,926 rows). Each row contains the local class and the application-wide highest class/status. A second output has one row per TrackingNumber (3,102 rows). Both are retained; the first matches the DDOT requested format and the second simplifies auditing.</w:t>
      </w:r>
    </w:p>
    <w:p w14:paraId="5357E79D" w14:textId="77777777" w:rsidR="00B50D93" w:rsidRDefault="00000000">
      <w:r>
        <w:lastRenderedPageBreak/>
        <w:t>Step 07 creates six CSVs: two primary outputs under 01_primary_results/{pilot,full}/, and four QA/limitations files under 02_quality_control_and_limitations/{pilot,full}/. All 171 Step 06 review locations are carried into the full Step 07 limitations file, and no suggested remediation is applied by Step 07.</w:t>
      </w:r>
    </w:p>
    <w:p w14:paraId="6E5D4BF2" w14:textId="77777777" w:rsidR="00B50D93" w:rsidRDefault="00000000">
      <w:pPr>
        <w:pStyle w:val="Heading2"/>
      </w:pPr>
      <w:r>
        <w:t>10.3. Important qualification about the pilot</w:t>
      </w:r>
    </w:p>
    <w:p w14:paraId="0C3781EC" w14:textId="77777777" w:rsidR="00B50D93" w:rsidRDefault="00000000">
      <w:r>
        <w:t>Pilot samples individual locations, not necessarily all locations belonging to a TrackingNumber. In the archived Step 07 pilot, TrackingNumber 11182457 has three of its four full-data locations, and 11204424 has one of four. Both happen to have the same highest class as the full data, but pilot-level CONFIRMED_ALL_LOCATIONS_VERIFIED means only “all sampled locations verified.” The pilot must not be cited as proving application completeness. Full data are the source of confirmed application-level results.</w:t>
      </w:r>
    </w:p>
    <w:p w14:paraId="487FE9B7" w14:textId="77777777" w:rsidR="00B50D93" w:rsidRDefault="00000000">
      <w:pPr>
        <w:pStyle w:val="Heading1"/>
      </w:pPr>
      <w:r>
        <w:t>11. Code and packaging review: action items before submission</w:t>
      </w:r>
    </w:p>
    <w:p w14:paraId="6E35E70C" w14:textId="77777777" w:rsidR="00B50D93" w:rsidRDefault="00000000">
      <w:r>
        <w:t>The following are evidence-based review findings, not changes silently made to the project code. The saved full calculations reconcile and need not be changed just to make exception counts lower. The items below concern submission completeness, reproducibility and careful claims.</w:t>
      </w:r>
    </w:p>
    <w:tbl>
      <w:tblPr>
        <w:tblW w:w="0" w:type="auto"/>
        <w:jc w:val="center"/>
        <w:tblLayout w:type="fixed"/>
        <w:tblLook w:val="04A0" w:firstRow="1" w:lastRow="0" w:firstColumn="1" w:lastColumn="0" w:noHBand="0" w:noVBand="1"/>
      </w:tblPr>
      <w:tblGrid>
        <w:gridCol w:w="3298"/>
        <w:gridCol w:w="3960"/>
        <w:gridCol w:w="4608"/>
      </w:tblGrid>
      <w:tr w:rsidR="00B50D93" w14:paraId="03BDE081" w14:textId="77777777">
        <w:trPr>
          <w:cantSplit/>
          <w:tblHeader/>
          <w:jc w:val="center"/>
        </w:trPr>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24EDA1D6" w14:textId="77777777" w:rsidR="00B50D93" w:rsidRDefault="00000000">
            <w:pPr>
              <w:spacing w:before="20" w:after="20" w:line="254" w:lineRule="auto"/>
            </w:pPr>
            <w:r>
              <w:rPr>
                <w:b/>
                <w:color w:val="FFFFFF"/>
                <w:sz w:val="16"/>
              </w:rPr>
              <w:t>Priority</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4B664690" w14:textId="77777777" w:rsidR="00B50D93" w:rsidRDefault="00000000">
            <w:pPr>
              <w:spacing w:before="20" w:after="20" w:line="254" w:lineRule="auto"/>
            </w:pPr>
            <w:r>
              <w:rPr>
                <w:b/>
                <w:color w:val="FFFFFF"/>
                <w:sz w:val="16"/>
              </w:rPr>
              <w:t>Finding from archive</w:t>
            </w:r>
          </w:p>
        </w:tc>
        <w:tc>
          <w:tcPr>
            <w:tcW w:w="3298"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2DADE884" w14:textId="77777777" w:rsidR="00B50D93" w:rsidRDefault="00000000">
            <w:pPr>
              <w:spacing w:before="20" w:after="20" w:line="254" w:lineRule="auto"/>
            </w:pPr>
            <w:r>
              <w:rPr>
                <w:b/>
                <w:color w:val="FFFFFF"/>
                <w:sz w:val="16"/>
              </w:rPr>
              <w:t>Recommended correction</w:t>
            </w:r>
          </w:p>
        </w:tc>
      </w:tr>
      <w:tr w:rsidR="00B50D93" w14:paraId="086888AD"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65A7275" w14:textId="77777777" w:rsidR="00B50D93" w:rsidRDefault="00000000">
            <w:pPr>
              <w:spacing w:before="20" w:after="20" w:line="254" w:lineRule="auto"/>
            </w:pPr>
            <w:r>
              <w:rPr>
                <w:b/>
                <w:sz w:val="15"/>
              </w:rPr>
              <w:t>REQUIRED</w:t>
            </w:r>
          </w:p>
        </w:tc>
        <w:tc>
          <w:tcPr>
            <w:tcW w:w="396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6E5B1D1" w14:textId="77777777" w:rsidR="00B50D93" w:rsidRDefault="00000000">
            <w:pPr>
              <w:spacing w:before="20" w:after="20" w:line="254" w:lineRule="auto"/>
            </w:pPr>
            <w:r>
              <w:rPr>
                <w:sz w:val="15"/>
              </w:rPr>
              <w:t>README.md exists but is empty (0 bytes). The DDOT Python instructions explicitly require run guidance.</w:t>
            </w:r>
          </w:p>
        </w:tc>
        <w:tc>
          <w:tcPr>
            <w:tcW w:w="460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4E38B6C" w14:textId="77777777" w:rsidR="00B50D93" w:rsidRDefault="00000000">
            <w:pPr>
              <w:spacing w:before="20" w:after="20" w:line="254" w:lineRule="auto"/>
            </w:pPr>
            <w:r>
              <w:rPr>
                <w:sz w:val="15"/>
              </w:rPr>
              <w:t>Write a readable README: purpose, Windows 11 setup, pip installs, folder structure, run order (01–07), pilot/full settings, output definitions, known limitations.</w:t>
            </w:r>
          </w:p>
        </w:tc>
      </w:tr>
      <w:tr w:rsidR="00B50D93" w14:paraId="1551C62A"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vAlign w:val="center"/>
          </w:tcPr>
          <w:p w14:paraId="2D50118B" w14:textId="77777777" w:rsidR="00B50D93" w:rsidRDefault="00000000">
            <w:pPr>
              <w:spacing w:before="20" w:after="20" w:line="254" w:lineRule="auto"/>
            </w:pPr>
            <w:r>
              <w:rPr>
                <w:b/>
                <w:sz w:val="15"/>
              </w:rPr>
              <w:t>HIGH</w:t>
            </w:r>
          </w:p>
        </w:tc>
        <w:tc>
          <w:tcPr>
            <w:tcW w:w="3960" w:type="dxa"/>
            <w:tcBorders>
              <w:top w:val="single" w:sz="3" w:space="0" w:color="D9E5EC"/>
              <w:left w:val="single" w:sz="3" w:space="0" w:color="D9E5EC"/>
              <w:bottom w:val="single" w:sz="3" w:space="0" w:color="D9E5EC"/>
              <w:right w:val="single" w:sz="3" w:space="0" w:color="D9E5EC"/>
            </w:tcBorders>
            <w:vAlign w:val="center"/>
          </w:tcPr>
          <w:p w14:paraId="73BDB9EA" w14:textId="77777777" w:rsidR="00B50D93" w:rsidRDefault="00000000">
            <w:pPr>
              <w:spacing w:before="20" w:after="20" w:line="254" w:lineRule="auto"/>
            </w:pPr>
            <w:r>
              <w:rPr>
                <w:sz w:val="15"/>
              </w:rPr>
              <w:t>No requirements.txt exists. Code imports pandas, requests, and pyproj; Step 07 uses pandas.</w:t>
            </w:r>
          </w:p>
        </w:tc>
        <w:tc>
          <w:tcPr>
            <w:tcW w:w="4608" w:type="dxa"/>
            <w:tcBorders>
              <w:top w:val="single" w:sz="3" w:space="0" w:color="D9E5EC"/>
              <w:left w:val="single" w:sz="3" w:space="0" w:color="D9E5EC"/>
              <w:bottom w:val="single" w:sz="3" w:space="0" w:color="D9E5EC"/>
              <w:right w:val="single" w:sz="3" w:space="0" w:color="D9E5EC"/>
            </w:tcBorders>
            <w:vAlign w:val="center"/>
          </w:tcPr>
          <w:p w14:paraId="50923D98" w14:textId="77777777" w:rsidR="00B50D93" w:rsidRDefault="00000000">
            <w:pPr>
              <w:spacing w:before="20" w:after="20" w:line="254" w:lineRule="auto"/>
            </w:pPr>
            <w:r>
              <w:rPr>
                <w:sz w:val="15"/>
              </w:rPr>
              <w:t>Provide versioned dependency guidance in README and preferably a tested requirements.txt.</w:t>
            </w:r>
          </w:p>
        </w:tc>
      </w:tr>
      <w:tr w:rsidR="00B50D93" w14:paraId="491D6EA0"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D2BF9D8" w14:textId="77777777" w:rsidR="00B50D93" w:rsidRDefault="00000000">
            <w:pPr>
              <w:spacing w:before="20" w:after="20" w:line="254" w:lineRule="auto"/>
            </w:pPr>
            <w:r>
              <w:rPr>
                <w:b/>
                <w:sz w:val="15"/>
              </w:rPr>
              <w:t>HIGH</w:t>
            </w:r>
          </w:p>
        </w:tc>
        <w:tc>
          <w:tcPr>
            <w:tcW w:w="396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1B1CC357" w14:textId="77777777" w:rsidR="00B50D93" w:rsidRDefault="00000000">
            <w:pPr>
              <w:spacing w:before="20" w:after="20" w:line="254" w:lineRule="auto"/>
            </w:pPr>
            <w:r>
              <w:rPr>
                <w:sz w:val="15"/>
              </w:rPr>
              <w:t>The Step 05 script writes outputs/spatial/*.csv, but outputs/spatial is absent from the uploaded archive.</w:t>
            </w:r>
          </w:p>
        </w:tc>
        <w:tc>
          <w:tcPr>
            <w:tcW w:w="460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97E9B6D" w14:textId="77777777" w:rsidR="00B50D93" w:rsidRDefault="00000000">
            <w:pPr>
              <w:spacing w:before="20" w:after="20" w:line="254" w:lineRule="auto"/>
            </w:pPr>
            <w:r>
              <w:rPr>
                <w:sz w:val="15"/>
              </w:rPr>
              <w:t>If preserving every sanity-check artifact, rerun Step 05 and include the generated files, or explicitly mark them as exploratory/unpackaged.</w:t>
            </w:r>
          </w:p>
        </w:tc>
      </w:tr>
      <w:tr w:rsidR="00B50D93" w14:paraId="3EB61547"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vAlign w:val="center"/>
          </w:tcPr>
          <w:p w14:paraId="0929DBA7" w14:textId="77777777" w:rsidR="00B50D93" w:rsidRDefault="00000000">
            <w:pPr>
              <w:spacing w:before="20" w:after="20" w:line="254" w:lineRule="auto"/>
            </w:pPr>
            <w:r>
              <w:rPr>
                <w:b/>
                <w:sz w:val="15"/>
              </w:rPr>
              <w:t>HIGH</w:t>
            </w:r>
          </w:p>
        </w:tc>
        <w:tc>
          <w:tcPr>
            <w:tcW w:w="3960" w:type="dxa"/>
            <w:tcBorders>
              <w:top w:val="single" w:sz="3" w:space="0" w:color="D9E5EC"/>
              <w:left w:val="single" w:sz="3" w:space="0" w:color="D9E5EC"/>
              <w:bottom w:val="single" w:sz="3" w:space="0" w:color="D9E5EC"/>
              <w:right w:val="single" w:sz="3" w:space="0" w:color="D9E5EC"/>
            </w:tcBorders>
            <w:vAlign w:val="center"/>
          </w:tcPr>
          <w:p w14:paraId="25DC3BE2" w14:textId="77777777" w:rsidR="00B50D93" w:rsidRDefault="00000000">
            <w:pPr>
              <w:spacing w:before="20" w:after="20" w:line="254" w:lineRule="auto"/>
            </w:pPr>
            <w:r>
              <w:rPr>
                <w:sz w:val="15"/>
              </w:rPr>
              <w:t>The Step 07 pilot may label a partially sampled TrackingNumber as CONFIRMED despite missing other full-data locations.</w:t>
            </w:r>
          </w:p>
        </w:tc>
        <w:tc>
          <w:tcPr>
            <w:tcW w:w="4608" w:type="dxa"/>
            <w:tcBorders>
              <w:top w:val="single" w:sz="3" w:space="0" w:color="D9E5EC"/>
              <w:left w:val="single" w:sz="3" w:space="0" w:color="D9E5EC"/>
              <w:bottom w:val="single" w:sz="3" w:space="0" w:color="D9E5EC"/>
              <w:right w:val="single" w:sz="3" w:space="0" w:color="D9E5EC"/>
            </w:tcBorders>
            <w:vAlign w:val="center"/>
          </w:tcPr>
          <w:p w14:paraId="0CF21902" w14:textId="77777777" w:rsidR="00B50D93" w:rsidRDefault="00000000">
            <w:pPr>
              <w:spacing w:before="20" w:after="20" w:line="254" w:lineRule="auto"/>
            </w:pPr>
            <w:r>
              <w:rPr>
                <w:sz w:val="15"/>
              </w:rPr>
              <w:t>Mark pilot application-level status SAMPLE_ONLY, or compare each pilot group’s location count with the full population. Use Full for final claims.</w:t>
            </w:r>
          </w:p>
        </w:tc>
      </w:tr>
      <w:tr w:rsidR="00B50D93" w14:paraId="3CA46185"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A5B1D6E" w14:textId="77777777" w:rsidR="00B50D93" w:rsidRDefault="00000000">
            <w:pPr>
              <w:spacing w:before="20" w:after="20" w:line="254" w:lineRule="auto"/>
            </w:pPr>
            <w:r>
              <w:rPr>
                <w:b/>
                <w:sz w:val="15"/>
              </w:rPr>
              <w:t>DOCUMENT</w:t>
            </w:r>
          </w:p>
        </w:tc>
        <w:tc>
          <w:tcPr>
            <w:tcW w:w="396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4850098" w14:textId="77777777" w:rsidR="00B50D93" w:rsidRDefault="00000000">
            <w:pPr>
              <w:spacing w:before="20" w:after="20" w:line="254" w:lineRule="auto"/>
            </w:pPr>
            <w:r>
              <w:rPr>
                <w:sz w:val="15"/>
              </w:rPr>
              <w:t>EPSG:26985 is inferred from close coordinate agreement, not verified against authoritative TOPS field metadata.</w:t>
            </w:r>
          </w:p>
        </w:tc>
        <w:tc>
          <w:tcPr>
            <w:tcW w:w="460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3D7495D2" w14:textId="77777777" w:rsidR="00B50D93" w:rsidRDefault="00000000">
            <w:pPr>
              <w:spacing w:before="20" w:after="20" w:line="254" w:lineRule="auto"/>
            </w:pPr>
            <w:r>
              <w:rPr>
                <w:sz w:val="15"/>
              </w:rPr>
              <w:t>Retain the assumption; optionally confirm the coordinate definition from DDOT service metadata.</w:t>
            </w:r>
          </w:p>
        </w:tc>
      </w:tr>
      <w:tr w:rsidR="00B50D93" w14:paraId="43E2DFED"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vAlign w:val="center"/>
          </w:tcPr>
          <w:p w14:paraId="093E090E" w14:textId="77777777" w:rsidR="00B50D93" w:rsidRDefault="00000000">
            <w:pPr>
              <w:spacing w:before="20" w:after="20" w:line="254" w:lineRule="auto"/>
            </w:pPr>
            <w:r>
              <w:rPr>
                <w:b/>
                <w:sz w:val="15"/>
              </w:rPr>
              <w:t>DOCUMENT</w:t>
            </w:r>
          </w:p>
        </w:tc>
        <w:tc>
          <w:tcPr>
            <w:tcW w:w="3960" w:type="dxa"/>
            <w:tcBorders>
              <w:top w:val="single" w:sz="3" w:space="0" w:color="D9E5EC"/>
              <w:left w:val="single" w:sz="3" w:space="0" w:color="D9E5EC"/>
              <w:bottom w:val="single" w:sz="3" w:space="0" w:color="D9E5EC"/>
              <w:right w:val="single" w:sz="3" w:space="0" w:color="D9E5EC"/>
            </w:tcBorders>
            <w:vAlign w:val="center"/>
          </w:tcPr>
          <w:p w14:paraId="2BEE1A7B" w14:textId="77777777" w:rsidR="00B50D93" w:rsidRDefault="00000000">
            <w:pPr>
              <w:spacing w:before="20" w:after="20" w:line="254" w:lineRule="auto"/>
            </w:pPr>
            <w:r>
              <w:rPr>
                <w:sz w:val="15"/>
              </w:rPr>
              <w:t>Calendar-2026 extraction includes an upper date boundary at 2027-01-01; source requirement says 2026.</w:t>
            </w:r>
          </w:p>
        </w:tc>
        <w:tc>
          <w:tcPr>
            <w:tcW w:w="4608" w:type="dxa"/>
            <w:tcBorders>
              <w:top w:val="single" w:sz="3" w:space="0" w:color="D9E5EC"/>
              <w:left w:val="single" w:sz="3" w:space="0" w:color="D9E5EC"/>
              <w:bottom w:val="single" w:sz="3" w:space="0" w:color="D9E5EC"/>
              <w:right w:val="single" w:sz="3" w:space="0" w:color="D9E5EC"/>
            </w:tcBorders>
            <w:vAlign w:val="center"/>
          </w:tcPr>
          <w:p w14:paraId="687AA398" w14:textId="77777777" w:rsidR="00B50D93" w:rsidRDefault="00000000">
            <w:pPr>
              <w:spacing w:before="20" w:after="20" w:line="254" w:lineRule="auto"/>
            </w:pPr>
            <w:r>
              <w:rPr>
                <w:sz w:val="15"/>
              </w:rPr>
              <w:t>State this as an explicit calendar-year interpretation. Check whether assessment reviewers prefer a different date convention.</w:t>
            </w:r>
          </w:p>
        </w:tc>
      </w:tr>
      <w:tr w:rsidR="00B50D93" w14:paraId="7AD2D16D"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71B55B8A" w14:textId="77777777" w:rsidR="00B50D93" w:rsidRDefault="00000000">
            <w:pPr>
              <w:spacing w:before="20" w:after="20" w:line="254" w:lineRule="auto"/>
            </w:pPr>
            <w:r>
              <w:rPr>
                <w:b/>
                <w:sz w:val="15"/>
              </w:rPr>
              <w:t>DOCUMENT</w:t>
            </w:r>
          </w:p>
        </w:tc>
        <w:tc>
          <w:tcPr>
            <w:tcW w:w="396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585B22B" w14:textId="77777777" w:rsidR="00B50D93" w:rsidRDefault="00000000">
            <w:pPr>
              <w:spacing w:before="20" w:after="20" w:line="254" w:lineRule="auto"/>
            </w:pPr>
            <w:r>
              <w:rPr>
                <w:sz w:val="15"/>
              </w:rPr>
              <w:t>ROADTYPE = 1 is used as a street-only acceptance gate; special ramps remain unresolved.</w:t>
            </w:r>
          </w:p>
        </w:tc>
        <w:tc>
          <w:tcPr>
            <w:tcW w:w="460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5111156" w14:textId="77777777" w:rsidR="00B50D93" w:rsidRDefault="00000000">
            <w:pPr>
              <w:spacing w:before="20" w:after="20" w:line="254" w:lineRule="auto"/>
            </w:pPr>
            <w:r>
              <w:rPr>
                <w:sz w:val="15"/>
              </w:rPr>
              <w:t>Document this conservative interpretation; confirm coded road-type meanings in layer metadata before broadening eligible segments.</w:t>
            </w:r>
          </w:p>
        </w:tc>
      </w:tr>
      <w:tr w:rsidR="00B50D93" w14:paraId="71657E55" w14:textId="77777777">
        <w:trPr>
          <w:cantSplit/>
          <w:jc w:val="center"/>
        </w:trPr>
        <w:tc>
          <w:tcPr>
            <w:tcW w:w="1080" w:type="dxa"/>
            <w:tcBorders>
              <w:top w:val="single" w:sz="3" w:space="0" w:color="D9E5EC"/>
              <w:left w:val="single" w:sz="3" w:space="0" w:color="D9E5EC"/>
              <w:bottom w:val="single" w:sz="3" w:space="0" w:color="D9E5EC"/>
              <w:right w:val="single" w:sz="3" w:space="0" w:color="D9E5EC"/>
            </w:tcBorders>
            <w:vAlign w:val="center"/>
          </w:tcPr>
          <w:p w14:paraId="04B943DA" w14:textId="77777777" w:rsidR="00B50D93" w:rsidRDefault="00000000">
            <w:pPr>
              <w:spacing w:before="20" w:after="20" w:line="254" w:lineRule="auto"/>
            </w:pPr>
            <w:r>
              <w:rPr>
                <w:b/>
                <w:sz w:val="15"/>
              </w:rPr>
              <w:t>OPERATIONS</w:t>
            </w:r>
          </w:p>
        </w:tc>
        <w:tc>
          <w:tcPr>
            <w:tcW w:w="3960" w:type="dxa"/>
            <w:tcBorders>
              <w:top w:val="single" w:sz="3" w:space="0" w:color="D9E5EC"/>
              <w:left w:val="single" w:sz="3" w:space="0" w:color="D9E5EC"/>
              <w:bottom w:val="single" w:sz="3" w:space="0" w:color="D9E5EC"/>
              <w:right w:val="single" w:sz="3" w:space="0" w:color="D9E5EC"/>
            </w:tcBorders>
            <w:vAlign w:val="center"/>
          </w:tcPr>
          <w:p w14:paraId="526CC268" w14:textId="77777777" w:rsidR="00B50D93" w:rsidRDefault="00000000">
            <w:pPr>
              <w:spacing w:before="20" w:after="20" w:line="254" w:lineRule="auto"/>
            </w:pPr>
            <w:r>
              <w:rPr>
                <w:sz w:val="15"/>
              </w:rPr>
              <w:t>Step 06 resumes from saved CSVs; changing matching rules without clearing/archiving prior outputs can leave stale decisions.</w:t>
            </w:r>
          </w:p>
        </w:tc>
        <w:tc>
          <w:tcPr>
            <w:tcW w:w="4608" w:type="dxa"/>
            <w:tcBorders>
              <w:top w:val="single" w:sz="3" w:space="0" w:color="D9E5EC"/>
              <w:left w:val="single" w:sz="3" w:space="0" w:color="D9E5EC"/>
              <w:bottom w:val="single" w:sz="3" w:space="0" w:color="D9E5EC"/>
              <w:right w:val="single" w:sz="3" w:space="0" w:color="D9E5EC"/>
            </w:tcBorders>
            <w:vAlign w:val="center"/>
          </w:tcPr>
          <w:p w14:paraId="316B032C" w14:textId="77777777" w:rsidR="00B50D93" w:rsidRDefault="00000000">
            <w:pPr>
              <w:spacing w:before="20" w:after="20" w:line="254" w:lineRule="auto"/>
            </w:pPr>
            <w:r>
              <w:rPr>
                <w:sz w:val="15"/>
              </w:rPr>
              <w:t>For any future logic change, archive the old output directory and rerun the changed logic; raw-cache responses alone can be reused.</w:t>
            </w:r>
          </w:p>
        </w:tc>
      </w:tr>
    </w:tbl>
    <w:p w14:paraId="5DAC6A6E" w14:textId="77777777" w:rsidR="00B50D93" w:rsidRDefault="00B50D93">
      <w:pPr>
        <w:spacing w:after="0"/>
      </w:pPr>
    </w:p>
    <w:p w14:paraId="3A7BD900" w14:textId="77777777" w:rsidR="00B50D93" w:rsidRDefault="00000000">
      <w:r>
        <w:t>One further packaging improvement: exclude .git/ from the submission ZIP unless repository internals are intentionally required. The archived ZIP currently includes .git/ files and a large raw API cache. The cache is useful for rapid reruns but may be identified as optional, with instructions explaining that the code can contact the public API if it is absent. Do not remove necessary JSON source data without adjusting reproducibility guidance.</w:t>
      </w:r>
    </w:p>
    <w:p w14:paraId="3C40A313" w14:textId="77777777" w:rsidR="00B50D93" w:rsidRDefault="00000000">
      <w:r>
        <w:rPr>
          <w:b/>
          <w:color w:val="235B85"/>
        </w:rPr>
        <w:t xml:space="preserve">Overall technical assessment.  </w:t>
      </w:r>
      <w:r>
        <w:t>I found no contradiction in the final 4,926-row location result, 3,102-row permit summary, exception accounting, or verified-class aggregation. The empty README is a clear assessment-deliverable gap. The pilot completeness caveat also deserves an explicit note or code flag before submission.</w:t>
      </w:r>
    </w:p>
    <w:p w14:paraId="16BCF416" w14:textId="77777777" w:rsidR="00B50D93" w:rsidRDefault="00000000">
      <w:pPr>
        <w:pStyle w:val="Heading1"/>
      </w:pPr>
      <w:r>
        <w:t>12. How to reproduce the workflow</w:t>
      </w:r>
    </w:p>
    <w:p w14:paraId="69EC9DD9" w14:textId="77777777" w:rsidR="00B50D93" w:rsidRDefault="00000000">
      <w:pPr>
        <w:pStyle w:val="ListNumber"/>
        <w:spacing w:after="40"/>
      </w:pPr>
      <w:r>
        <w:t>Keep the folder layout as 1_Python_test/src/, data/samples/, data/raw/, data/processed/, and outputs/. Run commands from the project root on Windows 11.</w:t>
      </w:r>
    </w:p>
    <w:p w14:paraId="35706DF7" w14:textId="77777777" w:rsidR="00B50D93" w:rsidRDefault="00000000">
      <w:pPr>
        <w:pStyle w:val="ListNumber"/>
        <w:spacing w:after="40"/>
      </w:pPr>
      <w:r>
        <w:t>Install Python packages used by the scripts: pandas, requests, pyproj. Use an isolated virtual environment; record tested package versions in README or requirements.txt.</w:t>
      </w:r>
    </w:p>
    <w:p w14:paraId="3537784B" w14:textId="77777777" w:rsidR="00B50D93" w:rsidRDefault="00000000">
      <w:pPr>
        <w:pStyle w:val="ListNumber"/>
        <w:spacing w:after="40"/>
      </w:pPr>
      <w:r>
        <w:t>Run src/01_explore_data.py for schema review, then src/02_download_permits.py, src/03_identify_utility_companies.py and src/04_validate_and_filter_permits.py to create the selected source. The downloaded raw snapshot is already included in the archive for reproducibility.</w:t>
      </w:r>
    </w:p>
    <w:p w14:paraId="2C0EADBD" w14:textId="77777777" w:rsidR="00B50D93" w:rsidRDefault="00000000">
      <w:pPr>
        <w:pStyle w:val="ListNumber"/>
        <w:spacing w:after="40"/>
      </w:pPr>
      <w:r>
        <w:lastRenderedPageBreak/>
        <w:t>Run src/05_spatial_assessment_and_pilot.py for spatial QA. Remember that its nearby candidates are not final classifications.</w:t>
      </w:r>
    </w:p>
    <w:p w14:paraId="4A2BF2FE" w14:textId="77777777" w:rsidR="00B50D93" w:rsidRDefault="00000000">
      <w:pPr>
        <w:pStyle w:val="ListNumber"/>
        <w:spacing w:after="40"/>
      </w:pPr>
      <w:r>
        <w:t>Set RUN_MODE = "pilot" in src/06_match_roadways_and_assign_functional_class.py, run and inspect the candidate and status CSVs. Then set RUN_MODE = "full" and run to completion. The two modes use separate output directories.</w:t>
      </w:r>
    </w:p>
    <w:p w14:paraId="1315D11E" w14:textId="77777777" w:rsidR="00B50D93" w:rsidRDefault="00000000">
      <w:pPr>
        <w:pStyle w:val="ListNumber"/>
        <w:spacing w:after="40"/>
      </w:pPr>
      <w:r>
        <w:t>Set RUN_MODE = "pilot" in src/07_calculate_highest_functional_class_per_permit.py for demonstration only. Use RUN_MODE = "full" for the definitive location and application-level results.</w:t>
      </w:r>
    </w:p>
    <w:p w14:paraId="47043361" w14:textId="77777777" w:rsidR="00B50D93" w:rsidRDefault="00000000">
      <w:pPr>
        <w:pStyle w:val="ListNumber"/>
        <w:spacing w:after="40"/>
      </w:pPr>
      <w:r>
        <w:t>Review the QA/limitations files. Only VERIFIED location classes and fully confirmed permit-level classes should be described as final. Document the other 171 locations and 169 applications with their existing suggestions as not resolved.</w:t>
      </w:r>
    </w:p>
    <w:p w14:paraId="0733F505" w14:textId="77777777" w:rsidR="00B50D93" w:rsidRDefault="00000000">
      <w:pPr>
        <w:pStyle w:val="Heading1"/>
      </w:pPr>
      <w:r>
        <w:t>13. File guide for reviewers</w:t>
      </w:r>
    </w:p>
    <w:tbl>
      <w:tblPr>
        <w:tblW w:w="0" w:type="auto"/>
        <w:jc w:val="center"/>
        <w:tblLayout w:type="fixed"/>
        <w:tblLook w:val="04A0" w:firstRow="1" w:lastRow="0" w:firstColumn="1" w:lastColumn="0" w:noHBand="0" w:noVBand="1"/>
      </w:tblPr>
      <w:tblGrid>
        <w:gridCol w:w="5558"/>
        <w:gridCol w:w="4946"/>
      </w:tblGrid>
      <w:tr w:rsidR="00B50D93" w14:paraId="49122BAB" w14:textId="77777777">
        <w:trPr>
          <w:cantSplit/>
          <w:tblHeader/>
          <w:jc w:val="center"/>
        </w:trPr>
        <w:tc>
          <w:tcPr>
            <w:tcW w:w="4946"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6F4B800E" w14:textId="77777777" w:rsidR="00B50D93" w:rsidRDefault="00000000">
            <w:pPr>
              <w:spacing w:before="20" w:after="20" w:line="254" w:lineRule="auto"/>
            </w:pPr>
            <w:r>
              <w:rPr>
                <w:b/>
                <w:color w:val="FFFFFF"/>
                <w:sz w:val="16"/>
              </w:rPr>
              <w:t>Relative path under 1_Python_test/</w:t>
            </w:r>
          </w:p>
        </w:tc>
        <w:tc>
          <w:tcPr>
            <w:tcW w:w="4946" w:type="dxa"/>
            <w:tcBorders>
              <w:top w:val="single" w:sz="3" w:space="0" w:color="D9E5EC"/>
              <w:left w:val="single" w:sz="3" w:space="0" w:color="D9E5EC"/>
              <w:bottom w:val="single" w:sz="3" w:space="0" w:color="D9E5EC"/>
              <w:right w:val="single" w:sz="3" w:space="0" w:color="D9E5EC"/>
            </w:tcBorders>
            <w:shd w:val="clear" w:color="auto" w:fill="18324D"/>
            <w:vAlign w:val="center"/>
          </w:tcPr>
          <w:p w14:paraId="3E7C7E9D" w14:textId="77777777" w:rsidR="00B50D93" w:rsidRDefault="00000000">
            <w:pPr>
              <w:spacing w:before="20" w:after="20" w:line="254" w:lineRule="auto"/>
            </w:pPr>
            <w:r>
              <w:rPr>
                <w:b/>
                <w:color w:val="FFFFFF"/>
                <w:sz w:val="16"/>
              </w:rPr>
              <w:t>Purpose</w:t>
            </w:r>
          </w:p>
        </w:tc>
      </w:tr>
      <w:tr w:rsidR="00B50D93" w14:paraId="4F9B0AF4"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592228C5" w14:textId="77777777" w:rsidR="00B50D93" w:rsidRDefault="00000000">
            <w:pPr>
              <w:spacing w:before="20" w:after="20" w:line="254" w:lineRule="auto"/>
            </w:pPr>
            <w:r>
              <w:rPr>
                <w:b/>
                <w:sz w:val="15"/>
              </w:rPr>
              <w:t>src/01_...py through src/07_...py</w:t>
            </w:r>
          </w:p>
        </w:tc>
        <w:tc>
          <w:tcPr>
            <w:tcW w:w="409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E82EBC1" w14:textId="77777777" w:rsidR="00B50D93" w:rsidRDefault="00000000">
            <w:pPr>
              <w:spacing w:before="20" w:after="20" w:line="254" w:lineRule="auto"/>
            </w:pPr>
            <w:r>
              <w:rPr>
                <w:sz w:val="15"/>
              </w:rPr>
              <w:t>Reproducible analysis and processing scripts.</w:t>
            </w:r>
          </w:p>
        </w:tc>
      </w:tr>
      <w:tr w:rsidR="00B50D93" w14:paraId="05BEDE02"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vAlign w:val="center"/>
          </w:tcPr>
          <w:p w14:paraId="0A000331" w14:textId="77777777" w:rsidR="00B50D93" w:rsidRDefault="00000000">
            <w:pPr>
              <w:spacing w:before="20" w:after="20" w:line="254" w:lineRule="auto"/>
            </w:pPr>
            <w:r>
              <w:rPr>
                <w:b/>
                <w:sz w:val="15"/>
              </w:rPr>
              <w:t>data/raw/permits_2026_applied_or_issued_staging_crane_all_companies.json</w:t>
            </w:r>
          </w:p>
        </w:tc>
        <w:tc>
          <w:tcPr>
            <w:tcW w:w="4090" w:type="dxa"/>
            <w:tcBorders>
              <w:top w:val="single" w:sz="3" w:space="0" w:color="D9E5EC"/>
              <w:left w:val="single" w:sz="3" w:space="0" w:color="D9E5EC"/>
              <w:bottom w:val="single" w:sz="3" w:space="0" w:color="D9E5EC"/>
              <w:right w:val="single" w:sz="3" w:space="0" w:color="D9E5EC"/>
            </w:tcBorders>
            <w:vAlign w:val="center"/>
          </w:tcPr>
          <w:p w14:paraId="3D872C64" w14:textId="77777777" w:rsidR="00B50D93" w:rsidRDefault="00000000">
            <w:pPr>
              <w:spacing w:before="20" w:after="20" w:line="254" w:lineRule="auto"/>
            </w:pPr>
            <w:r>
              <w:rPr>
                <w:sz w:val="15"/>
              </w:rPr>
              <w:t>Fetched initial 7,194 permit locations and selection metadata.</w:t>
            </w:r>
          </w:p>
        </w:tc>
      </w:tr>
      <w:tr w:rsidR="00B50D93" w14:paraId="4DA36E7A"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657B8DD" w14:textId="77777777" w:rsidR="00B50D93" w:rsidRDefault="00000000">
            <w:pPr>
              <w:spacing w:before="20" w:after="20" w:line="254" w:lineRule="auto"/>
            </w:pPr>
            <w:r>
              <w:rPr>
                <w:b/>
                <w:sz w:val="15"/>
              </w:rPr>
              <w:t>data/processed/permits_2026_applied_or_issued_staging_crane_three_utilities.json</w:t>
            </w:r>
          </w:p>
        </w:tc>
        <w:tc>
          <w:tcPr>
            <w:tcW w:w="409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E5BAA5C" w14:textId="77777777" w:rsidR="00B50D93" w:rsidRDefault="00000000">
            <w:pPr>
              <w:spacing w:before="20" w:after="20" w:line="254" w:lineRule="auto"/>
            </w:pPr>
            <w:r>
              <w:rPr>
                <w:sz w:val="15"/>
              </w:rPr>
              <w:t>4,926 filtered target utility location records.</w:t>
            </w:r>
          </w:p>
        </w:tc>
      </w:tr>
      <w:tr w:rsidR="00B50D93" w14:paraId="0DEAEAA2"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vAlign w:val="center"/>
          </w:tcPr>
          <w:p w14:paraId="11D21D42" w14:textId="77777777" w:rsidR="00B50D93" w:rsidRDefault="00000000">
            <w:pPr>
              <w:spacing w:before="20" w:after="20" w:line="254" w:lineRule="auto"/>
            </w:pPr>
            <w:r>
              <w:rPr>
                <w:b/>
                <w:sz w:val="15"/>
              </w:rPr>
              <w:t>outputs/validation/</w:t>
            </w:r>
          </w:p>
        </w:tc>
        <w:tc>
          <w:tcPr>
            <w:tcW w:w="4090" w:type="dxa"/>
            <w:tcBorders>
              <w:top w:val="single" w:sz="3" w:space="0" w:color="D9E5EC"/>
              <w:left w:val="single" w:sz="3" w:space="0" w:color="D9E5EC"/>
              <w:bottom w:val="single" w:sz="3" w:space="0" w:color="D9E5EC"/>
              <w:right w:val="single" w:sz="3" w:space="0" w:color="D9E5EC"/>
            </w:tcBorders>
            <w:vAlign w:val="center"/>
          </w:tcPr>
          <w:p w14:paraId="44B925C6" w14:textId="77777777" w:rsidR="00B50D93" w:rsidRDefault="00000000">
            <w:pPr>
              <w:spacing w:before="20" w:after="20" w:line="254" w:lineRule="auto"/>
            </w:pPr>
            <w:r>
              <w:rPr>
                <w:sz w:val="15"/>
              </w:rPr>
              <w:t>Company, identifier, and selection QA summaries.</w:t>
            </w:r>
          </w:p>
        </w:tc>
      </w:tr>
      <w:tr w:rsidR="00B50D93" w14:paraId="36A2349A"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08380A31" w14:textId="77777777" w:rsidR="00B50D93" w:rsidRDefault="00000000">
            <w:pPr>
              <w:spacing w:before="20" w:after="20" w:line="254" w:lineRule="auto"/>
            </w:pPr>
            <w:r>
              <w:rPr>
                <w:b/>
                <w:sz w:val="15"/>
              </w:rPr>
              <w:t>outputs/roadway_functional_class/{pilot,full}/permit_locations_fhwa_functional_class.csv</w:t>
            </w:r>
          </w:p>
        </w:tc>
        <w:tc>
          <w:tcPr>
            <w:tcW w:w="409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8EBBC43" w14:textId="77777777" w:rsidR="00B50D93" w:rsidRDefault="00000000">
            <w:pPr>
              <w:spacing w:before="20" w:after="20" w:line="254" w:lineRule="auto"/>
            </w:pPr>
            <w:r>
              <w:rPr>
                <w:sz w:val="15"/>
              </w:rPr>
              <w:t>One record per TOPS location; official class and verification status.</w:t>
            </w:r>
          </w:p>
        </w:tc>
      </w:tr>
      <w:tr w:rsidR="00B50D93" w14:paraId="3D7C9876"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vAlign w:val="center"/>
          </w:tcPr>
          <w:p w14:paraId="07C8BEC2" w14:textId="77777777" w:rsidR="00B50D93" w:rsidRDefault="00000000">
            <w:pPr>
              <w:spacing w:before="20" w:after="20" w:line="254" w:lineRule="auto"/>
            </w:pPr>
            <w:r>
              <w:rPr>
                <w:b/>
                <w:sz w:val="15"/>
              </w:rPr>
              <w:t>outputs/roadway_functional_class/{pilot,full}/permit_locations_lrs_roadway_candidate_evidence.csv</w:t>
            </w:r>
          </w:p>
        </w:tc>
        <w:tc>
          <w:tcPr>
            <w:tcW w:w="4090" w:type="dxa"/>
            <w:tcBorders>
              <w:top w:val="single" w:sz="3" w:space="0" w:color="D9E5EC"/>
              <w:left w:val="single" w:sz="3" w:space="0" w:color="D9E5EC"/>
              <w:bottom w:val="single" w:sz="3" w:space="0" w:color="D9E5EC"/>
              <w:right w:val="single" w:sz="3" w:space="0" w:color="D9E5EC"/>
            </w:tcBorders>
            <w:vAlign w:val="center"/>
          </w:tcPr>
          <w:p w14:paraId="3B4ABE8A" w14:textId="77777777" w:rsidR="00B50D93" w:rsidRDefault="00000000">
            <w:pPr>
              <w:spacing w:before="20" w:after="20" w:line="254" w:lineRule="auto"/>
            </w:pPr>
            <w:r>
              <w:rPr>
                <w:sz w:val="15"/>
              </w:rPr>
              <w:t>Detailed LRS / official-roadway matching evidence.</w:t>
            </w:r>
          </w:p>
        </w:tc>
      </w:tr>
      <w:tr w:rsidR="00B50D93" w14:paraId="567D65ED"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6FF1C905" w14:textId="77777777" w:rsidR="00B50D93" w:rsidRDefault="00000000">
            <w:pPr>
              <w:spacing w:before="20" w:after="20" w:line="254" w:lineRule="auto"/>
            </w:pPr>
            <w:r>
              <w:rPr>
                <w:b/>
                <w:sz w:val="15"/>
              </w:rPr>
              <w:t>outputs/roadway_functional_class/full/permit_locations_functional_class_needing_review.csv</w:t>
            </w:r>
          </w:p>
        </w:tc>
        <w:tc>
          <w:tcPr>
            <w:tcW w:w="409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29B9C313" w14:textId="77777777" w:rsidR="00B50D93" w:rsidRDefault="00000000">
            <w:pPr>
              <w:spacing w:before="20" w:after="20" w:line="254" w:lineRule="auto"/>
            </w:pPr>
            <w:r>
              <w:rPr>
                <w:sz w:val="15"/>
              </w:rPr>
              <w:t>171 exceptions and unimplemented next-action proposals.</w:t>
            </w:r>
          </w:p>
        </w:tc>
      </w:tr>
      <w:tr w:rsidR="00B50D93" w14:paraId="61599B63"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vAlign w:val="center"/>
          </w:tcPr>
          <w:p w14:paraId="23BC0D84" w14:textId="77777777" w:rsidR="00B50D93" w:rsidRDefault="00000000">
            <w:pPr>
              <w:spacing w:before="20" w:after="20" w:line="254" w:lineRule="auto"/>
            </w:pPr>
            <w:r>
              <w:rPr>
                <w:b/>
                <w:sz w:val="15"/>
              </w:rPr>
              <w:t>outputs/permit_highest_functional_class/01_primary_results/full/</w:t>
            </w:r>
          </w:p>
        </w:tc>
        <w:tc>
          <w:tcPr>
            <w:tcW w:w="4090" w:type="dxa"/>
            <w:tcBorders>
              <w:top w:val="single" w:sz="3" w:space="0" w:color="D9E5EC"/>
              <w:left w:val="single" w:sz="3" w:space="0" w:color="D9E5EC"/>
              <w:bottom w:val="single" w:sz="3" w:space="0" w:color="D9E5EC"/>
              <w:right w:val="single" w:sz="3" w:space="0" w:color="D9E5EC"/>
            </w:tcBorders>
            <w:vAlign w:val="center"/>
          </w:tcPr>
          <w:p w14:paraId="005F4152" w14:textId="77777777" w:rsidR="00B50D93" w:rsidRDefault="00000000">
            <w:pPr>
              <w:spacing w:before="20" w:after="20" w:line="254" w:lineRule="auto"/>
            </w:pPr>
            <w:r>
              <w:rPr>
                <w:sz w:val="15"/>
              </w:rPr>
              <w:t>Two main application-enriched output CSVs.</w:t>
            </w:r>
          </w:p>
        </w:tc>
      </w:tr>
      <w:tr w:rsidR="00B50D93" w14:paraId="471EF924" w14:textId="77777777">
        <w:trPr>
          <w:cantSplit/>
          <w:jc w:val="center"/>
        </w:trPr>
        <w:tc>
          <w:tcPr>
            <w:tcW w:w="5558"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5AB1270" w14:textId="77777777" w:rsidR="00B50D93" w:rsidRDefault="00000000">
            <w:pPr>
              <w:spacing w:before="20" w:after="20" w:line="254" w:lineRule="auto"/>
            </w:pPr>
            <w:r>
              <w:rPr>
                <w:b/>
                <w:sz w:val="15"/>
              </w:rPr>
              <w:t>outputs/permit_highest_functional_class/02_quality_control_and_limitations/full/</w:t>
            </w:r>
          </w:p>
        </w:tc>
        <w:tc>
          <w:tcPr>
            <w:tcW w:w="4090" w:type="dxa"/>
            <w:tcBorders>
              <w:top w:val="single" w:sz="3" w:space="0" w:color="D9E5EC"/>
              <w:left w:val="single" w:sz="3" w:space="0" w:color="D9E5EC"/>
              <w:bottom w:val="single" w:sz="3" w:space="0" w:color="D9E5EC"/>
              <w:right w:val="single" w:sz="3" w:space="0" w:color="D9E5EC"/>
            </w:tcBorders>
            <w:shd w:val="clear" w:color="auto" w:fill="F2F6F9"/>
            <w:vAlign w:val="center"/>
          </w:tcPr>
          <w:p w14:paraId="4EEF2303" w14:textId="77777777" w:rsidR="00B50D93" w:rsidRDefault="00000000">
            <w:pPr>
              <w:spacing w:before="20" w:after="20" w:line="254" w:lineRule="auto"/>
            </w:pPr>
            <w:r>
              <w:rPr>
                <w:sz w:val="15"/>
              </w:rPr>
              <w:t>Four review, exception and QA summaries.</w:t>
            </w:r>
          </w:p>
        </w:tc>
      </w:tr>
    </w:tbl>
    <w:p w14:paraId="0A48A5C2" w14:textId="77777777" w:rsidR="00B50D93" w:rsidRDefault="00B50D93">
      <w:pPr>
        <w:spacing w:after="0"/>
      </w:pPr>
    </w:p>
    <w:p w14:paraId="200BC87D" w14:textId="77777777" w:rsidR="00B50D93" w:rsidRDefault="00000000">
      <w:pPr>
        <w:pStyle w:val="Heading1"/>
      </w:pPr>
      <w:r>
        <w:t>14. Conclusion</w:t>
      </w:r>
    </w:p>
    <w:p w14:paraId="7F17220C" w14:textId="77777777" w:rsidR="00B50D93" w:rsidRDefault="00000000">
      <w:r>
        <w:t>This submission demonstrates an auditable end-to-end enrichment workflow, not merely a nearest-road join. It begins with schema and company-name discovery, validates download completeness, investigates coordinate differences, tests matching on a pilot, applies LRS-first and official-road checks, and computes the permit-wide hierarchy with explicit uncertainty handling. For the archived 2026 snapshot, 4,755 of 4,926 locations have verified classes, 2,933 of 3,102 applications have confirmed permit-wide highest classes, and every unresolved case remains available for review.</w:t>
      </w:r>
    </w:p>
    <w:p w14:paraId="358220DE" w14:textId="77777777" w:rsidR="00B50D93" w:rsidRDefault="00000000">
      <w:r>
        <w:t>The remaining 171 location exceptions are documented without inventing a roadway classification. Future improvements could validate exact work-site geometry, examine conflicted subblocks, parse ramp addresses, and independently cross-check special bridge cases. Those proposed remedies were not performed for the final unresolved records and are not presented as completed work.</w:t>
      </w:r>
    </w:p>
    <w:p w14:paraId="5C33BDE3" w14:textId="77777777" w:rsidR="00B50D93" w:rsidRDefault="00000000">
      <w:pPr>
        <w:pStyle w:val="SmallNote"/>
      </w:pPr>
      <w:r>
        <w:t>Primary evidence: _Python Test - CS12 Data Scientist.pdf; 1_Python_test.zip as reviewed on Oct. 14, 2026. Results describe a snapshot and the rules in the archived source, not a continuously refreshed DDOT dataset.</w:t>
      </w:r>
    </w:p>
    <w:p w14:paraId="699B9682" w14:textId="77777777" w:rsidR="005B62AE" w:rsidRDefault="005B62AE">
      <w:pPr>
        <w:pStyle w:val="SmallNote"/>
      </w:pPr>
    </w:p>
    <w:p w14:paraId="7B354114" w14:textId="77777777" w:rsidR="005B62AE" w:rsidRDefault="005B62AE">
      <w:pPr>
        <w:pStyle w:val="SmallNote"/>
      </w:pPr>
    </w:p>
    <w:p w14:paraId="5ADACD41" w14:textId="77777777" w:rsidR="005B62AE" w:rsidRDefault="005B62AE">
      <w:pPr>
        <w:pStyle w:val="SmallNote"/>
      </w:pPr>
    </w:p>
    <w:p w14:paraId="22FA349C" w14:textId="77777777" w:rsidR="005B62AE" w:rsidRDefault="005B62AE">
      <w:pPr>
        <w:pStyle w:val="SmallNote"/>
      </w:pPr>
    </w:p>
    <w:p w14:paraId="517787E0" w14:textId="77777777" w:rsidR="005B62AE" w:rsidRDefault="005B62AE">
      <w:pPr>
        <w:pStyle w:val="SmallNote"/>
      </w:pPr>
    </w:p>
    <w:p w14:paraId="4E15A51E" w14:textId="77777777" w:rsidR="005B62AE" w:rsidRDefault="005B62AE">
      <w:pPr>
        <w:pStyle w:val="SmallNote"/>
      </w:pPr>
    </w:p>
    <w:p w14:paraId="67C0300E" w14:textId="77777777" w:rsidR="005B62AE" w:rsidRDefault="005B62AE">
      <w:pPr>
        <w:pStyle w:val="SmallNote"/>
      </w:pPr>
    </w:p>
    <w:p w14:paraId="542D09BF" w14:textId="77777777" w:rsidR="005B62AE" w:rsidRDefault="005B62AE">
      <w:pPr>
        <w:pStyle w:val="SmallNote"/>
      </w:pPr>
    </w:p>
    <w:p w14:paraId="31736DD8" w14:textId="77777777" w:rsidR="005B62AE" w:rsidRDefault="005B62AE">
      <w:pPr>
        <w:pStyle w:val="SmallNote"/>
      </w:pPr>
    </w:p>
    <w:p w14:paraId="0CE46CE9" w14:textId="77777777" w:rsidR="005B62AE" w:rsidRDefault="005B62AE">
      <w:pPr>
        <w:pStyle w:val="SmallNote"/>
      </w:pPr>
    </w:p>
    <w:p w14:paraId="6700053D" w14:textId="77777777" w:rsidR="005B62AE" w:rsidRDefault="005B62AE">
      <w:pPr>
        <w:pStyle w:val="SmallNote"/>
      </w:pPr>
    </w:p>
    <w:p w14:paraId="55672E2B" w14:textId="77777777" w:rsidR="005B62AE" w:rsidRDefault="005B62AE">
      <w:pPr>
        <w:pStyle w:val="SmallNote"/>
      </w:pPr>
    </w:p>
    <w:p w14:paraId="5CF0C9E1" w14:textId="26287B68" w:rsidR="005B62AE" w:rsidRDefault="005B62AE">
      <w:pPr>
        <w:pStyle w:val="SmallNote"/>
      </w:pPr>
      <w:r>
        <w:t xml:space="preserve">My points: </w:t>
      </w:r>
    </w:p>
    <w:p w14:paraId="4A5C8D81" w14:textId="08DD0BA1" w:rsidR="005B62AE" w:rsidRDefault="005B62AE" w:rsidP="005B62AE">
      <w:pPr>
        <w:pStyle w:val="SmallNote"/>
        <w:numPr>
          <w:ilvl w:val="0"/>
          <w:numId w:val="10"/>
        </w:numPr>
      </w:pPr>
      <w:r>
        <w:t>Tell problem statement and also the given or assumption very short before staring</w:t>
      </w:r>
    </w:p>
    <w:p w14:paraId="4A911F67" w14:textId="6AF5DC8D" w:rsidR="005B62AE" w:rsidRDefault="005B62AE" w:rsidP="005B62AE">
      <w:pPr>
        <w:pStyle w:val="SmallNote"/>
        <w:numPr>
          <w:ilvl w:val="0"/>
          <w:numId w:val="10"/>
        </w:numPr>
      </w:pPr>
      <w:r>
        <w:t xml:space="preserve">Have the same format and style like my thesis </w:t>
      </w:r>
    </w:p>
    <w:p w14:paraId="264FA96B" w14:textId="3AF9BB98" w:rsidR="005B62AE" w:rsidRDefault="005B62AE" w:rsidP="005B62AE">
      <w:pPr>
        <w:pStyle w:val="SmallNote"/>
        <w:numPr>
          <w:ilvl w:val="0"/>
          <w:numId w:val="10"/>
        </w:numPr>
      </w:pPr>
      <w:r>
        <w:t>Table of figures and table of plots</w:t>
      </w:r>
    </w:p>
    <w:p w14:paraId="74A46EA0" w14:textId="1350102A" w:rsidR="005B62AE" w:rsidRDefault="005B62AE" w:rsidP="005B62AE">
      <w:pPr>
        <w:pStyle w:val="SmallNote"/>
        <w:numPr>
          <w:ilvl w:val="0"/>
          <w:numId w:val="10"/>
        </w:numPr>
      </w:pPr>
      <w:r>
        <w:t>Conclusion and interpretation is very important</w:t>
      </w:r>
    </w:p>
    <w:p w14:paraId="27419F34" w14:textId="3CFB6716" w:rsidR="005B62AE" w:rsidRDefault="005B62AE" w:rsidP="005B62AE">
      <w:pPr>
        <w:pStyle w:val="SmallNote"/>
        <w:numPr>
          <w:ilvl w:val="0"/>
          <w:numId w:val="10"/>
        </w:numPr>
      </w:pPr>
      <w:r>
        <w:t>If the instruction said we don’t have dic for dataset so we need to put verifications that we did to make sure about dataset(I mean in each part of this project even we have small verification or sanity check mention that in that section and that step)</w:t>
      </w:r>
    </w:p>
    <w:p w14:paraId="2CDCD732" w14:textId="35F9600A" w:rsidR="005B62AE" w:rsidRDefault="005B62AE" w:rsidP="005B62AE">
      <w:pPr>
        <w:pStyle w:val="SmallNote"/>
        <w:numPr>
          <w:ilvl w:val="0"/>
          <w:numId w:val="10"/>
        </w:numPr>
      </w:pPr>
      <w:r>
        <w:t>Also add the answer of those questions that you think they are possible question in the report for example there is one question that why did we use traching number  instead of permit number so mention that in the report</w:t>
      </w:r>
    </w:p>
    <w:p w14:paraId="2E17DE8B" w14:textId="44E7C6A0" w:rsidR="005B62AE" w:rsidRDefault="005D24F0" w:rsidP="005B62AE">
      <w:pPr>
        <w:pStyle w:val="SmallNote"/>
        <w:numPr>
          <w:ilvl w:val="0"/>
          <w:numId w:val="10"/>
        </w:numPr>
      </w:pPr>
      <w:r>
        <w:t>If there is any reference for 75 meter or 200 meter tell them if not give me reason why considering them is make sene</w:t>
      </w:r>
    </w:p>
    <w:p w14:paraId="6085ACF8" w14:textId="67A2B22A" w:rsidR="005D24F0" w:rsidRDefault="005D24F0" w:rsidP="005B62AE">
      <w:pPr>
        <w:pStyle w:val="SmallNote"/>
        <w:numPr>
          <w:ilvl w:val="0"/>
          <w:numId w:val="10"/>
        </w:numPr>
      </w:pPr>
      <w:r>
        <w:t>Validation is important in the report so we can add whenever do validation in all steps in that step to show we validate that step even small validation</w:t>
      </w:r>
    </w:p>
    <w:p w14:paraId="14E3EA26" w14:textId="3861AB41" w:rsidR="005D24F0" w:rsidRDefault="005D24F0" w:rsidP="005B62AE">
      <w:pPr>
        <w:pStyle w:val="SmallNote"/>
        <w:numPr>
          <w:ilvl w:val="0"/>
          <w:numId w:val="10"/>
        </w:numPr>
      </w:pPr>
      <w:r>
        <w:t>Regarding the records that we didn’t specify the exact functional class mention completely why they are not specified</w:t>
      </w:r>
    </w:p>
    <w:p w14:paraId="426EC905" w14:textId="205CDA91" w:rsidR="005D24F0" w:rsidRDefault="00524FCE" w:rsidP="005B62AE">
      <w:pPr>
        <w:pStyle w:val="SmallNote"/>
        <w:numPr>
          <w:ilvl w:val="0"/>
          <w:numId w:val="10"/>
        </w:numPr>
      </w:pPr>
      <w:r>
        <w:t xml:space="preserve">We have two scenarios when onseg and original are same or arenot the same plot a flowchart and explain each step like a decision tree for all steps </w:t>
      </w:r>
    </w:p>
    <w:sectPr w:rsidR="005D24F0" w:rsidSect="00034616">
      <w:headerReference w:type="default" r:id="rId8"/>
      <w:footerReference w:type="default" r:id="rId9"/>
      <w:pgSz w:w="12240" w:h="15840"/>
      <w:pgMar w:top="1123" w:right="1152" w:bottom="1051" w:left="1195" w:header="475"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A1F4F" w14:textId="77777777" w:rsidR="00DB675D" w:rsidRDefault="00DB675D">
      <w:pPr>
        <w:spacing w:after="0" w:line="240" w:lineRule="auto"/>
      </w:pPr>
      <w:r>
        <w:separator/>
      </w:r>
    </w:p>
  </w:endnote>
  <w:endnote w:type="continuationSeparator" w:id="0">
    <w:p w14:paraId="3362C08B" w14:textId="77777777" w:rsidR="00DB675D" w:rsidRDefault="00DB6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5CE1" w14:textId="77777777" w:rsidR="00B50D93" w:rsidRDefault="00000000">
    <w:pPr>
      <w:pStyle w:val="Footer"/>
      <w:jc w:val="right"/>
    </w:pPr>
    <w:r>
      <w:rPr>
        <w:color w:val="536677"/>
        <w:sz w:val="14"/>
      </w:rPr>
      <w:t xml:space="preserve">Methodology and quality-assurance report   •   </w:t>
    </w:r>
    <w:r>
      <w:fldChar w:fldCharType="begin"/>
    </w:r>
    <w:r>
      <w:instrText>PAGE</w:instrText>
    </w:r>
    <w:r>
      <w:fldChar w:fldCharType="separate"/>
    </w:r>
    <w:r w:rsidR="005B62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11C1" w14:textId="77777777" w:rsidR="00DB675D" w:rsidRDefault="00DB675D">
      <w:pPr>
        <w:spacing w:after="0" w:line="240" w:lineRule="auto"/>
      </w:pPr>
      <w:r>
        <w:separator/>
      </w:r>
    </w:p>
  </w:footnote>
  <w:footnote w:type="continuationSeparator" w:id="0">
    <w:p w14:paraId="6BE04935" w14:textId="77777777" w:rsidR="00DB675D" w:rsidRDefault="00DB6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4B10" w14:textId="77777777" w:rsidR="00B50D93" w:rsidRDefault="00000000">
    <w:pPr>
      <w:pStyle w:val="Header"/>
      <w:jc w:val="right"/>
    </w:pPr>
    <w:r>
      <w:rPr>
        <w:color w:val="536677"/>
        <w:sz w:val="14"/>
      </w:rPr>
      <w:t>DDOT  |  CS-12 DATA SCIENTIST  |  PYTHON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802785"/>
    <w:multiLevelType w:val="hybridMultilevel"/>
    <w:tmpl w:val="4FE2E9BC"/>
    <w:lvl w:ilvl="0" w:tplc="E6DC356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272909">
    <w:abstractNumId w:val="8"/>
  </w:num>
  <w:num w:numId="2" w16cid:durableId="1272784478">
    <w:abstractNumId w:val="6"/>
  </w:num>
  <w:num w:numId="3" w16cid:durableId="2119058786">
    <w:abstractNumId w:val="5"/>
  </w:num>
  <w:num w:numId="4" w16cid:durableId="1754620505">
    <w:abstractNumId w:val="4"/>
  </w:num>
  <w:num w:numId="5" w16cid:durableId="574513262">
    <w:abstractNumId w:val="7"/>
  </w:num>
  <w:num w:numId="6" w16cid:durableId="1067800733">
    <w:abstractNumId w:val="3"/>
  </w:num>
  <w:num w:numId="7" w16cid:durableId="37977003">
    <w:abstractNumId w:val="2"/>
  </w:num>
  <w:num w:numId="8" w16cid:durableId="842088546">
    <w:abstractNumId w:val="1"/>
  </w:num>
  <w:num w:numId="9" w16cid:durableId="184949090">
    <w:abstractNumId w:val="0"/>
  </w:num>
  <w:num w:numId="10" w16cid:durableId="726994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M1NTI1MzExtjQzMjRT0lEKTi0uzszPAykwrAUAWgfcAiwAAAA="/>
  </w:docVars>
  <w:rsids>
    <w:rsidRoot w:val="00B47730"/>
    <w:rsid w:val="00034616"/>
    <w:rsid w:val="0006063C"/>
    <w:rsid w:val="0015074B"/>
    <w:rsid w:val="0029639D"/>
    <w:rsid w:val="00326F90"/>
    <w:rsid w:val="00524FCE"/>
    <w:rsid w:val="005B62AE"/>
    <w:rsid w:val="005D24F0"/>
    <w:rsid w:val="00784F82"/>
    <w:rsid w:val="00986906"/>
    <w:rsid w:val="00AA1D8D"/>
    <w:rsid w:val="00B47730"/>
    <w:rsid w:val="00B50D93"/>
    <w:rsid w:val="00CB0664"/>
    <w:rsid w:val="00DB67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35351"/>
  <w14:defaultImageDpi w14:val="300"/>
  <w15:docId w15:val="{B9FEDA88-AA6F-4A29-9397-D5936221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6" w:lineRule="auto"/>
    </w:pPr>
    <w:rPr>
      <w:rFonts w:ascii="Aptos" w:hAnsi="Aptos"/>
      <w:color w:val="28323B"/>
      <w:sz w:val="18"/>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8324D"/>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8324D"/>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8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8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pPr>
    <w:rPr>
      <w:rFonts w:asciiTheme="majorHAnsi" w:eastAsiaTheme="majorEastAsia" w:hAnsiTheme="majorHAnsi" w:cstheme="majorBidi"/>
      <w:i/>
      <w:iCs/>
      <w:color w:val="53667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36677"/>
      <w:sz w:val="16"/>
    </w:rPr>
  </w:style>
  <w:style w:type="character" w:customStyle="1" w:styleId="CodeInline">
    <w:name w:val="Code Inline"/>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4311</Words>
  <Characters>24578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DDOT CS-12 Python Assessment: Methodology, QA and Limitations</vt:lpstr>
    </vt:vector>
  </TitlesOfParts>
  <Manager/>
  <Company/>
  <LinksUpToDate>false</LinksUpToDate>
  <CharactersWithSpaces>28832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DDOT CS-12 Python Assessment: Methodology, QA and Limitations</dc:title>
  <dc:subject>Permit-location FHWA functional class enrichment and application highest-class reporting</dc:subject>
  <dc:creator>python-docx</dc:creator>
  <cp:keywords>DDOT; CS-12; FHWA; LRS; Python; QA; permits</cp:keywords>
  <dc:description>generated by python-docx</dc:description>
  <cp:lastModifiedBy>Amir Moayyedi</cp:lastModifiedBy>
  <cp:revision>3</cp:revision>
  <dcterms:created xsi:type="dcterms:W3CDTF">2013-12-23T23:15:00Z</dcterms:created>
  <dcterms:modified xsi:type="dcterms:W3CDTF">2026-10-15T16:32:00Z</dcterms:modified>
  <cp:category/>
</cp:coreProperties>
</file>