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FB6B1" w14:textId="77777777" w:rsidR="00AB7503" w:rsidRPr="00890DA6" w:rsidRDefault="00000000">
      <w:pPr>
        <w:spacing w:before="900"/>
        <w:jc w:val="center"/>
        <w:rPr>
          <w:color w:val="auto"/>
        </w:rPr>
      </w:pPr>
      <w:r w:rsidRPr="00890DA6">
        <w:rPr>
          <w:b/>
          <w:color w:val="auto"/>
          <w:sz w:val="26"/>
        </w:rPr>
        <w:t>DISTRICT DEPARTMENT OF TRANSPORTATION</w:t>
      </w:r>
    </w:p>
    <w:p w14:paraId="45708CC0" w14:textId="77777777" w:rsidR="00AB7503" w:rsidRPr="00890DA6" w:rsidRDefault="00000000">
      <w:pPr>
        <w:spacing w:after="600"/>
        <w:jc w:val="center"/>
        <w:rPr>
          <w:color w:val="auto"/>
        </w:rPr>
      </w:pPr>
      <w:r w:rsidRPr="00890DA6">
        <w:rPr>
          <w:color w:val="auto"/>
        </w:rPr>
        <w:t>CS12 Data Scientist Assessment</w:t>
      </w:r>
    </w:p>
    <w:p w14:paraId="09D483AF" w14:textId="77777777" w:rsidR="00AB7503" w:rsidRPr="00890DA6" w:rsidRDefault="00000000">
      <w:pPr>
        <w:pStyle w:val="Title"/>
        <w:spacing w:after="360"/>
        <w:jc w:val="center"/>
        <w:rPr>
          <w:color w:val="auto"/>
        </w:rPr>
      </w:pPr>
      <w:r w:rsidRPr="00890DA6">
        <w:rPr>
          <w:color w:val="auto"/>
        </w:rPr>
        <w:t>Roadway Functional Class Enrichment</w:t>
      </w:r>
      <w:r w:rsidRPr="00890DA6">
        <w:rPr>
          <w:color w:val="auto"/>
        </w:rPr>
        <w:br/>
        <w:t>for Utility Permit Locations</w:t>
      </w:r>
    </w:p>
    <w:p w14:paraId="38CC9390" w14:textId="77777777" w:rsidR="00AB7503" w:rsidRPr="00890DA6" w:rsidRDefault="00000000">
      <w:pPr>
        <w:pStyle w:val="Subtitle"/>
        <w:jc w:val="center"/>
        <w:rPr>
          <w:color w:val="auto"/>
        </w:rPr>
      </w:pPr>
      <w:r w:rsidRPr="00890DA6">
        <w:rPr>
          <w:color w:val="auto"/>
        </w:rPr>
        <w:t>Python Assessment Technical Report</w:t>
      </w:r>
    </w:p>
    <w:p w14:paraId="1B45BDA0" w14:textId="77777777" w:rsidR="00AB7503" w:rsidRPr="00890DA6" w:rsidRDefault="00000000">
      <w:pPr>
        <w:spacing w:before="600" w:after="760"/>
        <w:jc w:val="center"/>
        <w:rPr>
          <w:color w:val="auto"/>
        </w:rPr>
      </w:pPr>
      <w:r w:rsidRPr="00890DA6">
        <w:rPr>
          <w:color w:val="auto"/>
        </w:rPr>
        <w:t>Prepared by Amir Moayyedi</w:t>
      </w:r>
      <w:r w:rsidRPr="00890DA6">
        <w:rPr>
          <w:color w:val="auto"/>
        </w:rPr>
        <w:br/>
        <w:t>16 October 2026</w:t>
      </w:r>
      <w:r w:rsidRPr="00890DA6">
        <w:rPr>
          <w:color w:val="auto"/>
        </w:rPr>
        <w:br/>
        <w:t xml:space="preserve">Project repository: </w:t>
      </w:r>
      <w:hyperlink r:id="rId8">
        <w:r w:rsidRPr="00890DA6">
          <w:rPr>
            <w:color w:val="auto"/>
            <w:u w:val="single"/>
          </w:rPr>
          <w:t>https://github.com/SAMIRHOSEIN/Python_TODD</w:t>
        </w:r>
      </w:hyperlink>
    </w:p>
    <w:p w14:paraId="5D887372" w14:textId="77777777" w:rsidR="00AB7503" w:rsidRPr="00890DA6" w:rsidRDefault="00000000">
      <w:pPr>
        <w:pStyle w:val="Coverheading"/>
        <w:rPr>
          <w:color w:val="auto"/>
        </w:rPr>
      </w:pPr>
      <w:r w:rsidRPr="00890DA6">
        <w:rPr>
          <w:color w:val="auto"/>
        </w:rPr>
        <w:t>Overview</w:t>
      </w:r>
    </w:p>
    <w:p w14:paraId="56C1D1D3" w14:textId="77777777" w:rsidR="00AB7503" w:rsidRPr="00890DA6" w:rsidRDefault="00000000">
      <w:pPr>
        <w:keepLines/>
        <w:spacing w:after="200"/>
        <w:rPr>
          <w:color w:val="auto"/>
        </w:rPr>
      </w:pPr>
      <w:r w:rsidRPr="00890DA6">
        <w:rPr>
          <w:color w:val="auto"/>
        </w:rPr>
        <w:t>This project links qualifying TOPS utility permit locations to Federal Highway Administration (FHWA) roadway classes, then identifies the highest class for each permit application. The final CSV keeps every location, including cases that need review. This allows DDOT to examine the roadway class at each work location and the application as a whole.</w:t>
      </w:r>
    </w:p>
    <w:p w14:paraId="649B7DB1" w14:textId="77777777" w:rsidR="00AB7503" w:rsidRPr="00890DA6" w:rsidRDefault="00000000">
      <w:pPr>
        <w:keepLines/>
        <w:spacing w:after="200"/>
        <w:rPr>
          <w:color w:val="auto"/>
        </w:rPr>
      </w:pPr>
      <w:r w:rsidRPr="00890DA6">
        <w:rPr>
          <w:color w:val="auto"/>
        </w:rPr>
        <w:t>The report follows the seven Python scripts in order. Each step explains the uncertainty it addressed, the decision made, and the evidence passed to the next step. The main challenge was establishing that a nearby roadway actually matched the permit address. Road names, address ranges, both coordinate representations, and official roadway attributes were checked together before a class was confirmed.</w:t>
      </w:r>
    </w:p>
    <w:p w14:paraId="3C31DAAC" w14:textId="77777777" w:rsidR="00AB7503" w:rsidRPr="00890DA6" w:rsidRDefault="00000000">
      <w:pPr>
        <w:pStyle w:val="Smallnote"/>
        <w:rPr>
          <w:color w:val="auto"/>
        </w:rPr>
      </w:pPr>
      <w:r w:rsidRPr="00890DA6">
        <w:rPr>
          <w:color w:val="auto"/>
        </w:rPr>
        <w:t>All file paths are relative to the project root 1_Python_test/. The report describes class enrichment; it does not calculate permitted work hours.</w:t>
      </w:r>
    </w:p>
    <w:p w14:paraId="5F9EDD7C" w14:textId="77777777" w:rsidR="00AB7503" w:rsidRPr="00890DA6" w:rsidRDefault="00000000">
      <w:pPr>
        <w:pStyle w:val="Navigationheading"/>
        <w:pageBreakBefore/>
        <w:rPr>
          <w:color w:val="auto"/>
        </w:rPr>
      </w:pPr>
      <w:r w:rsidRPr="00890DA6">
        <w:rPr>
          <w:color w:val="auto"/>
        </w:rPr>
        <w:lastRenderedPageBreak/>
        <w:t>Contents</w:t>
      </w:r>
    </w:p>
    <w:p w14:paraId="6CA3D88D" w14:textId="77777777" w:rsidR="00AB7503" w:rsidRPr="00890DA6" w:rsidRDefault="00000000">
      <w:pPr>
        <w:pStyle w:val="TOC11"/>
        <w:tabs>
          <w:tab w:val="right" w:leader="dot" w:pos="9144"/>
        </w:tabs>
        <w:rPr>
          <w:color w:val="auto"/>
        </w:rPr>
      </w:pPr>
      <w:r w:rsidRPr="00890DA6">
        <w:rPr>
          <w:color w:val="auto"/>
        </w:rPr>
        <w:fldChar w:fldCharType="begin"/>
      </w:r>
      <w:r w:rsidRPr="00890DA6">
        <w:rPr>
          <w:color w:val="auto"/>
        </w:rPr>
        <w:instrText xml:space="preserve"> TOC \o "1-2" \h \z \u </w:instrText>
      </w:r>
      <w:r w:rsidRPr="00890DA6">
        <w:rPr>
          <w:color w:val="auto"/>
        </w:rPr>
        <w:fldChar w:fldCharType="separate"/>
      </w:r>
      <w:hyperlink w:anchor="sec01" w:history="1">
        <w:r w:rsidRPr="00890DA6">
          <w:rPr>
            <w:color w:val="auto"/>
          </w:rPr>
          <w:t>Step 01 Discover the permit fields</w:t>
        </w:r>
      </w:hyperlink>
      <w:r w:rsidRPr="00890DA6">
        <w:rPr>
          <w:color w:val="auto"/>
        </w:rPr>
        <w:tab/>
      </w:r>
      <w:r w:rsidRPr="00890DA6">
        <w:rPr>
          <w:color w:val="auto"/>
        </w:rPr>
        <w:fldChar w:fldCharType="begin"/>
      </w:r>
      <w:r w:rsidRPr="00890DA6">
        <w:rPr>
          <w:color w:val="auto"/>
        </w:rPr>
        <w:instrText xml:space="preserve"> PAGEREF sec01 \h </w:instrText>
      </w:r>
      <w:r w:rsidRPr="00890DA6">
        <w:rPr>
          <w:color w:val="auto"/>
        </w:rPr>
      </w:r>
      <w:r w:rsidRPr="00890DA6">
        <w:rPr>
          <w:color w:val="auto"/>
        </w:rPr>
        <w:fldChar w:fldCharType="separate"/>
      </w:r>
      <w:r w:rsidRPr="00890DA6">
        <w:rPr>
          <w:color w:val="auto"/>
        </w:rPr>
        <w:t>3</w:t>
      </w:r>
      <w:r w:rsidRPr="00890DA6">
        <w:rPr>
          <w:color w:val="auto"/>
        </w:rPr>
        <w:fldChar w:fldCharType="end"/>
      </w:r>
    </w:p>
    <w:p w14:paraId="64B798C0" w14:textId="77777777" w:rsidR="00AB7503" w:rsidRPr="00890DA6" w:rsidRDefault="00000000">
      <w:pPr>
        <w:pStyle w:val="TOC11"/>
        <w:tabs>
          <w:tab w:val="right" w:leader="dot" w:pos="9144"/>
        </w:tabs>
        <w:rPr>
          <w:color w:val="auto"/>
        </w:rPr>
      </w:pPr>
      <w:hyperlink w:anchor="sec02" w:history="1">
        <w:r w:rsidRPr="00890DA6">
          <w:rPr>
            <w:color w:val="auto"/>
          </w:rPr>
          <w:t>Step 02 Download the eligible 2026 locations</w:t>
        </w:r>
      </w:hyperlink>
      <w:r w:rsidRPr="00890DA6">
        <w:rPr>
          <w:color w:val="auto"/>
        </w:rPr>
        <w:tab/>
      </w:r>
      <w:r w:rsidRPr="00890DA6">
        <w:rPr>
          <w:color w:val="auto"/>
        </w:rPr>
        <w:fldChar w:fldCharType="begin"/>
      </w:r>
      <w:r w:rsidRPr="00890DA6">
        <w:rPr>
          <w:color w:val="auto"/>
        </w:rPr>
        <w:instrText xml:space="preserve"> PAGEREF sec02 \h </w:instrText>
      </w:r>
      <w:r w:rsidRPr="00890DA6">
        <w:rPr>
          <w:color w:val="auto"/>
        </w:rPr>
      </w:r>
      <w:r w:rsidRPr="00890DA6">
        <w:rPr>
          <w:color w:val="auto"/>
        </w:rPr>
        <w:fldChar w:fldCharType="separate"/>
      </w:r>
      <w:r w:rsidRPr="00890DA6">
        <w:rPr>
          <w:color w:val="auto"/>
        </w:rPr>
        <w:t>3</w:t>
      </w:r>
      <w:r w:rsidRPr="00890DA6">
        <w:rPr>
          <w:color w:val="auto"/>
        </w:rPr>
        <w:fldChar w:fldCharType="end"/>
      </w:r>
    </w:p>
    <w:p w14:paraId="726BDD95" w14:textId="77777777" w:rsidR="00AB7503" w:rsidRPr="00890DA6" w:rsidRDefault="00000000">
      <w:pPr>
        <w:pStyle w:val="TOC11"/>
        <w:tabs>
          <w:tab w:val="right" w:leader="dot" w:pos="9144"/>
        </w:tabs>
        <w:rPr>
          <w:color w:val="auto"/>
        </w:rPr>
      </w:pPr>
      <w:hyperlink w:anchor="sec03" w:history="1">
        <w:r w:rsidRPr="00890DA6">
          <w:rPr>
            <w:color w:val="auto"/>
          </w:rPr>
          <w:t>Step 03 Identify how the utilities are named</w:t>
        </w:r>
      </w:hyperlink>
      <w:r w:rsidRPr="00890DA6">
        <w:rPr>
          <w:color w:val="auto"/>
        </w:rPr>
        <w:tab/>
      </w:r>
      <w:r w:rsidRPr="00890DA6">
        <w:rPr>
          <w:color w:val="auto"/>
        </w:rPr>
        <w:fldChar w:fldCharType="begin"/>
      </w:r>
      <w:r w:rsidRPr="00890DA6">
        <w:rPr>
          <w:color w:val="auto"/>
        </w:rPr>
        <w:instrText xml:space="preserve"> PAGEREF sec03 \h </w:instrText>
      </w:r>
      <w:r w:rsidRPr="00890DA6">
        <w:rPr>
          <w:color w:val="auto"/>
        </w:rPr>
      </w:r>
      <w:r w:rsidRPr="00890DA6">
        <w:rPr>
          <w:color w:val="auto"/>
        </w:rPr>
        <w:fldChar w:fldCharType="separate"/>
      </w:r>
      <w:r w:rsidRPr="00890DA6">
        <w:rPr>
          <w:color w:val="auto"/>
        </w:rPr>
        <w:t>4</w:t>
      </w:r>
      <w:r w:rsidRPr="00890DA6">
        <w:rPr>
          <w:color w:val="auto"/>
        </w:rPr>
        <w:fldChar w:fldCharType="end"/>
      </w:r>
    </w:p>
    <w:p w14:paraId="2F20832F" w14:textId="77777777" w:rsidR="00AB7503" w:rsidRPr="00890DA6" w:rsidRDefault="00000000">
      <w:pPr>
        <w:pStyle w:val="TOC11"/>
        <w:tabs>
          <w:tab w:val="right" w:leader="dot" w:pos="9144"/>
        </w:tabs>
        <w:rPr>
          <w:color w:val="auto"/>
        </w:rPr>
      </w:pPr>
      <w:hyperlink w:anchor="sec04" w:history="1">
        <w:r w:rsidRPr="00890DA6">
          <w:rPr>
            <w:color w:val="auto"/>
          </w:rPr>
          <w:t>Step 04 Select and validate the utility locations</w:t>
        </w:r>
      </w:hyperlink>
      <w:r w:rsidRPr="00890DA6">
        <w:rPr>
          <w:color w:val="auto"/>
        </w:rPr>
        <w:tab/>
      </w:r>
      <w:r w:rsidRPr="00890DA6">
        <w:rPr>
          <w:color w:val="auto"/>
        </w:rPr>
        <w:fldChar w:fldCharType="begin"/>
      </w:r>
      <w:r w:rsidRPr="00890DA6">
        <w:rPr>
          <w:color w:val="auto"/>
        </w:rPr>
        <w:instrText xml:space="preserve"> PAGEREF sec04 \h </w:instrText>
      </w:r>
      <w:r w:rsidRPr="00890DA6">
        <w:rPr>
          <w:color w:val="auto"/>
        </w:rPr>
      </w:r>
      <w:r w:rsidRPr="00890DA6">
        <w:rPr>
          <w:color w:val="auto"/>
        </w:rPr>
        <w:fldChar w:fldCharType="separate"/>
      </w:r>
      <w:r w:rsidRPr="00890DA6">
        <w:rPr>
          <w:color w:val="auto"/>
        </w:rPr>
        <w:t>4</w:t>
      </w:r>
      <w:r w:rsidRPr="00890DA6">
        <w:rPr>
          <w:color w:val="auto"/>
        </w:rPr>
        <w:fldChar w:fldCharType="end"/>
      </w:r>
    </w:p>
    <w:p w14:paraId="0D5564D7" w14:textId="77777777" w:rsidR="00AB7503" w:rsidRPr="00890DA6" w:rsidRDefault="00000000">
      <w:pPr>
        <w:pStyle w:val="TOC11"/>
        <w:tabs>
          <w:tab w:val="right" w:leader="dot" w:pos="9144"/>
        </w:tabs>
        <w:rPr>
          <w:color w:val="auto"/>
        </w:rPr>
      </w:pPr>
      <w:hyperlink w:anchor="sec05" w:history="1">
        <w:r w:rsidRPr="00890DA6">
          <w:rPr>
            <w:color w:val="auto"/>
          </w:rPr>
          <w:t>Step 05 Check the coordinates before matching roads</w:t>
        </w:r>
      </w:hyperlink>
      <w:r w:rsidRPr="00890DA6">
        <w:rPr>
          <w:color w:val="auto"/>
        </w:rPr>
        <w:tab/>
      </w:r>
      <w:r w:rsidRPr="00890DA6">
        <w:rPr>
          <w:color w:val="auto"/>
        </w:rPr>
        <w:fldChar w:fldCharType="begin"/>
      </w:r>
      <w:r w:rsidRPr="00890DA6">
        <w:rPr>
          <w:color w:val="auto"/>
        </w:rPr>
        <w:instrText xml:space="preserve"> PAGEREF sec05 \h </w:instrText>
      </w:r>
      <w:r w:rsidRPr="00890DA6">
        <w:rPr>
          <w:color w:val="auto"/>
        </w:rPr>
      </w:r>
      <w:r w:rsidRPr="00890DA6">
        <w:rPr>
          <w:color w:val="auto"/>
        </w:rPr>
        <w:fldChar w:fldCharType="separate"/>
      </w:r>
      <w:r w:rsidRPr="00890DA6">
        <w:rPr>
          <w:color w:val="auto"/>
        </w:rPr>
        <w:t>5</w:t>
      </w:r>
      <w:r w:rsidRPr="00890DA6">
        <w:rPr>
          <w:color w:val="auto"/>
        </w:rPr>
        <w:fldChar w:fldCharType="end"/>
      </w:r>
    </w:p>
    <w:p w14:paraId="200A3984" w14:textId="77777777" w:rsidR="00AB7503" w:rsidRPr="00890DA6" w:rsidRDefault="00000000">
      <w:pPr>
        <w:pStyle w:val="TOC11"/>
        <w:tabs>
          <w:tab w:val="right" w:leader="dot" w:pos="9144"/>
        </w:tabs>
        <w:rPr>
          <w:color w:val="auto"/>
        </w:rPr>
      </w:pPr>
      <w:hyperlink w:anchor="sec06" w:history="1">
        <w:r w:rsidRPr="00890DA6">
          <w:rPr>
            <w:color w:val="auto"/>
          </w:rPr>
          <w:t>Step 06 Match roadways and confirm classes</w:t>
        </w:r>
      </w:hyperlink>
      <w:r w:rsidRPr="00890DA6">
        <w:rPr>
          <w:color w:val="auto"/>
        </w:rPr>
        <w:tab/>
      </w:r>
      <w:r w:rsidRPr="00890DA6">
        <w:rPr>
          <w:color w:val="auto"/>
        </w:rPr>
        <w:fldChar w:fldCharType="begin"/>
      </w:r>
      <w:r w:rsidRPr="00890DA6">
        <w:rPr>
          <w:color w:val="auto"/>
        </w:rPr>
        <w:instrText xml:space="preserve"> PAGEREF sec06 \h </w:instrText>
      </w:r>
      <w:r w:rsidRPr="00890DA6">
        <w:rPr>
          <w:color w:val="auto"/>
        </w:rPr>
      </w:r>
      <w:r w:rsidRPr="00890DA6">
        <w:rPr>
          <w:color w:val="auto"/>
        </w:rPr>
        <w:fldChar w:fldCharType="separate"/>
      </w:r>
      <w:r w:rsidRPr="00890DA6">
        <w:rPr>
          <w:color w:val="auto"/>
        </w:rPr>
        <w:t>7</w:t>
      </w:r>
      <w:r w:rsidRPr="00890DA6">
        <w:rPr>
          <w:color w:val="auto"/>
        </w:rPr>
        <w:fldChar w:fldCharType="end"/>
      </w:r>
    </w:p>
    <w:p w14:paraId="434D3347" w14:textId="77777777" w:rsidR="00AB7503" w:rsidRPr="00890DA6" w:rsidRDefault="00000000">
      <w:pPr>
        <w:pStyle w:val="TOC21"/>
        <w:tabs>
          <w:tab w:val="right" w:leader="dot" w:pos="9144"/>
        </w:tabs>
        <w:rPr>
          <w:color w:val="auto"/>
        </w:rPr>
      </w:pPr>
      <w:hyperlink w:anchor="sec06address" w:history="1">
        <w:r w:rsidRPr="00890DA6">
          <w:rPr>
            <w:color w:val="auto"/>
          </w:rPr>
          <w:t>Confirm the street and the complete address range</w:t>
        </w:r>
      </w:hyperlink>
      <w:r w:rsidRPr="00890DA6">
        <w:rPr>
          <w:color w:val="auto"/>
        </w:rPr>
        <w:tab/>
      </w:r>
      <w:r w:rsidRPr="00890DA6">
        <w:rPr>
          <w:color w:val="auto"/>
        </w:rPr>
        <w:fldChar w:fldCharType="begin"/>
      </w:r>
      <w:r w:rsidRPr="00890DA6">
        <w:rPr>
          <w:color w:val="auto"/>
        </w:rPr>
        <w:instrText xml:space="preserve"> PAGEREF sec06address \h </w:instrText>
      </w:r>
      <w:r w:rsidRPr="00890DA6">
        <w:rPr>
          <w:color w:val="auto"/>
        </w:rPr>
      </w:r>
      <w:r w:rsidRPr="00890DA6">
        <w:rPr>
          <w:color w:val="auto"/>
        </w:rPr>
        <w:fldChar w:fldCharType="separate"/>
      </w:r>
      <w:r w:rsidRPr="00890DA6">
        <w:rPr>
          <w:color w:val="auto"/>
        </w:rPr>
        <w:t>8</w:t>
      </w:r>
      <w:r w:rsidRPr="00890DA6">
        <w:rPr>
          <w:color w:val="auto"/>
        </w:rPr>
        <w:fldChar w:fldCharType="end"/>
      </w:r>
    </w:p>
    <w:p w14:paraId="03B4F8B9" w14:textId="77777777" w:rsidR="00AB7503" w:rsidRPr="00890DA6" w:rsidRDefault="00000000">
      <w:pPr>
        <w:pStyle w:val="TOC21"/>
        <w:tabs>
          <w:tab w:val="right" w:leader="dot" w:pos="9144"/>
        </w:tabs>
        <w:rPr>
          <w:color w:val="auto"/>
        </w:rPr>
      </w:pPr>
      <w:hyperlink w:anchor="sec06special" w:history="1">
        <w:r w:rsidRPr="00890DA6">
          <w:rPr>
            <w:color w:val="auto"/>
          </w:rPr>
          <w:t>Handle intersections and special addresses</w:t>
        </w:r>
      </w:hyperlink>
      <w:r w:rsidRPr="00890DA6">
        <w:rPr>
          <w:color w:val="auto"/>
        </w:rPr>
        <w:tab/>
      </w:r>
      <w:r w:rsidRPr="00890DA6">
        <w:rPr>
          <w:color w:val="auto"/>
        </w:rPr>
        <w:fldChar w:fldCharType="begin"/>
      </w:r>
      <w:r w:rsidRPr="00890DA6">
        <w:rPr>
          <w:color w:val="auto"/>
        </w:rPr>
        <w:instrText xml:space="preserve"> PAGEREF sec06special \h </w:instrText>
      </w:r>
      <w:r w:rsidRPr="00890DA6">
        <w:rPr>
          <w:color w:val="auto"/>
        </w:rPr>
      </w:r>
      <w:r w:rsidRPr="00890DA6">
        <w:rPr>
          <w:color w:val="auto"/>
        </w:rPr>
        <w:fldChar w:fldCharType="separate"/>
      </w:r>
      <w:r w:rsidRPr="00890DA6">
        <w:rPr>
          <w:color w:val="auto"/>
        </w:rPr>
        <w:t>10</w:t>
      </w:r>
      <w:r w:rsidRPr="00890DA6">
        <w:rPr>
          <w:color w:val="auto"/>
        </w:rPr>
        <w:fldChar w:fldCharType="end"/>
      </w:r>
    </w:p>
    <w:p w14:paraId="50B68116" w14:textId="77777777" w:rsidR="00AB7503" w:rsidRPr="00890DA6" w:rsidRDefault="00000000">
      <w:pPr>
        <w:pStyle w:val="TOC11"/>
        <w:tabs>
          <w:tab w:val="right" w:leader="dot" w:pos="9144"/>
        </w:tabs>
        <w:rPr>
          <w:color w:val="auto"/>
        </w:rPr>
      </w:pPr>
      <w:hyperlink w:anchor="sec07" w:history="1">
        <w:r w:rsidRPr="00890DA6">
          <w:rPr>
            <w:color w:val="auto"/>
          </w:rPr>
          <w:t>Step 07 Find the highest class for each application</w:t>
        </w:r>
      </w:hyperlink>
      <w:r w:rsidRPr="00890DA6">
        <w:rPr>
          <w:color w:val="auto"/>
        </w:rPr>
        <w:tab/>
      </w:r>
      <w:r w:rsidRPr="00890DA6">
        <w:rPr>
          <w:color w:val="auto"/>
        </w:rPr>
        <w:fldChar w:fldCharType="begin"/>
      </w:r>
      <w:r w:rsidRPr="00890DA6">
        <w:rPr>
          <w:color w:val="auto"/>
        </w:rPr>
        <w:instrText xml:space="preserve"> PAGEREF sec07 \h </w:instrText>
      </w:r>
      <w:r w:rsidRPr="00890DA6">
        <w:rPr>
          <w:color w:val="auto"/>
        </w:rPr>
      </w:r>
      <w:r w:rsidRPr="00890DA6">
        <w:rPr>
          <w:color w:val="auto"/>
        </w:rPr>
        <w:fldChar w:fldCharType="separate"/>
      </w:r>
      <w:r w:rsidRPr="00890DA6">
        <w:rPr>
          <w:color w:val="auto"/>
        </w:rPr>
        <w:t>11</w:t>
      </w:r>
      <w:r w:rsidRPr="00890DA6">
        <w:rPr>
          <w:color w:val="auto"/>
        </w:rPr>
        <w:fldChar w:fldCharType="end"/>
      </w:r>
    </w:p>
    <w:p w14:paraId="04830575" w14:textId="77777777" w:rsidR="00AB7503" w:rsidRPr="00890DA6" w:rsidRDefault="00000000">
      <w:pPr>
        <w:pStyle w:val="TOC11"/>
        <w:tabs>
          <w:tab w:val="right" w:leader="dot" w:pos="9144"/>
        </w:tabs>
        <w:rPr>
          <w:color w:val="auto"/>
        </w:rPr>
      </w:pPr>
      <w:hyperlink w:anchor="secresults" w:history="1">
        <w:r w:rsidRPr="00890DA6">
          <w:rPr>
            <w:color w:val="auto"/>
          </w:rPr>
          <w:t>Results and locations requiring review</w:t>
        </w:r>
      </w:hyperlink>
      <w:r w:rsidRPr="00890DA6">
        <w:rPr>
          <w:color w:val="auto"/>
        </w:rPr>
        <w:tab/>
      </w:r>
      <w:r w:rsidRPr="00890DA6">
        <w:rPr>
          <w:color w:val="auto"/>
        </w:rPr>
        <w:fldChar w:fldCharType="begin"/>
      </w:r>
      <w:r w:rsidRPr="00890DA6">
        <w:rPr>
          <w:color w:val="auto"/>
        </w:rPr>
        <w:instrText xml:space="preserve"> PAGEREF secresults \h </w:instrText>
      </w:r>
      <w:r w:rsidRPr="00890DA6">
        <w:rPr>
          <w:color w:val="auto"/>
        </w:rPr>
      </w:r>
      <w:r w:rsidRPr="00890DA6">
        <w:rPr>
          <w:color w:val="auto"/>
        </w:rPr>
        <w:fldChar w:fldCharType="separate"/>
      </w:r>
      <w:r w:rsidRPr="00890DA6">
        <w:rPr>
          <w:color w:val="auto"/>
        </w:rPr>
        <w:t>13</w:t>
      </w:r>
      <w:r w:rsidRPr="00890DA6">
        <w:rPr>
          <w:color w:val="auto"/>
        </w:rPr>
        <w:fldChar w:fldCharType="end"/>
      </w:r>
    </w:p>
    <w:p w14:paraId="31751287" w14:textId="77777777" w:rsidR="00AB7503" w:rsidRPr="00890DA6" w:rsidRDefault="00000000">
      <w:pPr>
        <w:pStyle w:val="TOC11"/>
        <w:tabs>
          <w:tab w:val="right" w:leader="dot" w:pos="9144"/>
        </w:tabs>
        <w:rPr>
          <w:color w:val="auto"/>
        </w:rPr>
      </w:pPr>
      <w:hyperlink w:anchor="seccsv" w:history="1">
        <w:r w:rsidRPr="00890DA6">
          <w:rPr>
            <w:color w:val="auto"/>
          </w:rPr>
          <w:t>Read the final CSV</w:t>
        </w:r>
      </w:hyperlink>
      <w:r w:rsidRPr="00890DA6">
        <w:rPr>
          <w:color w:val="auto"/>
        </w:rPr>
        <w:tab/>
      </w:r>
      <w:r w:rsidRPr="00890DA6">
        <w:rPr>
          <w:color w:val="auto"/>
        </w:rPr>
        <w:fldChar w:fldCharType="begin"/>
      </w:r>
      <w:r w:rsidRPr="00890DA6">
        <w:rPr>
          <w:color w:val="auto"/>
        </w:rPr>
        <w:instrText xml:space="preserve"> PAGEREF seccsv \h </w:instrText>
      </w:r>
      <w:r w:rsidRPr="00890DA6">
        <w:rPr>
          <w:color w:val="auto"/>
        </w:rPr>
      </w:r>
      <w:r w:rsidRPr="00890DA6">
        <w:rPr>
          <w:color w:val="auto"/>
        </w:rPr>
        <w:fldChar w:fldCharType="separate"/>
      </w:r>
      <w:r w:rsidRPr="00890DA6">
        <w:rPr>
          <w:color w:val="auto"/>
        </w:rPr>
        <w:t>14</w:t>
      </w:r>
      <w:r w:rsidRPr="00890DA6">
        <w:rPr>
          <w:color w:val="auto"/>
        </w:rPr>
        <w:fldChar w:fldCharType="end"/>
      </w:r>
      <w:r w:rsidRPr="00890DA6">
        <w:rPr>
          <w:color w:val="auto"/>
        </w:rPr>
        <w:fldChar w:fldCharType="end"/>
      </w:r>
    </w:p>
    <w:p w14:paraId="73548148" w14:textId="77777777" w:rsidR="00AB7503" w:rsidRPr="00890DA6" w:rsidRDefault="00000000">
      <w:pPr>
        <w:pStyle w:val="Navigationheading"/>
        <w:rPr>
          <w:color w:val="auto"/>
        </w:rPr>
      </w:pPr>
      <w:r w:rsidRPr="00890DA6">
        <w:rPr>
          <w:color w:val="auto"/>
        </w:rPr>
        <w:t>List of tables</w:t>
      </w:r>
    </w:p>
    <w:p w14:paraId="0BF0A8DC" w14:textId="77777777" w:rsidR="00AB7503" w:rsidRPr="00890DA6" w:rsidRDefault="00000000">
      <w:pPr>
        <w:pStyle w:val="TableofFigures1"/>
        <w:tabs>
          <w:tab w:val="right" w:leader="dot" w:pos="9144"/>
        </w:tabs>
        <w:rPr>
          <w:color w:val="auto"/>
        </w:rPr>
      </w:pPr>
      <w:r w:rsidRPr="00890DA6">
        <w:rPr>
          <w:color w:val="auto"/>
        </w:rPr>
        <w:fldChar w:fldCharType="begin"/>
      </w:r>
      <w:r w:rsidRPr="00890DA6">
        <w:rPr>
          <w:color w:val="auto"/>
        </w:rPr>
        <w:instrText xml:space="preserve"> TOC \c "Table" \h \z </w:instrText>
      </w:r>
      <w:r w:rsidRPr="00890DA6">
        <w:rPr>
          <w:color w:val="auto"/>
        </w:rPr>
        <w:fldChar w:fldCharType="separate"/>
      </w:r>
      <w:hyperlink w:anchor="tbl1" w:history="1">
        <w:r w:rsidRPr="00890DA6">
          <w:rPr>
            <w:color w:val="auto"/>
          </w:rPr>
          <w:t>Table 1. Identifiers and their uses</w:t>
        </w:r>
      </w:hyperlink>
      <w:r w:rsidRPr="00890DA6">
        <w:rPr>
          <w:color w:val="auto"/>
        </w:rPr>
        <w:tab/>
      </w:r>
      <w:r w:rsidRPr="00890DA6">
        <w:rPr>
          <w:color w:val="auto"/>
        </w:rPr>
        <w:fldChar w:fldCharType="begin"/>
      </w:r>
      <w:r w:rsidRPr="00890DA6">
        <w:rPr>
          <w:color w:val="auto"/>
        </w:rPr>
        <w:instrText xml:space="preserve"> PAGEREF tbl1 \h </w:instrText>
      </w:r>
      <w:r w:rsidRPr="00890DA6">
        <w:rPr>
          <w:color w:val="auto"/>
        </w:rPr>
      </w:r>
      <w:r w:rsidRPr="00890DA6">
        <w:rPr>
          <w:color w:val="auto"/>
        </w:rPr>
        <w:fldChar w:fldCharType="separate"/>
      </w:r>
      <w:r w:rsidRPr="00890DA6">
        <w:rPr>
          <w:color w:val="auto"/>
        </w:rPr>
        <w:t>3</w:t>
      </w:r>
      <w:r w:rsidRPr="00890DA6">
        <w:rPr>
          <w:color w:val="auto"/>
        </w:rPr>
        <w:fldChar w:fldCharType="end"/>
      </w:r>
    </w:p>
    <w:p w14:paraId="2A8AC395" w14:textId="77777777" w:rsidR="00AB7503" w:rsidRPr="00890DA6" w:rsidRDefault="00000000">
      <w:pPr>
        <w:pStyle w:val="TableofFigures1"/>
        <w:tabs>
          <w:tab w:val="right" w:leader="dot" w:pos="9144"/>
        </w:tabs>
        <w:rPr>
          <w:color w:val="auto"/>
        </w:rPr>
      </w:pPr>
      <w:hyperlink w:anchor="tbl2" w:history="1">
        <w:r w:rsidRPr="00890DA6">
          <w:rPr>
            <w:color w:val="auto"/>
          </w:rPr>
          <w:t>Table 2. Utility aliases and current selected locations</w:t>
        </w:r>
      </w:hyperlink>
      <w:r w:rsidRPr="00890DA6">
        <w:rPr>
          <w:color w:val="auto"/>
        </w:rPr>
        <w:tab/>
      </w:r>
      <w:r w:rsidRPr="00890DA6">
        <w:rPr>
          <w:color w:val="auto"/>
        </w:rPr>
        <w:fldChar w:fldCharType="begin"/>
      </w:r>
      <w:r w:rsidRPr="00890DA6">
        <w:rPr>
          <w:color w:val="auto"/>
        </w:rPr>
        <w:instrText xml:space="preserve"> PAGEREF tbl2 \h </w:instrText>
      </w:r>
      <w:r w:rsidRPr="00890DA6">
        <w:rPr>
          <w:color w:val="auto"/>
        </w:rPr>
      </w:r>
      <w:r w:rsidRPr="00890DA6">
        <w:rPr>
          <w:color w:val="auto"/>
        </w:rPr>
        <w:fldChar w:fldCharType="separate"/>
      </w:r>
      <w:r w:rsidRPr="00890DA6">
        <w:rPr>
          <w:color w:val="auto"/>
        </w:rPr>
        <w:t>5</w:t>
      </w:r>
      <w:r w:rsidRPr="00890DA6">
        <w:rPr>
          <w:color w:val="auto"/>
        </w:rPr>
        <w:fldChar w:fldCharType="end"/>
      </w:r>
    </w:p>
    <w:p w14:paraId="287E05CB" w14:textId="77777777" w:rsidR="00AB7503" w:rsidRPr="00890DA6" w:rsidRDefault="00000000">
      <w:pPr>
        <w:pStyle w:val="TableofFigures1"/>
        <w:tabs>
          <w:tab w:val="right" w:leader="dot" w:pos="9144"/>
        </w:tabs>
        <w:rPr>
          <w:color w:val="auto"/>
        </w:rPr>
      </w:pPr>
      <w:hyperlink w:anchor="tbl3" w:history="1">
        <w:r w:rsidRPr="00890DA6">
          <w:rPr>
            <w:color w:val="auto"/>
          </w:rPr>
          <w:t>Table 3. Coordinate checks in the current selected input</w:t>
        </w:r>
      </w:hyperlink>
      <w:r w:rsidRPr="00890DA6">
        <w:rPr>
          <w:color w:val="auto"/>
        </w:rPr>
        <w:tab/>
      </w:r>
      <w:r w:rsidRPr="00890DA6">
        <w:rPr>
          <w:color w:val="auto"/>
        </w:rPr>
        <w:fldChar w:fldCharType="begin"/>
      </w:r>
      <w:r w:rsidRPr="00890DA6">
        <w:rPr>
          <w:color w:val="auto"/>
        </w:rPr>
        <w:instrText xml:space="preserve"> PAGEREF tbl3 \h </w:instrText>
      </w:r>
      <w:r w:rsidRPr="00890DA6">
        <w:rPr>
          <w:color w:val="auto"/>
        </w:rPr>
      </w:r>
      <w:r w:rsidRPr="00890DA6">
        <w:rPr>
          <w:color w:val="auto"/>
        </w:rPr>
        <w:fldChar w:fldCharType="separate"/>
      </w:r>
      <w:r w:rsidRPr="00890DA6">
        <w:rPr>
          <w:color w:val="auto"/>
        </w:rPr>
        <w:t>6</w:t>
      </w:r>
      <w:r w:rsidRPr="00890DA6">
        <w:rPr>
          <w:color w:val="auto"/>
        </w:rPr>
        <w:fldChar w:fldCharType="end"/>
      </w:r>
    </w:p>
    <w:p w14:paraId="05B10E59" w14:textId="77777777" w:rsidR="00AB7503" w:rsidRPr="00890DA6" w:rsidRDefault="00000000">
      <w:pPr>
        <w:pStyle w:val="TableofFigures1"/>
        <w:tabs>
          <w:tab w:val="right" w:leader="dot" w:pos="9144"/>
        </w:tabs>
        <w:rPr>
          <w:color w:val="auto"/>
        </w:rPr>
      </w:pPr>
      <w:hyperlink w:anchor="tbl4" w:history="1">
        <w:r w:rsidRPr="00890DA6">
          <w:rPr>
            <w:color w:val="auto"/>
          </w:rPr>
          <w:t>Table 4. Address matching rules and their reasons</w:t>
        </w:r>
      </w:hyperlink>
      <w:r w:rsidRPr="00890DA6">
        <w:rPr>
          <w:color w:val="auto"/>
        </w:rPr>
        <w:tab/>
      </w:r>
      <w:r w:rsidRPr="00890DA6">
        <w:rPr>
          <w:color w:val="auto"/>
        </w:rPr>
        <w:fldChar w:fldCharType="begin"/>
      </w:r>
      <w:r w:rsidRPr="00890DA6">
        <w:rPr>
          <w:color w:val="auto"/>
        </w:rPr>
        <w:instrText xml:space="preserve"> PAGEREF tbl4 \h </w:instrText>
      </w:r>
      <w:r w:rsidRPr="00890DA6">
        <w:rPr>
          <w:color w:val="auto"/>
        </w:rPr>
      </w:r>
      <w:r w:rsidRPr="00890DA6">
        <w:rPr>
          <w:color w:val="auto"/>
        </w:rPr>
        <w:fldChar w:fldCharType="separate"/>
      </w:r>
      <w:r w:rsidRPr="00890DA6">
        <w:rPr>
          <w:color w:val="auto"/>
        </w:rPr>
        <w:t>9</w:t>
      </w:r>
      <w:r w:rsidRPr="00890DA6">
        <w:rPr>
          <w:color w:val="auto"/>
        </w:rPr>
        <w:fldChar w:fldCharType="end"/>
      </w:r>
    </w:p>
    <w:p w14:paraId="74801863" w14:textId="77777777" w:rsidR="00AB7503" w:rsidRPr="00890DA6" w:rsidRDefault="00000000">
      <w:pPr>
        <w:pStyle w:val="TableofFigures1"/>
        <w:tabs>
          <w:tab w:val="right" w:leader="dot" w:pos="9144"/>
        </w:tabs>
        <w:rPr>
          <w:color w:val="auto"/>
        </w:rPr>
      </w:pPr>
      <w:hyperlink w:anchor="tbl5" w:history="1">
        <w:r w:rsidRPr="00890DA6">
          <w:rPr>
            <w:color w:val="auto"/>
          </w:rPr>
          <w:t>Table 5. Class certainty and roadway key certainty</w:t>
        </w:r>
      </w:hyperlink>
      <w:r w:rsidRPr="00890DA6">
        <w:rPr>
          <w:color w:val="auto"/>
        </w:rPr>
        <w:tab/>
      </w:r>
      <w:r w:rsidRPr="00890DA6">
        <w:rPr>
          <w:color w:val="auto"/>
        </w:rPr>
        <w:fldChar w:fldCharType="begin"/>
      </w:r>
      <w:r w:rsidRPr="00890DA6">
        <w:rPr>
          <w:color w:val="auto"/>
        </w:rPr>
        <w:instrText xml:space="preserve"> PAGEREF tbl5 \h </w:instrText>
      </w:r>
      <w:r w:rsidRPr="00890DA6">
        <w:rPr>
          <w:color w:val="auto"/>
        </w:rPr>
      </w:r>
      <w:r w:rsidRPr="00890DA6">
        <w:rPr>
          <w:color w:val="auto"/>
        </w:rPr>
        <w:fldChar w:fldCharType="separate"/>
      </w:r>
      <w:r w:rsidRPr="00890DA6">
        <w:rPr>
          <w:color w:val="auto"/>
        </w:rPr>
        <w:t>11</w:t>
      </w:r>
      <w:r w:rsidRPr="00890DA6">
        <w:rPr>
          <w:color w:val="auto"/>
        </w:rPr>
        <w:fldChar w:fldCharType="end"/>
      </w:r>
    </w:p>
    <w:p w14:paraId="713486AC" w14:textId="77777777" w:rsidR="00AB7503" w:rsidRPr="00890DA6" w:rsidRDefault="00000000">
      <w:pPr>
        <w:pStyle w:val="TableofFigures1"/>
        <w:tabs>
          <w:tab w:val="right" w:leader="dot" w:pos="9144"/>
        </w:tabs>
        <w:rPr>
          <w:color w:val="auto"/>
        </w:rPr>
      </w:pPr>
      <w:hyperlink w:anchor="tbl6" w:history="1">
        <w:r w:rsidRPr="00890DA6">
          <w:rPr>
            <w:color w:val="auto"/>
          </w:rPr>
          <w:t>Table 6. Location classes for application 11182457</w:t>
        </w:r>
      </w:hyperlink>
      <w:r w:rsidRPr="00890DA6">
        <w:rPr>
          <w:color w:val="auto"/>
        </w:rPr>
        <w:tab/>
      </w:r>
      <w:r w:rsidRPr="00890DA6">
        <w:rPr>
          <w:color w:val="auto"/>
        </w:rPr>
        <w:fldChar w:fldCharType="begin"/>
      </w:r>
      <w:r w:rsidRPr="00890DA6">
        <w:rPr>
          <w:color w:val="auto"/>
        </w:rPr>
        <w:instrText xml:space="preserve"> PAGEREF tbl6 \h </w:instrText>
      </w:r>
      <w:r w:rsidRPr="00890DA6">
        <w:rPr>
          <w:color w:val="auto"/>
        </w:rPr>
      </w:r>
      <w:r w:rsidRPr="00890DA6">
        <w:rPr>
          <w:color w:val="auto"/>
        </w:rPr>
        <w:fldChar w:fldCharType="separate"/>
      </w:r>
      <w:r w:rsidRPr="00890DA6">
        <w:rPr>
          <w:color w:val="auto"/>
        </w:rPr>
        <w:t>11</w:t>
      </w:r>
      <w:r w:rsidRPr="00890DA6">
        <w:rPr>
          <w:color w:val="auto"/>
        </w:rPr>
        <w:fldChar w:fldCharType="end"/>
      </w:r>
    </w:p>
    <w:p w14:paraId="071F664E" w14:textId="77777777" w:rsidR="00AB7503" w:rsidRPr="00890DA6" w:rsidRDefault="00000000">
      <w:pPr>
        <w:pStyle w:val="TableofFigures1"/>
        <w:tabs>
          <w:tab w:val="right" w:leader="dot" w:pos="9144"/>
        </w:tabs>
        <w:rPr>
          <w:color w:val="auto"/>
        </w:rPr>
      </w:pPr>
      <w:hyperlink w:anchor="tbl7" w:history="1">
        <w:r w:rsidRPr="00890DA6">
          <w:rPr>
            <w:color w:val="auto"/>
          </w:rPr>
          <w:t>Table 7. Application outcomes in the saved full result</w:t>
        </w:r>
      </w:hyperlink>
      <w:r w:rsidRPr="00890DA6">
        <w:rPr>
          <w:color w:val="auto"/>
        </w:rPr>
        <w:tab/>
      </w:r>
      <w:r w:rsidRPr="00890DA6">
        <w:rPr>
          <w:color w:val="auto"/>
        </w:rPr>
        <w:fldChar w:fldCharType="begin"/>
      </w:r>
      <w:r w:rsidRPr="00890DA6">
        <w:rPr>
          <w:color w:val="auto"/>
        </w:rPr>
        <w:instrText xml:space="preserve"> PAGEREF tbl7 \h </w:instrText>
      </w:r>
      <w:r w:rsidRPr="00890DA6">
        <w:rPr>
          <w:color w:val="auto"/>
        </w:rPr>
      </w:r>
      <w:r w:rsidRPr="00890DA6">
        <w:rPr>
          <w:color w:val="auto"/>
        </w:rPr>
        <w:fldChar w:fldCharType="separate"/>
      </w:r>
      <w:r w:rsidRPr="00890DA6">
        <w:rPr>
          <w:color w:val="auto"/>
        </w:rPr>
        <w:t>12</w:t>
      </w:r>
      <w:r w:rsidRPr="00890DA6">
        <w:rPr>
          <w:color w:val="auto"/>
        </w:rPr>
        <w:fldChar w:fldCharType="end"/>
      </w:r>
    </w:p>
    <w:p w14:paraId="5AA46E83" w14:textId="77777777" w:rsidR="00AB7503" w:rsidRPr="00890DA6" w:rsidRDefault="00000000">
      <w:pPr>
        <w:pStyle w:val="TableofFigures1"/>
        <w:tabs>
          <w:tab w:val="right" w:leader="dot" w:pos="9144"/>
        </w:tabs>
        <w:rPr>
          <w:color w:val="auto"/>
        </w:rPr>
      </w:pPr>
      <w:hyperlink w:anchor="tbl8" w:history="1">
        <w:r w:rsidRPr="00890DA6">
          <w:rPr>
            <w:color w:val="auto"/>
          </w:rPr>
          <w:t>Table 8. Reasons the 174 full-run locations require review</w:t>
        </w:r>
      </w:hyperlink>
      <w:r w:rsidRPr="00890DA6">
        <w:rPr>
          <w:color w:val="auto"/>
        </w:rPr>
        <w:tab/>
      </w:r>
      <w:r w:rsidRPr="00890DA6">
        <w:rPr>
          <w:color w:val="auto"/>
        </w:rPr>
        <w:fldChar w:fldCharType="begin"/>
      </w:r>
      <w:r w:rsidRPr="00890DA6">
        <w:rPr>
          <w:color w:val="auto"/>
        </w:rPr>
        <w:instrText xml:space="preserve"> PAGEREF tbl8 \h </w:instrText>
      </w:r>
      <w:r w:rsidRPr="00890DA6">
        <w:rPr>
          <w:color w:val="auto"/>
        </w:rPr>
      </w:r>
      <w:r w:rsidRPr="00890DA6">
        <w:rPr>
          <w:color w:val="auto"/>
        </w:rPr>
        <w:fldChar w:fldCharType="separate"/>
      </w:r>
      <w:r w:rsidRPr="00890DA6">
        <w:rPr>
          <w:color w:val="auto"/>
        </w:rPr>
        <w:t>14</w:t>
      </w:r>
      <w:r w:rsidRPr="00890DA6">
        <w:rPr>
          <w:color w:val="auto"/>
        </w:rPr>
        <w:fldChar w:fldCharType="end"/>
      </w:r>
    </w:p>
    <w:p w14:paraId="71308FEC" w14:textId="77777777" w:rsidR="00AB7503" w:rsidRPr="00890DA6" w:rsidRDefault="00000000">
      <w:pPr>
        <w:pStyle w:val="TableofFigures1"/>
        <w:tabs>
          <w:tab w:val="right" w:leader="dot" w:pos="9144"/>
        </w:tabs>
        <w:rPr>
          <w:color w:val="auto"/>
        </w:rPr>
      </w:pPr>
      <w:hyperlink w:anchor="tbl9" w:history="1">
        <w:r w:rsidRPr="00890DA6">
          <w:rPr>
            <w:color w:val="auto"/>
          </w:rPr>
          <w:t>Table 9. Key fields in the final location CSV</w:t>
        </w:r>
      </w:hyperlink>
      <w:r w:rsidRPr="00890DA6">
        <w:rPr>
          <w:color w:val="auto"/>
        </w:rPr>
        <w:tab/>
      </w:r>
      <w:r w:rsidRPr="00890DA6">
        <w:rPr>
          <w:color w:val="auto"/>
        </w:rPr>
        <w:fldChar w:fldCharType="begin"/>
      </w:r>
      <w:r w:rsidRPr="00890DA6">
        <w:rPr>
          <w:color w:val="auto"/>
        </w:rPr>
        <w:instrText xml:space="preserve"> PAGEREF tbl9 \h </w:instrText>
      </w:r>
      <w:r w:rsidRPr="00890DA6">
        <w:rPr>
          <w:color w:val="auto"/>
        </w:rPr>
      </w:r>
      <w:r w:rsidRPr="00890DA6">
        <w:rPr>
          <w:color w:val="auto"/>
        </w:rPr>
        <w:fldChar w:fldCharType="separate"/>
      </w:r>
      <w:r w:rsidRPr="00890DA6">
        <w:rPr>
          <w:color w:val="auto"/>
        </w:rPr>
        <w:t>15</w:t>
      </w:r>
      <w:r w:rsidRPr="00890DA6">
        <w:rPr>
          <w:color w:val="auto"/>
        </w:rPr>
        <w:fldChar w:fldCharType="end"/>
      </w:r>
      <w:r w:rsidRPr="00890DA6">
        <w:rPr>
          <w:color w:val="auto"/>
        </w:rPr>
        <w:fldChar w:fldCharType="end"/>
      </w:r>
    </w:p>
    <w:p w14:paraId="6F0E45FF" w14:textId="77777777" w:rsidR="00AB7503" w:rsidRPr="00890DA6" w:rsidRDefault="00000000">
      <w:pPr>
        <w:pStyle w:val="Navigationheading"/>
        <w:rPr>
          <w:color w:val="auto"/>
        </w:rPr>
      </w:pPr>
      <w:r w:rsidRPr="00890DA6">
        <w:rPr>
          <w:color w:val="auto"/>
        </w:rPr>
        <w:t>List of figures</w:t>
      </w:r>
    </w:p>
    <w:p w14:paraId="11A02BD2" w14:textId="77777777" w:rsidR="00AB7503" w:rsidRPr="00890DA6" w:rsidRDefault="00000000">
      <w:pPr>
        <w:pStyle w:val="TableofFigures1"/>
        <w:tabs>
          <w:tab w:val="right" w:leader="dot" w:pos="9144"/>
        </w:tabs>
        <w:rPr>
          <w:color w:val="auto"/>
        </w:rPr>
      </w:pPr>
      <w:r w:rsidRPr="00890DA6">
        <w:rPr>
          <w:color w:val="auto"/>
        </w:rPr>
        <w:fldChar w:fldCharType="begin"/>
      </w:r>
      <w:r w:rsidRPr="00890DA6">
        <w:rPr>
          <w:color w:val="auto"/>
        </w:rPr>
        <w:instrText xml:space="preserve"> TOC \c "Figure" \h \z </w:instrText>
      </w:r>
      <w:r w:rsidRPr="00890DA6">
        <w:rPr>
          <w:color w:val="auto"/>
        </w:rPr>
        <w:fldChar w:fldCharType="separate"/>
      </w:r>
      <w:hyperlink w:anchor="fig1" w:history="1">
        <w:r w:rsidRPr="00890DA6">
          <w:rPr>
            <w:color w:val="auto"/>
          </w:rPr>
          <w:t>Figure 1. Roadway matching and class decision sequence</w:t>
        </w:r>
      </w:hyperlink>
      <w:r w:rsidRPr="00890DA6">
        <w:rPr>
          <w:color w:val="auto"/>
        </w:rPr>
        <w:tab/>
      </w:r>
      <w:r w:rsidRPr="00890DA6">
        <w:rPr>
          <w:color w:val="auto"/>
        </w:rPr>
        <w:fldChar w:fldCharType="begin"/>
      </w:r>
      <w:r w:rsidRPr="00890DA6">
        <w:rPr>
          <w:color w:val="auto"/>
        </w:rPr>
        <w:instrText xml:space="preserve"> PAGEREF fig1 \h </w:instrText>
      </w:r>
      <w:r w:rsidRPr="00890DA6">
        <w:rPr>
          <w:color w:val="auto"/>
        </w:rPr>
      </w:r>
      <w:r w:rsidRPr="00890DA6">
        <w:rPr>
          <w:color w:val="auto"/>
        </w:rPr>
        <w:fldChar w:fldCharType="separate"/>
      </w:r>
      <w:r w:rsidRPr="00890DA6">
        <w:rPr>
          <w:color w:val="auto"/>
        </w:rPr>
        <w:t>8</w:t>
      </w:r>
      <w:r w:rsidRPr="00890DA6">
        <w:rPr>
          <w:color w:val="auto"/>
        </w:rPr>
        <w:fldChar w:fldCharType="end"/>
      </w:r>
    </w:p>
    <w:p w14:paraId="48BDC538" w14:textId="77777777" w:rsidR="00AB7503" w:rsidRPr="00890DA6" w:rsidRDefault="00000000">
      <w:pPr>
        <w:pStyle w:val="TableofFigures1"/>
        <w:tabs>
          <w:tab w:val="right" w:leader="dot" w:pos="9144"/>
        </w:tabs>
        <w:rPr>
          <w:color w:val="auto"/>
        </w:rPr>
      </w:pPr>
      <w:hyperlink w:anchor="fig2" w:history="1">
        <w:r w:rsidRPr="00890DA6">
          <w:rPr>
            <w:color w:val="auto"/>
          </w:rPr>
          <w:t>Figure 2. A real address match that remains provisional</w:t>
        </w:r>
      </w:hyperlink>
      <w:r w:rsidRPr="00890DA6">
        <w:rPr>
          <w:color w:val="auto"/>
        </w:rPr>
        <w:tab/>
      </w:r>
      <w:r w:rsidRPr="00890DA6">
        <w:rPr>
          <w:color w:val="auto"/>
        </w:rPr>
        <w:fldChar w:fldCharType="begin"/>
      </w:r>
      <w:r w:rsidRPr="00890DA6">
        <w:rPr>
          <w:color w:val="auto"/>
        </w:rPr>
        <w:instrText xml:space="preserve"> PAGEREF fig2 \h </w:instrText>
      </w:r>
      <w:r w:rsidRPr="00890DA6">
        <w:rPr>
          <w:color w:val="auto"/>
        </w:rPr>
      </w:r>
      <w:r w:rsidRPr="00890DA6">
        <w:rPr>
          <w:color w:val="auto"/>
        </w:rPr>
        <w:fldChar w:fldCharType="separate"/>
      </w:r>
      <w:r w:rsidRPr="00890DA6">
        <w:rPr>
          <w:color w:val="auto"/>
        </w:rPr>
        <w:t>9</w:t>
      </w:r>
      <w:r w:rsidRPr="00890DA6">
        <w:rPr>
          <w:color w:val="auto"/>
        </w:rPr>
        <w:fldChar w:fldCharType="end"/>
      </w:r>
    </w:p>
    <w:p w14:paraId="3343DC72" w14:textId="77777777" w:rsidR="00AB7503" w:rsidRPr="00890DA6" w:rsidRDefault="00000000">
      <w:pPr>
        <w:pStyle w:val="TableofFigures1"/>
        <w:tabs>
          <w:tab w:val="right" w:leader="dot" w:pos="9144"/>
        </w:tabs>
        <w:rPr>
          <w:color w:val="auto"/>
        </w:rPr>
      </w:pPr>
      <w:hyperlink w:anchor="fig3" w:history="1">
        <w:r w:rsidRPr="00890DA6">
          <w:rPr>
            <w:color w:val="auto"/>
          </w:rPr>
          <w:t>Figure 3. Intersection agreement and conflicting classes</w:t>
        </w:r>
      </w:hyperlink>
      <w:r w:rsidRPr="00890DA6">
        <w:rPr>
          <w:color w:val="auto"/>
        </w:rPr>
        <w:tab/>
      </w:r>
      <w:r w:rsidRPr="00890DA6">
        <w:rPr>
          <w:color w:val="auto"/>
        </w:rPr>
        <w:fldChar w:fldCharType="begin"/>
      </w:r>
      <w:r w:rsidRPr="00890DA6">
        <w:rPr>
          <w:color w:val="auto"/>
        </w:rPr>
        <w:instrText xml:space="preserve"> PAGEREF fig3 \h </w:instrText>
      </w:r>
      <w:r w:rsidRPr="00890DA6">
        <w:rPr>
          <w:color w:val="auto"/>
        </w:rPr>
      </w:r>
      <w:r w:rsidRPr="00890DA6">
        <w:rPr>
          <w:color w:val="auto"/>
        </w:rPr>
        <w:fldChar w:fldCharType="separate"/>
      </w:r>
      <w:r w:rsidRPr="00890DA6">
        <w:rPr>
          <w:color w:val="auto"/>
        </w:rPr>
        <w:t>10</w:t>
      </w:r>
      <w:r w:rsidRPr="00890DA6">
        <w:rPr>
          <w:color w:val="auto"/>
        </w:rPr>
        <w:fldChar w:fldCharType="end"/>
      </w:r>
    </w:p>
    <w:p w14:paraId="4D6CD8DB" w14:textId="77777777" w:rsidR="00AB7503" w:rsidRPr="00890DA6" w:rsidRDefault="00000000">
      <w:pPr>
        <w:pStyle w:val="TableofFigures1"/>
        <w:tabs>
          <w:tab w:val="right" w:leader="dot" w:pos="9144"/>
        </w:tabs>
        <w:rPr>
          <w:color w:val="auto"/>
        </w:rPr>
      </w:pPr>
      <w:hyperlink w:anchor="fig4" w:history="1">
        <w:r w:rsidRPr="00890DA6">
          <w:rPr>
            <w:color w:val="auto"/>
          </w:rPr>
          <w:t>Figure 4. Current full-run location status and verified class distribution</w:t>
        </w:r>
      </w:hyperlink>
      <w:r w:rsidRPr="00890DA6">
        <w:rPr>
          <w:color w:val="auto"/>
        </w:rPr>
        <w:tab/>
      </w:r>
      <w:r w:rsidRPr="00890DA6">
        <w:rPr>
          <w:color w:val="auto"/>
        </w:rPr>
        <w:fldChar w:fldCharType="begin"/>
      </w:r>
      <w:r w:rsidRPr="00890DA6">
        <w:rPr>
          <w:color w:val="auto"/>
        </w:rPr>
        <w:instrText xml:space="preserve"> PAGEREF fig4 \h </w:instrText>
      </w:r>
      <w:r w:rsidRPr="00890DA6">
        <w:rPr>
          <w:color w:val="auto"/>
        </w:rPr>
      </w:r>
      <w:r w:rsidRPr="00890DA6">
        <w:rPr>
          <w:color w:val="auto"/>
        </w:rPr>
        <w:fldChar w:fldCharType="separate"/>
      </w:r>
      <w:r w:rsidRPr="00890DA6">
        <w:rPr>
          <w:color w:val="auto"/>
        </w:rPr>
        <w:t>13</w:t>
      </w:r>
      <w:r w:rsidRPr="00890DA6">
        <w:rPr>
          <w:color w:val="auto"/>
        </w:rPr>
        <w:fldChar w:fldCharType="end"/>
      </w:r>
      <w:r w:rsidRPr="00890DA6">
        <w:rPr>
          <w:color w:val="auto"/>
        </w:rPr>
        <w:fldChar w:fldCharType="end"/>
      </w:r>
    </w:p>
    <w:p w14:paraId="63C8226C" w14:textId="77777777" w:rsidR="00AB7503" w:rsidRPr="00890DA6" w:rsidRDefault="00000000">
      <w:pPr>
        <w:pStyle w:val="Smallnote"/>
        <w:spacing w:before="180"/>
        <w:rPr>
          <w:color w:val="auto"/>
        </w:rPr>
      </w:pPr>
      <w:r w:rsidRPr="00890DA6">
        <w:rPr>
          <w:color w:val="auto"/>
        </w:rPr>
        <w:t>Contents, caption lists, and cross-references can be updated in Word with Ctrl+A, then F9.</w:t>
      </w:r>
    </w:p>
    <w:p w14:paraId="0FDD7369" w14:textId="77777777" w:rsidR="00AB7503" w:rsidRPr="00890DA6" w:rsidRDefault="00000000">
      <w:pPr>
        <w:pStyle w:val="Heading1"/>
        <w:pageBreakBefore/>
        <w:spacing w:before="0"/>
        <w:rPr>
          <w:color w:val="auto"/>
        </w:rPr>
      </w:pPr>
      <w:bookmarkStart w:id="0" w:name="sec01"/>
      <w:r w:rsidRPr="00890DA6">
        <w:rPr>
          <w:color w:val="auto"/>
        </w:rPr>
        <w:lastRenderedPageBreak/>
        <w:t>Step 01 Discover the permit fields</w:t>
      </w:r>
      <w:bookmarkEnd w:id="0"/>
    </w:p>
    <w:p w14:paraId="3DA14562" w14:textId="77777777" w:rsidR="00AB7503" w:rsidRPr="00890DA6" w:rsidRDefault="00000000">
      <w:pPr>
        <w:pStyle w:val="Filereference"/>
        <w:keepLines/>
        <w:rPr>
          <w:color w:val="auto"/>
        </w:rPr>
      </w:pPr>
      <w:r w:rsidRPr="00890DA6">
        <w:rPr>
          <w:color w:val="auto"/>
        </w:rPr>
        <w:t>Script  src/01_explore_data.py</w:t>
      </w:r>
    </w:p>
    <w:p w14:paraId="6EEF89F4" w14:textId="77777777" w:rsidR="00AB7503" w:rsidRPr="00890DA6" w:rsidRDefault="00000000">
      <w:pPr>
        <w:keepLines/>
        <w:rPr>
          <w:color w:val="auto"/>
        </w:rPr>
      </w:pPr>
      <w:r w:rsidRPr="00890DA6">
        <w:rPr>
          <w:color w:val="auto"/>
        </w:rPr>
        <w:t>Without a data dictionary, filtering immediately would require guessing the correct fields and values. Step 01 therefore inspected 112 attributes in a 10-record unfiltered sample, then used a 500-record date-filtered sample to examine activities, dates, companies, and repeated applications.</w:t>
      </w:r>
    </w:p>
    <w:p w14:paraId="768C4F2C" w14:textId="77777777" w:rsidR="00AB7503" w:rsidRPr="00890DA6" w:rsidRDefault="00000000">
      <w:pPr>
        <w:keepLines/>
        <w:rPr>
          <w:color w:val="auto"/>
        </w:rPr>
      </w:pPr>
      <w:r w:rsidRPr="00890DA6">
        <w:rPr>
          <w:color w:val="auto"/>
        </w:rPr>
        <w:t xml:space="preserve">The samples established the exact labels Construction Staging Area and Mobile Crane Work Zone and the identifiers in </w:t>
      </w:r>
      <w:r w:rsidRPr="00890DA6">
        <w:rPr>
          <w:color w:val="auto"/>
        </w:rPr>
        <w:fldChar w:fldCharType="begin"/>
      </w:r>
      <w:r w:rsidRPr="00890DA6">
        <w:rPr>
          <w:color w:val="auto"/>
        </w:rPr>
        <w:instrText xml:space="preserve"> REF tbl1 \h </w:instrText>
      </w:r>
      <w:r w:rsidRPr="00890DA6">
        <w:rPr>
          <w:color w:val="auto"/>
        </w:rPr>
      </w:r>
      <w:r w:rsidRPr="00890DA6">
        <w:rPr>
          <w:color w:val="auto"/>
        </w:rPr>
        <w:fldChar w:fldCharType="separate"/>
      </w:r>
      <w:r w:rsidRPr="00890DA6">
        <w:rPr>
          <w:color w:val="auto"/>
        </w:rPr>
        <w:t>Table 1</w:t>
      </w:r>
      <w:r w:rsidRPr="00890DA6">
        <w:rPr>
          <w:color w:val="auto"/>
        </w:rPr>
        <w:fldChar w:fldCharType="end"/>
      </w:r>
      <w:r w:rsidRPr="00890DA6">
        <w:rPr>
          <w:color w:val="auto"/>
        </w:rPr>
        <w:t>. These practical discovery samples were not accuracy samples. Step 01 reads the saved files and prints findings; it does not create or download them.</w:t>
      </w:r>
    </w:p>
    <w:p w14:paraId="7FC63CCC" w14:textId="77777777" w:rsidR="00AB7503" w:rsidRPr="00890DA6" w:rsidRDefault="00000000">
      <w:pPr>
        <w:pStyle w:val="Filereference"/>
        <w:keepNext/>
        <w:keepLines/>
        <w:rPr>
          <w:color w:val="auto"/>
        </w:rPr>
      </w:pPr>
      <w:r w:rsidRPr="00890DA6">
        <w:rPr>
          <w:color w:val="auto"/>
        </w:rPr>
        <w:t>Saved in data/1_samples/</w:t>
      </w:r>
    </w:p>
    <w:p w14:paraId="73175B03" w14:textId="77777777" w:rsidR="00AB7503" w:rsidRPr="00890DA6" w:rsidRDefault="00000000">
      <w:pPr>
        <w:pStyle w:val="Filereference"/>
        <w:keepNext/>
        <w:keepLines/>
        <w:ind w:left="202"/>
        <w:rPr>
          <w:color w:val="auto"/>
        </w:rPr>
      </w:pPr>
      <w:r w:rsidRPr="00890DA6">
        <w:rPr>
          <w:color w:val="auto"/>
        </w:rPr>
        <w:t>sample_10_unfiltered_schema_discovery.json</w:t>
      </w:r>
    </w:p>
    <w:p w14:paraId="620B7A7F" w14:textId="77777777" w:rsidR="00AB7503" w:rsidRPr="00890DA6" w:rsidRDefault="00000000">
      <w:pPr>
        <w:pStyle w:val="Filereference"/>
        <w:keepLines/>
        <w:ind w:left="202"/>
        <w:rPr>
          <w:color w:val="auto"/>
        </w:rPr>
      </w:pPr>
      <w:r w:rsidRPr="00890DA6">
        <w:rPr>
          <w:color w:val="auto"/>
        </w:rPr>
        <w:t>sample_500_date_filtered_2026_company_activity_exploration.json</w:t>
      </w:r>
    </w:p>
    <w:p w14:paraId="6D675671" w14:textId="77777777" w:rsidR="00AB7503" w:rsidRPr="00890DA6" w:rsidRDefault="00000000">
      <w:pPr>
        <w:pStyle w:val="Caption"/>
        <w:keepNext/>
        <w:jc w:val="left"/>
        <w:rPr>
          <w:color w:val="auto"/>
        </w:rPr>
      </w:pPr>
      <w:bookmarkStart w:id="1" w:name="tbl1"/>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1</w:t>
      </w:r>
      <w:r w:rsidRPr="00890DA6">
        <w:rPr>
          <w:color w:val="auto"/>
        </w:rPr>
        <w:fldChar w:fldCharType="end"/>
      </w:r>
      <w:bookmarkEnd w:id="1"/>
      <w:r w:rsidRPr="00890DA6">
        <w:rPr>
          <w:color w:val="auto"/>
        </w:rPr>
        <w:t>. Identifiers and their uses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44"/>
        <w:gridCol w:w="7416"/>
      </w:tblGrid>
      <w:tr w:rsidR="00890DA6" w:rsidRPr="00890DA6" w14:paraId="16006C80" w14:textId="77777777">
        <w:trPr>
          <w:cantSplit/>
          <w:tblHeader/>
          <w:jc w:val="center"/>
        </w:trPr>
        <w:tc>
          <w:tcPr>
            <w:tcW w:w="194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06C1401" w14:textId="77777777" w:rsidR="00AB7503" w:rsidRPr="00890DA6" w:rsidRDefault="00000000">
            <w:pPr>
              <w:pStyle w:val="Tabletext"/>
              <w:keepNext/>
              <w:keepLines/>
              <w:spacing w:before="40" w:after="40" w:line="276" w:lineRule="auto"/>
              <w:rPr>
                <w:color w:val="auto"/>
              </w:rPr>
            </w:pPr>
            <w:r w:rsidRPr="00890DA6">
              <w:rPr>
                <w:b/>
                <w:color w:val="auto"/>
              </w:rPr>
              <w:t>Field</w:t>
            </w:r>
          </w:p>
        </w:tc>
        <w:tc>
          <w:tcPr>
            <w:tcW w:w="741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D483405" w14:textId="77777777" w:rsidR="00AB7503" w:rsidRPr="00890DA6" w:rsidRDefault="00000000">
            <w:pPr>
              <w:pStyle w:val="Tabletext"/>
              <w:keepNext/>
              <w:keepLines/>
              <w:spacing w:before="40" w:after="40" w:line="276" w:lineRule="auto"/>
              <w:rPr>
                <w:color w:val="auto"/>
              </w:rPr>
            </w:pPr>
            <w:r w:rsidRPr="00890DA6">
              <w:rPr>
                <w:b/>
                <w:color w:val="auto"/>
              </w:rPr>
              <w:t>Meaning and use</w:t>
            </w:r>
          </w:p>
        </w:tc>
      </w:tr>
      <w:tr w:rsidR="00890DA6" w:rsidRPr="00890DA6" w14:paraId="248F3173"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294F2552"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LocationID</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5C5784D1" w14:textId="77777777" w:rsidR="00AB7503" w:rsidRPr="00890DA6" w:rsidRDefault="00000000">
            <w:pPr>
              <w:pStyle w:val="Tabletext"/>
              <w:keepNext/>
              <w:keepLines/>
              <w:spacing w:before="40" w:after="40" w:line="276" w:lineRule="auto"/>
              <w:rPr>
                <w:color w:val="auto"/>
              </w:rPr>
            </w:pPr>
            <w:r w:rsidRPr="00890DA6">
              <w:rPr>
                <w:color w:val="auto"/>
              </w:rPr>
              <w:t>One permit work location and one final CSV row.</w:t>
            </w:r>
          </w:p>
        </w:tc>
      </w:tr>
      <w:tr w:rsidR="00890DA6" w:rsidRPr="00890DA6" w14:paraId="46AFEA48"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2468D55B" w14:textId="77777777" w:rsidR="00AB7503" w:rsidRPr="00890DA6" w:rsidRDefault="00000000">
            <w:pPr>
              <w:pStyle w:val="Tabletext"/>
              <w:keepNext/>
              <w:keepLines/>
              <w:spacing w:before="40" w:after="40" w:line="276" w:lineRule="auto"/>
              <w:rPr>
                <w:color w:val="auto"/>
              </w:rPr>
            </w:pPr>
            <w:proofErr w:type="spellStart"/>
            <w:r w:rsidRPr="00890DA6">
              <w:rPr>
                <w:color w:val="auto"/>
              </w:rPr>
              <w:t>TrackingNumber</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64CDCFF6" w14:textId="77777777" w:rsidR="00AB7503" w:rsidRPr="00890DA6" w:rsidRDefault="00000000">
            <w:pPr>
              <w:pStyle w:val="Tabletext"/>
              <w:keepNext/>
              <w:keepLines/>
              <w:spacing w:before="40" w:after="40" w:line="276" w:lineRule="auto"/>
              <w:rPr>
                <w:color w:val="auto"/>
              </w:rPr>
            </w:pPr>
            <w:r w:rsidRPr="00890DA6">
              <w:rPr>
                <w:color w:val="auto"/>
              </w:rPr>
              <w:t>One application; groups its work locations in Step 07.</w:t>
            </w:r>
          </w:p>
        </w:tc>
      </w:tr>
      <w:tr w:rsidR="00890DA6" w:rsidRPr="00890DA6" w14:paraId="2F9186D7"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65BBA4CB" w14:textId="77777777" w:rsidR="00AB7503" w:rsidRPr="00890DA6" w:rsidRDefault="00000000">
            <w:pPr>
              <w:pStyle w:val="Tabletext"/>
              <w:keepNext/>
              <w:keepLines/>
              <w:spacing w:before="40" w:after="40" w:line="276" w:lineRule="auto"/>
              <w:rPr>
                <w:color w:val="auto"/>
              </w:rPr>
            </w:pPr>
            <w:proofErr w:type="spellStart"/>
            <w:r w:rsidRPr="00890DA6">
              <w:rPr>
                <w:color w:val="auto"/>
              </w:rPr>
              <w:t>PermitNumber</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6AADFB60" w14:textId="77777777" w:rsidR="00AB7503" w:rsidRPr="00890DA6" w:rsidRDefault="00000000">
            <w:pPr>
              <w:pStyle w:val="Tabletext"/>
              <w:keepNext/>
              <w:keepLines/>
              <w:spacing w:before="40" w:after="40" w:line="276" w:lineRule="auto"/>
              <w:rPr>
                <w:color w:val="auto"/>
              </w:rPr>
            </w:pPr>
            <w:r w:rsidRPr="00890DA6">
              <w:rPr>
                <w:color w:val="auto"/>
              </w:rPr>
              <w:t>Issued-permit identifier; may be blank for an application.</w:t>
            </w:r>
          </w:p>
        </w:tc>
      </w:tr>
      <w:tr w:rsidR="00AB7503" w:rsidRPr="00890DA6" w14:paraId="65E9B7A6" w14:textId="77777777">
        <w:trPr>
          <w:cantSplit/>
          <w:jc w:val="center"/>
        </w:trPr>
        <w:tc>
          <w:tcPr>
            <w:tcW w:w="1944" w:type="dxa"/>
            <w:tcBorders>
              <w:top w:val="nil"/>
              <w:left w:val="nil"/>
              <w:bottom w:val="single" w:sz="8" w:space="0" w:color="000000"/>
              <w:right w:val="nil"/>
            </w:tcBorders>
            <w:tcMar>
              <w:top w:w="90" w:type="dxa"/>
              <w:left w:w="100" w:type="dxa"/>
              <w:bottom w:w="90" w:type="dxa"/>
              <w:right w:w="100" w:type="dxa"/>
            </w:tcMar>
            <w:vAlign w:val="center"/>
          </w:tcPr>
          <w:p w14:paraId="7CEEAE55" w14:textId="77777777" w:rsidR="00AB7503" w:rsidRPr="00890DA6" w:rsidRDefault="00000000">
            <w:pPr>
              <w:pStyle w:val="Tabletext"/>
              <w:keepLines/>
              <w:spacing w:before="40" w:after="40" w:line="276" w:lineRule="auto"/>
              <w:rPr>
                <w:color w:val="auto"/>
              </w:rPr>
            </w:pPr>
            <w:proofErr w:type="spellStart"/>
            <w:r w:rsidRPr="00890DA6">
              <w:rPr>
                <w:color w:val="auto"/>
              </w:rPr>
              <w:t>SubBlockKey</w:t>
            </w:r>
            <w:proofErr w:type="spellEnd"/>
          </w:p>
        </w:tc>
        <w:tc>
          <w:tcPr>
            <w:tcW w:w="7416" w:type="dxa"/>
            <w:tcBorders>
              <w:top w:val="nil"/>
              <w:left w:val="nil"/>
              <w:bottom w:val="single" w:sz="8" w:space="0" w:color="000000"/>
              <w:right w:val="nil"/>
            </w:tcBorders>
            <w:tcMar>
              <w:top w:w="90" w:type="dxa"/>
              <w:left w:w="100" w:type="dxa"/>
              <w:bottom w:w="90" w:type="dxa"/>
              <w:right w:w="100" w:type="dxa"/>
            </w:tcMar>
            <w:vAlign w:val="center"/>
          </w:tcPr>
          <w:p w14:paraId="6BA2F6FA" w14:textId="77777777" w:rsidR="00AB7503" w:rsidRPr="00890DA6" w:rsidRDefault="00000000">
            <w:pPr>
              <w:pStyle w:val="Tabletext"/>
              <w:keepLines/>
              <w:spacing w:before="40" w:after="40" w:line="276" w:lineRule="auto"/>
              <w:rPr>
                <w:color w:val="auto"/>
              </w:rPr>
            </w:pPr>
            <w:r w:rsidRPr="00890DA6">
              <w:rPr>
                <w:color w:val="auto"/>
              </w:rPr>
              <w:t>A roadway identifier used to retrieve the official class.</w:t>
            </w:r>
          </w:p>
        </w:tc>
      </w:tr>
    </w:tbl>
    <w:p w14:paraId="52374B9F" w14:textId="77777777" w:rsidR="00AB7503" w:rsidRPr="00890DA6" w:rsidRDefault="00AB7503">
      <w:pPr>
        <w:spacing w:after="40" w:line="96" w:lineRule="auto"/>
        <w:rPr>
          <w:color w:val="auto"/>
        </w:rPr>
      </w:pPr>
    </w:p>
    <w:p w14:paraId="2E5CF751" w14:textId="77777777" w:rsidR="00AB7503" w:rsidRPr="00890DA6" w:rsidRDefault="00000000">
      <w:pPr>
        <w:pStyle w:val="Heading1"/>
        <w:rPr>
          <w:color w:val="auto"/>
        </w:rPr>
      </w:pPr>
      <w:bookmarkStart w:id="2" w:name="sec02"/>
      <w:r w:rsidRPr="00890DA6">
        <w:rPr>
          <w:color w:val="auto"/>
        </w:rPr>
        <w:t>Step 02 Download the eligible 2026 locations</w:t>
      </w:r>
      <w:bookmarkEnd w:id="2"/>
    </w:p>
    <w:p w14:paraId="3F88AF20" w14:textId="77777777" w:rsidR="00AB7503" w:rsidRPr="00890DA6" w:rsidRDefault="00000000">
      <w:pPr>
        <w:pStyle w:val="Filereference"/>
        <w:keepLines/>
        <w:rPr>
          <w:color w:val="auto"/>
        </w:rPr>
      </w:pPr>
      <w:r w:rsidRPr="00890DA6">
        <w:rPr>
          <w:color w:val="auto"/>
        </w:rPr>
        <w:t>Script  src/02_download_permits.py</w:t>
      </w:r>
    </w:p>
    <w:p w14:paraId="79B32A26" w14:textId="77777777" w:rsidR="00AB7503" w:rsidRPr="00890DA6" w:rsidRDefault="00000000">
      <w:pPr>
        <w:keepLines/>
        <w:rPr>
          <w:color w:val="auto"/>
        </w:rPr>
      </w:pPr>
      <w:r w:rsidRPr="00890DA6">
        <w:rPr>
          <w:color w:val="auto"/>
        </w:rPr>
        <w:t>Using the discovered labels, Step 02 selected either activity when ApplicationDate or IssueDate fell in 2026. The calendar-year interpretation uses 1 January 2026 inclusive to 1 January 2027 exclusive; Step 04 checks the timestamps in UTC. An earlier application therefore remains eligible if issued in 2026. Company filtering was delayed until the actual utility aliases were known.</w:t>
      </w:r>
    </w:p>
    <w:p w14:paraId="6964F79A" w14:textId="77777777" w:rsidR="00AB7503" w:rsidRPr="00890DA6" w:rsidRDefault="00000000">
      <w:pPr>
        <w:keepLines/>
        <w:rPr>
          <w:color w:val="auto"/>
        </w:rPr>
      </w:pPr>
      <w:r w:rsidRPr="00890DA6">
        <w:rPr>
          <w:color w:val="auto"/>
        </w:rPr>
        <w:lastRenderedPageBreak/>
        <w:t>To avoid an incomplete response caused by service record limits, the script first requested all eligible OBJECTIDs, then retrieved them in batches of 500. The batch size is a practical request-size setting, not a DDOT requirement. Every returned batch had to contain the requested IDs, and the final count had to match the complete ID list.</w:t>
      </w:r>
    </w:p>
    <w:p w14:paraId="617BBC44" w14:textId="77777777" w:rsidR="00AB7503" w:rsidRPr="00890DA6" w:rsidRDefault="00000000">
      <w:pPr>
        <w:keepLines/>
        <w:rPr>
          <w:color w:val="auto"/>
        </w:rPr>
      </w:pPr>
      <w:r w:rsidRPr="00890DA6">
        <w:rPr>
          <w:color w:val="auto"/>
        </w:rPr>
        <w:t>The supplied raw JSON records a download at 18:51:14 UTC on 15 October 2026. It contains 7,314 locations: 7,049 staging-area and 265 crane-work records. This is a year-to-date extract, not a completed full-year total.</w:t>
      </w:r>
    </w:p>
    <w:p w14:paraId="62F25711" w14:textId="77777777" w:rsidR="00AB7503" w:rsidRPr="00890DA6" w:rsidRDefault="00000000">
      <w:pPr>
        <w:pStyle w:val="Filereference"/>
        <w:keepNext/>
        <w:keepLines/>
        <w:rPr>
          <w:color w:val="auto"/>
        </w:rPr>
      </w:pPr>
      <w:r w:rsidRPr="00890DA6">
        <w:rPr>
          <w:color w:val="auto"/>
        </w:rPr>
        <w:t>Saved in data/2_raw/</w:t>
      </w:r>
    </w:p>
    <w:p w14:paraId="06030344" w14:textId="77777777" w:rsidR="00AB7503" w:rsidRPr="00890DA6" w:rsidRDefault="00000000">
      <w:pPr>
        <w:pStyle w:val="Filereference"/>
        <w:keepLines/>
        <w:ind w:left="202"/>
        <w:rPr>
          <w:color w:val="auto"/>
        </w:rPr>
      </w:pPr>
      <w:r w:rsidRPr="00890DA6">
        <w:rPr>
          <w:color w:val="auto"/>
        </w:rPr>
        <w:t>permits_2026_applied_or_issued_staging_crane_all_companies.json</w:t>
      </w:r>
    </w:p>
    <w:p w14:paraId="3CA1043F" w14:textId="77777777" w:rsidR="00AB7503" w:rsidRPr="00890DA6" w:rsidRDefault="00000000">
      <w:pPr>
        <w:pStyle w:val="Heading1"/>
        <w:spacing w:before="0"/>
        <w:rPr>
          <w:color w:val="auto"/>
        </w:rPr>
      </w:pPr>
      <w:bookmarkStart w:id="3" w:name="sec03"/>
      <w:r w:rsidRPr="00890DA6">
        <w:rPr>
          <w:color w:val="auto"/>
        </w:rPr>
        <w:t>Step 03 Identify how the utilities are named</w:t>
      </w:r>
      <w:bookmarkEnd w:id="3"/>
    </w:p>
    <w:p w14:paraId="082CB5BD" w14:textId="77777777" w:rsidR="00AB7503" w:rsidRPr="00890DA6" w:rsidRDefault="00000000">
      <w:pPr>
        <w:pStyle w:val="Filereference"/>
        <w:keepLines/>
        <w:rPr>
          <w:color w:val="auto"/>
        </w:rPr>
      </w:pPr>
      <w:r w:rsidRPr="00890DA6">
        <w:rPr>
          <w:color w:val="auto"/>
        </w:rPr>
        <w:t>Script  src/03_identify_utility_companies.py</w:t>
      </w:r>
    </w:p>
    <w:p w14:paraId="3644C6C3" w14:textId="77777777" w:rsidR="00AB7503" w:rsidRPr="00890DA6" w:rsidRDefault="00000000">
      <w:pPr>
        <w:keepLines/>
        <w:rPr>
          <w:color w:val="auto"/>
        </w:rPr>
      </w:pPr>
      <w:r w:rsidRPr="00890DA6">
        <w:rPr>
          <w:color w:val="auto"/>
        </w:rPr>
        <w:t>The same utility could appear under several company names, and ApplicantCompany, PermitteeName, and OwnerName could describe different parties. Step 03 searched all three fields in the complete download and printed the observed names and counts. This was exploration, not automatic inclusion: a utility mentioned as an owner did not establish that the applicant was that utility.</w:t>
      </w:r>
    </w:p>
    <w:p w14:paraId="0789FC09" w14:textId="77777777" w:rsidR="00AB7503" w:rsidRPr="00890DA6" w:rsidRDefault="00000000">
      <w:pPr>
        <w:keepLines/>
        <w:rPr>
          <w:color w:val="auto"/>
        </w:rPr>
      </w:pPr>
      <w:r w:rsidRPr="00890DA6">
        <w:rPr>
          <w:color w:val="auto"/>
        </w:rPr>
        <w:t>The resulting name inventory informed the exact aliases used in Step 04. Step 03 intentionally saves no CSV; Step 04 therefore repeats the essential checks for missed or conflicting utilities so that selection remains reproducible on its own.</w:t>
      </w:r>
    </w:p>
    <w:p w14:paraId="5396ACE6" w14:textId="77777777" w:rsidR="00AB7503" w:rsidRPr="00890DA6" w:rsidRDefault="00000000">
      <w:pPr>
        <w:pStyle w:val="Heading1"/>
        <w:rPr>
          <w:color w:val="auto"/>
        </w:rPr>
      </w:pPr>
      <w:bookmarkStart w:id="4" w:name="sec04"/>
      <w:r w:rsidRPr="00890DA6">
        <w:rPr>
          <w:color w:val="auto"/>
        </w:rPr>
        <w:t>Step 04 Select and validate the utility locations</w:t>
      </w:r>
      <w:bookmarkEnd w:id="4"/>
    </w:p>
    <w:p w14:paraId="5673E645" w14:textId="77777777" w:rsidR="00AB7503" w:rsidRPr="00890DA6" w:rsidRDefault="00000000">
      <w:pPr>
        <w:pStyle w:val="Filereference"/>
        <w:keepLines/>
        <w:rPr>
          <w:color w:val="auto"/>
        </w:rPr>
      </w:pPr>
      <w:r w:rsidRPr="00890DA6">
        <w:rPr>
          <w:color w:val="auto"/>
        </w:rPr>
        <w:t>Script  src/04_validate_and_filter_permits.py</w:t>
      </w:r>
    </w:p>
    <w:p w14:paraId="3755C26E" w14:textId="77777777" w:rsidR="00AB7503" w:rsidRPr="00890DA6" w:rsidRDefault="00000000">
      <w:pPr>
        <w:keepLines/>
        <w:rPr>
          <w:color w:val="auto"/>
        </w:rPr>
      </w:pPr>
      <w:r w:rsidRPr="00890DA6">
        <w:rPr>
          <w:color w:val="auto"/>
        </w:rPr>
        <w:t xml:space="preserve">The adopted selection rule treats a normalized exact ApplicantCompany alias as evidence of utility identity. Normalization changes case and repeated spaces, while retaining the company name. This is a project assumption based on the observed fields. Matches in PermitteeName and OwnerName are checked for omissions or conflicts rather than included automatically. </w:t>
      </w:r>
      <w:r w:rsidRPr="00890DA6">
        <w:rPr>
          <w:color w:val="auto"/>
        </w:rPr>
        <w:fldChar w:fldCharType="begin"/>
      </w:r>
      <w:r w:rsidRPr="00890DA6">
        <w:rPr>
          <w:color w:val="auto"/>
        </w:rPr>
        <w:instrText xml:space="preserve"> REF tbl2 \h </w:instrText>
      </w:r>
      <w:r w:rsidRPr="00890DA6">
        <w:rPr>
          <w:color w:val="auto"/>
        </w:rPr>
      </w:r>
      <w:r w:rsidRPr="00890DA6">
        <w:rPr>
          <w:color w:val="auto"/>
        </w:rPr>
        <w:fldChar w:fldCharType="separate"/>
      </w:r>
      <w:r w:rsidRPr="00890DA6">
        <w:rPr>
          <w:color w:val="auto"/>
        </w:rPr>
        <w:t>Table 2</w:t>
      </w:r>
      <w:r w:rsidRPr="00890DA6">
        <w:rPr>
          <w:color w:val="auto"/>
        </w:rPr>
        <w:fldChar w:fldCharType="end"/>
      </w:r>
      <w:r w:rsidRPr="00890DA6">
        <w:rPr>
          <w:color w:val="auto"/>
        </w:rPr>
        <w:t xml:space="preserve"> gives the aliases and the current selected counts.</w:t>
      </w:r>
    </w:p>
    <w:p w14:paraId="7010B5DF" w14:textId="77777777" w:rsidR="00AB7503" w:rsidRPr="00890DA6" w:rsidRDefault="00000000">
      <w:pPr>
        <w:pStyle w:val="Caption"/>
        <w:keepNext/>
        <w:jc w:val="left"/>
        <w:rPr>
          <w:color w:val="auto"/>
        </w:rPr>
      </w:pPr>
      <w:bookmarkStart w:id="5" w:name="tbl2"/>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2</w:t>
      </w:r>
      <w:r w:rsidRPr="00890DA6">
        <w:rPr>
          <w:color w:val="auto"/>
        </w:rPr>
        <w:fldChar w:fldCharType="end"/>
      </w:r>
      <w:bookmarkEnd w:id="5"/>
      <w:r w:rsidRPr="00890DA6">
        <w:rPr>
          <w:color w:val="auto"/>
        </w:rPr>
        <w:t>. Utility aliases and current selected locations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56"/>
        <w:gridCol w:w="6552"/>
        <w:gridCol w:w="1152"/>
      </w:tblGrid>
      <w:tr w:rsidR="00890DA6" w:rsidRPr="00890DA6" w14:paraId="04665A64" w14:textId="77777777">
        <w:trPr>
          <w:cantSplit/>
          <w:tblHeader/>
          <w:jc w:val="center"/>
        </w:trPr>
        <w:tc>
          <w:tcPr>
            <w:tcW w:w="165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4C1E29E4" w14:textId="77777777" w:rsidR="00AB7503" w:rsidRPr="00890DA6" w:rsidRDefault="00000000">
            <w:pPr>
              <w:pStyle w:val="Tabletext"/>
              <w:keepNext/>
              <w:keepLines/>
              <w:spacing w:before="40" w:after="40" w:line="276" w:lineRule="auto"/>
              <w:rPr>
                <w:color w:val="auto"/>
              </w:rPr>
            </w:pPr>
            <w:r w:rsidRPr="00890DA6">
              <w:rPr>
                <w:b/>
                <w:color w:val="auto"/>
              </w:rPr>
              <w:t>Utility</w:t>
            </w:r>
          </w:p>
        </w:tc>
        <w:tc>
          <w:tcPr>
            <w:tcW w:w="65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C39EFA9" w14:textId="77777777" w:rsidR="00AB7503" w:rsidRPr="00890DA6" w:rsidRDefault="00000000">
            <w:pPr>
              <w:pStyle w:val="Tabletext"/>
              <w:keepNext/>
              <w:keepLines/>
              <w:spacing w:before="40" w:after="40" w:line="276" w:lineRule="auto"/>
              <w:rPr>
                <w:color w:val="auto"/>
              </w:rPr>
            </w:pPr>
            <w:r w:rsidRPr="00890DA6">
              <w:rPr>
                <w:b/>
                <w:color w:val="auto"/>
              </w:rPr>
              <w:t>Normalized ApplicantCompany aliases</w:t>
            </w:r>
          </w:p>
        </w:tc>
        <w:tc>
          <w:tcPr>
            <w:tcW w:w="11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15AC0C73" w14:textId="77777777" w:rsidR="00AB7503" w:rsidRPr="00890DA6" w:rsidRDefault="00000000">
            <w:pPr>
              <w:pStyle w:val="Tabletext"/>
              <w:keepNext/>
              <w:keepLines/>
              <w:spacing w:before="40" w:after="40" w:line="276" w:lineRule="auto"/>
              <w:jc w:val="center"/>
              <w:rPr>
                <w:color w:val="auto"/>
              </w:rPr>
            </w:pPr>
            <w:r w:rsidRPr="00890DA6">
              <w:rPr>
                <w:b/>
                <w:color w:val="auto"/>
              </w:rPr>
              <w:t>Locations</w:t>
            </w:r>
          </w:p>
        </w:tc>
      </w:tr>
      <w:tr w:rsidR="00890DA6" w:rsidRPr="00890DA6" w14:paraId="3BA8D64D"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65A67429" w14:textId="77777777" w:rsidR="00AB7503" w:rsidRPr="00890DA6" w:rsidRDefault="00000000">
            <w:pPr>
              <w:pStyle w:val="Tabletext"/>
              <w:keepNext/>
              <w:keepLines/>
              <w:spacing w:before="40" w:after="40" w:line="276" w:lineRule="auto"/>
              <w:rPr>
                <w:color w:val="auto"/>
              </w:rPr>
            </w:pPr>
            <w:r w:rsidRPr="00890DA6">
              <w:rPr>
                <w:color w:val="auto"/>
              </w:rPr>
              <w:t>DC Water</w:t>
            </w:r>
          </w:p>
        </w:tc>
        <w:tc>
          <w:tcPr>
            <w:tcW w:w="6552" w:type="dxa"/>
            <w:tcBorders>
              <w:top w:val="nil"/>
              <w:left w:val="nil"/>
              <w:bottom w:val="nil"/>
              <w:right w:val="nil"/>
            </w:tcBorders>
            <w:tcMar>
              <w:top w:w="90" w:type="dxa"/>
              <w:left w:w="100" w:type="dxa"/>
              <w:bottom w:w="90" w:type="dxa"/>
              <w:right w:w="100" w:type="dxa"/>
            </w:tcMar>
            <w:vAlign w:val="center"/>
          </w:tcPr>
          <w:p w14:paraId="3DC32DD3" w14:textId="77777777" w:rsidR="00AB7503" w:rsidRPr="00890DA6" w:rsidRDefault="00000000">
            <w:pPr>
              <w:pStyle w:val="Tabletext"/>
              <w:keepNext/>
              <w:keepLines/>
              <w:spacing w:before="40" w:after="40" w:line="276" w:lineRule="auto"/>
              <w:rPr>
                <w:color w:val="auto"/>
              </w:rPr>
            </w:pPr>
            <w:r w:rsidRPr="00890DA6">
              <w:rPr>
                <w:color w:val="auto"/>
              </w:rPr>
              <w:t>dcwater/cip; dcwater/ops; dcwater</w:t>
            </w:r>
          </w:p>
        </w:tc>
        <w:tc>
          <w:tcPr>
            <w:tcW w:w="1152" w:type="dxa"/>
            <w:tcBorders>
              <w:top w:val="nil"/>
              <w:left w:val="nil"/>
              <w:bottom w:val="nil"/>
              <w:right w:val="nil"/>
            </w:tcBorders>
            <w:tcMar>
              <w:top w:w="90" w:type="dxa"/>
              <w:left w:w="100" w:type="dxa"/>
              <w:bottom w:w="90" w:type="dxa"/>
              <w:right w:w="100" w:type="dxa"/>
            </w:tcMar>
            <w:vAlign w:val="center"/>
          </w:tcPr>
          <w:p w14:paraId="03C1C4D5" w14:textId="77777777" w:rsidR="00AB7503" w:rsidRPr="00890DA6" w:rsidRDefault="00000000">
            <w:pPr>
              <w:pStyle w:val="Tabletext"/>
              <w:keepNext/>
              <w:keepLines/>
              <w:spacing w:before="40" w:after="40" w:line="276" w:lineRule="auto"/>
              <w:jc w:val="center"/>
              <w:rPr>
                <w:color w:val="auto"/>
              </w:rPr>
            </w:pPr>
            <w:r w:rsidRPr="00890DA6">
              <w:rPr>
                <w:color w:val="auto"/>
              </w:rPr>
              <w:t>1,937</w:t>
            </w:r>
          </w:p>
        </w:tc>
      </w:tr>
      <w:tr w:rsidR="00890DA6" w:rsidRPr="00890DA6" w14:paraId="43C54377"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57322748" w14:textId="77777777" w:rsidR="00AB7503" w:rsidRPr="00890DA6" w:rsidRDefault="00000000">
            <w:pPr>
              <w:pStyle w:val="Tabletext"/>
              <w:keepNext/>
              <w:keepLines/>
              <w:spacing w:before="40" w:after="40" w:line="276" w:lineRule="auto"/>
              <w:rPr>
                <w:color w:val="auto"/>
              </w:rPr>
            </w:pPr>
            <w:r w:rsidRPr="00890DA6">
              <w:rPr>
                <w:color w:val="auto"/>
              </w:rPr>
              <w:t>PEPCO</w:t>
            </w:r>
          </w:p>
        </w:tc>
        <w:tc>
          <w:tcPr>
            <w:tcW w:w="6552" w:type="dxa"/>
            <w:tcBorders>
              <w:top w:val="nil"/>
              <w:left w:val="nil"/>
              <w:bottom w:val="nil"/>
              <w:right w:val="nil"/>
            </w:tcBorders>
            <w:tcMar>
              <w:top w:w="90" w:type="dxa"/>
              <w:left w:w="100" w:type="dxa"/>
              <w:bottom w:w="90" w:type="dxa"/>
              <w:right w:w="100" w:type="dxa"/>
            </w:tcMar>
            <w:vAlign w:val="center"/>
          </w:tcPr>
          <w:p w14:paraId="3A19D0CB" w14:textId="77777777" w:rsidR="00AB7503" w:rsidRPr="00890DA6" w:rsidRDefault="00000000">
            <w:pPr>
              <w:pStyle w:val="Tabletext"/>
              <w:keepNext/>
              <w:keepLines/>
              <w:spacing w:before="40" w:after="40" w:line="276" w:lineRule="auto"/>
              <w:rPr>
                <w:color w:val="auto"/>
              </w:rPr>
            </w:pPr>
            <w:r w:rsidRPr="00890DA6">
              <w:rPr>
                <w:color w:val="auto"/>
              </w:rPr>
              <w:t>potomac electric power company; pepco</w:t>
            </w:r>
          </w:p>
        </w:tc>
        <w:tc>
          <w:tcPr>
            <w:tcW w:w="1152" w:type="dxa"/>
            <w:tcBorders>
              <w:top w:val="nil"/>
              <w:left w:val="nil"/>
              <w:bottom w:val="nil"/>
              <w:right w:val="nil"/>
            </w:tcBorders>
            <w:tcMar>
              <w:top w:w="90" w:type="dxa"/>
              <w:left w:w="100" w:type="dxa"/>
              <w:bottom w:w="90" w:type="dxa"/>
              <w:right w:w="100" w:type="dxa"/>
            </w:tcMar>
            <w:vAlign w:val="center"/>
          </w:tcPr>
          <w:p w14:paraId="0B6BDB35" w14:textId="77777777" w:rsidR="00AB7503" w:rsidRPr="00890DA6" w:rsidRDefault="00000000">
            <w:pPr>
              <w:pStyle w:val="Tabletext"/>
              <w:keepNext/>
              <w:keepLines/>
              <w:spacing w:before="40" w:after="40" w:line="276" w:lineRule="auto"/>
              <w:jc w:val="center"/>
              <w:rPr>
                <w:color w:val="auto"/>
              </w:rPr>
            </w:pPr>
            <w:r w:rsidRPr="00890DA6">
              <w:rPr>
                <w:color w:val="auto"/>
              </w:rPr>
              <w:t>1,397</w:t>
            </w:r>
          </w:p>
        </w:tc>
      </w:tr>
      <w:tr w:rsidR="00890DA6" w:rsidRPr="00890DA6" w14:paraId="18F489DC"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01BA0373" w14:textId="77777777" w:rsidR="00AB7503" w:rsidRPr="00890DA6" w:rsidRDefault="00000000">
            <w:pPr>
              <w:pStyle w:val="Tabletext"/>
              <w:keepNext/>
              <w:keepLines/>
              <w:spacing w:before="40" w:after="40" w:line="276" w:lineRule="auto"/>
              <w:rPr>
                <w:color w:val="auto"/>
              </w:rPr>
            </w:pPr>
            <w:r w:rsidRPr="00890DA6">
              <w:rPr>
                <w:color w:val="auto"/>
              </w:rPr>
              <w:t>Washington Gas</w:t>
            </w:r>
          </w:p>
        </w:tc>
        <w:tc>
          <w:tcPr>
            <w:tcW w:w="6552" w:type="dxa"/>
            <w:tcBorders>
              <w:top w:val="nil"/>
              <w:left w:val="nil"/>
              <w:bottom w:val="nil"/>
              <w:right w:val="nil"/>
            </w:tcBorders>
            <w:tcMar>
              <w:top w:w="90" w:type="dxa"/>
              <w:left w:w="100" w:type="dxa"/>
              <w:bottom w:w="90" w:type="dxa"/>
              <w:right w:w="100" w:type="dxa"/>
            </w:tcMar>
            <w:vAlign w:val="center"/>
          </w:tcPr>
          <w:p w14:paraId="582316BC" w14:textId="77777777" w:rsidR="00AB7503" w:rsidRPr="00890DA6" w:rsidRDefault="00000000">
            <w:pPr>
              <w:pStyle w:val="Tabletext"/>
              <w:keepNext/>
              <w:keepLines/>
              <w:spacing w:before="40" w:after="40" w:line="276" w:lineRule="auto"/>
              <w:rPr>
                <w:color w:val="auto"/>
              </w:rPr>
            </w:pPr>
            <w:r w:rsidRPr="00890DA6">
              <w:rPr>
                <w:color w:val="auto"/>
              </w:rPr>
              <w:t>wash gas &amp; light co.</w:t>
            </w:r>
          </w:p>
        </w:tc>
        <w:tc>
          <w:tcPr>
            <w:tcW w:w="1152" w:type="dxa"/>
            <w:tcBorders>
              <w:top w:val="nil"/>
              <w:left w:val="nil"/>
              <w:bottom w:val="nil"/>
              <w:right w:val="nil"/>
            </w:tcBorders>
            <w:tcMar>
              <w:top w:w="90" w:type="dxa"/>
              <w:left w:w="100" w:type="dxa"/>
              <w:bottom w:w="90" w:type="dxa"/>
              <w:right w:w="100" w:type="dxa"/>
            </w:tcMar>
            <w:vAlign w:val="center"/>
          </w:tcPr>
          <w:p w14:paraId="552C20D6" w14:textId="77777777" w:rsidR="00AB7503" w:rsidRPr="00890DA6" w:rsidRDefault="00000000">
            <w:pPr>
              <w:pStyle w:val="Tabletext"/>
              <w:keepNext/>
              <w:keepLines/>
              <w:spacing w:before="40" w:after="40" w:line="276" w:lineRule="auto"/>
              <w:jc w:val="center"/>
              <w:rPr>
                <w:color w:val="auto"/>
              </w:rPr>
            </w:pPr>
            <w:r w:rsidRPr="00890DA6">
              <w:rPr>
                <w:color w:val="auto"/>
              </w:rPr>
              <w:t>1,714</w:t>
            </w:r>
          </w:p>
        </w:tc>
      </w:tr>
      <w:tr w:rsidR="00AB7503" w:rsidRPr="00890DA6" w14:paraId="00D59C9A" w14:textId="77777777">
        <w:trPr>
          <w:cantSplit/>
          <w:jc w:val="center"/>
        </w:trPr>
        <w:tc>
          <w:tcPr>
            <w:tcW w:w="1656" w:type="dxa"/>
            <w:tcBorders>
              <w:top w:val="nil"/>
              <w:left w:val="nil"/>
              <w:bottom w:val="single" w:sz="8" w:space="0" w:color="000000"/>
              <w:right w:val="nil"/>
            </w:tcBorders>
            <w:tcMar>
              <w:top w:w="90" w:type="dxa"/>
              <w:left w:w="100" w:type="dxa"/>
              <w:bottom w:w="90" w:type="dxa"/>
              <w:right w:w="100" w:type="dxa"/>
            </w:tcMar>
            <w:vAlign w:val="center"/>
          </w:tcPr>
          <w:p w14:paraId="785987C6" w14:textId="77777777" w:rsidR="00AB7503" w:rsidRPr="00890DA6" w:rsidRDefault="00000000">
            <w:pPr>
              <w:pStyle w:val="Tabletext"/>
              <w:keepLines/>
              <w:spacing w:before="40" w:after="40" w:line="276" w:lineRule="auto"/>
              <w:rPr>
                <w:color w:val="auto"/>
              </w:rPr>
            </w:pPr>
            <w:r w:rsidRPr="00890DA6">
              <w:rPr>
                <w:color w:val="auto"/>
              </w:rPr>
              <w:t>Total</w:t>
            </w:r>
          </w:p>
        </w:tc>
        <w:tc>
          <w:tcPr>
            <w:tcW w:w="6552" w:type="dxa"/>
            <w:tcBorders>
              <w:top w:val="nil"/>
              <w:left w:val="nil"/>
              <w:bottom w:val="single" w:sz="8" w:space="0" w:color="000000"/>
              <w:right w:val="nil"/>
            </w:tcBorders>
            <w:tcMar>
              <w:top w:w="90" w:type="dxa"/>
              <w:left w:w="100" w:type="dxa"/>
              <w:bottom w:w="90" w:type="dxa"/>
              <w:right w:w="100" w:type="dxa"/>
            </w:tcMar>
            <w:vAlign w:val="center"/>
          </w:tcPr>
          <w:p w14:paraId="1DBAA261" w14:textId="77777777" w:rsidR="00AB7503" w:rsidRPr="00890DA6" w:rsidRDefault="00000000">
            <w:pPr>
              <w:pStyle w:val="Tabletext"/>
              <w:keepLines/>
              <w:spacing w:before="40" w:after="40" w:line="276" w:lineRule="auto"/>
              <w:rPr>
                <w:color w:val="auto"/>
              </w:rPr>
            </w:pPr>
            <w:r w:rsidRPr="00890DA6">
              <w:rPr>
                <w:color w:val="auto"/>
              </w:rPr>
              <w:t>3,171 distinct applications</w:t>
            </w:r>
          </w:p>
        </w:tc>
        <w:tc>
          <w:tcPr>
            <w:tcW w:w="1152" w:type="dxa"/>
            <w:tcBorders>
              <w:top w:val="nil"/>
              <w:left w:val="nil"/>
              <w:bottom w:val="single" w:sz="8" w:space="0" w:color="000000"/>
              <w:right w:val="nil"/>
            </w:tcBorders>
            <w:tcMar>
              <w:top w:w="90" w:type="dxa"/>
              <w:left w:w="100" w:type="dxa"/>
              <w:bottom w:w="90" w:type="dxa"/>
              <w:right w:w="100" w:type="dxa"/>
            </w:tcMar>
            <w:vAlign w:val="center"/>
          </w:tcPr>
          <w:p w14:paraId="1BF42900" w14:textId="77777777" w:rsidR="00AB7503" w:rsidRPr="00890DA6" w:rsidRDefault="00000000">
            <w:pPr>
              <w:pStyle w:val="Tabletext"/>
              <w:keepLines/>
              <w:spacing w:before="40" w:after="40" w:line="276" w:lineRule="auto"/>
              <w:jc w:val="center"/>
              <w:rPr>
                <w:color w:val="auto"/>
              </w:rPr>
            </w:pPr>
            <w:r w:rsidRPr="00890DA6">
              <w:rPr>
                <w:color w:val="auto"/>
              </w:rPr>
              <w:t>5,048</w:t>
            </w:r>
          </w:p>
        </w:tc>
      </w:tr>
    </w:tbl>
    <w:p w14:paraId="1DE56AE2" w14:textId="77777777" w:rsidR="00AB7503" w:rsidRPr="00890DA6" w:rsidRDefault="00AB7503">
      <w:pPr>
        <w:spacing w:after="40" w:line="96" w:lineRule="auto"/>
        <w:rPr>
          <w:color w:val="auto"/>
        </w:rPr>
      </w:pPr>
    </w:p>
    <w:p w14:paraId="054216A8" w14:textId="77777777" w:rsidR="00AB7503" w:rsidRPr="00890DA6" w:rsidRDefault="00000000">
      <w:pPr>
        <w:keepLines/>
        <w:rPr>
          <w:color w:val="auto"/>
        </w:rPr>
      </w:pPr>
      <w:r w:rsidRPr="00890DA6">
        <w:rPr>
          <w:color w:val="auto"/>
        </w:rPr>
        <w:t>The selected input contains 5,048 unique locations, all for Construction Staging Area. The crane-work records were retrieved, but none matched these utility aliases. Checks found no duplicate or missing location IDs, missing selected TrackingNumbers, failed date or activity criteria, or cross-utility applications. Secondary company fields suggested no additional or conflicting utility locations.</w:t>
      </w:r>
    </w:p>
    <w:p w14:paraId="536BCCA3" w14:textId="77777777" w:rsidR="00AB7503" w:rsidRPr="00890DA6" w:rsidRDefault="00000000">
      <w:pPr>
        <w:keepLines/>
        <w:rPr>
          <w:color w:val="auto"/>
        </w:rPr>
      </w:pPr>
      <w:r w:rsidRPr="00890DA6">
        <w:rPr>
          <w:color w:val="auto"/>
        </w:rPr>
        <w:t>PermitNumber was blank for 2,580 selected locations. These rows were retained because an application can be eligible before a permit number exists. TrackingNumber is available for every selected location and is therefore the grouping key used later. The original attributes and geometry were preserved, with UtilityCompany added.</w:t>
      </w:r>
    </w:p>
    <w:p w14:paraId="699661BE" w14:textId="77777777" w:rsidR="00AB7503" w:rsidRPr="00890DA6" w:rsidRDefault="00000000">
      <w:pPr>
        <w:pStyle w:val="Filereference"/>
        <w:keepNext/>
        <w:keepLines/>
        <w:rPr>
          <w:color w:val="auto"/>
        </w:rPr>
      </w:pPr>
      <w:r w:rsidRPr="00890DA6">
        <w:rPr>
          <w:color w:val="auto"/>
        </w:rPr>
        <w:t>Saved in data/3_processed/</w:t>
      </w:r>
    </w:p>
    <w:p w14:paraId="493093FC" w14:textId="77777777" w:rsidR="00AB7503" w:rsidRPr="00890DA6" w:rsidRDefault="00000000">
      <w:pPr>
        <w:pStyle w:val="Filereference"/>
        <w:keepLines/>
        <w:ind w:left="202"/>
        <w:rPr>
          <w:color w:val="auto"/>
        </w:rPr>
      </w:pPr>
      <w:r w:rsidRPr="00890DA6">
        <w:rPr>
          <w:color w:val="auto"/>
        </w:rPr>
        <w:t>permits_2026_applied_or_issued_staging_crane_three_utilities.json</w:t>
      </w:r>
    </w:p>
    <w:p w14:paraId="67A9FBD8" w14:textId="77777777" w:rsidR="00AB7503" w:rsidRPr="00890DA6" w:rsidRDefault="00000000">
      <w:pPr>
        <w:pStyle w:val="Filereference"/>
        <w:keepNext/>
        <w:keepLines/>
        <w:rPr>
          <w:color w:val="auto"/>
        </w:rPr>
      </w:pPr>
      <w:r w:rsidRPr="00890DA6">
        <w:rPr>
          <w:color w:val="auto"/>
        </w:rPr>
        <w:t>Saved in outputs/1_validation/</w:t>
      </w:r>
    </w:p>
    <w:p w14:paraId="7F2F6A60" w14:textId="77777777" w:rsidR="00AB7503" w:rsidRPr="00890DA6" w:rsidRDefault="00000000">
      <w:pPr>
        <w:pStyle w:val="Filereference"/>
        <w:keepNext/>
        <w:keepLines/>
        <w:ind w:left="202"/>
        <w:rPr>
          <w:color w:val="auto"/>
        </w:rPr>
      </w:pPr>
      <w:r w:rsidRPr="00890DA6">
        <w:rPr>
          <w:color w:val="auto"/>
        </w:rPr>
        <w:t>applicant_company_name_inventory.csv</w:t>
      </w:r>
    </w:p>
    <w:p w14:paraId="5910EE11" w14:textId="77777777" w:rsidR="00AB7503" w:rsidRPr="00890DA6" w:rsidRDefault="00000000">
      <w:pPr>
        <w:pStyle w:val="Filereference"/>
        <w:keepLines/>
        <w:ind w:left="202"/>
        <w:rPr>
          <w:color w:val="auto"/>
        </w:rPr>
      </w:pPr>
      <w:r w:rsidRPr="00890DA6">
        <w:rPr>
          <w:color w:val="auto"/>
        </w:rPr>
        <w:t>permit_filter_validation_summary.csv</w:t>
      </w:r>
    </w:p>
    <w:p w14:paraId="7989F27D" w14:textId="77777777" w:rsidR="00AB7503" w:rsidRPr="00890DA6" w:rsidRDefault="00000000">
      <w:pPr>
        <w:pStyle w:val="Smallnote"/>
        <w:keepLines/>
        <w:rPr>
          <w:color w:val="auto"/>
        </w:rPr>
      </w:pPr>
      <w:r w:rsidRPr="00890DA6">
        <w:rPr>
          <w:color w:val="auto"/>
        </w:rPr>
        <w:t>Detailed review CSVs are written only when their checks find issues. No findings were recorded for the conditional company and identifier reviews in this selection.</w:t>
      </w:r>
    </w:p>
    <w:p w14:paraId="3C28B054" w14:textId="77777777" w:rsidR="00AB7503" w:rsidRPr="00890DA6" w:rsidRDefault="00000000">
      <w:pPr>
        <w:pStyle w:val="Heading1"/>
        <w:spacing w:before="0"/>
        <w:rPr>
          <w:color w:val="auto"/>
        </w:rPr>
      </w:pPr>
      <w:bookmarkStart w:id="6" w:name="sec05"/>
      <w:r w:rsidRPr="00890DA6">
        <w:rPr>
          <w:color w:val="auto"/>
        </w:rPr>
        <w:t>Step 05 Check the coordinates before matching roads</w:t>
      </w:r>
      <w:bookmarkEnd w:id="6"/>
    </w:p>
    <w:p w14:paraId="0001575E" w14:textId="77777777" w:rsidR="00AB7503" w:rsidRPr="00890DA6" w:rsidRDefault="00000000">
      <w:pPr>
        <w:pStyle w:val="Filereference"/>
        <w:keepLines/>
        <w:rPr>
          <w:color w:val="auto"/>
        </w:rPr>
      </w:pPr>
      <w:r w:rsidRPr="00890DA6">
        <w:rPr>
          <w:color w:val="auto"/>
        </w:rPr>
        <w:t>Script  src/05_spatial_assessment_and_pilot.py</w:t>
      </w:r>
    </w:p>
    <w:p w14:paraId="4E816440" w14:textId="77777777" w:rsidR="00AB7503" w:rsidRPr="00890DA6" w:rsidRDefault="00000000">
      <w:pPr>
        <w:keepLines/>
        <w:rPr>
          <w:color w:val="auto"/>
        </w:rPr>
      </w:pPr>
      <w:r w:rsidRPr="00890DA6">
        <w:rPr>
          <w:color w:val="auto"/>
        </w:rPr>
        <w:t>A location can have a valid coordinate pair and still point toward the wrong roadway. Before enrichment, Step 05 checked coordinate availability and compared Original coordinates, XCoord/YCoord, with OnSeg coordinates, OnSegX/OnSegY. These are two points for the same TOPS work address, not two different addresses.</w:t>
      </w:r>
    </w:p>
    <w:p w14:paraId="54EFC072" w14:textId="77777777" w:rsidR="00AB7503" w:rsidRPr="00890DA6" w:rsidRDefault="00000000">
      <w:pPr>
        <w:keepLines/>
        <w:rPr>
          <w:color w:val="auto"/>
        </w:rPr>
      </w:pPr>
      <w:r w:rsidRPr="00890DA6">
        <w:rPr>
          <w:color w:val="auto"/>
        </w:rPr>
        <w:lastRenderedPageBreak/>
        <w:t>A coordinate reference system (CRS) defines how X/Y values map to physical positions. The ArcGIS geometry identifies its CRS as Web Mercator, EPSG 3857, while Original and OnSeg use different local coordinates. EPSG 26985 was tested as a geographically plausible local CRS by transforming the ArcGIS geometry and comparing it with OnSeg. This was a working hypothesis; the project did not compare every possible CRS or confirm the field definition from DDOT metadata.</w:t>
      </w:r>
    </w:p>
    <w:p w14:paraId="0CB6AAE9" w14:textId="77777777" w:rsidR="00AB7503" w:rsidRPr="00890DA6" w:rsidRDefault="00000000">
      <w:pPr>
        <w:pStyle w:val="Caption"/>
        <w:keepNext/>
        <w:jc w:val="left"/>
        <w:rPr>
          <w:color w:val="auto"/>
        </w:rPr>
      </w:pPr>
      <w:bookmarkStart w:id="7" w:name="tbl3"/>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3</w:t>
      </w:r>
      <w:r w:rsidRPr="00890DA6">
        <w:rPr>
          <w:color w:val="auto"/>
        </w:rPr>
        <w:fldChar w:fldCharType="end"/>
      </w:r>
      <w:bookmarkEnd w:id="7"/>
      <w:r w:rsidRPr="00890DA6">
        <w:rPr>
          <w:color w:val="auto"/>
        </w:rPr>
        <w:t>. Coordinate checks in the current selected input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6480"/>
      </w:tblGrid>
      <w:tr w:rsidR="00890DA6" w:rsidRPr="00890DA6" w14:paraId="0DF2441D" w14:textId="77777777">
        <w:trPr>
          <w:cantSplit/>
          <w:tblHeader/>
          <w:jc w:val="center"/>
        </w:trPr>
        <w:tc>
          <w:tcPr>
            <w:tcW w:w="28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6C769C9" w14:textId="77777777" w:rsidR="00AB7503" w:rsidRPr="00890DA6" w:rsidRDefault="00000000">
            <w:pPr>
              <w:pStyle w:val="Tabletext"/>
              <w:keepNext/>
              <w:keepLines/>
              <w:spacing w:before="40" w:after="40" w:line="276" w:lineRule="auto"/>
              <w:rPr>
                <w:color w:val="auto"/>
              </w:rPr>
            </w:pPr>
            <w:r w:rsidRPr="00890DA6">
              <w:rPr>
                <w:b/>
                <w:color w:val="auto"/>
              </w:rPr>
              <w:t>Check</w:t>
            </w:r>
          </w:p>
        </w:tc>
        <w:tc>
          <w:tcPr>
            <w:tcW w:w="64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B322640" w14:textId="77777777" w:rsidR="00AB7503" w:rsidRPr="00890DA6" w:rsidRDefault="00000000">
            <w:pPr>
              <w:pStyle w:val="Tabletext"/>
              <w:keepNext/>
              <w:keepLines/>
              <w:spacing w:before="40" w:after="40" w:line="276" w:lineRule="auto"/>
              <w:rPr>
                <w:color w:val="auto"/>
              </w:rPr>
            </w:pPr>
            <w:r w:rsidRPr="00890DA6">
              <w:rPr>
                <w:b/>
                <w:color w:val="auto"/>
              </w:rPr>
              <w:t>Result and interpretation</w:t>
            </w:r>
          </w:p>
        </w:tc>
      </w:tr>
      <w:tr w:rsidR="00890DA6" w:rsidRPr="00890DA6" w14:paraId="4E206CA2"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222BBE5D" w14:textId="77777777" w:rsidR="00AB7503" w:rsidRPr="00890DA6" w:rsidRDefault="00000000">
            <w:pPr>
              <w:pStyle w:val="Tabletext"/>
              <w:keepNext/>
              <w:keepLines/>
              <w:spacing w:before="40" w:after="40" w:line="276" w:lineRule="auto"/>
              <w:rPr>
                <w:color w:val="auto"/>
              </w:rPr>
            </w:pPr>
            <w:r w:rsidRPr="00890DA6">
              <w:rPr>
                <w:color w:val="auto"/>
              </w:rPr>
              <w:t>Available coordinates</w:t>
            </w:r>
          </w:p>
        </w:tc>
        <w:tc>
          <w:tcPr>
            <w:tcW w:w="6480" w:type="dxa"/>
            <w:tcBorders>
              <w:top w:val="nil"/>
              <w:left w:val="nil"/>
              <w:bottom w:val="nil"/>
              <w:right w:val="nil"/>
            </w:tcBorders>
            <w:tcMar>
              <w:top w:w="90" w:type="dxa"/>
              <w:left w:w="100" w:type="dxa"/>
              <w:bottom w:w="90" w:type="dxa"/>
              <w:right w:w="100" w:type="dxa"/>
            </w:tcMar>
            <w:vAlign w:val="center"/>
          </w:tcPr>
          <w:p w14:paraId="0332C79C" w14:textId="77777777" w:rsidR="00AB7503" w:rsidRPr="00890DA6" w:rsidRDefault="00000000">
            <w:pPr>
              <w:pStyle w:val="Tabletext"/>
              <w:keepNext/>
              <w:keepLines/>
              <w:spacing w:before="40" w:after="40" w:line="276" w:lineRule="auto"/>
              <w:rPr>
                <w:color w:val="auto"/>
              </w:rPr>
            </w:pPr>
            <w:r w:rsidRPr="00890DA6">
              <w:rPr>
                <w:color w:val="auto"/>
              </w:rPr>
              <w:t>All 5,048 records have usable point geometry and both coordinate pairs.</w:t>
            </w:r>
          </w:p>
        </w:tc>
      </w:tr>
      <w:tr w:rsidR="00890DA6" w:rsidRPr="00890DA6" w14:paraId="3091A423"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4CF46F33" w14:textId="77777777" w:rsidR="00AB7503" w:rsidRPr="00890DA6" w:rsidRDefault="00000000">
            <w:pPr>
              <w:pStyle w:val="Tabletext"/>
              <w:keepNext/>
              <w:keepLines/>
              <w:spacing w:before="40" w:after="40" w:line="276" w:lineRule="auto"/>
              <w:rPr>
                <w:color w:val="auto"/>
              </w:rPr>
            </w:pPr>
            <w:r w:rsidRPr="00890DA6">
              <w:rPr>
                <w:color w:val="auto"/>
              </w:rPr>
              <w:t xml:space="preserve">Original equals </w:t>
            </w:r>
            <w:proofErr w:type="spellStart"/>
            <w:r w:rsidRPr="00890DA6">
              <w:rPr>
                <w:color w:val="auto"/>
              </w:rPr>
              <w:t>OnSeg</w:t>
            </w:r>
            <w:proofErr w:type="spellEnd"/>
          </w:p>
        </w:tc>
        <w:tc>
          <w:tcPr>
            <w:tcW w:w="6480" w:type="dxa"/>
            <w:tcBorders>
              <w:top w:val="nil"/>
              <w:left w:val="nil"/>
              <w:bottom w:val="nil"/>
              <w:right w:val="nil"/>
            </w:tcBorders>
            <w:tcMar>
              <w:top w:w="90" w:type="dxa"/>
              <w:left w:w="100" w:type="dxa"/>
              <w:bottom w:w="90" w:type="dxa"/>
              <w:right w:w="100" w:type="dxa"/>
            </w:tcMar>
            <w:vAlign w:val="center"/>
          </w:tcPr>
          <w:p w14:paraId="585ADB08" w14:textId="77777777" w:rsidR="00AB7503" w:rsidRPr="00890DA6" w:rsidRDefault="00000000">
            <w:pPr>
              <w:pStyle w:val="Tabletext"/>
              <w:keepNext/>
              <w:keepLines/>
              <w:spacing w:before="40" w:after="40" w:line="276" w:lineRule="auto"/>
              <w:rPr>
                <w:color w:val="auto"/>
              </w:rPr>
            </w:pPr>
            <w:r w:rsidRPr="00890DA6">
              <w:rPr>
                <w:color w:val="auto"/>
              </w:rPr>
              <w:t>4,513 locations; one point can be queried in Step 06.</w:t>
            </w:r>
          </w:p>
        </w:tc>
      </w:tr>
      <w:tr w:rsidR="00890DA6" w:rsidRPr="00890DA6" w14:paraId="4E82950A"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5E52B193" w14:textId="77777777" w:rsidR="00AB7503" w:rsidRPr="00890DA6" w:rsidRDefault="00000000">
            <w:pPr>
              <w:pStyle w:val="Tabletext"/>
              <w:keepNext/>
              <w:keepLines/>
              <w:spacing w:before="40" w:after="40" w:line="276" w:lineRule="auto"/>
              <w:rPr>
                <w:color w:val="auto"/>
              </w:rPr>
            </w:pPr>
            <w:r w:rsidRPr="00890DA6">
              <w:rPr>
                <w:color w:val="auto"/>
              </w:rPr>
              <w:t xml:space="preserve">Original differs from </w:t>
            </w:r>
            <w:proofErr w:type="spellStart"/>
            <w:r w:rsidRPr="00890DA6">
              <w:rPr>
                <w:color w:val="auto"/>
              </w:rPr>
              <w:t>OnSeg</w:t>
            </w:r>
            <w:proofErr w:type="spellEnd"/>
          </w:p>
        </w:tc>
        <w:tc>
          <w:tcPr>
            <w:tcW w:w="6480" w:type="dxa"/>
            <w:tcBorders>
              <w:top w:val="nil"/>
              <w:left w:val="nil"/>
              <w:bottom w:val="nil"/>
              <w:right w:val="nil"/>
            </w:tcBorders>
            <w:tcMar>
              <w:top w:w="90" w:type="dxa"/>
              <w:left w:w="100" w:type="dxa"/>
              <w:bottom w:w="90" w:type="dxa"/>
              <w:right w:w="100" w:type="dxa"/>
            </w:tcMar>
            <w:vAlign w:val="center"/>
          </w:tcPr>
          <w:p w14:paraId="25732C98" w14:textId="77777777" w:rsidR="00AB7503" w:rsidRPr="00890DA6" w:rsidRDefault="00000000">
            <w:pPr>
              <w:pStyle w:val="Tabletext"/>
              <w:keepNext/>
              <w:keepLines/>
              <w:spacing w:before="40" w:after="40" w:line="276" w:lineRule="auto"/>
              <w:rPr>
                <w:color w:val="auto"/>
              </w:rPr>
            </w:pPr>
            <w:r w:rsidRPr="00890DA6">
              <w:rPr>
                <w:color w:val="auto"/>
              </w:rPr>
              <w:t>535 locations; both points must be evaluated.</w:t>
            </w:r>
          </w:p>
        </w:tc>
      </w:tr>
      <w:tr w:rsidR="00890DA6" w:rsidRPr="00890DA6" w14:paraId="2FE57F33"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029C87F7" w14:textId="77777777" w:rsidR="00AB7503" w:rsidRPr="00890DA6" w:rsidRDefault="00000000">
            <w:pPr>
              <w:pStyle w:val="Tabletext"/>
              <w:keepNext/>
              <w:keepLines/>
              <w:spacing w:before="40" w:after="40" w:line="276" w:lineRule="auto"/>
              <w:rPr>
                <w:color w:val="auto"/>
              </w:rPr>
            </w:pPr>
            <w:r w:rsidRPr="00890DA6">
              <w:rPr>
                <w:color w:val="auto"/>
              </w:rPr>
              <w:t>Largest point separation</w:t>
            </w:r>
          </w:p>
        </w:tc>
        <w:tc>
          <w:tcPr>
            <w:tcW w:w="6480" w:type="dxa"/>
            <w:tcBorders>
              <w:top w:val="nil"/>
              <w:left w:val="nil"/>
              <w:bottom w:val="nil"/>
              <w:right w:val="nil"/>
            </w:tcBorders>
            <w:tcMar>
              <w:top w:w="90" w:type="dxa"/>
              <w:left w:w="100" w:type="dxa"/>
              <w:bottom w:w="90" w:type="dxa"/>
              <w:right w:w="100" w:type="dxa"/>
            </w:tcMar>
            <w:vAlign w:val="center"/>
          </w:tcPr>
          <w:p w14:paraId="4A18AE5A" w14:textId="77777777" w:rsidR="00AB7503" w:rsidRPr="00890DA6" w:rsidRDefault="00000000">
            <w:pPr>
              <w:pStyle w:val="Tabletext"/>
              <w:keepNext/>
              <w:keepLines/>
              <w:spacing w:before="40" w:after="40" w:line="276" w:lineRule="auto"/>
              <w:rPr>
                <w:color w:val="auto"/>
              </w:rPr>
            </w:pPr>
            <w:r w:rsidRPr="00890DA6">
              <w:rPr>
                <w:color w:val="auto"/>
              </w:rPr>
              <w:t>99.878 m under the candidate local CRS; no record was excluded on distance alone.</w:t>
            </w:r>
          </w:p>
        </w:tc>
      </w:tr>
      <w:tr w:rsidR="00AB7503" w:rsidRPr="00890DA6" w14:paraId="4FC03A9E" w14:textId="77777777">
        <w:trPr>
          <w:cantSplit/>
          <w:jc w:val="center"/>
        </w:trPr>
        <w:tc>
          <w:tcPr>
            <w:tcW w:w="2880" w:type="dxa"/>
            <w:tcBorders>
              <w:top w:val="nil"/>
              <w:left w:val="nil"/>
              <w:bottom w:val="single" w:sz="8" w:space="0" w:color="000000"/>
              <w:right w:val="nil"/>
            </w:tcBorders>
            <w:tcMar>
              <w:top w:w="90" w:type="dxa"/>
              <w:left w:w="100" w:type="dxa"/>
              <w:bottom w:w="90" w:type="dxa"/>
              <w:right w:w="100" w:type="dxa"/>
            </w:tcMar>
            <w:vAlign w:val="center"/>
          </w:tcPr>
          <w:p w14:paraId="124DA378" w14:textId="77777777" w:rsidR="00AB7503" w:rsidRPr="00890DA6" w:rsidRDefault="00000000">
            <w:pPr>
              <w:pStyle w:val="Tabletext"/>
              <w:keepLines/>
              <w:spacing w:before="40" w:after="40" w:line="276" w:lineRule="auto"/>
              <w:rPr>
                <w:color w:val="auto"/>
              </w:rPr>
            </w:pPr>
            <w:r w:rsidRPr="00890DA6">
              <w:rPr>
                <w:color w:val="auto"/>
              </w:rPr>
              <w:t xml:space="preserve">Largest </w:t>
            </w:r>
            <w:proofErr w:type="spellStart"/>
            <w:r w:rsidRPr="00890DA6">
              <w:rPr>
                <w:color w:val="auto"/>
              </w:rPr>
              <w:t>OnSeg</w:t>
            </w:r>
            <w:proofErr w:type="spellEnd"/>
            <w:r w:rsidRPr="00890DA6">
              <w:rPr>
                <w:color w:val="auto"/>
              </w:rPr>
              <w:t xml:space="preserve"> to geometry residual</w:t>
            </w:r>
          </w:p>
        </w:tc>
        <w:tc>
          <w:tcPr>
            <w:tcW w:w="6480" w:type="dxa"/>
            <w:tcBorders>
              <w:top w:val="nil"/>
              <w:left w:val="nil"/>
              <w:bottom w:val="single" w:sz="8" w:space="0" w:color="000000"/>
              <w:right w:val="nil"/>
            </w:tcBorders>
            <w:tcMar>
              <w:top w:w="90" w:type="dxa"/>
              <w:left w:w="100" w:type="dxa"/>
              <w:bottom w:w="90" w:type="dxa"/>
              <w:right w:w="100" w:type="dxa"/>
            </w:tcMar>
            <w:vAlign w:val="center"/>
          </w:tcPr>
          <w:p w14:paraId="4784E133" w14:textId="77777777" w:rsidR="00AB7503" w:rsidRPr="00890DA6" w:rsidRDefault="00000000">
            <w:pPr>
              <w:pStyle w:val="Tabletext"/>
              <w:keepLines/>
              <w:spacing w:before="40" w:after="40" w:line="276" w:lineRule="auto"/>
              <w:rPr>
                <w:color w:val="auto"/>
              </w:rPr>
            </w:pPr>
            <w:r w:rsidRPr="00890DA6">
              <w:rPr>
                <w:color w:val="auto"/>
              </w:rPr>
              <w:t>0.889 m after transformation; supports consistency, not official CRS certification.</w:t>
            </w:r>
          </w:p>
        </w:tc>
      </w:tr>
    </w:tbl>
    <w:p w14:paraId="1C95981E" w14:textId="77777777" w:rsidR="00AB7503" w:rsidRPr="00890DA6" w:rsidRDefault="00AB7503">
      <w:pPr>
        <w:spacing w:after="40" w:line="96" w:lineRule="auto"/>
        <w:rPr>
          <w:color w:val="auto"/>
        </w:rPr>
      </w:pPr>
    </w:p>
    <w:p w14:paraId="31F96CC6" w14:textId="77777777" w:rsidR="00AB7503" w:rsidRPr="00890DA6" w:rsidRDefault="00000000">
      <w:pPr>
        <w:keepLines/>
        <w:rPr>
          <w:color w:val="auto"/>
        </w:rPr>
      </w:pPr>
      <w:r w:rsidRPr="00890DA6">
        <w:rPr>
          <w:color w:val="auto"/>
        </w:rPr>
        <w:fldChar w:fldCharType="begin"/>
      </w:r>
      <w:r w:rsidRPr="00890DA6">
        <w:rPr>
          <w:color w:val="auto"/>
        </w:rPr>
        <w:instrText xml:space="preserve"> REF tbl3 \h </w:instrText>
      </w:r>
      <w:r w:rsidRPr="00890DA6">
        <w:rPr>
          <w:color w:val="auto"/>
        </w:rPr>
      </w:r>
      <w:r w:rsidRPr="00890DA6">
        <w:rPr>
          <w:color w:val="auto"/>
        </w:rPr>
        <w:fldChar w:fldCharType="separate"/>
      </w:r>
      <w:r w:rsidRPr="00890DA6">
        <w:rPr>
          <w:color w:val="auto"/>
        </w:rPr>
        <w:t>Table 3</w:t>
      </w:r>
      <w:r w:rsidRPr="00890DA6">
        <w:rPr>
          <w:color w:val="auto"/>
        </w:rPr>
        <w:fldChar w:fldCharType="end"/>
      </w:r>
      <w:r w:rsidRPr="00890DA6">
        <w:rPr>
          <w:color w:val="auto"/>
        </w:rPr>
        <w:t xml:space="preserve"> summarizes the coordinate checks. Every numerical difference between Original and OnSeg was kept; no tolerance was used to collapse nearby points. This choice preserves discrepancies that could change the nearest roadway. RoadwaySegID was missing throughout, and StreetSegID was missing or zero throughout, so those source fields could not provide a direct roadway join.</w:t>
      </w:r>
    </w:p>
    <w:p w14:paraId="48CEB268" w14:textId="77777777" w:rsidR="00AB7503" w:rsidRPr="00890DA6" w:rsidRDefault="00000000">
      <w:pPr>
        <w:keepLines/>
        <w:rPr>
          <w:color w:val="auto"/>
        </w:rPr>
      </w:pPr>
      <w:r w:rsidRPr="00890DA6">
        <w:rPr>
          <w:color w:val="auto"/>
        </w:rPr>
        <w:t>A small pilot then queried Roadway SubBlock layer 162 within 30 m for three distinct addresses per utility. The nine locations returned 29 candidate rows, demonstrating why a nearby-road search can produce several alternatives. The 30 m radius and sample size were exploratory settings; this pilot assigned no final classes and did not measure accuracy. Its findings led to the more complete LRS and address checks in Step 06.</w:t>
      </w:r>
    </w:p>
    <w:p w14:paraId="3C9F2EC0" w14:textId="77777777" w:rsidR="00AB7503" w:rsidRPr="00890DA6" w:rsidRDefault="00000000">
      <w:pPr>
        <w:pStyle w:val="Filereference"/>
        <w:keepNext/>
        <w:keepLines/>
        <w:rPr>
          <w:color w:val="auto"/>
        </w:rPr>
      </w:pPr>
      <w:r w:rsidRPr="00890DA6">
        <w:rPr>
          <w:color w:val="auto"/>
        </w:rPr>
        <w:lastRenderedPageBreak/>
        <w:t>Saved in outputs/2_spatial/</w:t>
      </w:r>
    </w:p>
    <w:p w14:paraId="41D155F7" w14:textId="77777777" w:rsidR="00AB7503" w:rsidRPr="00890DA6" w:rsidRDefault="00000000">
      <w:pPr>
        <w:pStyle w:val="Filereference"/>
        <w:keepNext/>
        <w:keepLines/>
        <w:ind w:left="202"/>
        <w:rPr>
          <w:color w:val="auto"/>
        </w:rPr>
      </w:pPr>
      <w:r w:rsidRPr="00890DA6">
        <w:rPr>
          <w:color w:val="auto"/>
        </w:rPr>
        <w:t>spatial_data_quality_summary.csv</w:t>
      </w:r>
    </w:p>
    <w:p w14:paraId="16DBB2E2" w14:textId="77777777" w:rsidR="00AB7503" w:rsidRPr="00890DA6" w:rsidRDefault="00000000">
      <w:pPr>
        <w:pStyle w:val="Filereference"/>
        <w:keepNext/>
        <w:keepLines/>
        <w:ind w:left="202"/>
        <w:rPr>
          <w:color w:val="auto"/>
        </w:rPr>
      </w:pPr>
      <w:r w:rsidRPr="00890DA6">
        <w:rPr>
          <w:color w:val="auto"/>
        </w:rPr>
        <w:t>all_permit_records_original_onseg_arcgis_comparison.csv</w:t>
      </w:r>
    </w:p>
    <w:p w14:paraId="056A4CE4" w14:textId="77777777" w:rsidR="00AB7503" w:rsidRPr="00890DA6" w:rsidRDefault="00000000">
      <w:pPr>
        <w:pStyle w:val="Filereference"/>
        <w:keepNext/>
        <w:keepLines/>
        <w:ind w:left="202"/>
        <w:rPr>
          <w:color w:val="auto"/>
        </w:rPr>
      </w:pPr>
      <w:r w:rsidRPr="00890DA6">
        <w:rPr>
          <w:color w:val="auto"/>
        </w:rPr>
        <w:t>records_with_different_original_onseg_coordinates.csv</w:t>
      </w:r>
    </w:p>
    <w:p w14:paraId="5A147090" w14:textId="77777777" w:rsidR="00AB7503" w:rsidRPr="00890DA6" w:rsidRDefault="00000000">
      <w:pPr>
        <w:pStyle w:val="Filereference"/>
        <w:keepLines/>
        <w:ind w:left="202"/>
        <w:rPr>
          <w:color w:val="auto"/>
        </w:rPr>
      </w:pPr>
      <w:r w:rsidRPr="00890DA6">
        <w:rPr>
          <w:color w:val="auto"/>
        </w:rPr>
        <w:t>pilot_nearby_roadway_candidates.csv</w:t>
      </w:r>
    </w:p>
    <w:p w14:paraId="5D2F24D2" w14:textId="77777777" w:rsidR="00AB7503" w:rsidRPr="00890DA6" w:rsidRDefault="00000000">
      <w:pPr>
        <w:pStyle w:val="Heading1"/>
        <w:spacing w:before="0"/>
        <w:rPr>
          <w:color w:val="auto"/>
        </w:rPr>
      </w:pPr>
      <w:bookmarkStart w:id="8" w:name="sec06"/>
      <w:r w:rsidRPr="00890DA6">
        <w:rPr>
          <w:color w:val="auto"/>
        </w:rPr>
        <w:t>Step 06 Match roadways and confirm classes</w:t>
      </w:r>
      <w:bookmarkEnd w:id="8"/>
    </w:p>
    <w:p w14:paraId="74A46454" w14:textId="77777777" w:rsidR="00AB7503" w:rsidRPr="00890DA6" w:rsidRDefault="00000000">
      <w:pPr>
        <w:pStyle w:val="Filereference"/>
        <w:keepLines/>
        <w:rPr>
          <w:color w:val="auto"/>
        </w:rPr>
      </w:pPr>
      <w:r w:rsidRPr="00890DA6">
        <w:rPr>
          <w:color w:val="auto"/>
        </w:rPr>
        <w:t>Script  src/06_match_roadways_and_assign_functional_class.py</w:t>
      </w:r>
    </w:p>
    <w:p w14:paraId="61A9D4C3" w14:textId="77777777" w:rsidR="00AB7503" w:rsidRPr="00890DA6" w:rsidRDefault="00000000">
      <w:pPr>
        <w:keepLines/>
        <w:rPr>
          <w:color w:val="auto"/>
        </w:rPr>
      </w:pPr>
      <w:r w:rsidRPr="00890DA6">
        <w:rPr>
          <w:color w:val="auto"/>
        </w:rPr>
        <w:t xml:space="preserve">Step 06 uses DDOT's linear referencing system (LRS). A point query returns candidate roadways and their SubBlockKeys; each key is then checked in official Roadway SubBlock layer 162. The Master Address Repository (MAR) alternative was not implemented. </w:t>
      </w:r>
      <w:r w:rsidRPr="00890DA6">
        <w:rPr>
          <w:color w:val="auto"/>
        </w:rPr>
        <w:fldChar w:fldCharType="begin"/>
      </w:r>
      <w:r w:rsidRPr="00890DA6">
        <w:rPr>
          <w:color w:val="auto"/>
        </w:rPr>
        <w:instrText xml:space="preserve"> REF fig1 \h </w:instrText>
      </w:r>
      <w:r w:rsidRPr="00890DA6">
        <w:rPr>
          <w:color w:val="auto"/>
        </w:rPr>
      </w:r>
      <w:r w:rsidRPr="00890DA6">
        <w:rPr>
          <w:color w:val="auto"/>
        </w:rPr>
        <w:fldChar w:fldCharType="separate"/>
      </w:r>
      <w:r w:rsidRPr="00890DA6">
        <w:rPr>
          <w:color w:val="auto"/>
        </w:rPr>
        <w:t>Figure 1</w:t>
      </w:r>
      <w:r w:rsidRPr="00890DA6">
        <w:rPr>
          <w:color w:val="auto"/>
        </w:rPr>
        <w:fldChar w:fldCharType="end"/>
      </w:r>
      <w:r w:rsidRPr="00890DA6">
        <w:rPr>
          <w:color w:val="auto"/>
        </w:rPr>
        <w:t xml:space="preserve"> shows how the two TOPS coordinate representations lead to one documented location decision.</w:t>
      </w:r>
    </w:p>
    <w:p w14:paraId="4B542C8F" w14:textId="77777777" w:rsidR="00AB7503" w:rsidRPr="00890DA6" w:rsidRDefault="00000000">
      <w:pPr>
        <w:keepLines/>
        <w:rPr>
          <w:color w:val="auto"/>
        </w:rPr>
      </w:pPr>
      <w:r w:rsidRPr="00890DA6">
        <w:rPr>
          <w:color w:val="auto"/>
        </w:rPr>
        <w:t>The initial 75 m radius limits unrelated road candidates. The 200 m fallback allows a broader search when the first search lacks full block coverage or valid official evidence. The observed point differences of about 100 m support allowing a wider fallback, but do not establish that these radii are optimal. Both settings are project choices, not DDOT standards or acceptance distances. Intersections and bridge aliases use both search windows.</w:t>
      </w:r>
    </w:p>
    <w:p w14:paraId="773E3D1E" w14:textId="77777777" w:rsidR="00AB7503" w:rsidRPr="00890DA6" w:rsidRDefault="00000000">
      <w:pPr>
        <w:keepLines/>
        <w:rPr>
          <w:color w:val="auto"/>
        </w:rPr>
      </w:pPr>
      <w:r w:rsidRPr="00890DA6">
        <w:rPr>
          <w:color w:val="auto"/>
        </w:rPr>
        <w:t>For a regular numbered address, the search can stop at 75 m only when strong street-and-block candidates collectively cover the full address range and at least one has valid official street and class evidence. Missing coordinates remain unresolved. Raw replies are cached and progress is checkpointed to limit repeated requests and allow interrupted processing to resume. Pilot and full runs are kept separate.</w:t>
      </w:r>
    </w:p>
    <w:p w14:paraId="29BB9991" w14:textId="77777777" w:rsidR="00AB7503" w:rsidRPr="00890DA6" w:rsidRDefault="00000000">
      <w:pPr>
        <w:keepNext/>
        <w:spacing w:before="140" w:after="0" w:line="240" w:lineRule="auto"/>
        <w:jc w:val="center"/>
        <w:rPr>
          <w:color w:val="auto"/>
        </w:rPr>
      </w:pPr>
      <w:r w:rsidRPr="00890DA6">
        <w:rPr>
          <w:noProof/>
          <w:color w:val="auto"/>
        </w:rPr>
        <w:lastRenderedPageBreak/>
        <w:drawing>
          <wp:inline distT="0" distB="0" distL="0" distR="0" wp14:anchorId="2A675057" wp14:editId="5881D805">
            <wp:extent cx="5943600" cy="4937760"/>
            <wp:effectExtent l="0" t="0" r="0" b="0"/>
            <wp:docPr id="1" name="Picture 1" descr="Organized roadway matching flowchart with rectangular nodes and orthogonal arrow connections." title="Roadway matching and class decis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oadway_decision_flow.png"/>
                    <pic:cNvPicPr/>
                  </pic:nvPicPr>
                  <pic:blipFill>
                    <a:blip r:embed="rId9"/>
                    <a:stretch>
                      <a:fillRect/>
                    </a:stretch>
                  </pic:blipFill>
                  <pic:spPr>
                    <a:xfrm>
                      <a:off x="0" y="0"/>
                      <a:ext cx="5943600" cy="4937760"/>
                    </a:xfrm>
                    <a:prstGeom prst="rect">
                      <a:avLst/>
                    </a:prstGeom>
                  </pic:spPr>
                </pic:pic>
              </a:graphicData>
            </a:graphic>
          </wp:inline>
        </w:drawing>
      </w:r>
    </w:p>
    <w:p w14:paraId="1CFF1849" w14:textId="77777777" w:rsidR="00AB7503" w:rsidRPr="00890DA6" w:rsidRDefault="00000000">
      <w:pPr>
        <w:pStyle w:val="Caption"/>
        <w:jc w:val="center"/>
        <w:rPr>
          <w:color w:val="auto"/>
        </w:rPr>
      </w:pPr>
      <w:bookmarkStart w:id="9" w:name="fig1"/>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Pr="00890DA6">
        <w:rPr>
          <w:color w:val="auto"/>
        </w:rPr>
        <w:t>1</w:t>
      </w:r>
      <w:r w:rsidRPr="00890DA6">
        <w:rPr>
          <w:color w:val="auto"/>
        </w:rPr>
        <w:fldChar w:fldCharType="end"/>
      </w:r>
      <w:bookmarkEnd w:id="9"/>
      <w:r w:rsidRPr="00890DA6">
        <w:rPr>
          <w:color w:val="auto"/>
        </w:rPr>
        <w:t>. Roadway matching and class decision sequence</w:t>
      </w:r>
    </w:p>
    <w:p w14:paraId="01535C60" w14:textId="77777777" w:rsidR="00AB7503" w:rsidRPr="00890DA6" w:rsidRDefault="00000000">
      <w:pPr>
        <w:pStyle w:val="Filereference"/>
        <w:keepNext/>
        <w:keepLines/>
        <w:rPr>
          <w:color w:val="auto"/>
        </w:rPr>
      </w:pPr>
      <w:r w:rsidRPr="00890DA6">
        <w:rPr>
          <w:color w:val="auto"/>
        </w:rPr>
        <w:t>Saved in outputs/3_roadway_functional_class/full/</w:t>
      </w:r>
    </w:p>
    <w:p w14:paraId="760B76A9" w14:textId="77777777" w:rsidR="00AB7503" w:rsidRPr="00890DA6" w:rsidRDefault="00000000">
      <w:pPr>
        <w:pStyle w:val="Filereference"/>
        <w:keepLines/>
        <w:ind w:left="202"/>
        <w:rPr>
          <w:color w:val="auto"/>
        </w:rPr>
      </w:pPr>
      <w:r w:rsidRPr="00890DA6">
        <w:rPr>
          <w:color w:val="auto"/>
        </w:rPr>
        <w:t>permit_locations_fhwa_functional_class.csv</w:t>
      </w:r>
    </w:p>
    <w:p w14:paraId="30D41C8B" w14:textId="77777777" w:rsidR="00AB7503" w:rsidRPr="00890DA6" w:rsidRDefault="00000000">
      <w:pPr>
        <w:pStyle w:val="Filereference"/>
        <w:keepLines/>
        <w:rPr>
          <w:color w:val="auto"/>
        </w:rPr>
      </w:pPr>
      <w:r w:rsidRPr="00890DA6">
        <w:rPr>
          <w:color w:val="auto"/>
        </w:rPr>
        <w:t>Raw response cache: outputs/3_roadway_functional_class/ddot_lrs_raw_api_cache.sqlite3</w:t>
      </w:r>
    </w:p>
    <w:p w14:paraId="5457DC22" w14:textId="77777777" w:rsidR="00AB7503" w:rsidRPr="00890DA6" w:rsidRDefault="00000000">
      <w:pPr>
        <w:pStyle w:val="Heading2"/>
        <w:spacing w:before="0"/>
        <w:rPr>
          <w:color w:val="auto"/>
        </w:rPr>
      </w:pPr>
      <w:bookmarkStart w:id="10" w:name="sec06address"/>
      <w:r w:rsidRPr="00890DA6">
        <w:rPr>
          <w:color w:val="auto"/>
        </w:rPr>
        <w:t>Confirm the street and the complete address range</w:t>
      </w:r>
      <w:bookmarkEnd w:id="10"/>
    </w:p>
    <w:p w14:paraId="49A4E3CF" w14:textId="77777777" w:rsidR="00AB7503" w:rsidRPr="00890DA6" w:rsidRDefault="00000000">
      <w:pPr>
        <w:keepLines/>
        <w:rPr>
          <w:color w:val="auto"/>
        </w:rPr>
      </w:pPr>
      <w:r w:rsidRPr="00890DA6">
        <w:rPr>
          <w:color w:val="auto"/>
        </w:rPr>
        <w:t xml:space="preserve">Finding the right street name is only the first check. The candidate must also support the address range, be a street rather than an alley, and have an official integer class from 1 to 7. Both the LRS and official route labels must agree with the TOPS street. Abbreviations such as STREET/ST and AVENUE/AVE are standardized; directions and quadrants are preserved. </w:t>
      </w:r>
      <w:r w:rsidRPr="00890DA6">
        <w:rPr>
          <w:color w:val="auto"/>
        </w:rPr>
        <w:fldChar w:fldCharType="begin"/>
      </w:r>
      <w:r w:rsidRPr="00890DA6">
        <w:rPr>
          <w:color w:val="auto"/>
        </w:rPr>
        <w:instrText xml:space="preserve"> REF tbl4 \h </w:instrText>
      </w:r>
      <w:r w:rsidRPr="00890DA6">
        <w:rPr>
          <w:color w:val="auto"/>
        </w:rPr>
      </w:r>
      <w:r w:rsidRPr="00890DA6">
        <w:rPr>
          <w:color w:val="auto"/>
        </w:rPr>
        <w:fldChar w:fldCharType="separate"/>
      </w:r>
      <w:r w:rsidRPr="00890DA6">
        <w:rPr>
          <w:color w:val="auto"/>
        </w:rPr>
        <w:t>Table 4</w:t>
      </w:r>
      <w:r w:rsidRPr="00890DA6">
        <w:rPr>
          <w:color w:val="auto"/>
        </w:rPr>
        <w:fldChar w:fldCharType="end"/>
      </w:r>
      <w:r w:rsidRPr="00890DA6">
        <w:rPr>
          <w:color w:val="auto"/>
        </w:rPr>
        <w:t xml:space="preserve"> explains the main checks.</w:t>
      </w:r>
    </w:p>
    <w:p w14:paraId="55C465C6" w14:textId="77777777" w:rsidR="00AB7503" w:rsidRPr="00890DA6" w:rsidRDefault="00000000">
      <w:pPr>
        <w:pStyle w:val="Caption"/>
        <w:keepNext/>
        <w:jc w:val="left"/>
        <w:rPr>
          <w:color w:val="auto"/>
        </w:rPr>
      </w:pPr>
      <w:bookmarkStart w:id="11" w:name="tbl4"/>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4</w:t>
      </w:r>
      <w:r w:rsidRPr="00890DA6">
        <w:rPr>
          <w:color w:val="auto"/>
        </w:rPr>
        <w:fldChar w:fldCharType="end"/>
      </w:r>
      <w:bookmarkEnd w:id="11"/>
      <w:r w:rsidRPr="00890DA6">
        <w:rPr>
          <w:color w:val="auto"/>
        </w:rPr>
        <w:t>. Address matching rules and their reasons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7128"/>
      </w:tblGrid>
      <w:tr w:rsidR="00890DA6" w:rsidRPr="00890DA6" w14:paraId="7D12845F" w14:textId="77777777">
        <w:trPr>
          <w:cantSplit/>
          <w:tblHeader/>
          <w:jc w:val="center"/>
        </w:trPr>
        <w:tc>
          <w:tcPr>
            <w:tcW w:w="223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A813425" w14:textId="77777777" w:rsidR="00AB7503" w:rsidRPr="00890DA6" w:rsidRDefault="00000000">
            <w:pPr>
              <w:pStyle w:val="Tabletext"/>
              <w:keepNext/>
              <w:keepLines/>
              <w:spacing w:before="40" w:after="40" w:line="276" w:lineRule="auto"/>
              <w:rPr>
                <w:color w:val="auto"/>
              </w:rPr>
            </w:pPr>
            <w:r w:rsidRPr="00890DA6">
              <w:rPr>
                <w:b/>
                <w:color w:val="auto"/>
              </w:rPr>
              <w:t>Evidence</w:t>
            </w:r>
          </w:p>
        </w:tc>
        <w:tc>
          <w:tcPr>
            <w:tcW w:w="7128"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9BA59C3" w14:textId="77777777" w:rsidR="00AB7503" w:rsidRPr="00890DA6" w:rsidRDefault="00000000">
            <w:pPr>
              <w:pStyle w:val="Tabletext"/>
              <w:keepNext/>
              <w:keepLines/>
              <w:spacing w:before="40" w:after="40" w:line="276" w:lineRule="auto"/>
              <w:rPr>
                <w:color w:val="auto"/>
              </w:rPr>
            </w:pPr>
            <w:r w:rsidRPr="00890DA6">
              <w:rPr>
                <w:b/>
                <w:color w:val="auto"/>
              </w:rPr>
              <w:t>Rule and reason</w:t>
            </w:r>
          </w:p>
        </w:tc>
      </w:tr>
      <w:tr w:rsidR="00890DA6" w:rsidRPr="00890DA6" w14:paraId="10AEE350"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4A6D3E80" w14:textId="77777777" w:rsidR="00AB7503" w:rsidRPr="00890DA6" w:rsidRDefault="00000000">
            <w:pPr>
              <w:pStyle w:val="Tabletext"/>
              <w:keepNext/>
              <w:keepLines/>
              <w:spacing w:before="40" w:after="40" w:line="276" w:lineRule="auto"/>
              <w:rPr>
                <w:color w:val="auto"/>
              </w:rPr>
            </w:pPr>
            <w:r w:rsidRPr="00890DA6">
              <w:rPr>
                <w:color w:val="auto"/>
              </w:rPr>
              <w:t>Street and quadrant</w:t>
            </w:r>
          </w:p>
        </w:tc>
        <w:tc>
          <w:tcPr>
            <w:tcW w:w="7128" w:type="dxa"/>
            <w:tcBorders>
              <w:top w:val="nil"/>
              <w:left w:val="nil"/>
              <w:bottom w:val="nil"/>
              <w:right w:val="nil"/>
            </w:tcBorders>
            <w:tcMar>
              <w:top w:w="90" w:type="dxa"/>
              <w:left w:w="100" w:type="dxa"/>
              <w:bottom w:w="90" w:type="dxa"/>
              <w:right w:w="100" w:type="dxa"/>
            </w:tcMar>
            <w:vAlign w:val="center"/>
          </w:tcPr>
          <w:p w14:paraId="5C03966E" w14:textId="77777777" w:rsidR="00AB7503" w:rsidRPr="00890DA6" w:rsidRDefault="00000000">
            <w:pPr>
              <w:pStyle w:val="Tabletext"/>
              <w:keepNext/>
              <w:keepLines/>
              <w:spacing w:before="40" w:after="40" w:line="276" w:lineRule="auto"/>
              <w:rPr>
                <w:color w:val="auto"/>
              </w:rPr>
            </w:pPr>
            <w:r w:rsidRPr="00890DA6">
              <w:rPr>
                <w:color w:val="auto"/>
              </w:rPr>
              <w:t>GEORGIA AVENUE NW can match GEORGIA AVE NW. NW and NE remain different streets.</w:t>
            </w:r>
          </w:p>
        </w:tc>
      </w:tr>
      <w:tr w:rsidR="00890DA6" w:rsidRPr="00890DA6" w14:paraId="17BB6094"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20533660" w14:textId="77777777" w:rsidR="00AB7503" w:rsidRPr="00890DA6" w:rsidRDefault="00000000">
            <w:pPr>
              <w:pStyle w:val="Tabletext"/>
              <w:keepNext/>
              <w:keepLines/>
              <w:spacing w:before="40" w:after="40" w:line="276" w:lineRule="auto"/>
              <w:rPr>
                <w:color w:val="auto"/>
              </w:rPr>
            </w:pPr>
            <w:r w:rsidRPr="00890DA6">
              <w:rPr>
                <w:color w:val="auto"/>
              </w:rPr>
              <w:t>Complete number range</w:t>
            </w:r>
          </w:p>
        </w:tc>
        <w:tc>
          <w:tcPr>
            <w:tcW w:w="7128" w:type="dxa"/>
            <w:tcBorders>
              <w:top w:val="nil"/>
              <w:left w:val="nil"/>
              <w:bottom w:val="nil"/>
              <w:right w:val="nil"/>
            </w:tcBorders>
            <w:tcMar>
              <w:top w:w="90" w:type="dxa"/>
              <w:left w:w="100" w:type="dxa"/>
              <w:bottom w:w="90" w:type="dxa"/>
              <w:right w:w="100" w:type="dxa"/>
            </w:tcMar>
            <w:vAlign w:val="center"/>
          </w:tcPr>
          <w:p w14:paraId="3359D133" w14:textId="77777777" w:rsidR="00AB7503" w:rsidRPr="00890DA6" w:rsidRDefault="00000000">
            <w:pPr>
              <w:pStyle w:val="Tabletext"/>
              <w:keepNext/>
              <w:keepLines/>
              <w:spacing w:before="40" w:after="40" w:line="276" w:lineRule="auto"/>
              <w:rPr>
                <w:color w:val="auto"/>
              </w:rPr>
            </w:pPr>
            <w:r w:rsidRPr="00890DA6">
              <w:rPr>
                <w:color w:val="auto"/>
              </w:rPr>
              <w:t>Illustrative example: for a permit covering 2000-2099, support for only 2000-2049 is insufficient. Accepted subblocks must together cover 2000-2099.</w:t>
            </w:r>
          </w:p>
        </w:tc>
      </w:tr>
      <w:tr w:rsidR="00890DA6" w:rsidRPr="00890DA6" w14:paraId="4444A73D"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0A74D972" w14:textId="77777777" w:rsidR="00AB7503" w:rsidRPr="00890DA6" w:rsidRDefault="00000000">
            <w:pPr>
              <w:pStyle w:val="Tabletext"/>
              <w:keepNext/>
              <w:keepLines/>
              <w:spacing w:before="40" w:after="40" w:line="276" w:lineRule="auto"/>
              <w:rPr>
                <w:color w:val="auto"/>
              </w:rPr>
            </w:pPr>
            <w:r w:rsidRPr="00890DA6">
              <w:rPr>
                <w:color w:val="auto"/>
              </w:rPr>
              <w:t>Questionable block ranges</w:t>
            </w:r>
          </w:p>
        </w:tc>
        <w:tc>
          <w:tcPr>
            <w:tcW w:w="7128" w:type="dxa"/>
            <w:tcBorders>
              <w:top w:val="nil"/>
              <w:left w:val="nil"/>
              <w:bottom w:val="nil"/>
              <w:right w:val="nil"/>
            </w:tcBorders>
            <w:tcMar>
              <w:top w:w="90" w:type="dxa"/>
              <w:left w:w="100" w:type="dxa"/>
              <w:bottom w:w="90" w:type="dxa"/>
              <w:right w:w="100" w:type="dxa"/>
            </w:tcMar>
            <w:vAlign w:val="center"/>
          </w:tcPr>
          <w:p w14:paraId="3FC6AF6C" w14:textId="77777777" w:rsidR="00AB7503" w:rsidRPr="00890DA6" w:rsidRDefault="00000000">
            <w:pPr>
              <w:pStyle w:val="Tabletext"/>
              <w:keepNext/>
              <w:keepLines/>
              <w:spacing w:before="40" w:after="40" w:line="276" w:lineRule="auto"/>
              <w:rPr>
                <w:color w:val="auto"/>
              </w:rPr>
            </w:pPr>
            <w:r w:rsidRPr="00890DA6">
              <w:rPr>
                <w:color w:val="auto"/>
              </w:rPr>
              <w:t>Partial or boundary-only overlap cannot establish full coverage. LRS spans over 1,000 address numbers are flagged as a project safeguard, not a calibrated standard.</w:t>
            </w:r>
          </w:p>
        </w:tc>
      </w:tr>
      <w:tr w:rsidR="00AB7503" w:rsidRPr="00890DA6" w14:paraId="3886CE2F" w14:textId="77777777">
        <w:trPr>
          <w:cantSplit/>
          <w:jc w:val="center"/>
        </w:trPr>
        <w:tc>
          <w:tcPr>
            <w:tcW w:w="2232" w:type="dxa"/>
            <w:tcBorders>
              <w:top w:val="nil"/>
              <w:left w:val="nil"/>
              <w:bottom w:val="single" w:sz="8" w:space="0" w:color="000000"/>
              <w:right w:val="nil"/>
            </w:tcBorders>
            <w:tcMar>
              <w:top w:w="90" w:type="dxa"/>
              <w:left w:w="100" w:type="dxa"/>
              <w:bottom w:w="90" w:type="dxa"/>
              <w:right w:w="100" w:type="dxa"/>
            </w:tcMar>
            <w:vAlign w:val="center"/>
          </w:tcPr>
          <w:p w14:paraId="18D0A34F" w14:textId="77777777" w:rsidR="00AB7503" w:rsidRPr="00890DA6" w:rsidRDefault="00000000">
            <w:pPr>
              <w:pStyle w:val="Tabletext"/>
              <w:keepLines/>
              <w:spacing w:before="40" w:after="40" w:line="276" w:lineRule="auto"/>
              <w:rPr>
                <w:color w:val="auto"/>
              </w:rPr>
            </w:pPr>
            <w:r w:rsidRPr="00890DA6">
              <w:rPr>
                <w:color w:val="auto"/>
              </w:rPr>
              <w:t>Nearest road at each point</w:t>
            </w:r>
          </w:p>
        </w:tc>
        <w:tc>
          <w:tcPr>
            <w:tcW w:w="7128" w:type="dxa"/>
            <w:tcBorders>
              <w:top w:val="nil"/>
              <w:left w:val="nil"/>
              <w:bottom w:val="single" w:sz="8" w:space="0" w:color="000000"/>
              <w:right w:val="nil"/>
            </w:tcBorders>
            <w:tcMar>
              <w:top w:w="90" w:type="dxa"/>
              <w:left w:w="100" w:type="dxa"/>
              <w:bottom w:w="90" w:type="dxa"/>
              <w:right w:w="100" w:type="dxa"/>
            </w:tcMar>
            <w:vAlign w:val="center"/>
          </w:tcPr>
          <w:p w14:paraId="1715C081" w14:textId="77777777" w:rsidR="00AB7503" w:rsidRPr="00890DA6" w:rsidRDefault="00000000">
            <w:pPr>
              <w:pStyle w:val="Tabletext"/>
              <w:keepLines/>
              <w:spacing w:before="40" w:after="40" w:line="276" w:lineRule="auto"/>
              <w:rPr>
                <w:color w:val="auto"/>
              </w:rPr>
            </w:pPr>
            <w:r w:rsidRPr="00890DA6">
              <w:rPr>
                <w:color w:val="auto"/>
              </w:rPr>
              <w:t>The minimum returned offset identifies the nearest candidate. It must support the same street, address block, and class at every queried point; an incompatible exact-distance tie requires review.</w:t>
            </w:r>
          </w:p>
        </w:tc>
      </w:tr>
    </w:tbl>
    <w:p w14:paraId="26A0B931" w14:textId="77777777" w:rsidR="00AB7503" w:rsidRPr="00890DA6" w:rsidRDefault="00AB7503">
      <w:pPr>
        <w:spacing w:after="40" w:line="96" w:lineRule="auto"/>
        <w:rPr>
          <w:color w:val="auto"/>
        </w:rPr>
      </w:pPr>
    </w:p>
    <w:p w14:paraId="7EED57A7" w14:textId="77777777" w:rsidR="00AB7503" w:rsidRPr="00890DA6" w:rsidRDefault="00000000">
      <w:pPr>
        <w:keepNext/>
        <w:keepLines/>
        <w:rPr>
          <w:color w:val="auto"/>
        </w:rPr>
      </w:pPr>
      <w:r w:rsidRPr="00890DA6">
        <w:rPr>
          <w:color w:val="auto"/>
        </w:rPr>
        <w:t xml:space="preserve">The rule assumes that agreement between the written work address and nearest-road evidence is needed before automated confirmation. </w:t>
      </w:r>
      <w:r w:rsidRPr="00890DA6">
        <w:rPr>
          <w:color w:val="auto"/>
        </w:rPr>
        <w:fldChar w:fldCharType="begin"/>
      </w:r>
      <w:r w:rsidRPr="00890DA6">
        <w:rPr>
          <w:color w:val="auto"/>
        </w:rPr>
        <w:instrText xml:space="preserve"> REF fig2 \h </w:instrText>
      </w:r>
      <w:r w:rsidRPr="00890DA6">
        <w:rPr>
          <w:color w:val="auto"/>
        </w:rPr>
      </w:r>
      <w:r w:rsidRPr="00890DA6">
        <w:rPr>
          <w:color w:val="auto"/>
        </w:rPr>
        <w:fldChar w:fldCharType="separate"/>
      </w:r>
      <w:r w:rsidRPr="00890DA6">
        <w:rPr>
          <w:color w:val="auto"/>
        </w:rPr>
        <w:t>Figure 2</w:t>
      </w:r>
      <w:r w:rsidRPr="00890DA6">
        <w:rPr>
          <w:color w:val="auto"/>
        </w:rPr>
        <w:fldChar w:fldCharType="end"/>
      </w:r>
      <w:r w:rsidRPr="00890DA6">
        <w:rPr>
          <w:color w:val="auto"/>
        </w:rPr>
        <w:t xml:space="preserve"> shows why distance and address cannot be used separately. LocationID 1510889 is recorded at 3333 Georgia Avenue NW. Georgia Avenue has Class 3, but Morton Street is closer to both TOPS points. The result retains Class 3 as PROVISIONAL with SPATIAL_DISAGREEMENT_REVIEW; neither road is silently substituted for the other.</w:t>
      </w:r>
    </w:p>
    <w:p w14:paraId="72488D1D"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08491D6C" wp14:editId="77FA7765">
            <wp:extent cx="5943600" cy="2331720"/>
            <wp:effectExtent l="0" t="0" r="0" b="0"/>
            <wp:docPr id="2" name="Picture 2" descr="Minimum LRS offsets for Morton Street NW and Georgia Avenue NW at the OnSeg and Original points." title="A real address match that remains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l_nearest_road_example.png"/>
                    <pic:cNvPicPr/>
                  </pic:nvPicPr>
                  <pic:blipFill>
                    <a:blip r:embed="rId10"/>
                    <a:stretch>
                      <a:fillRect/>
                    </a:stretch>
                  </pic:blipFill>
                  <pic:spPr>
                    <a:xfrm>
                      <a:off x="0" y="0"/>
                      <a:ext cx="5943600" cy="2331720"/>
                    </a:xfrm>
                    <a:prstGeom prst="rect">
                      <a:avLst/>
                    </a:prstGeom>
                  </pic:spPr>
                </pic:pic>
              </a:graphicData>
            </a:graphic>
          </wp:inline>
        </w:drawing>
      </w:r>
    </w:p>
    <w:p w14:paraId="645A7DA8" w14:textId="77777777" w:rsidR="00AB7503" w:rsidRPr="00890DA6" w:rsidRDefault="00000000">
      <w:pPr>
        <w:pStyle w:val="Caption"/>
        <w:jc w:val="center"/>
        <w:rPr>
          <w:color w:val="auto"/>
        </w:rPr>
      </w:pPr>
      <w:bookmarkStart w:id="12" w:name="fig2"/>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Pr="00890DA6">
        <w:rPr>
          <w:color w:val="auto"/>
        </w:rPr>
        <w:t>2</w:t>
      </w:r>
      <w:r w:rsidRPr="00890DA6">
        <w:rPr>
          <w:color w:val="auto"/>
        </w:rPr>
        <w:fldChar w:fldCharType="end"/>
      </w:r>
      <w:bookmarkEnd w:id="12"/>
      <w:r w:rsidRPr="00890DA6">
        <w:rPr>
          <w:color w:val="auto"/>
        </w:rPr>
        <w:t>. A real address match that remains provisional</w:t>
      </w:r>
    </w:p>
    <w:p w14:paraId="7E937410" w14:textId="77777777" w:rsidR="00AB7503" w:rsidRPr="00890DA6" w:rsidRDefault="00000000">
      <w:pPr>
        <w:pStyle w:val="Smallnote"/>
        <w:keepLines/>
        <w:rPr>
          <w:color w:val="auto"/>
        </w:rPr>
      </w:pPr>
      <w:r w:rsidRPr="00890DA6">
        <w:rPr>
          <w:color w:val="auto"/>
        </w:rPr>
        <w:lastRenderedPageBreak/>
        <w:t>The plotted values are minimum saved LRS offsets for each route, not surveyed work-area distances. Candidate names, block ranges, official classes, and every eligibility check are retained in permit_locations_lrs_roadway_candidate_evidence.csv under the Step 06 full-output folder.</w:t>
      </w:r>
    </w:p>
    <w:p w14:paraId="79D88870" w14:textId="77777777" w:rsidR="00AB7503" w:rsidRPr="00890DA6" w:rsidRDefault="00000000">
      <w:pPr>
        <w:pStyle w:val="Heading2"/>
        <w:spacing w:before="0"/>
        <w:rPr>
          <w:color w:val="auto"/>
        </w:rPr>
      </w:pPr>
      <w:bookmarkStart w:id="13" w:name="sec06special"/>
      <w:r w:rsidRPr="00890DA6">
        <w:rPr>
          <w:color w:val="auto"/>
        </w:rPr>
        <w:t>Handle intersections and special addresses</w:t>
      </w:r>
      <w:bookmarkEnd w:id="13"/>
    </w:p>
    <w:p w14:paraId="02F72FFF" w14:textId="77777777" w:rsidR="00AB7503" w:rsidRPr="00890DA6" w:rsidRDefault="00000000">
      <w:pPr>
        <w:keepNext/>
        <w:keepLines/>
        <w:rPr>
          <w:color w:val="auto"/>
        </w:rPr>
      </w:pPr>
      <w:r w:rsidRPr="00890DA6">
        <w:rPr>
          <w:color w:val="auto"/>
        </w:rPr>
        <w:t>An intersection names two roads, so selecting whichever road is closest could assign the wrong class. The implemented rule accepts two plain street names separated by AND. It confirms the class only when both named roads are among the nearest returned candidates at each queried point, their relevant official classes agree, and no unrelated road creates a nearest-distance tie. This is a deliberately conservative project rule.</w:t>
      </w:r>
    </w:p>
    <w:p w14:paraId="5FF8EE20"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5EC3629D" wp14:editId="08AB03DF">
            <wp:extent cx="5943600" cy="2743200"/>
            <wp:effectExtent l="0" t="0" r="0" b="0"/>
            <wp:docPr id="3" name="Picture 3" descr="Schematic examples of verified intersection class agreement and unresolved conflicting classes." title="Intersection agreement and conflicting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rsection_examples.png"/>
                    <pic:cNvPicPr/>
                  </pic:nvPicPr>
                  <pic:blipFill>
                    <a:blip r:embed="rId11"/>
                    <a:stretch>
                      <a:fillRect/>
                    </a:stretch>
                  </pic:blipFill>
                  <pic:spPr>
                    <a:xfrm>
                      <a:off x="0" y="0"/>
                      <a:ext cx="5943600" cy="2743200"/>
                    </a:xfrm>
                    <a:prstGeom prst="rect">
                      <a:avLst/>
                    </a:prstGeom>
                  </pic:spPr>
                </pic:pic>
              </a:graphicData>
            </a:graphic>
          </wp:inline>
        </w:drawing>
      </w:r>
    </w:p>
    <w:p w14:paraId="6BD42D12" w14:textId="77777777" w:rsidR="00AB7503" w:rsidRPr="00890DA6" w:rsidRDefault="00000000">
      <w:pPr>
        <w:pStyle w:val="Caption"/>
        <w:jc w:val="center"/>
        <w:rPr>
          <w:color w:val="auto"/>
        </w:rPr>
      </w:pPr>
      <w:bookmarkStart w:id="14" w:name="fig3"/>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Pr="00890DA6">
        <w:rPr>
          <w:color w:val="auto"/>
        </w:rPr>
        <w:t>3</w:t>
      </w:r>
      <w:r w:rsidRPr="00890DA6">
        <w:rPr>
          <w:color w:val="auto"/>
        </w:rPr>
        <w:fldChar w:fldCharType="end"/>
      </w:r>
      <w:bookmarkEnd w:id="14"/>
      <w:r w:rsidRPr="00890DA6">
        <w:rPr>
          <w:color w:val="auto"/>
        </w:rPr>
        <w:t>. Intersection agreement and conflicting classes</w:t>
      </w:r>
    </w:p>
    <w:p w14:paraId="45D20E84" w14:textId="77777777" w:rsidR="00AB7503" w:rsidRPr="00890DA6" w:rsidRDefault="00000000">
      <w:pPr>
        <w:keepLines/>
        <w:rPr>
          <w:color w:val="auto"/>
        </w:rPr>
      </w:pPr>
      <w:r w:rsidRPr="00890DA6">
        <w:rPr>
          <w:color w:val="auto"/>
        </w:rPr>
        <w:fldChar w:fldCharType="begin"/>
      </w:r>
      <w:r w:rsidRPr="00890DA6">
        <w:rPr>
          <w:color w:val="auto"/>
        </w:rPr>
        <w:instrText xml:space="preserve"> REF fig3 \h </w:instrText>
      </w:r>
      <w:r w:rsidRPr="00890DA6">
        <w:rPr>
          <w:color w:val="auto"/>
        </w:rPr>
      </w:r>
      <w:r w:rsidRPr="00890DA6">
        <w:rPr>
          <w:color w:val="auto"/>
        </w:rPr>
        <w:fldChar w:fldCharType="separate"/>
      </w:r>
      <w:r w:rsidRPr="00890DA6">
        <w:rPr>
          <w:color w:val="auto"/>
        </w:rPr>
        <w:t>Figure 3</w:t>
      </w:r>
      <w:r w:rsidRPr="00890DA6">
        <w:rPr>
          <w:color w:val="auto"/>
        </w:rPr>
        <w:fldChar w:fldCharType="end"/>
      </w:r>
      <w:r w:rsidRPr="00890DA6">
        <w:rPr>
          <w:color w:val="auto"/>
        </w:rPr>
        <w:t xml:space="preserve"> is schematic, not a geographic map. Its 0 m values are reported LRS offsets. At LocationID 1535066, C Street SW and South Capitol Street both support Class 7, but an equally near C Street SE candidate creates quadrant ambiguity. The class therefore remains PROVISIONAL despite agreement between the two named roads. This illustrates why preserving NW, NE, SW, and SE matters.</w:t>
      </w:r>
    </w:p>
    <w:p w14:paraId="2683A4E9" w14:textId="77777777" w:rsidR="00AB7503" w:rsidRPr="00890DA6" w:rsidRDefault="00000000">
      <w:pPr>
        <w:keepLines/>
        <w:rPr>
          <w:color w:val="auto"/>
        </w:rPr>
      </w:pPr>
      <w:r w:rsidRPr="00890DA6">
        <w:rPr>
          <w:color w:val="auto"/>
        </w:rPr>
        <w:t>For name matching, the code assumes SOUTH CAPITOL ST BN and SOUTH CAPITOL STREET refer to the same named route. The BN exception is limited to South, North, and East Capitol Street; direction labels elsewhere are kept. Roosevelt Bridge is treated as an I-66 alias, but that assumption does not establish the exact bridge segment or approach, so those cases remain provisional. Unsupported ramps and exits remain unresolved.</w:t>
      </w:r>
    </w:p>
    <w:p w14:paraId="235A5903" w14:textId="77777777" w:rsidR="00AB7503" w:rsidRPr="00890DA6" w:rsidRDefault="00000000">
      <w:pPr>
        <w:pStyle w:val="Caption"/>
        <w:keepNext/>
        <w:jc w:val="left"/>
        <w:rPr>
          <w:color w:val="auto"/>
        </w:rPr>
      </w:pPr>
      <w:bookmarkStart w:id="15" w:name="tbl5"/>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5</w:t>
      </w:r>
      <w:r w:rsidRPr="00890DA6">
        <w:rPr>
          <w:color w:val="auto"/>
        </w:rPr>
        <w:fldChar w:fldCharType="end"/>
      </w:r>
      <w:bookmarkEnd w:id="15"/>
      <w:r w:rsidRPr="00890DA6">
        <w:rPr>
          <w:color w:val="auto"/>
        </w:rPr>
        <w:t>. Class certainty and roadway key certainty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960"/>
        <w:gridCol w:w="2016"/>
        <w:gridCol w:w="3384"/>
      </w:tblGrid>
      <w:tr w:rsidR="00890DA6" w:rsidRPr="00890DA6" w14:paraId="72965383" w14:textId="77777777">
        <w:trPr>
          <w:cantSplit/>
          <w:tblHeader/>
          <w:jc w:val="center"/>
        </w:trPr>
        <w:tc>
          <w:tcPr>
            <w:tcW w:w="396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C157DD0" w14:textId="77777777" w:rsidR="00AB7503" w:rsidRPr="00890DA6" w:rsidRDefault="00000000">
            <w:pPr>
              <w:pStyle w:val="Tabletext"/>
              <w:keepNext/>
              <w:keepLines/>
              <w:spacing w:before="40" w:after="40" w:line="276" w:lineRule="auto"/>
              <w:rPr>
                <w:color w:val="auto"/>
              </w:rPr>
            </w:pPr>
            <w:r w:rsidRPr="00890DA6">
              <w:rPr>
                <w:b/>
                <w:color w:val="auto"/>
              </w:rPr>
              <w:t>Candidate evidence</w:t>
            </w:r>
          </w:p>
        </w:tc>
        <w:tc>
          <w:tcPr>
            <w:tcW w:w="201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F887778" w14:textId="77777777" w:rsidR="00AB7503" w:rsidRPr="00890DA6" w:rsidRDefault="00000000">
            <w:pPr>
              <w:pStyle w:val="Tabletext"/>
              <w:keepNext/>
              <w:keepLines/>
              <w:spacing w:before="40" w:after="40" w:line="276" w:lineRule="auto"/>
              <w:rPr>
                <w:color w:val="auto"/>
              </w:rPr>
            </w:pPr>
            <w:r w:rsidRPr="00890DA6">
              <w:rPr>
                <w:b/>
                <w:color w:val="auto"/>
              </w:rPr>
              <w:t>Class decision</w:t>
            </w:r>
          </w:p>
        </w:tc>
        <w:tc>
          <w:tcPr>
            <w:tcW w:w="338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15C0770" w14:textId="77777777" w:rsidR="00AB7503" w:rsidRPr="00890DA6" w:rsidRDefault="00000000">
            <w:pPr>
              <w:pStyle w:val="Tabletext"/>
              <w:keepNext/>
              <w:keepLines/>
              <w:spacing w:before="40" w:after="40" w:line="276" w:lineRule="auto"/>
              <w:rPr>
                <w:color w:val="auto"/>
              </w:rPr>
            </w:pPr>
            <w:r w:rsidRPr="00890DA6">
              <w:rPr>
                <w:b/>
                <w:color w:val="auto"/>
              </w:rPr>
              <w:t>Roadway key decision</w:t>
            </w:r>
          </w:p>
        </w:tc>
      </w:tr>
      <w:tr w:rsidR="00890DA6" w:rsidRPr="00890DA6" w14:paraId="4B0A5D4A"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0C0EC44D" w14:textId="77777777" w:rsidR="00AB7503" w:rsidRPr="00890DA6" w:rsidRDefault="00000000">
            <w:pPr>
              <w:pStyle w:val="Tabletext"/>
              <w:keepNext/>
              <w:keepLines/>
              <w:spacing w:before="40" w:after="40" w:line="276" w:lineRule="auto"/>
              <w:rPr>
                <w:color w:val="auto"/>
              </w:rPr>
            </w:pPr>
            <w:r w:rsidRPr="00890DA6">
              <w:rPr>
                <w:color w:val="auto"/>
              </w:rPr>
              <w:t>One accepted key; all checks pass</w:t>
            </w:r>
          </w:p>
        </w:tc>
        <w:tc>
          <w:tcPr>
            <w:tcW w:w="2016" w:type="dxa"/>
            <w:tcBorders>
              <w:top w:val="nil"/>
              <w:left w:val="nil"/>
              <w:bottom w:val="nil"/>
              <w:right w:val="nil"/>
            </w:tcBorders>
            <w:tcMar>
              <w:top w:w="90" w:type="dxa"/>
              <w:left w:w="100" w:type="dxa"/>
              <w:bottom w:w="90" w:type="dxa"/>
              <w:right w:w="100" w:type="dxa"/>
            </w:tcMar>
            <w:vAlign w:val="center"/>
          </w:tcPr>
          <w:p w14:paraId="2D8D6D41" w14:textId="77777777" w:rsidR="00AB7503" w:rsidRPr="00890DA6" w:rsidRDefault="00000000">
            <w:pPr>
              <w:pStyle w:val="Tabletext"/>
              <w:keepNext/>
              <w:keepLines/>
              <w:spacing w:before="40" w:after="40" w:line="276" w:lineRule="auto"/>
              <w:rPr>
                <w:color w:val="auto"/>
              </w:rPr>
            </w:pPr>
            <w:r w:rsidRPr="00890DA6">
              <w:rPr>
                <w:color w:val="auto"/>
              </w:rPr>
              <w:t>VERIFIED</w:t>
            </w:r>
          </w:p>
        </w:tc>
        <w:tc>
          <w:tcPr>
            <w:tcW w:w="3384" w:type="dxa"/>
            <w:tcBorders>
              <w:top w:val="nil"/>
              <w:left w:val="nil"/>
              <w:bottom w:val="nil"/>
              <w:right w:val="nil"/>
            </w:tcBorders>
            <w:tcMar>
              <w:top w:w="90" w:type="dxa"/>
              <w:left w:w="100" w:type="dxa"/>
              <w:bottom w:w="90" w:type="dxa"/>
              <w:right w:w="100" w:type="dxa"/>
            </w:tcMar>
            <w:vAlign w:val="center"/>
          </w:tcPr>
          <w:p w14:paraId="25A521B2" w14:textId="77777777" w:rsidR="00AB7503" w:rsidRPr="00890DA6" w:rsidRDefault="00000000">
            <w:pPr>
              <w:pStyle w:val="Tabletext"/>
              <w:keepNext/>
              <w:keepLines/>
              <w:spacing w:before="40" w:after="40" w:line="276" w:lineRule="auto"/>
              <w:rPr>
                <w:color w:val="auto"/>
              </w:rPr>
            </w:pPr>
            <w:r w:rsidRPr="00890DA6">
              <w:rPr>
                <w:color w:val="auto"/>
              </w:rPr>
              <w:t>Unique selected key.</w:t>
            </w:r>
          </w:p>
        </w:tc>
      </w:tr>
      <w:tr w:rsidR="00890DA6" w:rsidRPr="00890DA6" w14:paraId="330583FA"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67A9BF7D" w14:textId="77777777" w:rsidR="00AB7503" w:rsidRPr="00890DA6" w:rsidRDefault="00000000">
            <w:pPr>
              <w:pStyle w:val="Tabletext"/>
              <w:keepNext/>
              <w:keepLines/>
              <w:spacing w:before="40" w:after="40" w:line="276" w:lineRule="auto"/>
              <w:rPr>
                <w:color w:val="auto"/>
              </w:rPr>
            </w:pPr>
            <w:r w:rsidRPr="00890DA6">
              <w:rPr>
                <w:color w:val="auto"/>
              </w:rPr>
              <w:t>Several accepted keys; one class; all checks pass</w:t>
            </w:r>
          </w:p>
        </w:tc>
        <w:tc>
          <w:tcPr>
            <w:tcW w:w="2016" w:type="dxa"/>
            <w:tcBorders>
              <w:top w:val="nil"/>
              <w:left w:val="nil"/>
              <w:bottom w:val="nil"/>
              <w:right w:val="nil"/>
            </w:tcBorders>
            <w:tcMar>
              <w:top w:w="90" w:type="dxa"/>
              <w:left w:w="100" w:type="dxa"/>
              <w:bottom w:w="90" w:type="dxa"/>
              <w:right w:w="100" w:type="dxa"/>
            </w:tcMar>
            <w:vAlign w:val="center"/>
          </w:tcPr>
          <w:p w14:paraId="762415EB" w14:textId="77777777" w:rsidR="00AB7503" w:rsidRPr="00890DA6" w:rsidRDefault="00000000">
            <w:pPr>
              <w:pStyle w:val="Tabletext"/>
              <w:keepNext/>
              <w:keepLines/>
              <w:spacing w:before="40" w:after="40" w:line="276" w:lineRule="auto"/>
              <w:rPr>
                <w:color w:val="auto"/>
              </w:rPr>
            </w:pPr>
            <w:r w:rsidRPr="00890DA6">
              <w:rPr>
                <w:color w:val="auto"/>
              </w:rPr>
              <w:t>VERIFIED</w:t>
            </w:r>
          </w:p>
        </w:tc>
        <w:tc>
          <w:tcPr>
            <w:tcW w:w="3384" w:type="dxa"/>
            <w:tcBorders>
              <w:top w:val="nil"/>
              <w:left w:val="nil"/>
              <w:bottom w:val="nil"/>
              <w:right w:val="nil"/>
            </w:tcBorders>
            <w:tcMar>
              <w:top w:w="90" w:type="dxa"/>
              <w:left w:w="100" w:type="dxa"/>
              <w:bottom w:w="90" w:type="dxa"/>
              <w:right w:w="100" w:type="dxa"/>
            </w:tcMar>
            <w:vAlign w:val="center"/>
          </w:tcPr>
          <w:p w14:paraId="6169CDB5" w14:textId="77777777" w:rsidR="00AB7503" w:rsidRPr="00890DA6" w:rsidRDefault="00000000">
            <w:pPr>
              <w:pStyle w:val="Tabletext"/>
              <w:keepNext/>
              <w:keepLines/>
              <w:spacing w:before="40" w:after="40" w:line="276" w:lineRule="auto"/>
              <w:rPr>
                <w:color w:val="auto"/>
              </w:rPr>
            </w:pPr>
            <w:r w:rsidRPr="00890DA6">
              <w:rPr>
                <w:color w:val="auto"/>
              </w:rPr>
              <w:t>All keys retained; no unique key invented.</w:t>
            </w:r>
          </w:p>
        </w:tc>
      </w:tr>
      <w:tr w:rsidR="00890DA6" w:rsidRPr="00890DA6" w14:paraId="59A81245"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75A4E4E2" w14:textId="77777777" w:rsidR="00AB7503" w:rsidRPr="00890DA6" w:rsidRDefault="00000000">
            <w:pPr>
              <w:pStyle w:val="Tabletext"/>
              <w:keepNext/>
              <w:keepLines/>
              <w:spacing w:before="40" w:after="40" w:line="276" w:lineRule="auto"/>
              <w:rPr>
                <w:color w:val="auto"/>
              </w:rPr>
            </w:pPr>
            <w:r w:rsidRPr="00890DA6">
              <w:rPr>
                <w:color w:val="auto"/>
              </w:rPr>
              <w:t>Candidate class exists; a required check fails</w:t>
            </w:r>
          </w:p>
        </w:tc>
        <w:tc>
          <w:tcPr>
            <w:tcW w:w="2016" w:type="dxa"/>
            <w:tcBorders>
              <w:top w:val="nil"/>
              <w:left w:val="nil"/>
              <w:bottom w:val="nil"/>
              <w:right w:val="nil"/>
            </w:tcBorders>
            <w:tcMar>
              <w:top w:w="90" w:type="dxa"/>
              <w:left w:w="100" w:type="dxa"/>
              <w:bottom w:w="90" w:type="dxa"/>
              <w:right w:w="100" w:type="dxa"/>
            </w:tcMar>
            <w:vAlign w:val="center"/>
          </w:tcPr>
          <w:p w14:paraId="51EDB4DA" w14:textId="77777777" w:rsidR="00AB7503" w:rsidRPr="00890DA6" w:rsidRDefault="00000000">
            <w:pPr>
              <w:pStyle w:val="Tabletext"/>
              <w:keepNext/>
              <w:keepLines/>
              <w:spacing w:before="40" w:after="40" w:line="276" w:lineRule="auto"/>
              <w:rPr>
                <w:color w:val="auto"/>
              </w:rPr>
            </w:pPr>
            <w:r w:rsidRPr="00890DA6">
              <w:rPr>
                <w:color w:val="auto"/>
              </w:rPr>
              <w:t>PROVISIONAL</w:t>
            </w:r>
          </w:p>
        </w:tc>
        <w:tc>
          <w:tcPr>
            <w:tcW w:w="3384" w:type="dxa"/>
            <w:tcBorders>
              <w:top w:val="nil"/>
              <w:left w:val="nil"/>
              <w:bottom w:val="nil"/>
              <w:right w:val="nil"/>
            </w:tcBorders>
            <w:tcMar>
              <w:top w:w="90" w:type="dxa"/>
              <w:left w:w="100" w:type="dxa"/>
              <w:bottom w:w="90" w:type="dxa"/>
              <w:right w:w="100" w:type="dxa"/>
            </w:tcMar>
            <w:vAlign w:val="center"/>
          </w:tcPr>
          <w:p w14:paraId="273FE7B0" w14:textId="77777777" w:rsidR="00AB7503" w:rsidRPr="00890DA6" w:rsidRDefault="00000000">
            <w:pPr>
              <w:pStyle w:val="Tabletext"/>
              <w:keepNext/>
              <w:keepLines/>
              <w:spacing w:before="40" w:after="40" w:line="276" w:lineRule="auto"/>
              <w:rPr>
                <w:color w:val="auto"/>
              </w:rPr>
            </w:pPr>
            <w:r w:rsidRPr="00890DA6">
              <w:rPr>
                <w:color w:val="auto"/>
              </w:rPr>
              <w:t>Candidate keys and reason retained.</w:t>
            </w:r>
          </w:p>
        </w:tc>
      </w:tr>
      <w:tr w:rsidR="00AB7503" w:rsidRPr="00890DA6" w14:paraId="38969A06" w14:textId="77777777">
        <w:trPr>
          <w:cantSplit/>
          <w:jc w:val="center"/>
        </w:trPr>
        <w:tc>
          <w:tcPr>
            <w:tcW w:w="3960" w:type="dxa"/>
            <w:tcBorders>
              <w:top w:val="nil"/>
              <w:left w:val="nil"/>
              <w:bottom w:val="single" w:sz="8" w:space="0" w:color="000000"/>
              <w:right w:val="nil"/>
            </w:tcBorders>
            <w:tcMar>
              <w:top w:w="90" w:type="dxa"/>
              <w:left w:w="100" w:type="dxa"/>
              <w:bottom w:w="90" w:type="dxa"/>
              <w:right w:w="100" w:type="dxa"/>
            </w:tcMar>
            <w:vAlign w:val="center"/>
          </w:tcPr>
          <w:p w14:paraId="1FD1B7E9" w14:textId="77777777" w:rsidR="00AB7503" w:rsidRPr="00890DA6" w:rsidRDefault="00000000">
            <w:pPr>
              <w:pStyle w:val="Tabletext"/>
              <w:keepLines/>
              <w:spacing w:before="40" w:after="40" w:line="276" w:lineRule="auto"/>
              <w:rPr>
                <w:color w:val="auto"/>
              </w:rPr>
            </w:pPr>
            <w:r w:rsidRPr="00890DA6">
              <w:rPr>
                <w:color w:val="auto"/>
              </w:rPr>
              <w:t>No reliable class or conflicting valid classes</w:t>
            </w:r>
          </w:p>
        </w:tc>
        <w:tc>
          <w:tcPr>
            <w:tcW w:w="2016" w:type="dxa"/>
            <w:tcBorders>
              <w:top w:val="nil"/>
              <w:left w:val="nil"/>
              <w:bottom w:val="single" w:sz="8" w:space="0" w:color="000000"/>
              <w:right w:val="nil"/>
            </w:tcBorders>
            <w:tcMar>
              <w:top w:w="90" w:type="dxa"/>
              <w:left w:w="100" w:type="dxa"/>
              <w:bottom w:w="90" w:type="dxa"/>
              <w:right w:w="100" w:type="dxa"/>
            </w:tcMar>
            <w:vAlign w:val="center"/>
          </w:tcPr>
          <w:p w14:paraId="4B892D20" w14:textId="77777777" w:rsidR="00AB7503" w:rsidRPr="00890DA6" w:rsidRDefault="00000000">
            <w:pPr>
              <w:pStyle w:val="Tabletext"/>
              <w:keepLines/>
              <w:spacing w:before="40" w:after="40" w:line="276" w:lineRule="auto"/>
              <w:rPr>
                <w:color w:val="auto"/>
              </w:rPr>
            </w:pPr>
            <w:r w:rsidRPr="00890DA6">
              <w:rPr>
                <w:color w:val="auto"/>
              </w:rPr>
              <w:t>UNRESOLVED</w:t>
            </w:r>
          </w:p>
        </w:tc>
        <w:tc>
          <w:tcPr>
            <w:tcW w:w="3384" w:type="dxa"/>
            <w:tcBorders>
              <w:top w:val="nil"/>
              <w:left w:val="nil"/>
              <w:bottom w:val="single" w:sz="8" w:space="0" w:color="000000"/>
              <w:right w:val="nil"/>
            </w:tcBorders>
            <w:tcMar>
              <w:top w:w="90" w:type="dxa"/>
              <w:left w:w="100" w:type="dxa"/>
              <w:bottom w:w="90" w:type="dxa"/>
              <w:right w:w="100" w:type="dxa"/>
            </w:tcMar>
            <w:vAlign w:val="center"/>
          </w:tcPr>
          <w:p w14:paraId="68950967" w14:textId="77777777" w:rsidR="00AB7503" w:rsidRPr="00890DA6" w:rsidRDefault="00000000">
            <w:pPr>
              <w:pStyle w:val="Tabletext"/>
              <w:keepLines/>
              <w:spacing w:before="40" w:after="40" w:line="276" w:lineRule="auto"/>
              <w:rPr>
                <w:color w:val="auto"/>
              </w:rPr>
            </w:pPr>
            <w:r w:rsidRPr="00890DA6">
              <w:rPr>
                <w:color w:val="auto"/>
              </w:rPr>
              <w:t>No class selected.</w:t>
            </w:r>
          </w:p>
        </w:tc>
      </w:tr>
    </w:tbl>
    <w:p w14:paraId="049F9759" w14:textId="77777777" w:rsidR="00AB7503" w:rsidRPr="00890DA6" w:rsidRDefault="00AB7503">
      <w:pPr>
        <w:spacing w:after="40" w:line="96" w:lineRule="auto"/>
        <w:rPr>
          <w:color w:val="auto"/>
        </w:rPr>
      </w:pPr>
    </w:p>
    <w:p w14:paraId="797DE986" w14:textId="77777777"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tbl5 \h </w:instrText>
      </w:r>
      <w:r w:rsidRPr="00890DA6">
        <w:rPr>
          <w:color w:val="auto"/>
        </w:rPr>
      </w:r>
      <w:r w:rsidRPr="00890DA6">
        <w:rPr>
          <w:color w:val="auto"/>
        </w:rPr>
        <w:fldChar w:fldCharType="separate"/>
      </w:r>
      <w:r w:rsidRPr="00890DA6">
        <w:rPr>
          <w:color w:val="auto"/>
        </w:rPr>
        <w:t>Table 5</w:t>
      </w:r>
      <w:r w:rsidRPr="00890DA6">
        <w:rPr>
          <w:color w:val="auto"/>
        </w:rPr>
        <w:fldChar w:fldCharType="end"/>
      </w:r>
      <w:r w:rsidRPr="00890DA6">
        <w:rPr>
          <w:color w:val="auto"/>
        </w:rPr>
        <w:t xml:space="preserve"> separates a confirmed class from a unique roadway key. The review CSV, permit_locations_functional_class_needing_review.csv, retains uncertain locations, their reasons, and suggested follow-up actions. Those actions are documented, not performed.</w:t>
      </w:r>
    </w:p>
    <w:p w14:paraId="6E74C2B9" w14:textId="77777777" w:rsidR="00AB7503" w:rsidRPr="00890DA6" w:rsidRDefault="00000000">
      <w:pPr>
        <w:pStyle w:val="Heading1"/>
        <w:spacing w:before="0"/>
        <w:rPr>
          <w:color w:val="auto"/>
        </w:rPr>
      </w:pPr>
      <w:bookmarkStart w:id="16" w:name="sec07"/>
      <w:r w:rsidRPr="00890DA6">
        <w:rPr>
          <w:color w:val="auto"/>
        </w:rPr>
        <w:t>Step 07 Find the highest class for each application</w:t>
      </w:r>
      <w:bookmarkEnd w:id="16"/>
    </w:p>
    <w:p w14:paraId="105F1597" w14:textId="77777777" w:rsidR="00AB7503" w:rsidRPr="00890DA6" w:rsidRDefault="00000000">
      <w:pPr>
        <w:pStyle w:val="Filereference"/>
        <w:keepLines/>
        <w:rPr>
          <w:color w:val="auto"/>
        </w:rPr>
      </w:pPr>
      <w:r w:rsidRPr="00890DA6">
        <w:rPr>
          <w:color w:val="auto"/>
        </w:rPr>
        <w:t>Script  src/07_calculate_highest_functional_class_per_permit.py</w:t>
      </w:r>
    </w:p>
    <w:p w14:paraId="2ACC085D" w14:textId="77777777" w:rsidR="00AB7503" w:rsidRPr="00890DA6" w:rsidRDefault="00000000">
      <w:pPr>
        <w:keepLines/>
        <w:rPr>
          <w:color w:val="auto"/>
        </w:rPr>
      </w:pPr>
      <w:r w:rsidRPr="00890DA6">
        <w:rPr>
          <w:color w:val="auto"/>
        </w:rPr>
        <w:t xml:space="preserve">Step 07 receives the Step 06 location decisions and groups them by TrackingNumber. A lower numeric FHWA code represents a higher roadway hierarchy, so the required highest class is the minimum code across the application’s locations. </w:t>
      </w:r>
      <w:r w:rsidRPr="00890DA6">
        <w:rPr>
          <w:color w:val="auto"/>
        </w:rPr>
        <w:fldChar w:fldCharType="begin"/>
      </w:r>
      <w:r w:rsidRPr="00890DA6">
        <w:rPr>
          <w:color w:val="auto"/>
        </w:rPr>
        <w:instrText xml:space="preserve"> REF tbl6 \h </w:instrText>
      </w:r>
      <w:r w:rsidRPr="00890DA6">
        <w:rPr>
          <w:color w:val="auto"/>
        </w:rPr>
      </w:r>
      <w:r w:rsidRPr="00890DA6">
        <w:rPr>
          <w:color w:val="auto"/>
        </w:rPr>
        <w:fldChar w:fldCharType="separate"/>
      </w:r>
      <w:r w:rsidRPr="00890DA6">
        <w:rPr>
          <w:color w:val="auto"/>
        </w:rPr>
        <w:t>Table 6</w:t>
      </w:r>
      <w:r w:rsidRPr="00890DA6">
        <w:rPr>
          <w:color w:val="auto"/>
        </w:rPr>
        <w:fldChar w:fldCharType="end"/>
      </w:r>
      <w:r w:rsidRPr="00890DA6">
        <w:rPr>
          <w:color w:val="auto"/>
        </w:rPr>
        <w:t xml:space="preserve"> gives a real example from the saved results: application 11182457 has four verified locations with codes 7, 4, 4, and 4, so its highest class is 4.</w:t>
      </w:r>
    </w:p>
    <w:p w14:paraId="7069AEB3" w14:textId="77777777" w:rsidR="00AB7503" w:rsidRPr="00890DA6" w:rsidRDefault="00000000">
      <w:pPr>
        <w:pStyle w:val="Caption"/>
        <w:keepNext/>
        <w:jc w:val="left"/>
        <w:rPr>
          <w:color w:val="auto"/>
        </w:rPr>
      </w:pPr>
      <w:bookmarkStart w:id="17" w:name="tbl6"/>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6</w:t>
      </w:r>
      <w:r w:rsidRPr="00890DA6">
        <w:rPr>
          <w:color w:val="auto"/>
        </w:rPr>
        <w:fldChar w:fldCharType="end"/>
      </w:r>
      <w:bookmarkEnd w:id="17"/>
      <w:r w:rsidRPr="00890DA6">
        <w:rPr>
          <w:color w:val="auto"/>
        </w:rPr>
        <w:t>. Location classes for application 11182457</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4"/>
        <w:gridCol w:w="2304"/>
        <w:gridCol w:w="2880"/>
      </w:tblGrid>
      <w:tr w:rsidR="00890DA6" w:rsidRPr="00890DA6" w14:paraId="5CDB4CF9" w14:textId="77777777">
        <w:trPr>
          <w:cantSplit/>
          <w:tblHeader/>
          <w:jc w:val="center"/>
        </w:trPr>
        <w:tc>
          <w:tcPr>
            <w:tcW w:w="23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215FFDD8" w14:textId="77777777" w:rsidR="00AB7503" w:rsidRPr="00890DA6" w:rsidRDefault="00000000">
            <w:pPr>
              <w:pStyle w:val="Tabletext"/>
              <w:keepNext/>
              <w:keepLines/>
              <w:spacing w:before="40" w:after="40" w:line="276" w:lineRule="auto"/>
              <w:jc w:val="center"/>
              <w:rPr>
                <w:color w:val="auto"/>
              </w:rPr>
            </w:pPr>
            <w:r w:rsidRPr="00890DA6">
              <w:rPr>
                <w:b/>
                <w:color w:val="auto"/>
              </w:rPr>
              <w:t>LocationID</w:t>
            </w:r>
          </w:p>
        </w:tc>
        <w:tc>
          <w:tcPr>
            <w:tcW w:w="23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A9A01D6" w14:textId="77777777" w:rsidR="00AB7503" w:rsidRPr="00890DA6" w:rsidRDefault="00000000">
            <w:pPr>
              <w:pStyle w:val="Tabletext"/>
              <w:keepNext/>
              <w:keepLines/>
              <w:spacing w:before="40" w:after="40" w:line="276" w:lineRule="auto"/>
              <w:jc w:val="center"/>
              <w:rPr>
                <w:color w:val="auto"/>
              </w:rPr>
            </w:pPr>
            <w:r w:rsidRPr="00890DA6">
              <w:rPr>
                <w:b/>
                <w:color w:val="auto"/>
              </w:rPr>
              <w:t>Location class</w:t>
            </w:r>
          </w:p>
        </w:tc>
        <w:tc>
          <w:tcPr>
            <w:tcW w:w="28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01455BB1" w14:textId="77777777" w:rsidR="00AB7503" w:rsidRPr="00890DA6" w:rsidRDefault="00000000">
            <w:pPr>
              <w:pStyle w:val="Tabletext"/>
              <w:keepNext/>
              <w:keepLines/>
              <w:spacing w:before="40" w:after="40" w:line="276" w:lineRule="auto"/>
              <w:jc w:val="center"/>
              <w:rPr>
                <w:color w:val="auto"/>
              </w:rPr>
            </w:pPr>
            <w:r w:rsidRPr="00890DA6">
              <w:rPr>
                <w:b/>
                <w:color w:val="auto"/>
              </w:rPr>
              <w:t>Location status</w:t>
            </w:r>
          </w:p>
        </w:tc>
      </w:tr>
      <w:tr w:rsidR="00890DA6" w:rsidRPr="00890DA6" w14:paraId="2947302D"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6424C4B9" w14:textId="77777777" w:rsidR="00AB7503" w:rsidRPr="00890DA6" w:rsidRDefault="00000000">
            <w:pPr>
              <w:pStyle w:val="Tabletext"/>
              <w:keepNext/>
              <w:keepLines/>
              <w:spacing w:before="40" w:after="40" w:line="276" w:lineRule="auto"/>
              <w:jc w:val="center"/>
              <w:rPr>
                <w:color w:val="auto"/>
              </w:rPr>
            </w:pPr>
            <w:r w:rsidRPr="00890DA6">
              <w:rPr>
                <w:color w:val="auto"/>
              </w:rPr>
              <w:t>1485448</w:t>
            </w:r>
          </w:p>
        </w:tc>
        <w:tc>
          <w:tcPr>
            <w:tcW w:w="2304" w:type="dxa"/>
            <w:tcBorders>
              <w:top w:val="nil"/>
              <w:left w:val="nil"/>
              <w:bottom w:val="nil"/>
              <w:right w:val="nil"/>
            </w:tcBorders>
            <w:tcMar>
              <w:top w:w="90" w:type="dxa"/>
              <w:left w:w="100" w:type="dxa"/>
              <w:bottom w:w="90" w:type="dxa"/>
              <w:right w:w="100" w:type="dxa"/>
            </w:tcMar>
            <w:vAlign w:val="center"/>
          </w:tcPr>
          <w:p w14:paraId="719BD175" w14:textId="77777777" w:rsidR="00AB7503" w:rsidRPr="00890DA6" w:rsidRDefault="00000000">
            <w:pPr>
              <w:pStyle w:val="Tabletext"/>
              <w:keepNext/>
              <w:keepLines/>
              <w:spacing w:before="40" w:after="40" w:line="276" w:lineRule="auto"/>
              <w:jc w:val="center"/>
              <w:rPr>
                <w:color w:val="auto"/>
              </w:rPr>
            </w:pPr>
            <w:r w:rsidRPr="00890DA6">
              <w:rPr>
                <w:color w:val="auto"/>
              </w:rPr>
              <w:t>7</w:t>
            </w:r>
          </w:p>
        </w:tc>
        <w:tc>
          <w:tcPr>
            <w:tcW w:w="2880" w:type="dxa"/>
            <w:tcBorders>
              <w:top w:val="nil"/>
              <w:left w:val="nil"/>
              <w:bottom w:val="nil"/>
              <w:right w:val="nil"/>
            </w:tcBorders>
            <w:tcMar>
              <w:top w:w="90" w:type="dxa"/>
              <w:left w:w="100" w:type="dxa"/>
              <w:bottom w:w="90" w:type="dxa"/>
              <w:right w:w="100" w:type="dxa"/>
            </w:tcMar>
            <w:vAlign w:val="center"/>
          </w:tcPr>
          <w:p w14:paraId="01BF770F"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890DA6" w:rsidRPr="00890DA6" w14:paraId="685561B0"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2B0FEAE5" w14:textId="77777777" w:rsidR="00AB7503" w:rsidRPr="00890DA6" w:rsidRDefault="00000000">
            <w:pPr>
              <w:pStyle w:val="Tabletext"/>
              <w:keepNext/>
              <w:keepLines/>
              <w:spacing w:before="40" w:after="40" w:line="276" w:lineRule="auto"/>
              <w:jc w:val="center"/>
              <w:rPr>
                <w:color w:val="auto"/>
              </w:rPr>
            </w:pPr>
            <w:r w:rsidRPr="00890DA6">
              <w:rPr>
                <w:color w:val="auto"/>
              </w:rPr>
              <w:t>1485449</w:t>
            </w:r>
          </w:p>
        </w:tc>
        <w:tc>
          <w:tcPr>
            <w:tcW w:w="2304" w:type="dxa"/>
            <w:tcBorders>
              <w:top w:val="nil"/>
              <w:left w:val="nil"/>
              <w:bottom w:val="nil"/>
              <w:right w:val="nil"/>
            </w:tcBorders>
            <w:tcMar>
              <w:top w:w="90" w:type="dxa"/>
              <w:left w:w="100" w:type="dxa"/>
              <w:bottom w:w="90" w:type="dxa"/>
              <w:right w:w="100" w:type="dxa"/>
            </w:tcMar>
            <w:vAlign w:val="center"/>
          </w:tcPr>
          <w:p w14:paraId="1CB314AE" w14:textId="77777777" w:rsidR="00AB7503" w:rsidRPr="00890DA6" w:rsidRDefault="00000000">
            <w:pPr>
              <w:pStyle w:val="Tabletext"/>
              <w:keepNext/>
              <w:keepLines/>
              <w:spacing w:before="40" w:after="40" w:line="276" w:lineRule="auto"/>
              <w:jc w:val="center"/>
              <w:rPr>
                <w:color w:val="auto"/>
              </w:rPr>
            </w:pPr>
            <w:r w:rsidRPr="00890DA6">
              <w:rPr>
                <w:color w:val="auto"/>
              </w:rPr>
              <w:t>4</w:t>
            </w:r>
          </w:p>
        </w:tc>
        <w:tc>
          <w:tcPr>
            <w:tcW w:w="2880" w:type="dxa"/>
            <w:tcBorders>
              <w:top w:val="nil"/>
              <w:left w:val="nil"/>
              <w:bottom w:val="nil"/>
              <w:right w:val="nil"/>
            </w:tcBorders>
            <w:tcMar>
              <w:top w:w="90" w:type="dxa"/>
              <w:left w:w="100" w:type="dxa"/>
              <w:bottom w:w="90" w:type="dxa"/>
              <w:right w:w="100" w:type="dxa"/>
            </w:tcMar>
            <w:vAlign w:val="center"/>
          </w:tcPr>
          <w:p w14:paraId="1D2D279D"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890DA6" w:rsidRPr="00890DA6" w14:paraId="11B8FBD5"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2E918ADC" w14:textId="77777777" w:rsidR="00AB7503" w:rsidRPr="00890DA6" w:rsidRDefault="00000000">
            <w:pPr>
              <w:pStyle w:val="Tabletext"/>
              <w:keepNext/>
              <w:keepLines/>
              <w:spacing w:before="40" w:after="40" w:line="276" w:lineRule="auto"/>
              <w:jc w:val="center"/>
              <w:rPr>
                <w:color w:val="auto"/>
              </w:rPr>
            </w:pPr>
            <w:r w:rsidRPr="00890DA6">
              <w:rPr>
                <w:color w:val="auto"/>
              </w:rPr>
              <w:t>1485450</w:t>
            </w:r>
          </w:p>
        </w:tc>
        <w:tc>
          <w:tcPr>
            <w:tcW w:w="2304" w:type="dxa"/>
            <w:tcBorders>
              <w:top w:val="nil"/>
              <w:left w:val="nil"/>
              <w:bottom w:val="nil"/>
              <w:right w:val="nil"/>
            </w:tcBorders>
            <w:tcMar>
              <w:top w:w="90" w:type="dxa"/>
              <w:left w:w="100" w:type="dxa"/>
              <w:bottom w:w="90" w:type="dxa"/>
              <w:right w:w="100" w:type="dxa"/>
            </w:tcMar>
            <w:vAlign w:val="center"/>
          </w:tcPr>
          <w:p w14:paraId="2088DF4F" w14:textId="77777777" w:rsidR="00AB7503" w:rsidRPr="00890DA6" w:rsidRDefault="00000000">
            <w:pPr>
              <w:pStyle w:val="Tabletext"/>
              <w:keepNext/>
              <w:keepLines/>
              <w:spacing w:before="40" w:after="40" w:line="276" w:lineRule="auto"/>
              <w:jc w:val="center"/>
              <w:rPr>
                <w:color w:val="auto"/>
              </w:rPr>
            </w:pPr>
            <w:r w:rsidRPr="00890DA6">
              <w:rPr>
                <w:color w:val="auto"/>
              </w:rPr>
              <w:t>4</w:t>
            </w:r>
          </w:p>
        </w:tc>
        <w:tc>
          <w:tcPr>
            <w:tcW w:w="2880" w:type="dxa"/>
            <w:tcBorders>
              <w:top w:val="nil"/>
              <w:left w:val="nil"/>
              <w:bottom w:val="nil"/>
              <w:right w:val="nil"/>
            </w:tcBorders>
            <w:tcMar>
              <w:top w:w="90" w:type="dxa"/>
              <w:left w:w="100" w:type="dxa"/>
              <w:bottom w:w="90" w:type="dxa"/>
              <w:right w:w="100" w:type="dxa"/>
            </w:tcMar>
            <w:vAlign w:val="center"/>
          </w:tcPr>
          <w:p w14:paraId="3DEB94D1"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AB7503" w:rsidRPr="00890DA6" w14:paraId="666F6795" w14:textId="77777777">
        <w:trPr>
          <w:cantSplit/>
          <w:jc w:val="center"/>
        </w:trPr>
        <w:tc>
          <w:tcPr>
            <w:tcW w:w="2304" w:type="dxa"/>
            <w:tcBorders>
              <w:top w:val="nil"/>
              <w:left w:val="nil"/>
              <w:bottom w:val="single" w:sz="8" w:space="0" w:color="000000"/>
              <w:right w:val="nil"/>
            </w:tcBorders>
            <w:tcMar>
              <w:top w:w="90" w:type="dxa"/>
              <w:left w:w="100" w:type="dxa"/>
              <w:bottom w:w="90" w:type="dxa"/>
              <w:right w:w="100" w:type="dxa"/>
            </w:tcMar>
            <w:vAlign w:val="center"/>
          </w:tcPr>
          <w:p w14:paraId="00A1CF0F" w14:textId="77777777" w:rsidR="00AB7503" w:rsidRPr="00890DA6" w:rsidRDefault="00000000">
            <w:pPr>
              <w:pStyle w:val="Tabletext"/>
              <w:keepLines/>
              <w:spacing w:before="40" w:after="40" w:line="276" w:lineRule="auto"/>
              <w:jc w:val="center"/>
              <w:rPr>
                <w:color w:val="auto"/>
              </w:rPr>
            </w:pPr>
            <w:r w:rsidRPr="00890DA6">
              <w:rPr>
                <w:color w:val="auto"/>
              </w:rPr>
              <w:t>1485451</w:t>
            </w:r>
          </w:p>
        </w:tc>
        <w:tc>
          <w:tcPr>
            <w:tcW w:w="2304" w:type="dxa"/>
            <w:tcBorders>
              <w:top w:val="nil"/>
              <w:left w:val="nil"/>
              <w:bottom w:val="single" w:sz="8" w:space="0" w:color="000000"/>
              <w:right w:val="nil"/>
            </w:tcBorders>
            <w:tcMar>
              <w:top w:w="90" w:type="dxa"/>
              <w:left w:w="100" w:type="dxa"/>
              <w:bottom w:w="90" w:type="dxa"/>
              <w:right w:w="100" w:type="dxa"/>
            </w:tcMar>
            <w:vAlign w:val="center"/>
          </w:tcPr>
          <w:p w14:paraId="5A911A29" w14:textId="77777777" w:rsidR="00AB7503" w:rsidRPr="00890DA6" w:rsidRDefault="00000000">
            <w:pPr>
              <w:pStyle w:val="Tabletext"/>
              <w:keepLines/>
              <w:spacing w:before="40" w:after="40" w:line="276" w:lineRule="auto"/>
              <w:jc w:val="center"/>
              <w:rPr>
                <w:color w:val="auto"/>
              </w:rPr>
            </w:pPr>
            <w:r w:rsidRPr="00890DA6">
              <w:rPr>
                <w:color w:val="auto"/>
              </w:rPr>
              <w:t>4</w:t>
            </w:r>
          </w:p>
        </w:tc>
        <w:tc>
          <w:tcPr>
            <w:tcW w:w="2880" w:type="dxa"/>
            <w:tcBorders>
              <w:top w:val="nil"/>
              <w:left w:val="nil"/>
              <w:bottom w:val="single" w:sz="8" w:space="0" w:color="000000"/>
              <w:right w:val="nil"/>
            </w:tcBorders>
            <w:tcMar>
              <w:top w:w="90" w:type="dxa"/>
              <w:left w:w="100" w:type="dxa"/>
              <w:bottom w:w="90" w:type="dxa"/>
              <w:right w:w="100" w:type="dxa"/>
            </w:tcMar>
            <w:vAlign w:val="center"/>
          </w:tcPr>
          <w:p w14:paraId="0BA57B14" w14:textId="77777777" w:rsidR="00AB7503" w:rsidRPr="00890DA6" w:rsidRDefault="00000000">
            <w:pPr>
              <w:pStyle w:val="Tabletext"/>
              <w:keepLines/>
              <w:spacing w:before="40" w:after="40" w:line="276" w:lineRule="auto"/>
              <w:jc w:val="center"/>
              <w:rPr>
                <w:color w:val="auto"/>
              </w:rPr>
            </w:pPr>
            <w:r w:rsidRPr="00890DA6">
              <w:rPr>
                <w:color w:val="auto"/>
              </w:rPr>
              <w:t>VERIFIED</w:t>
            </w:r>
          </w:p>
        </w:tc>
      </w:tr>
    </w:tbl>
    <w:p w14:paraId="5AE5BD9B" w14:textId="77777777" w:rsidR="00AB7503" w:rsidRPr="00890DA6" w:rsidRDefault="00AB7503">
      <w:pPr>
        <w:spacing w:after="40" w:line="96" w:lineRule="auto"/>
        <w:rPr>
          <w:color w:val="auto"/>
        </w:rPr>
      </w:pPr>
    </w:p>
    <w:p w14:paraId="3AA7D487" w14:textId="77777777" w:rsidR="00AB7503" w:rsidRPr="00890DA6" w:rsidRDefault="00000000">
      <w:pPr>
        <w:keepLines/>
        <w:rPr>
          <w:color w:val="auto"/>
        </w:rPr>
      </w:pPr>
      <w:r w:rsidRPr="00890DA6">
        <w:rPr>
          <w:color w:val="auto"/>
        </w:rPr>
        <w:lastRenderedPageBreak/>
        <w:t>A confirmed application result requires every location in the group to be VERIFIED. For application 11213843, location 1530673 is verified Class 7 and location 1530674 is provisional Class 7. The confirmed application field remains blank because the second roadway is uncertain. The separate minimum among verified locations is still 7, but it does not resolve the entire application.</w:t>
      </w:r>
    </w:p>
    <w:p w14:paraId="53910420" w14:textId="77777777" w:rsidR="00AB7503" w:rsidRPr="00890DA6" w:rsidRDefault="00000000">
      <w:pPr>
        <w:keepLines/>
        <w:rPr>
          <w:color w:val="auto"/>
        </w:rPr>
      </w:pPr>
      <w:r w:rsidRPr="00890DA6">
        <w:rPr>
          <w:color w:val="auto"/>
        </w:rPr>
        <w:t>The application summary is joined back to every location using a many-to-one merge. Checks ensure that no LocationID is lost or duplicated, every location receives application context, and no application containing an unverified location receives a confirmed highest class. Step 07 makes no new API requests.</w:t>
      </w:r>
    </w:p>
    <w:p w14:paraId="7D582B98" w14:textId="77777777" w:rsidR="00AB7503" w:rsidRPr="00890DA6" w:rsidRDefault="00000000">
      <w:pPr>
        <w:pStyle w:val="Caption"/>
        <w:keepNext/>
        <w:jc w:val="left"/>
        <w:rPr>
          <w:color w:val="auto"/>
        </w:rPr>
      </w:pPr>
      <w:bookmarkStart w:id="18" w:name="tbl7"/>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7</w:t>
      </w:r>
      <w:r w:rsidRPr="00890DA6">
        <w:rPr>
          <w:color w:val="auto"/>
        </w:rPr>
        <w:fldChar w:fldCharType="end"/>
      </w:r>
      <w:bookmarkEnd w:id="18"/>
      <w:r w:rsidRPr="00890DA6">
        <w:rPr>
          <w:color w:val="auto"/>
        </w:rPr>
        <w:t>. Application outcomes in the saved full result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704"/>
        <w:gridCol w:w="1656"/>
      </w:tblGrid>
      <w:tr w:rsidR="00890DA6" w:rsidRPr="00890DA6" w14:paraId="4C0383FE" w14:textId="77777777">
        <w:trPr>
          <w:cantSplit/>
          <w:tblHeader/>
          <w:jc w:val="center"/>
        </w:trPr>
        <w:tc>
          <w:tcPr>
            <w:tcW w:w="77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A8D5C9B" w14:textId="77777777" w:rsidR="00AB7503" w:rsidRPr="00890DA6" w:rsidRDefault="00000000">
            <w:pPr>
              <w:pStyle w:val="Tabletext"/>
              <w:keepNext/>
              <w:keepLines/>
              <w:spacing w:before="40" w:after="40" w:line="276" w:lineRule="auto"/>
              <w:rPr>
                <w:color w:val="auto"/>
              </w:rPr>
            </w:pPr>
            <w:r w:rsidRPr="00890DA6">
              <w:rPr>
                <w:b/>
                <w:color w:val="auto"/>
              </w:rPr>
              <w:t>Application outcome</w:t>
            </w:r>
          </w:p>
        </w:tc>
        <w:tc>
          <w:tcPr>
            <w:tcW w:w="165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C267FD9" w14:textId="77777777" w:rsidR="00AB7503" w:rsidRPr="00890DA6" w:rsidRDefault="00000000">
            <w:pPr>
              <w:pStyle w:val="Tabletext"/>
              <w:keepNext/>
              <w:keepLines/>
              <w:spacing w:before="40" w:after="40" w:line="276" w:lineRule="auto"/>
              <w:jc w:val="center"/>
              <w:rPr>
                <w:color w:val="auto"/>
              </w:rPr>
            </w:pPr>
            <w:r w:rsidRPr="00890DA6">
              <w:rPr>
                <w:b/>
                <w:color w:val="auto"/>
              </w:rPr>
              <w:t>Applications</w:t>
            </w:r>
          </w:p>
        </w:tc>
      </w:tr>
      <w:tr w:rsidR="00890DA6" w:rsidRPr="00890DA6" w14:paraId="668EDA3E"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3DEB9126" w14:textId="77777777" w:rsidR="00AB7503" w:rsidRPr="00890DA6" w:rsidRDefault="00000000">
            <w:pPr>
              <w:pStyle w:val="Tabletext"/>
              <w:keepNext/>
              <w:keepLines/>
              <w:spacing w:before="40" w:after="40" w:line="276" w:lineRule="auto"/>
              <w:rPr>
                <w:color w:val="auto"/>
              </w:rPr>
            </w:pPr>
            <w:r w:rsidRPr="00890DA6">
              <w:rPr>
                <w:color w:val="auto"/>
              </w:rPr>
              <w:t>All locations verified; highest class confirmed</w:t>
            </w:r>
          </w:p>
        </w:tc>
        <w:tc>
          <w:tcPr>
            <w:tcW w:w="1656" w:type="dxa"/>
            <w:tcBorders>
              <w:top w:val="nil"/>
              <w:left w:val="nil"/>
              <w:bottom w:val="nil"/>
              <w:right w:val="nil"/>
            </w:tcBorders>
            <w:tcMar>
              <w:top w:w="90" w:type="dxa"/>
              <w:left w:w="100" w:type="dxa"/>
              <w:bottom w:w="90" w:type="dxa"/>
              <w:right w:w="100" w:type="dxa"/>
            </w:tcMar>
            <w:vAlign w:val="center"/>
          </w:tcPr>
          <w:p w14:paraId="112C2B89" w14:textId="77777777" w:rsidR="00AB7503" w:rsidRPr="00890DA6" w:rsidRDefault="00000000">
            <w:pPr>
              <w:pStyle w:val="Tabletext"/>
              <w:keepNext/>
              <w:keepLines/>
              <w:spacing w:before="40" w:after="40" w:line="276" w:lineRule="auto"/>
              <w:jc w:val="center"/>
              <w:rPr>
                <w:color w:val="auto"/>
              </w:rPr>
            </w:pPr>
            <w:r w:rsidRPr="00890DA6">
              <w:rPr>
                <w:color w:val="auto"/>
              </w:rPr>
              <w:t>3,000</w:t>
            </w:r>
          </w:p>
        </w:tc>
      </w:tr>
      <w:tr w:rsidR="00890DA6" w:rsidRPr="00890DA6" w14:paraId="4765B6D5"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11577490" w14:textId="77777777" w:rsidR="00AB7503" w:rsidRPr="00890DA6" w:rsidRDefault="00000000">
            <w:pPr>
              <w:pStyle w:val="Tabletext"/>
              <w:keepNext/>
              <w:keepLines/>
              <w:spacing w:before="40" w:after="40" w:line="276" w:lineRule="auto"/>
              <w:rPr>
                <w:color w:val="auto"/>
              </w:rPr>
            </w:pPr>
            <w:r w:rsidRPr="00890DA6">
              <w:rPr>
                <w:color w:val="auto"/>
              </w:rPr>
              <w:t>Some locations verified; confirmed highest class withheld</w:t>
            </w:r>
          </w:p>
        </w:tc>
        <w:tc>
          <w:tcPr>
            <w:tcW w:w="1656" w:type="dxa"/>
            <w:tcBorders>
              <w:top w:val="nil"/>
              <w:left w:val="nil"/>
              <w:bottom w:val="nil"/>
              <w:right w:val="nil"/>
            </w:tcBorders>
            <w:tcMar>
              <w:top w:w="90" w:type="dxa"/>
              <w:left w:w="100" w:type="dxa"/>
              <w:bottom w:w="90" w:type="dxa"/>
              <w:right w:w="100" w:type="dxa"/>
            </w:tcMar>
            <w:vAlign w:val="center"/>
          </w:tcPr>
          <w:p w14:paraId="631F6B56" w14:textId="77777777" w:rsidR="00AB7503" w:rsidRPr="00890DA6" w:rsidRDefault="00000000">
            <w:pPr>
              <w:pStyle w:val="Tabletext"/>
              <w:keepNext/>
              <w:keepLines/>
              <w:spacing w:before="40" w:after="40" w:line="276" w:lineRule="auto"/>
              <w:jc w:val="center"/>
              <w:rPr>
                <w:color w:val="auto"/>
              </w:rPr>
            </w:pPr>
            <w:r w:rsidRPr="00890DA6">
              <w:rPr>
                <w:color w:val="auto"/>
              </w:rPr>
              <w:t>16</w:t>
            </w:r>
          </w:p>
        </w:tc>
      </w:tr>
      <w:tr w:rsidR="00890DA6" w:rsidRPr="00890DA6" w14:paraId="57D48866"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2423D522" w14:textId="77777777" w:rsidR="00AB7503" w:rsidRPr="00890DA6" w:rsidRDefault="00000000">
            <w:pPr>
              <w:pStyle w:val="Tabletext"/>
              <w:keepNext/>
              <w:keepLines/>
              <w:spacing w:before="40" w:after="40" w:line="276" w:lineRule="auto"/>
              <w:rPr>
                <w:color w:val="auto"/>
              </w:rPr>
            </w:pPr>
            <w:r w:rsidRPr="00890DA6">
              <w:rPr>
                <w:color w:val="auto"/>
              </w:rPr>
              <w:t>No locations verified; confirmed highest class withheld</w:t>
            </w:r>
          </w:p>
        </w:tc>
        <w:tc>
          <w:tcPr>
            <w:tcW w:w="1656" w:type="dxa"/>
            <w:tcBorders>
              <w:top w:val="nil"/>
              <w:left w:val="nil"/>
              <w:bottom w:val="nil"/>
              <w:right w:val="nil"/>
            </w:tcBorders>
            <w:tcMar>
              <w:top w:w="90" w:type="dxa"/>
              <w:left w:w="100" w:type="dxa"/>
              <w:bottom w:w="90" w:type="dxa"/>
              <w:right w:w="100" w:type="dxa"/>
            </w:tcMar>
            <w:vAlign w:val="center"/>
          </w:tcPr>
          <w:p w14:paraId="0DB44555" w14:textId="77777777" w:rsidR="00AB7503" w:rsidRPr="00890DA6" w:rsidRDefault="00000000">
            <w:pPr>
              <w:pStyle w:val="Tabletext"/>
              <w:keepNext/>
              <w:keepLines/>
              <w:spacing w:before="40" w:after="40" w:line="276" w:lineRule="auto"/>
              <w:jc w:val="center"/>
              <w:rPr>
                <w:color w:val="auto"/>
              </w:rPr>
            </w:pPr>
            <w:r w:rsidRPr="00890DA6">
              <w:rPr>
                <w:color w:val="auto"/>
              </w:rPr>
              <w:t>155</w:t>
            </w:r>
          </w:p>
        </w:tc>
      </w:tr>
      <w:tr w:rsidR="00AB7503" w:rsidRPr="00890DA6" w14:paraId="2A694D70" w14:textId="77777777">
        <w:trPr>
          <w:cantSplit/>
          <w:jc w:val="center"/>
        </w:trPr>
        <w:tc>
          <w:tcPr>
            <w:tcW w:w="7704" w:type="dxa"/>
            <w:tcBorders>
              <w:top w:val="nil"/>
              <w:left w:val="nil"/>
              <w:bottom w:val="single" w:sz="8" w:space="0" w:color="000000"/>
              <w:right w:val="nil"/>
            </w:tcBorders>
            <w:tcMar>
              <w:top w:w="90" w:type="dxa"/>
              <w:left w:w="100" w:type="dxa"/>
              <w:bottom w:w="90" w:type="dxa"/>
              <w:right w:w="100" w:type="dxa"/>
            </w:tcMar>
            <w:vAlign w:val="center"/>
          </w:tcPr>
          <w:p w14:paraId="0F818594" w14:textId="77777777" w:rsidR="00AB7503" w:rsidRPr="00890DA6" w:rsidRDefault="00000000">
            <w:pPr>
              <w:pStyle w:val="Tabletext"/>
              <w:keepLines/>
              <w:spacing w:before="40" w:after="40" w:line="276" w:lineRule="auto"/>
              <w:rPr>
                <w:color w:val="auto"/>
              </w:rPr>
            </w:pPr>
            <w:r w:rsidRPr="00890DA6">
              <w:rPr>
                <w:color w:val="auto"/>
              </w:rPr>
              <w:t>Total</w:t>
            </w:r>
          </w:p>
        </w:tc>
        <w:tc>
          <w:tcPr>
            <w:tcW w:w="1656" w:type="dxa"/>
            <w:tcBorders>
              <w:top w:val="nil"/>
              <w:left w:val="nil"/>
              <w:bottom w:val="single" w:sz="8" w:space="0" w:color="000000"/>
              <w:right w:val="nil"/>
            </w:tcBorders>
            <w:tcMar>
              <w:top w:w="90" w:type="dxa"/>
              <w:left w:w="100" w:type="dxa"/>
              <w:bottom w:w="90" w:type="dxa"/>
              <w:right w:w="100" w:type="dxa"/>
            </w:tcMar>
            <w:vAlign w:val="center"/>
          </w:tcPr>
          <w:p w14:paraId="76EE2E0B" w14:textId="77777777" w:rsidR="00AB7503" w:rsidRPr="00890DA6" w:rsidRDefault="00000000">
            <w:pPr>
              <w:pStyle w:val="Tabletext"/>
              <w:keepLines/>
              <w:spacing w:before="40" w:after="40" w:line="276" w:lineRule="auto"/>
              <w:jc w:val="center"/>
              <w:rPr>
                <w:color w:val="auto"/>
              </w:rPr>
            </w:pPr>
            <w:r w:rsidRPr="00890DA6">
              <w:rPr>
                <w:color w:val="auto"/>
              </w:rPr>
              <w:t>3,171</w:t>
            </w:r>
          </w:p>
        </w:tc>
      </w:tr>
    </w:tbl>
    <w:p w14:paraId="24CC9BD4" w14:textId="77777777" w:rsidR="00AB7503" w:rsidRPr="00890DA6" w:rsidRDefault="00AB7503">
      <w:pPr>
        <w:spacing w:after="40" w:line="96" w:lineRule="auto"/>
        <w:rPr>
          <w:color w:val="auto"/>
        </w:rPr>
      </w:pPr>
    </w:p>
    <w:p w14:paraId="5882DB32" w14:textId="77777777"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tbl7 \h </w:instrText>
      </w:r>
      <w:r w:rsidRPr="00890DA6">
        <w:rPr>
          <w:color w:val="auto"/>
        </w:rPr>
      </w:r>
      <w:r w:rsidRPr="00890DA6">
        <w:rPr>
          <w:color w:val="auto"/>
        </w:rPr>
        <w:fldChar w:fldCharType="separate"/>
      </w:r>
      <w:r w:rsidRPr="00890DA6">
        <w:rPr>
          <w:color w:val="auto"/>
        </w:rPr>
        <w:t>Table 7</w:t>
      </w:r>
      <w:r w:rsidRPr="00890DA6">
        <w:rPr>
          <w:color w:val="auto"/>
        </w:rPr>
        <w:fldChar w:fldCharType="end"/>
      </w:r>
      <w:r w:rsidRPr="00890DA6">
        <w:rPr>
          <w:color w:val="auto"/>
        </w:rPr>
        <w:t xml:space="preserve"> summarizes the saved full-output groups. A pilot may include only some locations of an application, so a pilot confirmation applies only to the sample, not the complete application.</w:t>
      </w:r>
    </w:p>
    <w:p w14:paraId="2F1FFC6F" w14:textId="77777777" w:rsidR="00AB7503" w:rsidRPr="00890DA6" w:rsidRDefault="00000000">
      <w:pPr>
        <w:pStyle w:val="Filereference"/>
        <w:keepNext/>
        <w:keepLines/>
        <w:rPr>
          <w:color w:val="auto"/>
        </w:rPr>
      </w:pPr>
      <w:r w:rsidRPr="00890DA6">
        <w:rPr>
          <w:color w:val="auto"/>
        </w:rPr>
        <w:t>Saved in outputs/4_permit_highest_functional_class/01_primary_results/full/</w:t>
      </w:r>
    </w:p>
    <w:p w14:paraId="7923FE0B" w14:textId="77777777" w:rsidR="00AB7503" w:rsidRPr="00890DA6" w:rsidRDefault="00000000">
      <w:pPr>
        <w:pStyle w:val="Filereference"/>
        <w:keepNext/>
        <w:keepLines/>
        <w:ind w:left="202"/>
        <w:rPr>
          <w:color w:val="auto"/>
        </w:rPr>
      </w:pPr>
      <w:r w:rsidRPr="00890DA6">
        <w:rPr>
          <w:color w:val="auto"/>
        </w:rPr>
        <w:t>permit_locations_with_highest_fhwa_functional_class.csv</w:t>
      </w:r>
    </w:p>
    <w:p w14:paraId="74D5F663" w14:textId="77777777" w:rsidR="00AB7503" w:rsidRPr="00890DA6" w:rsidRDefault="00000000">
      <w:pPr>
        <w:pStyle w:val="Filereference"/>
        <w:keepLines/>
        <w:ind w:left="202"/>
        <w:rPr>
          <w:color w:val="auto"/>
        </w:rPr>
      </w:pPr>
      <w:r w:rsidRPr="00890DA6">
        <w:rPr>
          <w:color w:val="auto"/>
        </w:rPr>
        <w:t>permit_tracking_highest_fhwa_functional_class_summary.csv</w:t>
      </w:r>
    </w:p>
    <w:p w14:paraId="4F5A20AF" w14:textId="77777777" w:rsidR="00AB7503" w:rsidRPr="00890DA6" w:rsidRDefault="00000000">
      <w:pPr>
        <w:pStyle w:val="Heading1"/>
        <w:spacing w:before="0"/>
        <w:rPr>
          <w:color w:val="auto"/>
        </w:rPr>
      </w:pPr>
      <w:bookmarkStart w:id="19" w:name="secresults"/>
      <w:r w:rsidRPr="00890DA6">
        <w:rPr>
          <w:color w:val="auto"/>
        </w:rPr>
        <w:lastRenderedPageBreak/>
        <w:t>Results and locations requiring review</w:t>
      </w:r>
      <w:bookmarkEnd w:id="19"/>
    </w:p>
    <w:p w14:paraId="4FA4C8FE" w14:textId="77777777" w:rsidR="00AB7503" w:rsidRPr="00890DA6" w:rsidRDefault="00000000">
      <w:pPr>
        <w:keepNext/>
        <w:keepLines/>
        <w:rPr>
          <w:color w:val="auto"/>
        </w:rPr>
      </w:pPr>
      <w:r w:rsidRPr="00890DA6">
        <w:rPr>
          <w:color w:val="auto"/>
        </w:rPr>
        <w:t xml:space="preserve">The saved Step 06 and Step 07 outputs contain 5,048 unique locations in 3,171 applications. Of these locations, 4,874 pass all required automated matching checks, 120 have a proposed but unconfirmed class, and 54 have no selected class. </w:t>
      </w:r>
      <w:r w:rsidRPr="00890DA6">
        <w:rPr>
          <w:color w:val="auto"/>
        </w:rPr>
        <w:fldChar w:fldCharType="begin"/>
      </w:r>
      <w:r w:rsidRPr="00890DA6">
        <w:rPr>
          <w:color w:val="auto"/>
        </w:rPr>
        <w:instrText xml:space="preserve"> REF fig4 \h </w:instrText>
      </w:r>
      <w:r w:rsidRPr="00890DA6">
        <w:rPr>
          <w:color w:val="auto"/>
        </w:rPr>
      </w:r>
      <w:r w:rsidRPr="00890DA6">
        <w:rPr>
          <w:color w:val="auto"/>
        </w:rPr>
        <w:fldChar w:fldCharType="separate"/>
      </w:r>
      <w:r w:rsidRPr="00890DA6">
        <w:rPr>
          <w:color w:val="auto"/>
        </w:rPr>
        <w:t>Figure 4</w:t>
      </w:r>
      <w:r w:rsidRPr="00890DA6">
        <w:rPr>
          <w:color w:val="auto"/>
        </w:rPr>
        <w:fldChar w:fldCharType="end"/>
      </w:r>
      <w:r w:rsidRPr="00890DA6">
        <w:rPr>
          <w:color w:val="auto"/>
        </w:rPr>
        <w:t xml:space="preserve"> summarizes these decisions. The 96.6% verified share is rule-based coverage; independent spatial accuracy was not measured.</w:t>
      </w:r>
    </w:p>
    <w:p w14:paraId="7FBF95EE"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23C02588" wp14:editId="1D6C89A1">
            <wp:extent cx="5943600" cy="1939158"/>
            <wp:effectExtent l="0" t="0" r="0" b="0"/>
            <wp:docPr id="4" name="Picture 4" descr="Saved results show 4755 verified locations, 118 provisional, and 53 unresolved. Verified classes are 479 Class 3, 1066 Class 4, 775 Class 5, 107 Class 6, and 2328 Class 7. There are no verified Class 1 or Class 2 locations." title="Saved location status and verified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aved_results.png"/>
                    <pic:cNvPicPr/>
                  </pic:nvPicPr>
                  <pic:blipFill>
                    <a:blip r:embed="rId12"/>
                    <a:stretch>
                      <a:fillRect/>
                    </a:stretch>
                  </pic:blipFill>
                  <pic:spPr>
                    <a:xfrm>
                      <a:off x="0" y="0"/>
                      <a:ext cx="5943600" cy="1939158"/>
                    </a:xfrm>
                    <a:prstGeom prst="rect">
                      <a:avLst/>
                    </a:prstGeom>
                  </pic:spPr>
                </pic:pic>
              </a:graphicData>
            </a:graphic>
          </wp:inline>
        </w:drawing>
      </w:r>
    </w:p>
    <w:p w14:paraId="73E7CD9C" w14:textId="77777777" w:rsidR="00AB7503" w:rsidRPr="00890DA6" w:rsidRDefault="00000000">
      <w:pPr>
        <w:pStyle w:val="Caption"/>
        <w:jc w:val="center"/>
        <w:rPr>
          <w:color w:val="auto"/>
        </w:rPr>
      </w:pPr>
      <w:bookmarkStart w:id="20" w:name="fig4"/>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Pr="00890DA6">
        <w:rPr>
          <w:color w:val="auto"/>
        </w:rPr>
        <w:t>4</w:t>
      </w:r>
      <w:r w:rsidRPr="00890DA6">
        <w:rPr>
          <w:color w:val="auto"/>
        </w:rPr>
        <w:fldChar w:fldCharType="end"/>
      </w:r>
      <w:bookmarkEnd w:id="20"/>
      <w:r w:rsidRPr="00890DA6">
        <w:rPr>
          <w:color w:val="auto"/>
        </w:rPr>
        <w:t>. Current full-run location status and verified class distribution</w:t>
      </w:r>
    </w:p>
    <w:p w14:paraId="1EC7C725" w14:textId="77777777" w:rsidR="00AB7503" w:rsidRPr="00890DA6" w:rsidRDefault="00000000">
      <w:pPr>
        <w:pStyle w:val="Smallnote"/>
        <w:keepLines/>
        <w:rPr>
          <w:color w:val="auto"/>
        </w:rPr>
      </w:pPr>
      <w:r w:rsidRPr="00890DA6">
        <w:rPr>
          <w:color w:val="auto"/>
        </w:rPr>
        <w:t>Result scope. The downloaded and selected datasets and Steps 05–07 now refer to the same 15 October 2026 source snapshot: 5,048 selected locations in 3,171 applications. The full Step 06 and Step 07 outputs reconcile to this selection. This is a year-to-date extract, not a completed 2026 census.</w:t>
      </w:r>
    </w:p>
    <w:p w14:paraId="712F9873" w14:textId="77777777"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tbl8 \h </w:instrText>
      </w:r>
      <w:r w:rsidRPr="00890DA6">
        <w:rPr>
          <w:color w:val="auto"/>
        </w:rPr>
      </w:r>
      <w:r w:rsidRPr="00890DA6">
        <w:rPr>
          <w:color w:val="auto"/>
        </w:rPr>
        <w:fldChar w:fldCharType="separate"/>
      </w:r>
      <w:r w:rsidRPr="00890DA6">
        <w:rPr>
          <w:color w:val="auto"/>
        </w:rPr>
        <w:t>Table 8</w:t>
      </w:r>
      <w:r w:rsidRPr="00890DA6">
        <w:rPr>
          <w:color w:val="auto"/>
        </w:rPr>
        <w:fldChar w:fldCharType="end"/>
      </w:r>
      <w:r w:rsidRPr="00890DA6">
        <w:rPr>
          <w:color w:val="auto"/>
        </w:rPr>
        <w:t xml:space="preserve"> accounts for every location still requiring review.</w:t>
      </w:r>
    </w:p>
    <w:p w14:paraId="49F874F4" w14:textId="77777777" w:rsidR="00AB7503" w:rsidRPr="00890DA6" w:rsidRDefault="00000000">
      <w:pPr>
        <w:pStyle w:val="Caption"/>
        <w:keepNext/>
        <w:jc w:val="left"/>
        <w:rPr>
          <w:color w:val="auto"/>
        </w:rPr>
      </w:pPr>
      <w:bookmarkStart w:id="21" w:name="tbl8"/>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8</w:t>
      </w:r>
      <w:r w:rsidRPr="00890DA6">
        <w:rPr>
          <w:color w:val="auto"/>
        </w:rPr>
        <w:fldChar w:fldCharType="end"/>
      </w:r>
      <w:bookmarkEnd w:id="21"/>
      <w:r w:rsidRPr="00890DA6">
        <w:rPr>
          <w:color w:val="auto"/>
        </w:rPr>
        <w:t>. Reasons the 174 full-run locations require review</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52"/>
        <w:gridCol w:w="936"/>
        <w:gridCol w:w="5472"/>
      </w:tblGrid>
      <w:tr w:rsidR="00890DA6" w:rsidRPr="00890DA6" w14:paraId="55DFEB69" w14:textId="77777777">
        <w:trPr>
          <w:cantSplit/>
          <w:tblHeader/>
          <w:jc w:val="center"/>
        </w:trPr>
        <w:tc>
          <w:tcPr>
            <w:tcW w:w="29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BAB942C" w14:textId="77777777" w:rsidR="00AB7503" w:rsidRPr="00890DA6" w:rsidRDefault="00000000">
            <w:pPr>
              <w:pStyle w:val="Tabletext"/>
              <w:keepNext/>
              <w:keepLines/>
              <w:spacing w:before="40" w:after="40" w:line="276" w:lineRule="auto"/>
              <w:rPr>
                <w:color w:val="auto"/>
              </w:rPr>
            </w:pPr>
            <w:r w:rsidRPr="00890DA6">
              <w:rPr>
                <w:b/>
                <w:color w:val="auto"/>
              </w:rPr>
              <w:t>Observed issue</w:t>
            </w:r>
          </w:p>
        </w:tc>
        <w:tc>
          <w:tcPr>
            <w:tcW w:w="93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0604C86" w14:textId="77777777" w:rsidR="00AB7503" w:rsidRPr="00890DA6" w:rsidRDefault="00000000">
            <w:pPr>
              <w:pStyle w:val="Tabletext"/>
              <w:keepNext/>
              <w:keepLines/>
              <w:spacing w:before="40" w:after="40" w:line="276" w:lineRule="auto"/>
              <w:jc w:val="center"/>
              <w:rPr>
                <w:color w:val="auto"/>
              </w:rPr>
            </w:pPr>
            <w:r w:rsidRPr="00890DA6">
              <w:rPr>
                <w:b/>
                <w:color w:val="auto"/>
              </w:rPr>
              <w:t>Count</w:t>
            </w:r>
          </w:p>
        </w:tc>
        <w:tc>
          <w:tcPr>
            <w:tcW w:w="547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964AA23" w14:textId="77777777" w:rsidR="00AB7503" w:rsidRPr="00890DA6" w:rsidRDefault="00000000">
            <w:pPr>
              <w:pStyle w:val="Tabletext"/>
              <w:keepNext/>
              <w:keepLines/>
              <w:spacing w:before="40" w:after="40" w:line="276" w:lineRule="auto"/>
              <w:rPr>
                <w:color w:val="auto"/>
              </w:rPr>
            </w:pPr>
            <w:r w:rsidRPr="00890DA6">
              <w:rPr>
                <w:b/>
                <w:color w:val="auto"/>
              </w:rPr>
              <w:t>What is still uncertain</w:t>
            </w:r>
          </w:p>
        </w:tc>
      </w:tr>
      <w:tr w:rsidR="00890DA6" w:rsidRPr="00890DA6" w14:paraId="092228A8"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0A570E2A" w14:textId="77777777" w:rsidR="00AB7503" w:rsidRPr="00890DA6" w:rsidRDefault="00000000">
            <w:pPr>
              <w:pStyle w:val="Tabletext"/>
              <w:keepNext/>
              <w:keepLines/>
              <w:spacing w:before="40" w:after="40" w:line="276" w:lineRule="auto"/>
              <w:rPr>
                <w:color w:val="auto"/>
              </w:rPr>
            </w:pPr>
            <w:r w:rsidRPr="00890DA6">
              <w:rPr>
                <w:color w:val="auto"/>
              </w:rPr>
              <w:t>Spatial disagreement</w:t>
            </w:r>
          </w:p>
        </w:tc>
        <w:tc>
          <w:tcPr>
            <w:tcW w:w="936" w:type="dxa"/>
            <w:tcBorders>
              <w:top w:val="nil"/>
              <w:left w:val="nil"/>
              <w:bottom w:val="nil"/>
              <w:right w:val="nil"/>
            </w:tcBorders>
            <w:tcMar>
              <w:top w:w="90" w:type="dxa"/>
              <w:left w:w="100" w:type="dxa"/>
              <w:bottom w:w="90" w:type="dxa"/>
              <w:right w:w="100" w:type="dxa"/>
            </w:tcMar>
            <w:vAlign w:val="center"/>
          </w:tcPr>
          <w:p w14:paraId="48C70DC4" w14:textId="77777777" w:rsidR="00AB7503" w:rsidRPr="00890DA6" w:rsidRDefault="00000000">
            <w:pPr>
              <w:pStyle w:val="Tabletext"/>
              <w:keepNext/>
              <w:keepLines/>
              <w:spacing w:before="40" w:after="40" w:line="276" w:lineRule="auto"/>
              <w:jc w:val="center"/>
              <w:rPr>
                <w:color w:val="auto"/>
              </w:rPr>
            </w:pPr>
            <w:r w:rsidRPr="00890DA6">
              <w:rPr>
                <w:color w:val="auto"/>
              </w:rPr>
              <w:t>101</w:t>
            </w:r>
          </w:p>
        </w:tc>
        <w:tc>
          <w:tcPr>
            <w:tcW w:w="5472" w:type="dxa"/>
            <w:tcBorders>
              <w:top w:val="nil"/>
              <w:left w:val="nil"/>
              <w:bottom w:val="nil"/>
              <w:right w:val="nil"/>
            </w:tcBorders>
            <w:tcMar>
              <w:top w:w="90" w:type="dxa"/>
              <w:left w:w="100" w:type="dxa"/>
              <w:bottom w:w="90" w:type="dxa"/>
              <w:right w:w="100" w:type="dxa"/>
            </w:tcMar>
            <w:vAlign w:val="center"/>
          </w:tcPr>
          <w:p w14:paraId="1767EE00" w14:textId="77777777" w:rsidR="00AB7503" w:rsidRPr="00890DA6" w:rsidRDefault="00000000">
            <w:pPr>
              <w:pStyle w:val="Tabletext"/>
              <w:keepNext/>
              <w:keepLines/>
              <w:spacing w:before="40" w:after="40" w:line="276" w:lineRule="auto"/>
              <w:rPr>
                <w:color w:val="auto"/>
              </w:rPr>
            </w:pPr>
            <w:r w:rsidRPr="00890DA6">
              <w:rPr>
                <w:color w:val="auto"/>
              </w:rPr>
              <w:t>Nearest road differs from the written work address.</w:t>
            </w:r>
          </w:p>
        </w:tc>
      </w:tr>
      <w:tr w:rsidR="00890DA6" w:rsidRPr="00890DA6" w14:paraId="6744BFFB"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E7E6069" w14:textId="77777777" w:rsidR="00AB7503" w:rsidRPr="00890DA6" w:rsidRDefault="00000000">
            <w:pPr>
              <w:pStyle w:val="Tabletext"/>
              <w:keepNext/>
              <w:keepLines/>
              <w:spacing w:before="40" w:after="40" w:line="276" w:lineRule="auto"/>
              <w:rPr>
                <w:color w:val="auto"/>
              </w:rPr>
            </w:pPr>
            <w:r w:rsidRPr="00890DA6">
              <w:rPr>
                <w:color w:val="auto"/>
              </w:rPr>
              <w:t>No valid street and block match</w:t>
            </w:r>
          </w:p>
        </w:tc>
        <w:tc>
          <w:tcPr>
            <w:tcW w:w="936" w:type="dxa"/>
            <w:tcBorders>
              <w:top w:val="nil"/>
              <w:left w:val="nil"/>
              <w:bottom w:val="nil"/>
              <w:right w:val="nil"/>
            </w:tcBorders>
            <w:tcMar>
              <w:top w:w="90" w:type="dxa"/>
              <w:left w:w="100" w:type="dxa"/>
              <w:bottom w:w="90" w:type="dxa"/>
              <w:right w:w="100" w:type="dxa"/>
            </w:tcMar>
            <w:vAlign w:val="center"/>
          </w:tcPr>
          <w:p w14:paraId="5145A2DD" w14:textId="77777777" w:rsidR="00AB7503" w:rsidRPr="00890DA6" w:rsidRDefault="00000000">
            <w:pPr>
              <w:pStyle w:val="Tabletext"/>
              <w:keepNext/>
              <w:keepLines/>
              <w:spacing w:before="40" w:after="40" w:line="276" w:lineRule="auto"/>
              <w:jc w:val="center"/>
              <w:rPr>
                <w:color w:val="auto"/>
              </w:rPr>
            </w:pPr>
            <w:r w:rsidRPr="00890DA6">
              <w:rPr>
                <w:color w:val="auto"/>
              </w:rPr>
              <w:t>19</w:t>
            </w:r>
          </w:p>
        </w:tc>
        <w:tc>
          <w:tcPr>
            <w:tcW w:w="5472" w:type="dxa"/>
            <w:tcBorders>
              <w:top w:val="nil"/>
              <w:left w:val="nil"/>
              <w:bottom w:val="nil"/>
              <w:right w:val="nil"/>
            </w:tcBorders>
            <w:tcMar>
              <w:top w:w="90" w:type="dxa"/>
              <w:left w:w="100" w:type="dxa"/>
              <w:bottom w:w="90" w:type="dxa"/>
              <w:right w:w="100" w:type="dxa"/>
            </w:tcMar>
            <w:vAlign w:val="center"/>
          </w:tcPr>
          <w:p w14:paraId="7785E8E6" w14:textId="77777777" w:rsidR="00AB7503" w:rsidRPr="00890DA6" w:rsidRDefault="00000000">
            <w:pPr>
              <w:pStyle w:val="Tabletext"/>
              <w:keepNext/>
              <w:keepLines/>
              <w:spacing w:before="40" w:after="40" w:line="276" w:lineRule="auto"/>
              <w:rPr>
                <w:color w:val="auto"/>
              </w:rPr>
            </w:pPr>
            <w:r w:rsidRPr="00890DA6">
              <w:rPr>
                <w:color w:val="auto"/>
              </w:rPr>
              <w:t>No official candidate passes the address checks.</w:t>
            </w:r>
          </w:p>
        </w:tc>
      </w:tr>
      <w:tr w:rsidR="00890DA6" w:rsidRPr="00890DA6" w14:paraId="3C571098"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5385E6E9" w14:textId="77777777" w:rsidR="00AB7503" w:rsidRPr="00890DA6" w:rsidRDefault="00000000">
            <w:pPr>
              <w:pStyle w:val="Tabletext"/>
              <w:keepNext/>
              <w:keepLines/>
              <w:spacing w:before="40" w:after="40" w:line="276" w:lineRule="auto"/>
              <w:rPr>
                <w:color w:val="auto"/>
              </w:rPr>
            </w:pPr>
            <w:r w:rsidRPr="00890DA6">
              <w:rPr>
                <w:color w:val="auto"/>
              </w:rPr>
              <w:t>Intersection class conflict</w:t>
            </w:r>
          </w:p>
        </w:tc>
        <w:tc>
          <w:tcPr>
            <w:tcW w:w="936" w:type="dxa"/>
            <w:tcBorders>
              <w:top w:val="nil"/>
              <w:left w:val="nil"/>
              <w:bottom w:val="nil"/>
              <w:right w:val="nil"/>
            </w:tcBorders>
            <w:tcMar>
              <w:top w:w="90" w:type="dxa"/>
              <w:left w:w="100" w:type="dxa"/>
              <w:bottom w:w="90" w:type="dxa"/>
              <w:right w:w="100" w:type="dxa"/>
            </w:tcMar>
            <w:vAlign w:val="center"/>
          </w:tcPr>
          <w:p w14:paraId="52F8539B" w14:textId="77777777" w:rsidR="00AB7503" w:rsidRPr="00890DA6" w:rsidRDefault="00000000">
            <w:pPr>
              <w:pStyle w:val="Tabletext"/>
              <w:keepNext/>
              <w:keepLines/>
              <w:spacing w:before="40" w:after="40" w:line="276" w:lineRule="auto"/>
              <w:jc w:val="center"/>
              <w:rPr>
                <w:color w:val="auto"/>
              </w:rPr>
            </w:pPr>
            <w:r w:rsidRPr="00890DA6">
              <w:rPr>
                <w:color w:val="auto"/>
              </w:rPr>
              <w:t>18</w:t>
            </w:r>
          </w:p>
        </w:tc>
        <w:tc>
          <w:tcPr>
            <w:tcW w:w="5472" w:type="dxa"/>
            <w:tcBorders>
              <w:top w:val="nil"/>
              <w:left w:val="nil"/>
              <w:bottom w:val="nil"/>
              <w:right w:val="nil"/>
            </w:tcBorders>
            <w:tcMar>
              <w:top w:w="90" w:type="dxa"/>
              <w:left w:w="100" w:type="dxa"/>
              <w:bottom w:w="90" w:type="dxa"/>
              <w:right w:w="100" w:type="dxa"/>
            </w:tcMar>
            <w:vAlign w:val="center"/>
          </w:tcPr>
          <w:p w14:paraId="1BAC4EC8" w14:textId="77777777" w:rsidR="00AB7503" w:rsidRPr="00890DA6" w:rsidRDefault="00000000">
            <w:pPr>
              <w:pStyle w:val="Tabletext"/>
              <w:keepNext/>
              <w:keepLines/>
              <w:spacing w:before="40" w:after="40" w:line="276" w:lineRule="auto"/>
              <w:rPr>
                <w:color w:val="auto"/>
              </w:rPr>
            </w:pPr>
            <w:r w:rsidRPr="00890DA6">
              <w:rPr>
                <w:color w:val="auto"/>
              </w:rPr>
              <w:t>Named roads have different official classes.</w:t>
            </w:r>
          </w:p>
        </w:tc>
      </w:tr>
      <w:tr w:rsidR="00890DA6" w:rsidRPr="00890DA6" w14:paraId="69C0D869"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3246B10" w14:textId="77777777" w:rsidR="00AB7503" w:rsidRPr="00890DA6" w:rsidRDefault="00000000">
            <w:pPr>
              <w:pStyle w:val="Tabletext"/>
              <w:keepNext/>
              <w:keepLines/>
              <w:spacing w:before="40" w:after="40" w:line="276" w:lineRule="auto"/>
              <w:rPr>
                <w:color w:val="auto"/>
              </w:rPr>
            </w:pPr>
            <w:r w:rsidRPr="00890DA6">
              <w:rPr>
                <w:color w:val="auto"/>
              </w:rPr>
              <w:t>Boundary class conflict</w:t>
            </w:r>
          </w:p>
        </w:tc>
        <w:tc>
          <w:tcPr>
            <w:tcW w:w="936" w:type="dxa"/>
            <w:tcBorders>
              <w:top w:val="nil"/>
              <w:left w:val="nil"/>
              <w:bottom w:val="nil"/>
              <w:right w:val="nil"/>
            </w:tcBorders>
            <w:tcMar>
              <w:top w:w="90" w:type="dxa"/>
              <w:left w:w="100" w:type="dxa"/>
              <w:bottom w:w="90" w:type="dxa"/>
              <w:right w:w="100" w:type="dxa"/>
            </w:tcMar>
            <w:vAlign w:val="center"/>
          </w:tcPr>
          <w:p w14:paraId="572C2877" w14:textId="77777777" w:rsidR="00AB7503" w:rsidRPr="00890DA6" w:rsidRDefault="00000000">
            <w:pPr>
              <w:pStyle w:val="Tabletext"/>
              <w:keepNext/>
              <w:keepLines/>
              <w:spacing w:before="40" w:after="40" w:line="276" w:lineRule="auto"/>
              <w:jc w:val="center"/>
              <w:rPr>
                <w:color w:val="auto"/>
              </w:rPr>
            </w:pPr>
            <w:r w:rsidRPr="00890DA6">
              <w:rPr>
                <w:color w:val="auto"/>
              </w:rPr>
              <w:t>15</w:t>
            </w:r>
          </w:p>
        </w:tc>
        <w:tc>
          <w:tcPr>
            <w:tcW w:w="5472" w:type="dxa"/>
            <w:tcBorders>
              <w:top w:val="nil"/>
              <w:left w:val="nil"/>
              <w:bottom w:val="nil"/>
              <w:right w:val="nil"/>
            </w:tcBorders>
            <w:tcMar>
              <w:top w:w="90" w:type="dxa"/>
              <w:left w:w="100" w:type="dxa"/>
              <w:bottom w:w="90" w:type="dxa"/>
              <w:right w:w="100" w:type="dxa"/>
            </w:tcMar>
            <w:vAlign w:val="center"/>
          </w:tcPr>
          <w:p w14:paraId="54194D8C" w14:textId="77777777" w:rsidR="00AB7503" w:rsidRPr="00890DA6" w:rsidRDefault="00000000">
            <w:pPr>
              <w:pStyle w:val="Tabletext"/>
              <w:keepNext/>
              <w:keepLines/>
              <w:spacing w:before="40" w:after="40" w:line="276" w:lineRule="auto"/>
              <w:rPr>
                <w:color w:val="auto"/>
              </w:rPr>
            </w:pPr>
            <w:r w:rsidRPr="00890DA6">
              <w:rPr>
                <w:color w:val="auto"/>
              </w:rPr>
              <w:t>Nearby partial or boundary blocks have another class.</w:t>
            </w:r>
          </w:p>
        </w:tc>
      </w:tr>
      <w:tr w:rsidR="00890DA6" w:rsidRPr="00890DA6" w14:paraId="1537909B"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263B2B35" w14:textId="77777777" w:rsidR="00AB7503" w:rsidRPr="00890DA6" w:rsidRDefault="00000000">
            <w:pPr>
              <w:pStyle w:val="Tabletext"/>
              <w:keepNext/>
              <w:keepLines/>
              <w:spacing w:before="40" w:after="40" w:line="276" w:lineRule="auto"/>
              <w:rPr>
                <w:color w:val="auto"/>
              </w:rPr>
            </w:pPr>
            <w:r w:rsidRPr="00890DA6">
              <w:rPr>
                <w:color w:val="auto"/>
              </w:rPr>
              <w:t>Unsupported address</w:t>
            </w:r>
          </w:p>
        </w:tc>
        <w:tc>
          <w:tcPr>
            <w:tcW w:w="936" w:type="dxa"/>
            <w:tcBorders>
              <w:top w:val="nil"/>
              <w:left w:val="nil"/>
              <w:bottom w:val="nil"/>
              <w:right w:val="nil"/>
            </w:tcBorders>
            <w:tcMar>
              <w:top w:w="90" w:type="dxa"/>
              <w:left w:w="100" w:type="dxa"/>
              <w:bottom w:w="90" w:type="dxa"/>
              <w:right w:w="100" w:type="dxa"/>
            </w:tcMar>
            <w:vAlign w:val="center"/>
          </w:tcPr>
          <w:p w14:paraId="46F55BC8" w14:textId="77777777" w:rsidR="00AB7503" w:rsidRPr="00890DA6" w:rsidRDefault="00000000">
            <w:pPr>
              <w:pStyle w:val="Tabletext"/>
              <w:keepNext/>
              <w:keepLines/>
              <w:spacing w:before="40" w:after="40" w:line="276" w:lineRule="auto"/>
              <w:jc w:val="center"/>
              <w:rPr>
                <w:color w:val="auto"/>
              </w:rPr>
            </w:pPr>
            <w:r w:rsidRPr="00890DA6">
              <w:rPr>
                <w:color w:val="auto"/>
              </w:rPr>
              <w:t>9</w:t>
            </w:r>
          </w:p>
        </w:tc>
        <w:tc>
          <w:tcPr>
            <w:tcW w:w="5472" w:type="dxa"/>
            <w:tcBorders>
              <w:top w:val="nil"/>
              <w:left w:val="nil"/>
              <w:bottom w:val="nil"/>
              <w:right w:val="nil"/>
            </w:tcBorders>
            <w:tcMar>
              <w:top w:w="90" w:type="dxa"/>
              <w:left w:w="100" w:type="dxa"/>
              <w:bottom w:w="90" w:type="dxa"/>
              <w:right w:w="100" w:type="dxa"/>
            </w:tcMar>
            <w:vAlign w:val="center"/>
          </w:tcPr>
          <w:p w14:paraId="4DCEE517" w14:textId="77777777" w:rsidR="00AB7503" w:rsidRPr="00890DA6" w:rsidRDefault="00000000">
            <w:pPr>
              <w:pStyle w:val="Tabletext"/>
              <w:keepNext/>
              <w:keepLines/>
              <w:spacing w:before="40" w:after="40" w:line="276" w:lineRule="auto"/>
              <w:rPr>
                <w:color w:val="auto"/>
              </w:rPr>
            </w:pPr>
            <w:r w:rsidRPr="00890DA6">
              <w:rPr>
                <w:color w:val="auto"/>
              </w:rPr>
              <w:t>Ramp, exit, or other format is not safely parsed.</w:t>
            </w:r>
          </w:p>
        </w:tc>
      </w:tr>
      <w:tr w:rsidR="00890DA6" w:rsidRPr="00890DA6" w14:paraId="69FA8716"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0FB33758" w14:textId="77777777" w:rsidR="00AB7503" w:rsidRPr="00890DA6" w:rsidRDefault="00000000">
            <w:pPr>
              <w:pStyle w:val="Tabletext"/>
              <w:keepNext/>
              <w:keepLines/>
              <w:spacing w:before="40" w:after="40" w:line="276" w:lineRule="auto"/>
              <w:rPr>
                <w:color w:val="auto"/>
              </w:rPr>
            </w:pPr>
            <w:r w:rsidRPr="00890DA6">
              <w:rPr>
                <w:color w:val="auto"/>
              </w:rPr>
              <w:t>Conflicting eligible classes</w:t>
            </w:r>
          </w:p>
        </w:tc>
        <w:tc>
          <w:tcPr>
            <w:tcW w:w="936" w:type="dxa"/>
            <w:tcBorders>
              <w:top w:val="nil"/>
              <w:left w:val="nil"/>
              <w:bottom w:val="nil"/>
              <w:right w:val="nil"/>
            </w:tcBorders>
            <w:tcMar>
              <w:top w:w="90" w:type="dxa"/>
              <w:left w:w="100" w:type="dxa"/>
              <w:bottom w:w="90" w:type="dxa"/>
              <w:right w:w="100" w:type="dxa"/>
            </w:tcMar>
            <w:vAlign w:val="center"/>
          </w:tcPr>
          <w:p w14:paraId="695EE4D0" w14:textId="77777777" w:rsidR="00AB7503" w:rsidRPr="00890DA6" w:rsidRDefault="00000000">
            <w:pPr>
              <w:pStyle w:val="Tabletext"/>
              <w:keepNext/>
              <w:keepLines/>
              <w:spacing w:before="40" w:after="40" w:line="276" w:lineRule="auto"/>
              <w:jc w:val="center"/>
              <w:rPr>
                <w:color w:val="auto"/>
              </w:rPr>
            </w:pPr>
            <w:r w:rsidRPr="00890DA6">
              <w:rPr>
                <w:color w:val="auto"/>
              </w:rPr>
              <w:t>6</w:t>
            </w:r>
          </w:p>
        </w:tc>
        <w:tc>
          <w:tcPr>
            <w:tcW w:w="5472" w:type="dxa"/>
            <w:tcBorders>
              <w:top w:val="nil"/>
              <w:left w:val="nil"/>
              <w:bottom w:val="nil"/>
              <w:right w:val="nil"/>
            </w:tcBorders>
            <w:tcMar>
              <w:top w:w="90" w:type="dxa"/>
              <w:left w:w="100" w:type="dxa"/>
              <w:bottom w:w="90" w:type="dxa"/>
              <w:right w:w="100" w:type="dxa"/>
            </w:tcMar>
            <w:vAlign w:val="center"/>
          </w:tcPr>
          <w:p w14:paraId="787CE217" w14:textId="77777777" w:rsidR="00AB7503" w:rsidRPr="00890DA6" w:rsidRDefault="00000000">
            <w:pPr>
              <w:pStyle w:val="Tabletext"/>
              <w:keepNext/>
              <w:keepLines/>
              <w:spacing w:before="40" w:after="40" w:line="276" w:lineRule="auto"/>
              <w:rPr>
                <w:color w:val="auto"/>
              </w:rPr>
            </w:pPr>
            <w:r w:rsidRPr="00890DA6">
              <w:rPr>
                <w:color w:val="auto"/>
              </w:rPr>
              <w:t>Accepted address candidates disagree on class.</w:t>
            </w:r>
          </w:p>
        </w:tc>
      </w:tr>
      <w:tr w:rsidR="00890DA6" w:rsidRPr="00890DA6" w14:paraId="5889CEE9"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4B1D4536" w14:textId="77777777" w:rsidR="00AB7503" w:rsidRPr="00890DA6" w:rsidRDefault="00000000">
            <w:pPr>
              <w:pStyle w:val="Tabletext"/>
              <w:keepNext/>
              <w:keepLines/>
              <w:spacing w:before="40" w:after="40" w:line="276" w:lineRule="auto"/>
              <w:rPr>
                <w:color w:val="auto"/>
              </w:rPr>
            </w:pPr>
            <w:r w:rsidRPr="00890DA6">
              <w:rPr>
                <w:color w:val="auto"/>
              </w:rPr>
              <w:t>Intersection geometry uncertain</w:t>
            </w:r>
          </w:p>
        </w:tc>
        <w:tc>
          <w:tcPr>
            <w:tcW w:w="936" w:type="dxa"/>
            <w:tcBorders>
              <w:top w:val="nil"/>
              <w:left w:val="nil"/>
              <w:bottom w:val="nil"/>
              <w:right w:val="nil"/>
            </w:tcBorders>
            <w:tcMar>
              <w:top w:w="90" w:type="dxa"/>
              <w:left w:w="100" w:type="dxa"/>
              <w:bottom w:w="90" w:type="dxa"/>
              <w:right w:w="100" w:type="dxa"/>
            </w:tcMar>
            <w:vAlign w:val="center"/>
          </w:tcPr>
          <w:p w14:paraId="3CF509E0" w14:textId="77777777" w:rsidR="00AB7503" w:rsidRPr="00890DA6" w:rsidRDefault="00000000">
            <w:pPr>
              <w:pStyle w:val="Tabletext"/>
              <w:keepNext/>
              <w:keepLines/>
              <w:spacing w:before="40" w:after="40" w:line="276" w:lineRule="auto"/>
              <w:jc w:val="center"/>
              <w:rPr>
                <w:color w:val="auto"/>
              </w:rPr>
            </w:pPr>
            <w:r w:rsidRPr="00890DA6">
              <w:rPr>
                <w:color w:val="auto"/>
              </w:rPr>
              <w:t>2</w:t>
            </w:r>
          </w:p>
        </w:tc>
        <w:tc>
          <w:tcPr>
            <w:tcW w:w="5472" w:type="dxa"/>
            <w:tcBorders>
              <w:top w:val="nil"/>
              <w:left w:val="nil"/>
              <w:bottom w:val="nil"/>
              <w:right w:val="nil"/>
            </w:tcBorders>
            <w:tcMar>
              <w:top w:w="90" w:type="dxa"/>
              <w:left w:w="100" w:type="dxa"/>
              <w:bottom w:w="90" w:type="dxa"/>
              <w:right w:w="100" w:type="dxa"/>
            </w:tcMar>
            <w:vAlign w:val="center"/>
          </w:tcPr>
          <w:p w14:paraId="1F88A760" w14:textId="77777777" w:rsidR="00AB7503" w:rsidRPr="00890DA6" w:rsidRDefault="00000000">
            <w:pPr>
              <w:pStyle w:val="Tabletext"/>
              <w:keepNext/>
              <w:keepLines/>
              <w:spacing w:before="40" w:after="40" w:line="276" w:lineRule="auto"/>
              <w:rPr>
                <w:color w:val="auto"/>
              </w:rPr>
            </w:pPr>
            <w:r w:rsidRPr="00890DA6">
              <w:rPr>
                <w:color w:val="auto"/>
              </w:rPr>
              <w:t>Named roads agree on class but geometry is ambiguous.</w:t>
            </w:r>
          </w:p>
        </w:tc>
      </w:tr>
      <w:tr w:rsidR="00890DA6" w:rsidRPr="00890DA6" w14:paraId="4D8EA4F6"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39D3B3F6" w14:textId="77777777" w:rsidR="00AB7503" w:rsidRPr="00890DA6" w:rsidRDefault="00000000">
            <w:pPr>
              <w:pStyle w:val="Tabletext"/>
              <w:keepNext/>
              <w:keepLines/>
              <w:spacing w:before="40" w:after="40" w:line="276" w:lineRule="auto"/>
              <w:rPr>
                <w:color w:val="auto"/>
              </w:rPr>
            </w:pPr>
            <w:r w:rsidRPr="00890DA6">
              <w:rPr>
                <w:color w:val="auto"/>
              </w:rPr>
              <w:t>Bridge segment unconfirmed</w:t>
            </w:r>
          </w:p>
        </w:tc>
        <w:tc>
          <w:tcPr>
            <w:tcW w:w="936" w:type="dxa"/>
            <w:tcBorders>
              <w:top w:val="nil"/>
              <w:left w:val="nil"/>
              <w:bottom w:val="nil"/>
              <w:right w:val="nil"/>
            </w:tcBorders>
            <w:tcMar>
              <w:top w:w="90" w:type="dxa"/>
              <w:left w:w="100" w:type="dxa"/>
              <w:bottom w:w="90" w:type="dxa"/>
              <w:right w:w="100" w:type="dxa"/>
            </w:tcMar>
            <w:vAlign w:val="center"/>
          </w:tcPr>
          <w:p w14:paraId="09ABACC0" w14:textId="77777777" w:rsidR="00AB7503" w:rsidRPr="00890DA6" w:rsidRDefault="00000000">
            <w:pPr>
              <w:pStyle w:val="Tabletext"/>
              <w:keepNext/>
              <w:keepLines/>
              <w:spacing w:before="40" w:after="40" w:line="276" w:lineRule="auto"/>
              <w:jc w:val="center"/>
              <w:rPr>
                <w:color w:val="auto"/>
              </w:rPr>
            </w:pPr>
            <w:r w:rsidRPr="00890DA6">
              <w:rPr>
                <w:color w:val="auto"/>
              </w:rPr>
              <w:t>1</w:t>
            </w:r>
          </w:p>
        </w:tc>
        <w:tc>
          <w:tcPr>
            <w:tcW w:w="5472" w:type="dxa"/>
            <w:tcBorders>
              <w:top w:val="nil"/>
              <w:left w:val="nil"/>
              <w:bottom w:val="nil"/>
              <w:right w:val="nil"/>
            </w:tcBorders>
            <w:tcMar>
              <w:top w:w="90" w:type="dxa"/>
              <w:left w:w="100" w:type="dxa"/>
              <w:bottom w:w="90" w:type="dxa"/>
              <w:right w:w="100" w:type="dxa"/>
            </w:tcMar>
            <w:vAlign w:val="center"/>
          </w:tcPr>
          <w:p w14:paraId="1A0F0710" w14:textId="77777777" w:rsidR="00AB7503" w:rsidRPr="00890DA6" w:rsidRDefault="00000000">
            <w:pPr>
              <w:pStyle w:val="Tabletext"/>
              <w:keepNext/>
              <w:keepLines/>
              <w:spacing w:before="40" w:after="40" w:line="276" w:lineRule="auto"/>
              <w:rPr>
                <w:color w:val="auto"/>
              </w:rPr>
            </w:pPr>
            <w:r w:rsidRPr="00890DA6">
              <w:rPr>
                <w:color w:val="auto"/>
              </w:rPr>
              <w:t>The route alias does not identify the exact segment.</w:t>
            </w:r>
          </w:p>
        </w:tc>
      </w:tr>
      <w:tr w:rsidR="00890DA6" w:rsidRPr="00890DA6" w14:paraId="2FCF8740"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45B5B63" w14:textId="77777777" w:rsidR="00AB7503" w:rsidRPr="00890DA6" w:rsidRDefault="00000000">
            <w:pPr>
              <w:pStyle w:val="Tabletext"/>
              <w:keepNext/>
              <w:keepLines/>
              <w:spacing w:before="40" w:after="40" w:line="276" w:lineRule="auto"/>
              <w:rPr>
                <w:color w:val="auto"/>
              </w:rPr>
            </w:pPr>
            <w:r w:rsidRPr="00890DA6">
              <w:rPr>
                <w:color w:val="auto"/>
              </w:rPr>
              <w:t>API request failure</w:t>
            </w:r>
          </w:p>
        </w:tc>
        <w:tc>
          <w:tcPr>
            <w:tcW w:w="936" w:type="dxa"/>
            <w:tcBorders>
              <w:top w:val="nil"/>
              <w:left w:val="nil"/>
              <w:bottom w:val="nil"/>
              <w:right w:val="nil"/>
            </w:tcBorders>
            <w:tcMar>
              <w:top w:w="90" w:type="dxa"/>
              <w:left w:w="100" w:type="dxa"/>
              <w:bottom w:w="90" w:type="dxa"/>
              <w:right w:w="100" w:type="dxa"/>
            </w:tcMar>
            <w:vAlign w:val="center"/>
          </w:tcPr>
          <w:p w14:paraId="6FCDE5FD" w14:textId="77777777" w:rsidR="00AB7503" w:rsidRPr="00890DA6" w:rsidRDefault="00000000">
            <w:pPr>
              <w:pStyle w:val="Tabletext"/>
              <w:keepNext/>
              <w:keepLines/>
              <w:spacing w:before="40" w:after="40" w:line="276" w:lineRule="auto"/>
              <w:jc w:val="center"/>
              <w:rPr>
                <w:color w:val="auto"/>
              </w:rPr>
            </w:pPr>
            <w:r w:rsidRPr="00890DA6">
              <w:rPr>
                <w:color w:val="auto"/>
              </w:rPr>
              <w:t>2</w:t>
            </w:r>
          </w:p>
        </w:tc>
        <w:tc>
          <w:tcPr>
            <w:tcW w:w="5472" w:type="dxa"/>
            <w:tcBorders>
              <w:top w:val="nil"/>
              <w:left w:val="nil"/>
              <w:bottom w:val="nil"/>
              <w:right w:val="nil"/>
            </w:tcBorders>
            <w:tcMar>
              <w:top w:w="90" w:type="dxa"/>
              <w:left w:w="100" w:type="dxa"/>
              <w:bottom w:w="90" w:type="dxa"/>
              <w:right w:w="100" w:type="dxa"/>
            </w:tcMar>
            <w:vAlign w:val="center"/>
          </w:tcPr>
          <w:p w14:paraId="48FD1305" w14:textId="77777777" w:rsidR="00AB7503" w:rsidRPr="00890DA6" w:rsidRDefault="00000000">
            <w:pPr>
              <w:pStyle w:val="Tabletext"/>
              <w:keepNext/>
              <w:keepLines/>
              <w:spacing w:before="40" w:after="40" w:line="276" w:lineRule="auto"/>
              <w:rPr>
                <w:color w:val="auto"/>
              </w:rPr>
            </w:pPr>
            <w:r w:rsidRPr="00890DA6">
              <w:rPr>
                <w:color w:val="auto"/>
              </w:rPr>
              <w:t>Two roadway-attribute queries failed (HTTP 503).</w:t>
            </w:r>
          </w:p>
        </w:tc>
      </w:tr>
      <w:tr w:rsidR="00AB7503" w:rsidRPr="00890DA6" w14:paraId="15C9F854" w14:textId="77777777">
        <w:trPr>
          <w:cantSplit/>
          <w:jc w:val="center"/>
        </w:trPr>
        <w:tc>
          <w:tcPr>
            <w:tcW w:w="2952" w:type="dxa"/>
            <w:tcBorders>
              <w:top w:val="nil"/>
              <w:left w:val="nil"/>
              <w:bottom w:val="single" w:sz="8" w:space="0" w:color="000000"/>
              <w:right w:val="nil"/>
            </w:tcBorders>
            <w:tcMar>
              <w:top w:w="90" w:type="dxa"/>
              <w:left w:w="100" w:type="dxa"/>
              <w:bottom w:w="90" w:type="dxa"/>
              <w:right w:w="100" w:type="dxa"/>
            </w:tcMar>
            <w:vAlign w:val="center"/>
          </w:tcPr>
          <w:p w14:paraId="47847353" w14:textId="77777777" w:rsidR="00AB7503" w:rsidRPr="00890DA6" w:rsidRDefault="00000000">
            <w:pPr>
              <w:pStyle w:val="Tabletext"/>
              <w:keepLines/>
              <w:spacing w:before="40" w:after="40" w:line="276" w:lineRule="auto"/>
              <w:rPr>
                <w:color w:val="auto"/>
              </w:rPr>
            </w:pPr>
            <w:r w:rsidRPr="00890DA6">
              <w:rPr>
                <w:color w:val="auto"/>
              </w:rPr>
              <w:t>Nearest-road tie</w:t>
            </w:r>
          </w:p>
        </w:tc>
        <w:tc>
          <w:tcPr>
            <w:tcW w:w="936" w:type="dxa"/>
            <w:tcBorders>
              <w:top w:val="nil"/>
              <w:left w:val="nil"/>
              <w:bottom w:val="single" w:sz="8" w:space="0" w:color="000000"/>
              <w:right w:val="nil"/>
            </w:tcBorders>
            <w:tcMar>
              <w:top w:w="90" w:type="dxa"/>
              <w:left w:w="100" w:type="dxa"/>
              <w:bottom w:w="90" w:type="dxa"/>
              <w:right w:w="100" w:type="dxa"/>
            </w:tcMar>
            <w:vAlign w:val="center"/>
          </w:tcPr>
          <w:p w14:paraId="3F48FF29" w14:textId="77777777" w:rsidR="00AB7503" w:rsidRPr="00890DA6" w:rsidRDefault="00000000">
            <w:pPr>
              <w:pStyle w:val="Tabletext"/>
              <w:keepLines/>
              <w:spacing w:before="40" w:after="40" w:line="276" w:lineRule="auto"/>
              <w:jc w:val="center"/>
              <w:rPr>
                <w:color w:val="auto"/>
              </w:rPr>
            </w:pPr>
            <w:r w:rsidRPr="00890DA6">
              <w:rPr>
                <w:color w:val="auto"/>
              </w:rPr>
              <w:t>1</w:t>
            </w:r>
          </w:p>
        </w:tc>
        <w:tc>
          <w:tcPr>
            <w:tcW w:w="5472" w:type="dxa"/>
            <w:tcBorders>
              <w:top w:val="nil"/>
              <w:left w:val="nil"/>
              <w:bottom w:val="single" w:sz="8" w:space="0" w:color="000000"/>
              <w:right w:val="nil"/>
            </w:tcBorders>
            <w:tcMar>
              <w:top w:w="90" w:type="dxa"/>
              <w:left w:w="100" w:type="dxa"/>
              <w:bottom w:w="90" w:type="dxa"/>
              <w:right w:w="100" w:type="dxa"/>
            </w:tcMar>
            <w:vAlign w:val="center"/>
          </w:tcPr>
          <w:p w14:paraId="6E7190B9" w14:textId="77777777" w:rsidR="00AB7503" w:rsidRPr="00890DA6" w:rsidRDefault="00000000">
            <w:pPr>
              <w:pStyle w:val="Tabletext"/>
              <w:keepLines/>
              <w:spacing w:before="40" w:after="40" w:line="276" w:lineRule="auto"/>
              <w:rPr>
                <w:color w:val="auto"/>
              </w:rPr>
            </w:pPr>
            <w:r w:rsidRPr="00890DA6">
              <w:rPr>
                <w:color w:val="auto"/>
              </w:rPr>
              <w:t>An equally near incompatible candidate remains.</w:t>
            </w:r>
          </w:p>
        </w:tc>
      </w:tr>
    </w:tbl>
    <w:p w14:paraId="00487062" w14:textId="77777777" w:rsidR="00AB7503" w:rsidRPr="00890DA6" w:rsidRDefault="00AB7503">
      <w:pPr>
        <w:spacing w:after="40" w:line="96" w:lineRule="auto"/>
        <w:rPr>
          <w:color w:val="auto"/>
        </w:rPr>
      </w:pPr>
    </w:p>
    <w:p w14:paraId="760C061D" w14:textId="77777777" w:rsidR="00AB7503" w:rsidRPr="00890DA6" w:rsidRDefault="00000000">
      <w:pPr>
        <w:pStyle w:val="Smallnote"/>
        <w:keepLines/>
        <w:rPr>
          <w:color w:val="auto"/>
        </w:rPr>
      </w:pPr>
      <w:r w:rsidRPr="00890DA6">
        <w:rPr>
          <w:color w:val="auto"/>
        </w:rPr>
        <w:t>These 174 locations remain in the final CSV and affect 171 applications. Manual checks of permit details and roadway geometry remain pending. The saved evidence contains 38,906 candidate rows and two recorded API errors (HTTP 503). The 18-location Step 06 pilot contains 14 verified, three provisional, and one unresolved case; its statuses and classes agree with the corresponding saved full-run rows.</w:t>
      </w:r>
    </w:p>
    <w:p w14:paraId="46536E50" w14:textId="77777777" w:rsidR="00AB7503" w:rsidRPr="00890DA6" w:rsidRDefault="00000000">
      <w:pPr>
        <w:pStyle w:val="Heading1"/>
        <w:spacing w:before="0"/>
        <w:rPr>
          <w:color w:val="auto"/>
        </w:rPr>
      </w:pPr>
      <w:bookmarkStart w:id="22" w:name="seccsv"/>
      <w:r w:rsidRPr="00890DA6">
        <w:rPr>
          <w:color w:val="auto"/>
        </w:rPr>
        <w:t>Read the final CSV</w:t>
      </w:r>
      <w:bookmarkEnd w:id="22"/>
    </w:p>
    <w:p w14:paraId="09BBCAF5" w14:textId="77777777" w:rsidR="00AB7503" w:rsidRPr="00890DA6" w:rsidRDefault="00000000">
      <w:pPr>
        <w:keepLines/>
        <w:jc w:val="left"/>
        <w:rPr>
          <w:color w:val="auto"/>
        </w:rPr>
      </w:pPr>
      <w:r w:rsidRPr="00890DA6">
        <w:rPr>
          <w:color w:val="auto"/>
        </w:rPr>
        <w:t>The main deliverable is permit_locations_with_highest_fhwa_functional_class.csv in outputs/4_permit_highest_functional_class/01_primary_results/full/. It preserves all 5,048 saved locations and repeats the application summary on each row. The companion permit_tracking_highest_fhwa_functional_class_summary.csv contains one row for each of the 3,171 saved applications.</w:t>
      </w:r>
    </w:p>
    <w:p w14:paraId="0465CEF5" w14:textId="77777777" w:rsidR="00AB7503" w:rsidRPr="00890DA6" w:rsidRDefault="00000000">
      <w:pPr>
        <w:keepLines/>
        <w:rPr>
          <w:color w:val="auto"/>
        </w:rPr>
      </w:pPr>
      <w:r w:rsidRPr="00890DA6">
        <w:rPr>
          <w:color w:val="auto"/>
        </w:rPr>
        <w:t xml:space="preserve">A populated class is not sufficient on its own. Use LocationClassStatus to distinguish a verified location from a provisional candidate. For an application-wide comparison, use HighestClassDeterminationStatus to determine whether every location was verified. </w:t>
      </w:r>
      <w:r w:rsidRPr="00890DA6">
        <w:rPr>
          <w:color w:val="auto"/>
        </w:rPr>
        <w:fldChar w:fldCharType="begin"/>
      </w:r>
      <w:r w:rsidRPr="00890DA6">
        <w:rPr>
          <w:color w:val="auto"/>
        </w:rPr>
        <w:instrText xml:space="preserve"> REF tbl9 \h </w:instrText>
      </w:r>
      <w:r w:rsidRPr="00890DA6">
        <w:rPr>
          <w:color w:val="auto"/>
        </w:rPr>
      </w:r>
      <w:r w:rsidRPr="00890DA6">
        <w:rPr>
          <w:color w:val="auto"/>
        </w:rPr>
        <w:fldChar w:fldCharType="separate"/>
      </w:r>
      <w:r w:rsidRPr="00890DA6">
        <w:rPr>
          <w:color w:val="auto"/>
        </w:rPr>
        <w:t>Table 9</w:t>
      </w:r>
      <w:r w:rsidRPr="00890DA6">
        <w:rPr>
          <w:color w:val="auto"/>
        </w:rPr>
        <w:fldChar w:fldCharType="end"/>
      </w:r>
      <w:r w:rsidRPr="00890DA6">
        <w:rPr>
          <w:color w:val="auto"/>
        </w:rPr>
        <w:t xml:space="preserve"> identifies the fields needed to read these results correctly.</w:t>
      </w:r>
    </w:p>
    <w:p w14:paraId="50C13816" w14:textId="77777777" w:rsidR="00AB7503" w:rsidRPr="00890DA6" w:rsidRDefault="00000000">
      <w:pPr>
        <w:pStyle w:val="Caption"/>
        <w:keepNext/>
        <w:jc w:val="left"/>
        <w:rPr>
          <w:color w:val="auto"/>
        </w:rPr>
      </w:pPr>
      <w:bookmarkStart w:id="23" w:name="tbl9"/>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Pr="00890DA6">
        <w:rPr>
          <w:color w:val="auto"/>
        </w:rPr>
        <w:t>9</w:t>
      </w:r>
      <w:r w:rsidRPr="00890DA6">
        <w:rPr>
          <w:color w:val="auto"/>
        </w:rPr>
        <w:fldChar w:fldCharType="end"/>
      </w:r>
      <w:bookmarkEnd w:id="23"/>
      <w:r w:rsidRPr="00890DA6">
        <w:rPr>
          <w:color w:val="auto"/>
        </w:rPr>
        <w:t>. Key fields in the final location CSV</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392"/>
        <w:gridCol w:w="4968"/>
      </w:tblGrid>
      <w:tr w:rsidR="00890DA6" w:rsidRPr="00890DA6" w14:paraId="5C517F4B" w14:textId="77777777">
        <w:trPr>
          <w:cantSplit/>
          <w:tblHeader/>
          <w:jc w:val="center"/>
        </w:trPr>
        <w:tc>
          <w:tcPr>
            <w:tcW w:w="439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1F918ED8" w14:textId="77777777" w:rsidR="00AB7503" w:rsidRPr="00890DA6" w:rsidRDefault="00000000">
            <w:pPr>
              <w:pStyle w:val="Tabletext"/>
              <w:keepNext/>
              <w:keepLines/>
              <w:spacing w:before="40" w:after="40" w:line="276" w:lineRule="auto"/>
              <w:rPr>
                <w:color w:val="auto"/>
              </w:rPr>
            </w:pPr>
            <w:r w:rsidRPr="00890DA6">
              <w:rPr>
                <w:b/>
                <w:color w:val="auto"/>
              </w:rPr>
              <w:t>Field or field group</w:t>
            </w:r>
          </w:p>
        </w:tc>
        <w:tc>
          <w:tcPr>
            <w:tcW w:w="4968"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2E21A8B2" w14:textId="77777777" w:rsidR="00AB7503" w:rsidRPr="00890DA6" w:rsidRDefault="00000000">
            <w:pPr>
              <w:pStyle w:val="Tabletext"/>
              <w:keepNext/>
              <w:keepLines/>
              <w:spacing w:before="40" w:after="40" w:line="276" w:lineRule="auto"/>
              <w:rPr>
                <w:color w:val="auto"/>
              </w:rPr>
            </w:pPr>
            <w:r w:rsidRPr="00890DA6">
              <w:rPr>
                <w:b/>
                <w:color w:val="auto"/>
              </w:rPr>
              <w:t>How to interpret it</w:t>
            </w:r>
          </w:p>
        </w:tc>
      </w:tr>
      <w:tr w:rsidR="00890DA6" w:rsidRPr="00890DA6" w14:paraId="3DE932F5"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3D8D36CA"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LocationID</w:t>
            </w:r>
            <w:proofErr w:type="spellEnd"/>
            <w:r w:rsidRPr="00890DA6">
              <w:rPr>
                <w:color w:val="auto"/>
              </w:rPr>
              <w:t xml:space="preserve"> and </w:t>
            </w:r>
            <w:proofErr w:type="spellStart"/>
            <w:r w:rsidRPr="00890DA6">
              <w:rPr>
                <w:color w:val="auto"/>
              </w:rPr>
              <w:t>TrackingNumber</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D7BB55A" w14:textId="77777777" w:rsidR="00AB7503" w:rsidRPr="00890DA6" w:rsidRDefault="00000000">
            <w:pPr>
              <w:pStyle w:val="Tabletext"/>
              <w:keepNext/>
              <w:keepLines/>
              <w:spacing w:before="40" w:after="40" w:line="276" w:lineRule="auto"/>
              <w:rPr>
                <w:color w:val="auto"/>
              </w:rPr>
            </w:pPr>
            <w:r w:rsidRPr="00890DA6">
              <w:rPr>
                <w:color w:val="auto"/>
              </w:rPr>
              <w:t>Identify the location and its parent application.</w:t>
            </w:r>
          </w:p>
        </w:tc>
      </w:tr>
      <w:tr w:rsidR="00890DA6" w:rsidRPr="00890DA6" w14:paraId="1D69CD62"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3654C52F" w14:textId="77777777" w:rsidR="00AB7503" w:rsidRPr="00890DA6" w:rsidRDefault="00000000">
            <w:pPr>
              <w:pStyle w:val="Tabletext"/>
              <w:keepNext/>
              <w:keepLines/>
              <w:spacing w:before="40" w:after="40" w:line="276" w:lineRule="auto"/>
              <w:rPr>
                <w:color w:val="auto"/>
              </w:rPr>
            </w:pPr>
            <w:proofErr w:type="spellStart"/>
            <w:r w:rsidRPr="00890DA6">
              <w:rPr>
                <w:color w:val="auto"/>
              </w:rPr>
              <w:t>UtilityCompany</w:t>
            </w:r>
            <w:proofErr w:type="spellEnd"/>
            <w:r w:rsidRPr="00890DA6">
              <w:rPr>
                <w:color w:val="auto"/>
              </w:rPr>
              <w:t xml:space="preserve"> and </w:t>
            </w:r>
            <w:proofErr w:type="spellStart"/>
            <w:r w:rsidRPr="00890DA6">
              <w:rPr>
                <w:color w:val="auto"/>
              </w:rPr>
              <w:t>WorkLocationFullAddress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D1D704B" w14:textId="77777777" w:rsidR="00AB7503" w:rsidRPr="00890DA6" w:rsidRDefault="00000000">
            <w:pPr>
              <w:pStyle w:val="Tabletext"/>
              <w:keepNext/>
              <w:keepLines/>
              <w:spacing w:before="40" w:after="40" w:line="276" w:lineRule="auto"/>
              <w:rPr>
                <w:color w:val="auto"/>
              </w:rPr>
            </w:pPr>
            <w:r w:rsidRPr="00890DA6">
              <w:rPr>
                <w:color w:val="auto"/>
              </w:rPr>
              <w:t>Keep the utility and original work-address context.</w:t>
            </w:r>
          </w:p>
        </w:tc>
      </w:tr>
      <w:tr w:rsidR="00890DA6" w:rsidRPr="00890DA6" w14:paraId="2F3A0A1B"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7EF8DDDF"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LocationFHWAFunctionalClass</w:t>
            </w:r>
            <w:proofErr w:type="spellEnd"/>
            <w:r w:rsidRPr="00890DA6">
              <w:rPr>
                <w:color w:val="auto"/>
              </w:rPr>
              <w:t xml:space="preserve"> and </w:t>
            </w:r>
            <w:proofErr w:type="spellStart"/>
            <w:r w:rsidRPr="00890DA6">
              <w:rPr>
                <w:color w:val="auto"/>
              </w:rPr>
              <w:t>LocationClassStatus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2C64B9D6" w14:textId="77777777" w:rsidR="00AB7503" w:rsidRPr="00890DA6" w:rsidRDefault="00000000">
            <w:pPr>
              <w:pStyle w:val="Tabletext"/>
              <w:keepNext/>
              <w:keepLines/>
              <w:spacing w:before="40" w:after="40" w:line="276" w:lineRule="auto"/>
              <w:rPr>
                <w:color w:val="auto"/>
              </w:rPr>
            </w:pPr>
            <w:r w:rsidRPr="00890DA6">
              <w:rPr>
                <w:color w:val="auto"/>
              </w:rPr>
              <w:t>Read the class together with VERIFIED, PROVISIONAL, or UNRESOLVED.</w:t>
            </w:r>
          </w:p>
        </w:tc>
      </w:tr>
      <w:tr w:rsidR="00890DA6" w:rsidRPr="00890DA6" w14:paraId="252549AF"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60A26C99"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LocationMatchStatus</w:t>
            </w:r>
            <w:proofErr w:type="spellEnd"/>
            <w:r w:rsidRPr="00890DA6">
              <w:rPr>
                <w:color w:val="auto"/>
              </w:rPr>
              <w:t xml:space="preserve"> and Explanation</w:t>
            </w:r>
          </w:p>
        </w:tc>
        <w:tc>
          <w:tcPr>
            <w:tcW w:w="4968" w:type="dxa"/>
            <w:tcBorders>
              <w:top w:val="nil"/>
              <w:left w:val="nil"/>
              <w:bottom w:val="nil"/>
              <w:right w:val="nil"/>
            </w:tcBorders>
            <w:tcMar>
              <w:top w:w="90" w:type="dxa"/>
              <w:left w:w="100" w:type="dxa"/>
              <w:bottom w:w="90" w:type="dxa"/>
              <w:right w:w="100" w:type="dxa"/>
            </w:tcMar>
            <w:vAlign w:val="center"/>
          </w:tcPr>
          <w:p w14:paraId="522D0BAA" w14:textId="77777777" w:rsidR="00AB7503" w:rsidRPr="00890DA6" w:rsidRDefault="00000000">
            <w:pPr>
              <w:pStyle w:val="Tabletext"/>
              <w:keepNext/>
              <w:keepLines/>
              <w:spacing w:before="40" w:after="40" w:line="276" w:lineRule="auto"/>
              <w:rPr>
                <w:color w:val="auto"/>
              </w:rPr>
            </w:pPr>
            <w:r w:rsidRPr="00890DA6">
              <w:rPr>
                <w:color w:val="auto"/>
              </w:rPr>
              <w:t>Explain which road-matching checks passed or failed.</w:t>
            </w:r>
          </w:p>
        </w:tc>
      </w:tr>
      <w:tr w:rsidR="00890DA6" w:rsidRPr="00890DA6" w14:paraId="70111875"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228878A5" w14:textId="77777777" w:rsidR="00AB7503" w:rsidRPr="00890DA6" w:rsidRDefault="00000000">
            <w:pPr>
              <w:pStyle w:val="Tabletext"/>
              <w:keepNext/>
              <w:keepLines/>
              <w:spacing w:before="40" w:after="40" w:line="276" w:lineRule="auto"/>
              <w:rPr>
                <w:color w:val="auto"/>
              </w:rPr>
            </w:pPr>
            <w:proofErr w:type="spellStart"/>
            <w:r w:rsidRPr="00890DA6">
              <w:rPr>
                <w:color w:val="auto"/>
              </w:rPr>
              <w:t>SelectedSubBlockKey</w:t>
            </w:r>
            <w:proofErr w:type="spellEnd"/>
            <w:r w:rsidRPr="00890DA6">
              <w:rPr>
                <w:color w:val="auto"/>
              </w:rPr>
              <w:t xml:space="preserve"> and </w:t>
            </w:r>
            <w:proofErr w:type="spellStart"/>
            <w:r w:rsidRPr="00890DA6">
              <w:rPr>
                <w:color w:val="auto"/>
              </w:rPr>
              <w:t>MatchedSubBlockKeys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8892303" w14:textId="77777777" w:rsidR="00AB7503" w:rsidRPr="00890DA6" w:rsidRDefault="00000000">
            <w:pPr>
              <w:pStyle w:val="Tabletext"/>
              <w:keepNext/>
              <w:keepLines/>
              <w:spacing w:before="40" w:after="40" w:line="276" w:lineRule="auto"/>
              <w:rPr>
                <w:color w:val="auto"/>
              </w:rPr>
            </w:pPr>
            <w:r w:rsidRPr="00890DA6">
              <w:rPr>
                <w:color w:val="auto"/>
              </w:rPr>
              <w:t>Identify one confirmed key when justified, or retain the accepted or candidate keys.</w:t>
            </w:r>
          </w:p>
        </w:tc>
      </w:tr>
      <w:tr w:rsidR="00890DA6" w:rsidRPr="00890DA6" w14:paraId="3E6C16CF"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5AE42FB2" w14:textId="77777777" w:rsidR="00AB7503" w:rsidRPr="00890DA6" w:rsidRDefault="00000000">
            <w:pPr>
              <w:pStyle w:val="Tabletext"/>
              <w:keepNext/>
              <w:keepLines/>
              <w:spacing w:before="40" w:after="40" w:line="276" w:lineRule="auto"/>
              <w:rPr>
                <w:color w:val="auto"/>
              </w:rPr>
            </w:pPr>
            <w:proofErr w:type="spellStart"/>
            <w:r w:rsidRPr="00890DA6">
              <w:rPr>
                <w:color w:val="auto"/>
              </w:rPr>
              <w:t>HighestFHWAFunctionalClassPerPermit</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7F06AEC7" w14:textId="77777777" w:rsidR="00AB7503" w:rsidRPr="00890DA6" w:rsidRDefault="00000000">
            <w:pPr>
              <w:pStyle w:val="Tabletext"/>
              <w:keepNext/>
              <w:keepLines/>
              <w:spacing w:before="40" w:after="40" w:line="276" w:lineRule="auto"/>
              <w:rPr>
                <w:color w:val="auto"/>
              </w:rPr>
            </w:pPr>
            <w:r w:rsidRPr="00890DA6">
              <w:rPr>
                <w:color w:val="auto"/>
              </w:rPr>
              <w:t>Confirmed application result; blank if any saved location is unverified.</w:t>
            </w:r>
          </w:p>
        </w:tc>
      </w:tr>
      <w:tr w:rsidR="00890DA6" w:rsidRPr="00890DA6" w14:paraId="3C164897"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53B3C942" w14:textId="77777777" w:rsidR="00AB7503" w:rsidRPr="00890DA6" w:rsidRDefault="00000000">
            <w:pPr>
              <w:pStyle w:val="Tabletext"/>
              <w:keepNext/>
              <w:keepLines/>
              <w:spacing w:before="40" w:after="40" w:line="276" w:lineRule="auto"/>
              <w:rPr>
                <w:color w:val="auto"/>
              </w:rPr>
            </w:pPr>
            <w:proofErr w:type="spellStart"/>
            <w:r w:rsidRPr="00890DA6">
              <w:rPr>
                <w:color w:val="auto"/>
              </w:rPr>
              <w:t>HighestFHWAClassAmongVerifiedLocations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333CBC73" w14:textId="77777777" w:rsidR="00AB7503" w:rsidRPr="00890DA6" w:rsidRDefault="00000000">
            <w:pPr>
              <w:pStyle w:val="Tabletext"/>
              <w:keepNext/>
              <w:keepLines/>
              <w:spacing w:before="40" w:after="40" w:line="276" w:lineRule="auto"/>
              <w:rPr>
                <w:color w:val="auto"/>
              </w:rPr>
            </w:pPr>
            <w:r w:rsidRPr="00890DA6">
              <w:rPr>
                <w:color w:val="auto"/>
              </w:rPr>
              <w:t>Minimum among verified locations only; may be present when the confirmed application result is blank.</w:t>
            </w:r>
          </w:p>
        </w:tc>
      </w:tr>
      <w:tr w:rsidR="00AB7503" w:rsidRPr="00890DA6" w14:paraId="0E89EFF7" w14:textId="77777777">
        <w:trPr>
          <w:cantSplit/>
          <w:jc w:val="center"/>
        </w:trPr>
        <w:tc>
          <w:tcPr>
            <w:tcW w:w="4392" w:type="dxa"/>
            <w:tcBorders>
              <w:top w:val="nil"/>
              <w:left w:val="nil"/>
              <w:bottom w:val="single" w:sz="8" w:space="0" w:color="000000"/>
              <w:right w:val="nil"/>
            </w:tcBorders>
            <w:tcMar>
              <w:top w:w="90" w:type="dxa"/>
              <w:left w:w="100" w:type="dxa"/>
              <w:bottom w:w="90" w:type="dxa"/>
              <w:right w:w="100" w:type="dxa"/>
            </w:tcMar>
            <w:vAlign w:val="center"/>
          </w:tcPr>
          <w:p w14:paraId="3DEBA744" w14:textId="77777777" w:rsidR="00AB7503" w:rsidRPr="00890DA6" w:rsidRDefault="00000000">
            <w:pPr>
              <w:pStyle w:val="Tabletext"/>
              <w:keepLines/>
              <w:spacing w:before="40" w:after="40" w:line="276" w:lineRule="auto"/>
              <w:rPr>
                <w:color w:val="auto"/>
              </w:rPr>
            </w:pPr>
            <w:proofErr w:type="spellStart"/>
            <w:r w:rsidRPr="00890DA6">
              <w:rPr>
                <w:color w:val="auto"/>
              </w:rPr>
              <w:t>HighestClassDeterminationStatus</w:t>
            </w:r>
            <w:proofErr w:type="spellEnd"/>
            <w:r w:rsidRPr="00890DA6">
              <w:rPr>
                <w:color w:val="auto"/>
              </w:rPr>
              <w:t xml:space="preserve"> and </w:t>
            </w:r>
            <w:proofErr w:type="spellStart"/>
            <w:r w:rsidRPr="00890DA6">
              <w:rPr>
                <w:color w:val="auto"/>
              </w:rPr>
              <w:t>PermitNeedsClassReview</w:t>
            </w:r>
            <w:proofErr w:type="spellEnd"/>
          </w:p>
        </w:tc>
        <w:tc>
          <w:tcPr>
            <w:tcW w:w="4968" w:type="dxa"/>
            <w:tcBorders>
              <w:top w:val="nil"/>
              <w:left w:val="nil"/>
              <w:bottom w:val="single" w:sz="8" w:space="0" w:color="000000"/>
              <w:right w:val="nil"/>
            </w:tcBorders>
            <w:tcMar>
              <w:top w:w="90" w:type="dxa"/>
              <w:left w:w="100" w:type="dxa"/>
              <w:bottom w:w="90" w:type="dxa"/>
              <w:right w:w="100" w:type="dxa"/>
            </w:tcMar>
            <w:vAlign w:val="center"/>
          </w:tcPr>
          <w:p w14:paraId="147CB073" w14:textId="77777777" w:rsidR="00AB7503" w:rsidRPr="00890DA6" w:rsidRDefault="00000000">
            <w:pPr>
              <w:pStyle w:val="Tabletext"/>
              <w:keepLines/>
              <w:spacing w:before="40" w:after="40" w:line="276" w:lineRule="auto"/>
              <w:rPr>
                <w:color w:val="auto"/>
              </w:rPr>
            </w:pPr>
            <w:r w:rsidRPr="00890DA6">
              <w:rPr>
                <w:color w:val="auto"/>
              </w:rPr>
              <w:t>Show whether the application result is confirmed or needs review.</w:t>
            </w:r>
          </w:p>
        </w:tc>
      </w:tr>
    </w:tbl>
    <w:p w14:paraId="5CC79572" w14:textId="77777777" w:rsidR="00AB7503" w:rsidRPr="00890DA6" w:rsidRDefault="00AB7503">
      <w:pPr>
        <w:spacing w:after="40" w:line="96" w:lineRule="auto"/>
        <w:rPr>
          <w:color w:val="auto"/>
        </w:rPr>
      </w:pPr>
    </w:p>
    <w:p w14:paraId="6FBD1186" w14:textId="77777777" w:rsidR="00AB7503" w:rsidRPr="00890DA6" w:rsidRDefault="00000000">
      <w:pPr>
        <w:pStyle w:val="Smallnote"/>
        <w:keepLines/>
        <w:rPr>
          <w:color w:val="auto"/>
        </w:rPr>
      </w:pPr>
      <w:r w:rsidRPr="00890DA6">
        <w:rPr>
          <w:color w:val="auto"/>
        </w:rPr>
        <w:t>The four Step 07 review and quality files are saved in outputs/4_permit_highest_functional_class/02_quality_control_and_limitations/full/:</w:t>
      </w:r>
    </w:p>
    <w:p w14:paraId="43563D16" w14:textId="77777777" w:rsidR="00AB7503" w:rsidRPr="00890DA6" w:rsidRDefault="00000000">
      <w:pPr>
        <w:pStyle w:val="Filereference"/>
        <w:keepLines/>
        <w:rPr>
          <w:color w:val="auto"/>
        </w:rPr>
      </w:pPr>
      <w:r w:rsidRPr="00890DA6">
        <w:rPr>
          <w:color w:val="auto"/>
        </w:rPr>
        <w:t>permit_tracking_numbers_needing_highest_class_review.csv</w:t>
      </w:r>
    </w:p>
    <w:p w14:paraId="5E725520" w14:textId="77777777" w:rsidR="00AB7503" w:rsidRPr="00890DA6" w:rsidRDefault="00000000">
      <w:pPr>
        <w:pStyle w:val="Filereference"/>
        <w:keepLines/>
        <w:rPr>
          <w:color w:val="auto"/>
        </w:rPr>
      </w:pPr>
      <w:r w:rsidRPr="00890DA6">
        <w:rPr>
          <w:color w:val="auto"/>
        </w:rPr>
        <w:t>permit_locations_needing_fhwa_class_review_with_tracking_context.csv</w:t>
      </w:r>
    </w:p>
    <w:p w14:paraId="63388830" w14:textId="77777777" w:rsidR="00AB7503" w:rsidRPr="00890DA6" w:rsidRDefault="00000000">
      <w:pPr>
        <w:pStyle w:val="Filereference"/>
        <w:keepLines/>
        <w:rPr>
          <w:color w:val="auto"/>
        </w:rPr>
      </w:pPr>
      <w:r w:rsidRPr="00890DA6">
        <w:rPr>
          <w:color w:val="auto"/>
        </w:rPr>
        <w:t>permit_unverified_location_reason_summary.csv</w:t>
      </w:r>
    </w:p>
    <w:p w14:paraId="0ACD71EE" w14:textId="77777777" w:rsidR="00AB7503" w:rsidRPr="00890DA6" w:rsidRDefault="00000000">
      <w:pPr>
        <w:pStyle w:val="Filereference"/>
        <w:keepLines/>
        <w:rPr>
          <w:color w:val="auto"/>
        </w:rPr>
      </w:pPr>
      <w:r w:rsidRPr="00890DA6">
        <w:rPr>
          <w:color w:val="auto"/>
        </w:rPr>
        <w:t>permit_highest_class_quality_summary.csv</w:t>
      </w:r>
    </w:p>
    <w:p w14:paraId="06987ECC" w14:textId="77777777" w:rsidR="00AB7503" w:rsidRPr="00890DA6" w:rsidRDefault="00000000">
      <w:pPr>
        <w:pStyle w:val="Smallnote"/>
        <w:keepLines/>
        <w:rPr>
          <w:color w:val="auto"/>
        </w:rPr>
      </w:pPr>
      <w:r w:rsidRPr="00890DA6">
        <w:rPr>
          <w:color w:val="auto"/>
        </w:rPr>
        <w:t>The review files identify the 171 affected applications and 174 uncertain locations, preserve the proposed actions, and reconcile their counts. The separate Step 06 roadway_matching_status_summary.csv and permit_locations_api_errors.csv summarize matching outcomes and API failures in the full-output folder.</w:t>
      </w:r>
    </w:p>
    <w:p w14:paraId="23450897" w14:textId="77777777" w:rsidR="00AB7503" w:rsidRPr="00890DA6" w:rsidRDefault="00000000">
      <w:pPr>
        <w:keepLines/>
        <w:rPr>
          <w:color w:val="auto"/>
        </w:rPr>
      </w:pPr>
      <w:r w:rsidRPr="00890DA6">
        <w:rPr>
          <w:color w:val="auto"/>
        </w:rPr>
        <w:t>The workflow’s main contribution is a traceable class decision for each location and a cautious application summary. Uncertainty remains visible in both outputs, allowing DDOT to use confirmed results and find the specific cases that still need review.</w:t>
      </w:r>
    </w:p>
    <w:sectPr w:rsidR="00AB7503" w:rsidRPr="00890DA6" w:rsidSect="00034616">
      <w:foot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71CF8" w14:textId="77777777" w:rsidR="003F25F2" w:rsidRDefault="003F25F2">
      <w:pPr>
        <w:spacing w:after="0" w:line="240" w:lineRule="auto"/>
      </w:pPr>
      <w:r>
        <w:separator/>
      </w:r>
    </w:p>
  </w:endnote>
  <w:endnote w:type="continuationSeparator" w:id="0">
    <w:p w14:paraId="1A64F702" w14:textId="77777777" w:rsidR="003F25F2" w:rsidRDefault="003F2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31CD7" w14:textId="77777777" w:rsidR="00AB7503" w:rsidRDefault="00000000">
    <w:pPr>
      <w:pStyle w:val="Smallnote"/>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ABC36" w14:textId="77777777" w:rsidR="003F25F2" w:rsidRDefault="003F25F2">
      <w:pPr>
        <w:spacing w:after="0" w:line="240" w:lineRule="auto"/>
      </w:pPr>
      <w:r>
        <w:separator/>
      </w:r>
    </w:p>
  </w:footnote>
  <w:footnote w:type="continuationSeparator" w:id="0">
    <w:p w14:paraId="2985790A" w14:textId="77777777" w:rsidR="003F25F2" w:rsidRDefault="003F2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7453">
    <w:abstractNumId w:val="8"/>
  </w:num>
  <w:num w:numId="2" w16cid:durableId="813647496">
    <w:abstractNumId w:val="6"/>
  </w:num>
  <w:num w:numId="3" w16cid:durableId="2033913270">
    <w:abstractNumId w:val="5"/>
  </w:num>
  <w:num w:numId="4" w16cid:durableId="2021007970">
    <w:abstractNumId w:val="4"/>
  </w:num>
  <w:num w:numId="5" w16cid:durableId="270162207">
    <w:abstractNumId w:val="7"/>
  </w:num>
  <w:num w:numId="6" w16cid:durableId="1977444548">
    <w:abstractNumId w:val="3"/>
  </w:num>
  <w:num w:numId="7" w16cid:durableId="495531300">
    <w:abstractNumId w:val="2"/>
  </w:num>
  <w:num w:numId="8" w16cid:durableId="717629905">
    <w:abstractNumId w:val="1"/>
  </w:num>
  <w:num w:numId="9" w16cid:durableId="209354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5F2"/>
    <w:rsid w:val="00890DA6"/>
    <w:rsid w:val="00AA1D8D"/>
    <w:rsid w:val="00AB7503"/>
    <w:rsid w:val="00AF71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1E913"/>
  <w14:defaultImageDpi w14:val="300"/>
  <w15:docId w15:val="{795F7CBD-2939-410F-B278-ADF7BF24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80" w:line="288" w:lineRule="auto"/>
      <w:jc w:val="left"/>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320" w:after="180" w:line="288" w:lineRule="auto"/>
      <w:jc w:val="lef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b/>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i/>
      <w:iCs/>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60" w:after="200" w:line="276" w:lineRule="auto"/>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lereference">
    <w:name w:val="File reference"/>
    <w:basedOn w:val="Normal"/>
    <w:pPr>
      <w:spacing w:after="100" w:line="276" w:lineRule="auto"/>
      <w:jc w:val="left"/>
    </w:pPr>
    <w:rPr>
      <w:sz w:val="22"/>
    </w:rPr>
  </w:style>
  <w:style w:type="paragraph" w:customStyle="1" w:styleId="Smallnote">
    <w:name w:val="Small note"/>
    <w:basedOn w:val="Normal"/>
    <w:pPr>
      <w:spacing w:after="100" w:line="276" w:lineRule="auto"/>
      <w:jc w:val="left"/>
    </w:pPr>
    <w:rPr>
      <w:sz w:val="22"/>
    </w:rPr>
  </w:style>
  <w:style w:type="paragraph" w:customStyle="1" w:styleId="Reportnavigation">
    <w:name w:val="Report navigation"/>
    <w:basedOn w:val="Normal"/>
    <w:pPr>
      <w:spacing w:after="30" w:line="240" w:lineRule="auto"/>
      <w:jc w:val="left"/>
    </w:pPr>
    <w:rPr>
      <w:sz w:val="22"/>
    </w:rPr>
  </w:style>
  <w:style w:type="paragraph" w:customStyle="1" w:styleId="Tabletext">
    <w:name w:val="Table text"/>
    <w:basedOn w:val="Normal"/>
    <w:pPr>
      <w:spacing w:after="0" w:line="240" w:lineRule="auto"/>
      <w:jc w:val="left"/>
    </w:pPr>
    <w:rPr>
      <w:sz w:val="22"/>
    </w:rPr>
  </w:style>
  <w:style w:type="paragraph" w:customStyle="1" w:styleId="Navigationheading">
    <w:name w:val="Navigation heading"/>
    <w:basedOn w:val="Normal"/>
    <w:pPr>
      <w:keepNext/>
      <w:spacing w:before="200" w:after="80" w:line="240" w:lineRule="auto"/>
    </w:pPr>
    <w:rPr>
      <w:b/>
      <w:sz w:val="25"/>
    </w:rPr>
  </w:style>
  <w:style w:type="paragraph" w:customStyle="1" w:styleId="Coverheading">
    <w:name w:val="Cover heading"/>
    <w:basedOn w:val="Normal"/>
    <w:pPr>
      <w:keepNext/>
      <w:spacing w:before="200" w:after="100" w:line="276" w:lineRule="auto"/>
      <w:jc w:val="left"/>
    </w:pPr>
    <w:rPr>
      <w:b/>
      <w:sz w:val="26"/>
    </w:rPr>
  </w:style>
  <w:style w:type="paragraph" w:customStyle="1" w:styleId="TOC11">
    <w:name w:val="TOC 11"/>
    <w:basedOn w:val="Reportnavigation"/>
  </w:style>
  <w:style w:type="paragraph" w:customStyle="1" w:styleId="TOC21">
    <w:name w:val="TOC 21"/>
    <w:basedOn w:val="Reportnavigation"/>
    <w:pPr>
      <w:ind w:left="259"/>
    </w:pPr>
  </w:style>
  <w:style w:type="paragraph" w:customStyle="1" w:styleId="TableofFigures1">
    <w:name w:val="Table of Figures1"/>
    <w:basedOn w:val="Reportnaviga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IRHOSEIN/Python_TOD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3587</Words>
  <Characters>20451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Roadway Functional Class Enrichment for Utility Permit Locations</dc:title>
  <dc:subject>DDOT CS12 Python assessment seven step technical report</dc:subject>
  <dc:creator>Amir Moayyedi</dc:creator>
  <cp:keywords>DDOT, TOPS, FHWA, functional class, utility permits</cp:keywords>
  <dc:description/>
  <cp:lastModifiedBy>Amir Moayyedi</cp:lastModifiedBy>
  <cp:revision>2</cp:revision>
  <dcterms:created xsi:type="dcterms:W3CDTF">2013-12-23T23:15:00Z</dcterms:created>
  <dcterms:modified xsi:type="dcterms:W3CDTF">2026-10-16T16:02:00Z</dcterms:modified>
  <cp:category/>
</cp:coreProperties>
</file>