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Challenges of OCR in Python</w:t>
        <w:br/>
        <w:br/>
        <w:t>With this vast number of applications, some drawbacks are associated with OCR that hampers its performance. When the input images are of degraded quality, it</w:t>
        <w:br/>
        <w:t>becomes challenging to perform Optical Character Recognition and extract text. Some common degradations are low lighting, less contrast between foreground and</w:t>
        <w:br/>
        <w:t>background, low-resolution images, broken or faded fonts, black noise due to repeated xerox, and so on. Multiple OCRs in the industry perform well, but out of all of</w:t>
        <w:br/>
        <w:t>them, Tesseract OCR is the most reliable. Tesseract is unique because it comprises various functionalities you can leverage to customize it for multiple tasks. So now,</w:t>
        <w:br/>
        <w:t>let's dive deep into the working of Tesseract OCR Engine, its features, and the various applications it can support.</w:t>
        <w:br/>
        <w:br/>
        <w:t>How does Tesseract OCR Python work?</w:t>
        <w:br/>
        <w:br/>
        <w:t>The tesseract library uses a defined set of techniques for Optical Character Recognition processing. First, the image is converted into binary then a connected</w:t>
        <w:br/>
        <w:t>component analysis takes place, which stores the outlines of the components. These outlines are then gathered as blobs. Next, blobs are structured into text lines which</w:t>
        <w:br/>
        <w:t>are further broken down into words based on the spacing of characters.</w:t>
        <w:br/>
        <w:br/>
        <w:t>Once the words are detected, the next phase is about recognition. Recognition is a two-step process. In the first step, each word is tried to be recognized, and</w:t>
        <w:br/>
        <w:t>satisfactory words are passed to an adaptive classifier. When everything is parsed once, a second pass is taken to recognize text that were not recognized in the first</w:t>
        <w:br/>
        <w:t>pass.</w:t>
        <w:br/>
        <w:br/>
        <w:t>Ultimately, the algorithm makes a final pass to resolve fuzzy spaces and locate small-cap text.</w:t>
        <w:br/>
        <w:br/>
        <w:t>The given flowchart describes all the steps taken by the Tesseract OCR mentioned above to provide the output result -</w:t>
        <w:br/>
        <w:t>==================================================</w:t>
        <w:br/>
        <w:t>Tesseract is one of the most widely used and open-source OCR tools developed by Hewlett-Packard (HP) Labs for the data science industry in the 1990s and later</w:t>
        <w:br/>
        <w:t>released as open-source in 2005. You can use it with an API to send requests and receive responses or use it directly. Tesseract is available in multiple languages; it</w:t>
        <w:br/>
        <w:t>supports more than 100 languages, including right-to-left languages. A significant advantage of Tesseract is that it is compatible with several programming languages</w:t>
        <w:br/>
        <w:t>through various wrappers. Along with the fundamental algorithms of text finding and line finding, the latest version of Tesseract also incorporates an Al-based approach</w:t>
        <w:br/>
        <w:t>(LSTM neural network) for better detecting and recognizing inputs with variable sizes.</w:t>
        <w:br/>
        <w:t>==================================================</w:t>
        <w:br/>
        <w:t>Filesystem Hierarchy Standard</w:t>
        <w:br/>
        <w:br/>
        <w:t xml:space="preserve"> </w:t>
        <w:br/>
        <w:br/>
        <w:t>Article Talk</w:t>
        <w:br/>
        <w:br/>
        <w:t xml:space="preserve"> </w:t>
        <w:br/>
        <w:br/>
        <w:t>From Wikipedia, the free encyclopedia</w:t>
        <w:br/>
        <w:br/>
        <w:t>The Filesystem Hierarchy Standard (FHS) is a reference describing the conventions used for the layout 0</w:t>
        <w:br/>
        <w:t>a UNIX system. It has been made popular by its use in Linux distributions, but it is used by other UNIX</w:t>
        <w:br/>
        <w:t>variants as well.'4! It is maintained by the Linux Foundation. The latest version is 3.0, released on 3 June</w:t>
        <w:br/>
        <w:t>2015.7)</w:t>
        <w:br/>
        <w:br/>
        <w:t>Directory structure [eit]</w:t>
        <w:br/>
        <w:br/>
        <w:t>Inthe FHS, all files and directories appear under the root directory / , even if they are stored on different</w:t>
        <w:br/>
        <w:t>physical or virtual devices. Some of these directories only exist on a particular system if certain subsystems</w:t>
        <w:br/>
        <w:t>such as the X Window System, are installed.</w:t>
        <w:br/>
        <w:br/>
        <w:t xml:space="preserve"> </w:t>
        <w:br/>
        <w:br/>
        <w:t>Most of these directories exist in all Unix-like operating systems and are generally used in much the same</w:t>
        <w:br/>
        <w:t>way; however, the descriptions here are those used specifically for the FHS and are not considered</w:t>
        <w:br/>
        <w:t>authoritative for platforms other than Linux. -</w:t>
        <w:br/>
        <w:t>==================================================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