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2563EB"/>
          <w:sz w:val="56"/>
          <w:szCs w:val="56"/>
        </w:rPr>
        <w:t xml:space="preserve">TripMate AI</w:t>
      </w:r>
    </w:p>
    <w:p>
      <w:pPr>
        <w:spacing w:after="100"/>
        <w:jc w:val="center"/>
      </w:pPr>
      <w:r>
        <w:rPr>
          <w:b/>
          <w:bCs/>
          <w:color w:val="1F2937"/>
          <w:sz w:val="34"/>
          <w:szCs w:val="34"/>
        </w:rPr>
        <w:t xml:space="preserve">From Idea to End Product</w:t>
      </w:r>
    </w:p>
    <w:p>
      <w:pPr>
        <w:spacing w:after="600"/>
        <w:jc w:val="center"/>
      </w:pPr>
      <w:r>
        <w:rPr>
          <w:i/>
          <w:iCs/>
          <w:color w:val="6B7280"/>
          <w:sz w:val="22"/>
          <w:szCs w:val="22"/>
        </w:rPr>
        <w:t xml:space="preserve">A techno-functional walkthrough of a multi-agent travel planner — told by the Product Manager, the Solution Architect, and the AI Engineer who each shaped it</w:t>
      </w:r>
    </w:p>
    <w:p>
      <w:pPr>
        <w:spacing w:after="200" w:before="200"/>
        <w:jc w:val="center"/>
      </w:pPr>
      <w:r>
        <w:drawing>
          <wp:inline distT="0" distB="0" distL="0" distR="0">
            <wp:extent cx="5334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228850"/>
                    </a:xfrm>
                    <a:prstGeom prst="rect">
                      <a:avLst/>
                    </a:prstGeom>
                  </pic:spPr>
                </pic:pic>
              </a:graphicData>
            </a:graphic>
          </wp:inline>
        </w:drawing>
      </w:r>
    </w:p>
    <w:p>
      <w:pPr>
        <w:spacing w:after="400"/>
      </w:pPr>
    </w:p>
    <w:p>
      <w:pPr>
        <w:spacing w:after="160"/>
      </w:pPr>
      <w:r>
        <w:rPr>
          <w:i/>
          <w:iCs/>
          <w:color w:val="6B7280"/>
          <w:sz w:val="20"/>
          <w:szCs w:val="20"/>
        </w:rPr>
        <w:t xml:space="preserve">How to read this document: each part is written from the vantage point of the person who owned that stage — the language gets progressively more technical as we move from the business problem to the working system, but every technical term is explained the moment it's introduced.</w:t>
      </w:r>
    </w:p>
    <w:p>
      <w:r>
        <w:br w:type="page"/>
      </w:r>
    </w:p>
    <w:p>
      <w:pPr>
        <w:pStyle w:val="Heading1"/>
        <w:spacing w:after="200" w:before="400"/>
      </w:pPr>
      <w:r>
        <w:t xml:space="preserve">Executive Summary</w:t>
      </w:r>
    </w:p>
    <w:p>
      <w:pPr>
        <w:spacing w:after="160"/>
      </w:pPr>
      <w:r>
        <w:t xml:space="preserve">TripMate AI turns a single free-text request — “Plan a 7-day Japan trip from Bangladesh under 2 lakhs” — into a structured, budget-aware travel plan, built from live flight data, live web search, and a large language model that stitches it all into a readable itinerary.</w:t>
      </w:r>
    </w:p>
    <w:p>
      <w:pPr>
        <w:spacing w:after="160"/>
      </w:pPr>
      <w:r>
        <w:t xml:space="preserve">The point of this document is not to explain what each file in the codebase does. It's to walk through the full journey the idea took to become a working product — and specifically, to make one concept land clearly for a non-engineering audience: what “multi-agent orchestration” actually means, in plain business terms, before we get technical about it.</w:t>
      </w:r>
    </w:p>
    <w:p>
      <w:pPr>
        <w:pStyle w:val="Heading2"/>
        <w:spacing w:after="150" w:before="300"/>
      </w:pPr>
      <w:r>
        <w:rPr>
          <w:b/>
          <w:bCs/>
          <w:color w:val="1F2937"/>
        </w:rPr>
        <w:t xml:space="preserve">The three vantage points</w:t>
      </w:r>
    </w:p>
    <w:p>
      <w:pPr>
        <w:pStyle w:val="ListParagraph"/>
        <w:numPr>
          <w:ilvl w:val="0"/>
          <w:numId w:val="1"/>
        </w:numPr>
        <w:spacing w:after="100"/>
      </w:pPr>
      <w:r>
        <w:t xml:space="preserve">The Product Manager frames why this needs to exist and what “good” looks like for the user.</w:t>
      </w:r>
    </w:p>
    <w:p>
      <w:pPr>
        <w:pStyle w:val="ListParagraph"/>
        <w:numPr>
          <w:ilvl w:val="0"/>
          <w:numId w:val="1"/>
        </w:numPr>
        <w:spacing w:after="100"/>
      </w:pPr>
      <w:r>
        <w:t xml:space="preserve">The Solution Architect decides how the system is laid out — which piece talks to which, and why.</w:t>
      </w:r>
    </w:p>
    <w:p>
      <w:pPr>
        <w:pStyle w:val="ListParagraph"/>
        <w:numPr>
          <w:ilvl w:val="0"/>
          <w:numId w:val="1"/>
        </w:numPr>
        <w:spacing w:after="100"/>
      </w:pPr>
      <w:r>
        <w:t xml:space="preserve">The AI Engineer builds the actual orchestration — the sequence of specialised “agents” that do the real work.</w:t>
      </w:r>
    </w:p>
    <w:p>
      <w:pPr>
        <w:spacing w:after="100"/>
      </w:pPr>
    </w:p>
    <w:p>
      <w:pPr>
        <w:spacing w:after="160"/>
      </w:pPr>
      <w:r>
        <w:t xml:space="preserve">By the end, you'll be able to trace one user's trip request all the way from a text box on a webpage to a fully-formed itinerary — and understand exactly which piece of the system did what, and why it was built that way.</w:t>
      </w:r>
    </w:p>
    <w:p>
      <w:r>
        <w:br w:type="page"/>
      </w:r>
    </w:p>
    <w:p>
      <w:pPr>
        <w:pStyle w:val="Heading1"/>
        <w:spacing w:after="200" w:before="400"/>
      </w:pPr>
      <w:r>
        <w:t xml:space="preserve">Part One — The Business Problem</w:t>
      </w:r>
    </w:p>
    <w:p>
      <w:pPr>
        <w:spacing w:after="160"/>
      </w:pPr>
      <w:r>
        <w:rPr>
          <w:i/>
          <w:iCs/>
          <w:color w:val="6B7280"/>
          <w:sz w:val="20"/>
          <w:szCs w:val="20"/>
        </w:rPr>
        <w:t xml:space="preserve">Narrated by the Product Manager</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2563EB" w:sz="4"/>
              <w:left w:val="single" w:color="2563EB" w:sz="24"/>
              <w:bottom w:val="single" w:color="2563EB" w:sz="4"/>
              <w:right w:val="single" w:color="2563EB" w:sz="4"/>
            </w:tcBorders>
            <w:shd w:fill="EAF1FE" w:color="auto" w:val="clear"/>
            <w:tcMar>
              <w:top w:type="dxa" w:w="200"/>
              <w:left w:type="dxa" w:w="240"/>
              <w:bottom w:type="dxa" w:w="200"/>
              <w:right w:type="dxa" w:w="240"/>
            </w:tcMar>
          </w:tcPr>
          <w:p>
            <w:pPr>
              <w:spacing w:after="100"/>
            </w:pPr>
            <w:r>
              <w:rPr>
                <w:b/>
                <w:bCs/>
                <w:color w:val="2563EB"/>
                <w:sz w:val="20"/>
                <w:szCs w:val="20"/>
              </w:rPr>
              <w:t xml:space="preserve">THE PM'S OPENING PROBLEM STATEMENT</w:t>
            </w:r>
          </w:p>
          <w:p>
            <w:r>
              <w:rPr>
                <w:i/>
                <w:iCs/>
                <w:color w:val="1F2937"/>
                <w:sz w:val="21"/>
                <w:szCs w:val="21"/>
              </w:rPr>
              <w:t xml:space="preserve">“Planning a trip today means fifteen browser tabs — one for flights, one for hotel reviews, one for a packing checklist, one for a currency converter. Nobody wants to do that. They want to type one sentence and get back something they can actually use.”</w:t>
            </w:r>
          </w:p>
        </w:tc>
      </w:tr>
    </w:tbl>
    <w:p>
      <w:pPr>
        <w:spacing w:after="100"/>
      </w:pPr>
    </w:p>
    <w:p>
      <w:pPr>
        <w:pStyle w:val="Heading2"/>
        <w:spacing w:after="150" w:before="300"/>
      </w:pPr>
      <w:r>
        <w:rPr>
          <w:b/>
          <w:bCs/>
          <w:color w:val="2563EB"/>
        </w:rPr>
        <w:t xml:space="preserve">Who is this for?</w:t>
      </w:r>
    </w:p>
    <w:p>
      <w:pPr>
        <w:spacing w:after="160"/>
      </w:pPr>
      <w:r>
        <w:t xml:space="preserve">The target user is anyone who wants a starting point for a trip, fast — not a travel agent, and not someone who wants to click through twenty flight comparison sites. They know roughly where they want to go, roughly what they can spend, and they want a plan they can then refine, not a blank page.</w:t>
      </w:r>
    </w:p>
    <w:p>
      <w:pPr>
        <w:pStyle w:val="Heading2"/>
        <w:spacing w:after="150" w:before="300"/>
      </w:pPr>
      <w:r>
        <w:rPr>
          <w:b/>
          <w:bCs/>
          <w:color w:val="2563EB"/>
        </w:rPr>
        <w:t xml:space="preserve">Why a chatbot alone isn't good enough</w:t>
      </w:r>
    </w:p>
    <w:p>
      <w:pPr>
        <w:spacing w:after="160"/>
      </w:pPr>
      <w:r>
        <w:t xml:space="preserve">A plain LLM chatbot can already write something that sounds like a travel itinerary. The problem is it's guessing — flight names, hotel suggestions, even prices can be entirely made up (a well-known failure mode called hallucination). For a product where people might actually act on the advice, “sounds right” isn't good enough. It has to be grounded in something real.</w:t>
      </w:r>
    </w:p>
    <w:p>
      <w:pPr>
        <w:pStyle w:val="Heading2"/>
        <w:spacing w:after="150" w:before="300"/>
      </w:pPr>
      <w:r>
        <w:rPr>
          <w:b/>
          <w:bCs/>
          <w:color w:val="2563EB"/>
        </w:rPr>
        <w:t xml:space="preserve">The business requirement, in one sentence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2563EB" w:sz="4"/>
              <w:left w:val="single" w:color="2563EB" w:sz="24"/>
              <w:bottom w:val="single" w:color="2563EB" w:sz="4"/>
              <w:right w:val="single" w:color="2563EB" w:sz="4"/>
            </w:tcBorders>
            <w:shd w:fill="EAF1FE" w:color="auto" w:val="clear"/>
            <w:tcMar>
              <w:top w:type="dxa" w:w="200"/>
              <w:left w:type="dxa" w:w="240"/>
              <w:bottom w:type="dxa" w:w="200"/>
              <w:right w:type="dxa" w:w="240"/>
            </w:tcMar>
          </w:tcPr>
          <w:p>
            <w:pPr>
              <w:spacing w:after="100"/>
            </w:pPr>
            <w:r>
              <w:rPr>
                <w:b/>
                <w:bCs/>
                <w:color w:val="2563EB"/>
                <w:sz w:val="20"/>
                <w:szCs w:val="20"/>
              </w:rPr>
              <w:t xml:space="preserve">REQUIREMENT</w:t>
            </w:r>
          </w:p>
          <w:p>
            <w:r>
              <w:rPr>
                <w:i/>
                <w:iCs/>
                <w:color w:val="1F2937"/>
                <w:sz w:val="21"/>
                <w:szCs w:val="21"/>
              </w:rPr>
              <w:t xml:space="preserve">The final plan must combine real, current data (actual flight schedules, actual web search results for hotels and sights) with the language model's writing ability — never let the model invent facts it hasn't been given.</w:t>
            </w:r>
          </w:p>
        </w:tc>
      </w:tr>
    </w:tbl>
    <w:p>
      <w:pPr>
        <w:pStyle w:val="Heading2"/>
        <w:spacing w:after="150" w:before="300"/>
      </w:pPr>
      <w:r>
        <w:rPr>
          <w:b/>
          <w:bCs/>
          <w:color w:val="2563EB"/>
        </w:rPr>
        <w:t xml:space="preserve">What success looks like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20"/>
      </w:tblGrid>
      <w:tr>
        <w:trPr>
          <w:tblHeader/>
        </w:trPr>
        <w:tc>
          <w:tcPr>
            <w:tcW w:type="dxa" w:w="4500"/>
            <w:shd w:fill="1F2937" w:color="auto" w:val="clear"/>
            <w:tcMar>
              <w:top w:type="dxa" w:w="100"/>
              <w:left w:type="dxa" w:w="150"/>
              <w:bottom w:type="dxa" w:w="100"/>
              <w:right w:type="dxa" w:w="150"/>
            </w:tcMar>
          </w:tcPr>
          <w:p>
            <w:r>
              <w:rPr>
                <w:b/>
                <w:bCs/>
                <w:color w:val="FFFFFF"/>
                <w:sz w:val="19"/>
                <w:szCs w:val="19"/>
              </w:rPr>
              <w:t xml:space="preserve">Business goal</w:t>
            </w:r>
          </w:p>
        </w:tc>
        <w:tc>
          <w:tcPr>
            <w:tcW w:type="dxa" w:w="4520"/>
            <w:shd w:fill="1F2937" w:color="auto" w:val="clear"/>
            <w:tcMar>
              <w:top w:type="dxa" w:w="100"/>
              <w:left w:type="dxa" w:w="150"/>
              <w:bottom w:type="dxa" w:w="100"/>
              <w:right w:type="dxa" w:w="150"/>
            </w:tcMar>
          </w:tcPr>
          <w:p>
            <w:r>
              <w:rPr>
                <w:b/>
                <w:bCs/>
                <w:color w:val="FFFFFF"/>
                <w:sz w:val="19"/>
                <w:szCs w:val="19"/>
              </w:rPr>
              <w:t xml:space="preserve">How we'll know</w:t>
            </w:r>
          </w:p>
        </w:tc>
      </w:tr>
      <w:tr>
        <w:tc>
          <w:tcPr>
            <w:tcW w:type="dxa" w:w="4500"/>
            <w:shd w:fill="F9FAFB" w:color="auto" w:val="clear"/>
            <w:tcMar>
              <w:top w:type="dxa" w:w="100"/>
              <w:left w:type="dxa" w:w="150"/>
              <w:bottom w:type="dxa" w:w="100"/>
              <w:right w:type="dxa" w:w="150"/>
            </w:tcMar>
          </w:tcPr>
          <w:p>
            <w:r>
              <w:rPr>
                <w:color w:val="1F2937"/>
                <w:sz w:val="19"/>
                <w:szCs w:val="19"/>
              </w:rPr>
              <w:t xml:space="preserve">User gets a usable plan, not generic filler</w:t>
            </w:r>
          </w:p>
        </w:tc>
        <w:tc>
          <w:tcPr>
            <w:tcW w:type="dxa" w:w="4520"/>
            <w:shd w:fill="F9FAFB" w:color="auto" w:val="clear"/>
            <w:tcMar>
              <w:top w:type="dxa" w:w="100"/>
              <w:left w:type="dxa" w:w="150"/>
              <w:bottom w:type="dxa" w:w="100"/>
              <w:right w:type="dxa" w:w="150"/>
            </w:tcMar>
          </w:tcPr>
          <w:p>
            <w:r>
              <w:rPr>
                <w:color w:val="1F2937"/>
                <w:sz w:val="19"/>
                <w:szCs w:val="19"/>
              </w:rPr>
              <w:t xml:space="preserve">Plan references real flight numbers/status and real, current hotel/sight names</w:t>
            </w:r>
          </w:p>
        </w:tc>
      </w:tr>
      <w:tr>
        <w:tc>
          <w:tcPr>
            <w:tcW w:type="dxa" w:w="4500"/>
            <w:tcMar>
              <w:top w:type="dxa" w:w="100"/>
              <w:left w:type="dxa" w:w="150"/>
              <w:bottom w:type="dxa" w:w="100"/>
              <w:right w:type="dxa" w:w="150"/>
            </w:tcMar>
          </w:tcPr>
          <w:p>
            <w:r>
              <w:rPr>
                <w:color w:val="1F2937"/>
                <w:sz w:val="19"/>
                <w:szCs w:val="19"/>
              </w:rPr>
              <w:t xml:space="preserve">User trusts the output</w:t>
            </w:r>
          </w:p>
        </w:tc>
        <w:tc>
          <w:tcPr>
            <w:tcW w:type="dxa" w:w="4520"/>
            <w:tcMar>
              <w:top w:type="dxa" w:w="100"/>
              <w:left w:type="dxa" w:w="150"/>
              <w:bottom w:type="dxa" w:w="100"/>
              <w:right w:type="dxa" w:w="150"/>
            </w:tcMar>
          </w:tcPr>
          <w:p>
            <w:r>
              <w:rPr>
                <w:color w:val="1F2937"/>
                <w:sz w:val="19"/>
                <w:szCs w:val="19"/>
              </w:rPr>
              <w:t xml:space="preserve">Product is explicit about what it doesn't know (e.g. no ticket prices) rather than guessing</w:t>
            </w:r>
          </w:p>
        </w:tc>
      </w:tr>
      <w:tr>
        <w:tc>
          <w:tcPr>
            <w:tcW w:type="dxa" w:w="4500"/>
            <w:shd w:fill="F9FAFB" w:color="auto" w:val="clear"/>
            <w:tcMar>
              <w:top w:type="dxa" w:w="100"/>
              <w:left w:type="dxa" w:w="150"/>
              <w:bottom w:type="dxa" w:w="100"/>
              <w:right w:type="dxa" w:w="150"/>
            </w:tcMar>
          </w:tcPr>
          <w:p>
            <w:r>
              <w:rPr>
                <w:color w:val="1F2937"/>
                <w:sz w:val="19"/>
                <w:szCs w:val="19"/>
              </w:rPr>
              <w:t xml:space="preserve">User can pick up where they left off</w:t>
            </w:r>
          </w:p>
        </w:tc>
        <w:tc>
          <w:tcPr>
            <w:tcW w:type="dxa" w:w="4520"/>
            <w:shd w:fill="F9FAFB" w:color="auto" w:val="clear"/>
            <w:tcMar>
              <w:top w:type="dxa" w:w="100"/>
              <w:left w:type="dxa" w:w="150"/>
              <w:bottom w:type="dxa" w:w="100"/>
              <w:right w:type="dxa" w:w="150"/>
            </w:tcMar>
          </w:tcPr>
          <w:p>
            <w:r>
              <w:rPr>
                <w:color w:val="1F2937"/>
                <w:sz w:val="19"/>
                <w:szCs w:val="19"/>
              </w:rPr>
              <w:t xml:space="preserve">Returning to the same browser continues the same planning conversation</w:t>
            </w:r>
          </w:p>
        </w:tc>
      </w:tr>
      <w:tr>
        <w:tc>
          <w:tcPr>
            <w:tcW w:type="dxa" w:w="4500"/>
            <w:tcMar>
              <w:top w:type="dxa" w:w="100"/>
              <w:left w:type="dxa" w:w="150"/>
              <w:bottom w:type="dxa" w:w="100"/>
              <w:right w:type="dxa" w:w="150"/>
            </w:tcMar>
          </w:tcPr>
          <w:p>
            <w:r>
              <w:rPr>
                <w:color w:val="1F2937"/>
                <w:sz w:val="19"/>
                <w:szCs w:val="19"/>
              </w:rPr>
              <w:t xml:space="preserve">The product is affordable to run</w:t>
            </w:r>
          </w:p>
        </w:tc>
        <w:tc>
          <w:tcPr>
            <w:tcW w:type="dxa" w:w="4520"/>
            <w:tcMar>
              <w:top w:type="dxa" w:w="100"/>
              <w:left w:type="dxa" w:w="150"/>
              <w:bottom w:type="dxa" w:w="100"/>
              <w:right w:type="dxa" w:w="150"/>
            </w:tcMar>
          </w:tcPr>
          <w:p>
            <w:r>
              <w:rPr>
                <w:color w:val="1F2937"/>
                <w:sz w:val="19"/>
                <w:szCs w:val="19"/>
              </w:rPr>
              <w:t xml:space="preserve">Cost per request is understood and bounded (see Part Three, §9)</w:t>
            </w:r>
          </w:p>
        </w:tc>
      </w:tr>
    </w:tbl>
    <w:p>
      <w:pPr>
        <w:spacing w:after="200"/>
      </w:pPr>
    </w:p>
    <w:p>
      <w:pPr>
        <w:pStyle w:val="Heading2"/>
        <w:spacing w:after="150" w:before="300"/>
      </w:pPr>
      <w:r>
        <w:rPr>
          <w:b/>
          <w:bCs/>
          <w:color w:val="2563EB"/>
        </w:rPr>
        <w:t xml:space="preserve">The brief handed to the Solution Architect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2563EB" w:sz="4"/>
              <w:left w:val="single" w:color="2563EB" w:sz="24"/>
              <w:bottom w:val="single" w:color="2563EB" w:sz="4"/>
              <w:right w:val="single" w:color="2563EB" w:sz="4"/>
            </w:tcBorders>
            <w:shd w:fill="EAF1FE" w:color="auto" w:val="clear"/>
            <w:tcMar>
              <w:top w:type="dxa" w:w="200"/>
              <w:left w:type="dxa" w:w="240"/>
              <w:bottom w:type="dxa" w:w="200"/>
              <w:right w:type="dxa" w:w="240"/>
            </w:tcMar>
          </w:tcPr>
          <w:p>
            <w:pPr>
              <w:spacing w:after="100"/>
            </w:pPr>
            <w:r>
              <w:rPr>
                <w:b/>
                <w:bCs/>
                <w:color w:val="2563EB"/>
                <w:sz w:val="20"/>
                <w:szCs w:val="20"/>
              </w:rPr>
              <w:t xml:space="preserve">PM → SOLUTION ARCHITECT</w:t>
            </w:r>
          </w:p>
          <w:p>
            <w:r>
              <w:rPr>
                <w:i/>
                <w:iCs/>
                <w:color w:val="1F2937"/>
                <w:sz w:val="21"/>
                <w:szCs w:val="21"/>
              </w:rPr>
              <w:t xml:space="preserve">“I need a system where the ‘thinking’ part of the AI never works from thin air — it should always be handed real flight data and real search results before it's allowed to write anything. And I need it reachable from a normal web page, not a script someone has to run manually.”</w:t>
            </w:r>
          </w:p>
        </w:tc>
      </w:tr>
    </w:tbl>
    <w:p>
      <w:r>
        <w:br w:type="page"/>
      </w:r>
    </w:p>
    <w:p>
      <w:pPr>
        <w:pStyle w:val="Heading1"/>
        <w:spacing w:after="200" w:before="400"/>
      </w:pPr>
      <w:r>
        <w:t xml:space="preserve">Part Two — The Solution Architecture</w:t>
      </w:r>
    </w:p>
    <w:p>
      <w:pPr>
        <w:spacing w:after="160"/>
      </w:pPr>
      <w:r>
        <w:rPr>
          <w:i/>
          <w:iCs/>
          <w:color w:val="6B7280"/>
          <w:sz w:val="20"/>
          <w:szCs w:val="20"/>
        </w:rPr>
        <w:t xml:space="preserve">Narrated by the Solution Architect</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7C3AED" w:sz="4"/>
              <w:left w:val="single" w:color="7C3AED" w:sz="24"/>
              <w:bottom w:val="single" w:color="7C3AED" w:sz="4"/>
              <w:right w:val="single" w:color="7C3AED" w:sz="4"/>
            </w:tcBorders>
            <w:shd w:fill="F3EEFF" w:color="auto" w:val="clear"/>
            <w:tcMar>
              <w:top w:type="dxa" w:w="200"/>
              <w:left w:type="dxa" w:w="240"/>
              <w:bottom w:type="dxa" w:w="200"/>
              <w:right w:type="dxa" w:w="240"/>
            </w:tcMar>
          </w:tcPr>
          <w:p>
            <w:pPr>
              <w:spacing w:after="100"/>
            </w:pPr>
            <w:r>
              <w:rPr>
                <w:b/>
                <w:bCs/>
                <w:color w:val="7C3AED"/>
                <w:sz w:val="20"/>
                <w:szCs w:val="20"/>
              </w:rPr>
              <w:t xml:space="preserve">THE ARCHITECT'S FRAMING</w:t>
            </w:r>
          </w:p>
          <w:p>
            <w:r>
              <w:rPr>
                <w:i/>
                <w:iCs/>
                <w:color w:val="1F2937"/>
                <w:sz w:val="21"/>
                <w:szCs w:val="21"/>
              </w:rPr>
              <w:t xml:space="preserve">“Think of this as three layers stacked on top of each other. One layer the user sees. One layer that does all the thinking and fetching. One layer that remembers everything. None of them should need to know the internal details of the others — they only talk through clean, well-defined doorways.”</w:t>
            </w:r>
          </w:p>
        </w:tc>
      </w:tr>
    </w:tbl>
    <w:p>
      <w:pPr>
        <w:spacing w:after="100"/>
      </w:pPr>
    </w:p>
    <w:p>
      <w:pPr>
        <w:spacing w:after="200" w:before="200"/>
        <w:jc w:val="center"/>
      </w:pPr>
      <w:r>
        <w:drawing>
          <wp:inline distT="0" distB="0" distL="0" distR="0">
            <wp:extent cx="51435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4676775"/>
                    </a:xfrm>
                    <a:prstGeom prst="rect">
                      <a:avLst/>
                    </a:prstGeom>
                  </pic:spPr>
                </pic:pic>
              </a:graphicData>
            </a:graphic>
          </wp:inline>
        </w:drawing>
      </w:r>
    </w:p>
    <w:p>
      <w:pPr>
        <w:spacing w:after="300"/>
        <w:jc w:val="center"/>
      </w:pPr>
      <w:r>
        <w:rPr>
          <w:i/>
          <w:iCs/>
          <w:color w:val="6B7280"/>
          <w:sz w:val="18"/>
          <w:szCs w:val="18"/>
        </w:rPr>
        <w:t xml:space="preserve">Figure 1 — The three-layer system: Frontend, Backend (FastAPI + LangGraph agents), and PostgreSQL</w:t>
      </w:r>
    </w:p>
    <w:p>
      <w:pPr>
        <w:pStyle w:val="Heading2"/>
        <w:spacing w:after="150" w:before="300"/>
      </w:pPr>
      <w:r>
        <w:rPr>
          <w:b/>
          <w:bCs/>
          <w:color w:val="7C3AED"/>
        </w:rPr>
        <w:t xml:space="preserve">Layer 1 — Frontend: the doorway the user actually sees</w:t>
      </w:r>
    </w:p>
    <w:p>
      <w:pPr>
        <w:spacing w:after="160"/>
      </w:pPr>
      <w:r>
        <w:t xml:space="preserve">A single web page (index.html, styled with style.css, wired up with script.js). The user types a request into a textarea, or picks a quick example prompt. This layer has no intelligence of its own — it just collects the request and displays whatever comes back. It also remembers a thread_id in the browser's local storage, so a returning visitor continues their earlier conversation instead of starting cold.</w:t>
      </w:r>
    </w:p>
    <w:p>
      <w:pPr>
        <w:pStyle w:val="Heading2"/>
        <w:spacing w:after="150" w:before="300"/>
      </w:pPr>
      <w:r>
        <w:rPr>
          <w:b/>
          <w:bCs/>
          <w:color w:val="7C3AED"/>
        </w:rPr>
        <w:t xml:space="preserve">Layer 2 — Backend: where the real work happens</w:t>
      </w:r>
    </w:p>
    <w:p>
      <w:pPr>
        <w:spacing w:after="160"/>
      </w:pPr>
      <w:r>
        <w:t xml:space="preserve">This is the layer with two distinct jobs, handled by two distinct technologies working together: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0"/>
      </w:tblGrid>
      <w:tr>
        <w:trPr>
          <w:tblHeader/>
        </w:trPr>
        <w:tc>
          <w:tcPr>
            <w:tcW w:type="dxa" w:w="2200"/>
            <w:shd w:fill="1F2937" w:color="auto" w:val="clear"/>
            <w:tcMar>
              <w:top w:type="dxa" w:w="100"/>
              <w:left w:type="dxa" w:w="150"/>
              <w:bottom w:type="dxa" w:w="100"/>
              <w:right w:type="dxa" w:w="150"/>
            </w:tcMar>
          </w:tcPr>
          <w:p>
            <w:r>
              <w:rPr>
                <w:b/>
                <w:bCs/>
                <w:color w:val="FFFFFF"/>
                <w:sz w:val="19"/>
                <w:szCs w:val="19"/>
              </w:rPr>
              <w:t xml:space="preserve">Component</w:t>
            </w:r>
          </w:p>
        </w:tc>
        <w:tc>
          <w:tcPr>
            <w:tcW w:type="dxa" w:w="3300"/>
            <w:shd w:fill="1F2937" w:color="auto" w:val="clear"/>
            <w:tcMar>
              <w:top w:type="dxa" w:w="100"/>
              <w:left w:type="dxa" w:w="150"/>
              <w:bottom w:type="dxa" w:w="100"/>
              <w:right w:type="dxa" w:w="150"/>
            </w:tcMar>
          </w:tcPr>
          <w:p>
            <w:r>
              <w:rPr>
                <w:b/>
                <w:bCs/>
                <w:color w:val="FFFFFF"/>
                <w:sz w:val="19"/>
                <w:szCs w:val="19"/>
              </w:rPr>
              <w:t xml:space="preserve">Role</w:t>
            </w:r>
          </w:p>
        </w:tc>
        <w:tc>
          <w:tcPr>
            <w:tcW w:type="dxa" w:w="3520"/>
            <w:shd w:fill="1F2937" w:color="auto" w:val="clear"/>
            <w:tcMar>
              <w:top w:type="dxa" w:w="100"/>
              <w:left w:type="dxa" w:w="150"/>
              <w:bottom w:type="dxa" w:w="100"/>
              <w:right w:type="dxa" w:w="150"/>
            </w:tcMar>
          </w:tcPr>
          <w:p>
            <w:r>
              <w:rPr>
                <w:b/>
                <w:bCs/>
                <w:color w:val="FFFFFF"/>
                <w:sz w:val="19"/>
                <w:szCs w:val="19"/>
              </w:rPr>
              <w:t xml:space="preserve">Why this exact choice</w:t>
            </w:r>
          </w:p>
        </w:tc>
      </w:tr>
      <w:tr>
        <w:tc>
          <w:tcPr>
            <w:tcW w:type="dxa" w:w="2200"/>
            <w:shd w:fill="F9FAFB" w:color="auto" w:val="clear"/>
            <w:tcMar>
              <w:top w:type="dxa" w:w="100"/>
              <w:left w:type="dxa" w:w="150"/>
              <w:bottom w:type="dxa" w:w="100"/>
              <w:right w:type="dxa" w:w="150"/>
            </w:tcMar>
          </w:tcPr>
          <w:p>
            <w:r>
              <w:rPr>
                <w:color w:val="1F2937"/>
                <w:sz w:val="19"/>
                <w:szCs w:val="19"/>
              </w:rPr>
              <w:t xml:space="preserve">FastAPI</w:t>
            </w:r>
          </w:p>
        </w:tc>
        <w:tc>
          <w:tcPr>
            <w:tcW w:type="dxa" w:w="3300"/>
            <w:shd w:fill="F9FAFB" w:color="auto" w:val="clear"/>
            <w:tcMar>
              <w:top w:type="dxa" w:w="100"/>
              <w:left w:type="dxa" w:w="150"/>
              <w:bottom w:type="dxa" w:w="100"/>
              <w:right w:type="dxa" w:w="150"/>
            </w:tcMar>
          </w:tcPr>
          <w:p>
            <w:r>
              <w:rPr>
                <w:color w:val="1F2937"/>
                <w:sz w:val="19"/>
                <w:szCs w:val="19"/>
              </w:rPr>
              <w:t xml:space="preserve">The receptionist. Receives the HTTP request, checks it's well-formed, and hands it off.</w:t>
            </w:r>
          </w:p>
        </w:tc>
        <w:tc>
          <w:tcPr>
            <w:tcW w:type="dxa" w:w="3520"/>
            <w:shd w:fill="F9FAFB" w:color="auto" w:val="clear"/>
            <w:tcMar>
              <w:top w:type="dxa" w:w="100"/>
              <w:left w:type="dxa" w:w="150"/>
              <w:bottom w:type="dxa" w:w="100"/>
              <w:right w:type="dxa" w:w="150"/>
            </w:tcMar>
          </w:tcPr>
          <w:p>
            <w:r>
              <w:rPr>
                <w:color w:val="1F2937"/>
                <w:sz w:val="19"/>
                <w:szCs w:val="19"/>
              </w:rPr>
              <w:t xml:space="preserve">Fast, and automatically rejects malformed requests before any expensive work starts — no LLM call is wasted on bad input.</w:t>
            </w:r>
          </w:p>
        </w:tc>
      </w:tr>
      <w:tr>
        <w:tc>
          <w:tcPr>
            <w:tcW w:type="dxa" w:w="2200"/>
            <w:tcMar>
              <w:top w:type="dxa" w:w="100"/>
              <w:left w:type="dxa" w:w="150"/>
              <w:bottom w:type="dxa" w:w="100"/>
              <w:right w:type="dxa" w:w="150"/>
            </w:tcMar>
          </w:tcPr>
          <w:p>
            <w:r>
              <w:rPr>
                <w:color w:val="1F2937"/>
                <w:sz w:val="19"/>
                <w:szCs w:val="19"/>
              </w:rPr>
              <w:t xml:space="preserve">LangGraph</w:t>
            </w:r>
          </w:p>
        </w:tc>
        <w:tc>
          <w:tcPr>
            <w:tcW w:type="dxa" w:w="3300"/>
            <w:tcMar>
              <w:top w:type="dxa" w:w="100"/>
              <w:left w:type="dxa" w:w="150"/>
              <w:bottom w:type="dxa" w:w="100"/>
              <w:right w:type="dxa" w:w="150"/>
            </w:tcMar>
          </w:tcPr>
          <w:p>
            <w:r>
              <w:rPr>
                <w:color w:val="1F2937"/>
                <w:sz w:val="19"/>
                <w:szCs w:val="19"/>
              </w:rPr>
              <w:t xml:space="preserve">The orchestrator. Decides the order in which specialised ‘agents’ run, and passes data between them.</w:t>
            </w:r>
          </w:p>
        </w:tc>
        <w:tc>
          <w:tcPr>
            <w:tcW w:type="dxa" w:w="3520"/>
            <w:tcMar>
              <w:top w:type="dxa" w:w="100"/>
              <w:left w:type="dxa" w:w="150"/>
              <w:bottom w:type="dxa" w:w="100"/>
              <w:right w:type="dxa" w:w="150"/>
            </w:tcMar>
          </w:tcPr>
          <w:p>
            <w:r>
              <w:rPr>
                <w:color w:val="1F2937"/>
                <w:sz w:val="19"/>
                <w:szCs w:val="19"/>
              </w:rPr>
              <w:t xml:space="preserve">Purpose-built for chaining multiple AI reasoning/tool-calling steps together with shared, inspectable state.</w:t>
            </w:r>
          </w:p>
        </w:tc>
      </w:tr>
    </w:tbl>
    <w:p>
      <w:pPr>
        <w:spacing w:after="200"/>
      </w:pPr>
    </w:p>
    <w:p>
      <w:pPr>
        <w:spacing w:after="160"/>
      </w:pPr>
      <w:r>
        <w:t xml:space="preserve">A critical architectural decision here: the frontend never talks to the database, and never talks to the AI reasoning layer directly. Every request goes through FastAPI first. This matters for three reasons: the database credentials never have to be exposed to anyone's browser; every request gets validated before anything expensive runs; and the actual “intelligence” — the agents — can only be triggered through one controlled doorway.</w:t>
      </w:r>
    </w:p>
    <w:p>
      <w:pPr>
        <w:pStyle w:val="Heading2"/>
        <w:spacing w:after="150" w:before="300"/>
      </w:pPr>
      <w:r>
        <w:rPr>
          <w:b/>
          <w:bCs/>
          <w:color w:val="7C3AED"/>
        </w:rPr>
        <w:t xml:space="preserve">Layer 3 — PostgreSQL: the system's memory</w:t>
      </w:r>
    </w:p>
    <w:p>
      <w:pPr>
        <w:spacing w:after="160"/>
      </w:pPr>
      <w:r>
        <w:t xml:space="preserve">A single database doing two jobs: storing ordinary application data, and storing a checkpoint of the AI pipeline's progress after every single step. That second job is what makes the conversation resumable — explained fully in Part Three.</w:t>
      </w:r>
    </w:p>
    <w:p>
      <w:pPr>
        <w:pStyle w:val="Heading2"/>
        <w:spacing w:after="150" w:before="300"/>
      </w:pPr>
      <w:r>
        <w:rPr>
          <w:b/>
          <w:bCs/>
          <w:color w:val="7C3AED"/>
        </w:rPr>
        <w:t xml:space="preserve">Why this shape, and not something simpler</w:t>
      </w:r>
    </w:p>
    <w:p>
      <w:pPr>
        <w:pStyle w:val="ListParagraph"/>
        <w:numPr>
          <w:ilvl w:val="0"/>
          <w:numId w:val="1"/>
        </w:numPr>
        <w:spacing w:after="100"/>
      </w:pPr>
      <w:r>
        <w:t xml:space="preserve">A single giant prompt to one LLM was rejected — it can't reliably call two different external data sources in a structured, checkable way and keep its reasoning separate from its data-gathering.</w:t>
      </w:r>
    </w:p>
    <w:p>
      <w:pPr>
        <w:pStyle w:val="ListParagraph"/>
        <w:numPr>
          <w:ilvl w:val="0"/>
          <w:numId w:val="1"/>
        </w:numPr>
        <w:spacing w:after="100"/>
      </w:pPr>
      <w:r>
        <w:t xml:space="preserve">Letting the frontend query the database directly (a pattern some tools like Supabase encourage) was rejected — it would expose credentials publicly and bypass validation, and it still couldn't run the agents, since a database can't call external APIs or an LLM on its own.</w:t>
      </w:r>
    </w:p>
    <w:p>
      <w:pPr>
        <w:pStyle w:val="ListParagraph"/>
        <w:numPr>
          <w:ilvl w:val="0"/>
          <w:numId w:val="1"/>
        </w:numPr>
        <w:spacing w:after="100"/>
      </w:pPr>
      <w:r>
        <w:t xml:space="preserve">Everything is deployed as two independently hosted pieces — the backend application and the Postgres database — so the product stays live for end users even when nobody's own laptop is switched on.</w:t>
      </w:r>
    </w:p>
    <w:p>
      <w:pPr>
        <w:pStyle w:val="Heading2"/>
        <w:spacing w:after="150" w:before="300"/>
      </w:pPr>
      <w:r>
        <w:rPr>
          <w:b/>
          <w:bCs/>
          <w:color w:val="7C3AED"/>
        </w:rPr>
        <w:t xml:space="preserve">The brief handed to the AI Engineer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7C3AED" w:sz="4"/>
              <w:left w:val="single" w:color="7C3AED" w:sz="24"/>
              <w:bottom w:val="single" w:color="7C3AED" w:sz="4"/>
              <w:right w:val="single" w:color="7C3AED" w:sz="4"/>
            </w:tcBorders>
            <w:shd w:fill="F3EEFF" w:color="auto" w:val="clear"/>
            <w:tcMar>
              <w:top w:type="dxa" w:w="200"/>
              <w:left w:type="dxa" w:w="240"/>
              <w:bottom w:type="dxa" w:w="200"/>
              <w:right w:type="dxa" w:w="240"/>
            </w:tcMar>
          </w:tcPr>
          <w:p>
            <w:pPr>
              <w:spacing w:after="100"/>
            </w:pPr>
            <w:r>
              <w:rPr>
                <w:b/>
                <w:bCs/>
                <w:color w:val="7C3AED"/>
                <w:sz w:val="20"/>
                <w:szCs w:val="20"/>
              </w:rPr>
              <w:t xml:space="preserve">SOLUTION ARCHITECT → AI ENGINEER</w:t>
            </w:r>
          </w:p>
          <w:p>
            <w:r>
              <w:rPr>
                <w:i/>
                <w:iCs/>
                <w:color w:val="1F2937"/>
                <w:sz w:val="21"/>
                <w:szCs w:val="21"/>
              </w:rPr>
              <w:t xml:space="preserve">“I've drawn the boxes and the doorways. Now I need you to build what happens inside that middle box — the actual sequence of specialised workers that turns a raw request into a grounded, factual itinerary. Make sure every step's progress is saved, so nothing is ever silently lost.”</w:t>
            </w:r>
          </w:p>
        </w:tc>
      </w:tr>
    </w:tbl>
    <w:p>
      <w:r>
        <w:br w:type="page"/>
      </w:r>
    </w:p>
    <w:p>
      <w:pPr>
        <w:pStyle w:val="Heading1"/>
        <w:spacing w:after="200" w:before="400"/>
      </w:pPr>
      <w:r>
        <w:t xml:space="preserve">Part Three — Building the Multi-Agent Orchestration</w:t>
      </w:r>
    </w:p>
    <w:p>
      <w:pPr>
        <w:spacing w:after="160"/>
      </w:pPr>
      <w:r>
        <w:rPr>
          <w:i/>
          <w:iCs/>
          <w:color w:val="6B7280"/>
          <w:sz w:val="20"/>
          <w:szCs w:val="20"/>
        </w:rPr>
        <w:t xml:space="preserve">Narrated by the AI Engineer</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0D9488" w:sz="4"/>
              <w:left w:val="single" w:color="0D9488" w:sz="24"/>
              <w:bottom w:val="single" w:color="0D9488" w:sz="4"/>
              <w:right w:val="single" w:color="0D9488" w:sz="4"/>
            </w:tcBorders>
            <w:shd w:fill="E6F5F3" w:color="auto" w:val="clear"/>
            <w:tcMar>
              <w:top w:type="dxa" w:w="200"/>
              <w:left w:type="dxa" w:w="240"/>
              <w:bottom w:type="dxa" w:w="200"/>
              <w:right w:type="dxa" w:w="240"/>
            </w:tcMar>
          </w:tcPr>
          <w:p>
            <w:pPr>
              <w:spacing w:after="100"/>
            </w:pPr>
            <w:r>
              <w:rPr>
                <w:b/>
                <w:bCs/>
                <w:color w:val="0D9488"/>
                <w:sz w:val="20"/>
                <w:szCs w:val="20"/>
              </w:rPr>
              <w:t xml:space="preserve">THE AI ENGINEER'S FRAMING</w:t>
            </w:r>
          </w:p>
          <w:p>
            <w:r>
              <w:rPr>
                <w:i/>
                <w:iCs/>
                <w:color w:val="1F2937"/>
                <w:sz w:val="21"/>
                <w:szCs w:val="21"/>
              </w:rPr>
              <w:t xml:space="preserve">“An ‘agent’ here isn't a robot — it's just a specialised worker with one job, given exactly the tools it needs to do that job and nothing else. ‘Orchestration’ is simply the fixed order I make them run in, and the shared notebook they all write into as they go.”</w:t>
            </w:r>
          </w:p>
        </w:tc>
      </w:tr>
    </w:tbl>
    <w:p>
      <w:pPr>
        <w:pStyle w:val="Heading2"/>
        <w:spacing w:after="150" w:before="300"/>
      </w:pPr>
      <w:r>
        <w:rPr>
          <w:b/>
          <w:bCs/>
          <w:color w:val="0D9488"/>
        </w:rPr>
        <w:t xml:space="preserve">Meet the four agents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2620"/>
      </w:tblGrid>
      <w:tr>
        <w:trPr>
          <w:tblHeader/>
        </w:trPr>
        <w:tc>
          <w:tcPr>
            <w:tcW w:type="dxa" w:w="1800"/>
            <w:shd w:fill="1F2937" w:color="auto" w:val="clear"/>
            <w:tcMar>
              <w:top w:type="dxa" w:w="100"/>
              <w:left w:type="dxa" w:w="150"/>
              <w:bottom w:type="dxa" w:w="100"/>
              <w:right w:type="dxa" w:w="150"/>
            </w:tcMar>
          </w:tcPr>
          <w:p>
            <w:r>
              <w:rPr>
                <w:b/>
                <w:bCs/>
                <w:color w:val="FFFFFF"/>
                <w:sz w:val="19"/>
                <w:szCs w:val="19"/>
              </w:rPr>
              <w:t xml:space="preserve">Agent</w:t>
            </w:r>
          </w:p>
        </w:tc>
        <w:tc>
          <w:tcPr>
            <w:tcW w:type="dxa" w:w="2600"/>
            <w:shd w:fill="1F2937" w:color="auto" w:val="clear"/>
            <w:tcMar>
              <w:top w:type="dxa" w:w="100"/>
              <w:left w:type="dxa" w:w="150"/>
              <w:bottom w:type="dxa" w:w="100"/>
              <w:right w:type="dxa" w:w="150"/>
            </w:tcMar>
          </w:tcPr>
          <w:p>
            <w:r>
              <w:rPr>
                <w:b/>
                <w:bCs/>
                <w:color w:val="FFFFFF"/>
                <w:sz w:val="19"/>
                <w:szCs w:val="19"/>
              </w:rPr>
              <w:t xml:space="preserve">Job</w:t>
            </w:r>
          </w:p>
        </w:tc>
        <w:tc>
          <w:tcPr>
            <w:tcW w:type="dxa" w:w="2000"/>
            <w:shd w:fill="1F2937" w:color="auto" w:val="clear"/>
            <w:tcMar>
              <w:top w:type="dxa" w:w="100"/>
              <w:left w:type="dxa" w:w="150"/>
              <w:bottom w:type="dxa" w:w="100"/>
              <w:right w:type="dxa" w:w="150"/>
            </w:tcMar>
          </w:tcPr>
          <w:p>
            <w:r>
              <w:rPr>
                <w:b/>
                <w:bCs/>
                <w:color w:val="FFFFFF"/>
                <w:sz w:val="19"/>
                <w:szCs w:val="19"/>
              </w:rPr>
              <w:t xml:space="preserve">Tool it calls</w:t>
            </w:r>
          </w:p>
        </w:tc>
        <w:tc>
          <w:tcPr>
            <w:tcW w:type="dxa" w:w="2620"/>
            <w:shd w:fill="1F2937" w:color="auto" w:val="clear"/>
            <w:tcMar>
              <w:top w:type="dxa" w:w="100"/>
              <w:left w:type="dxa" w:w="150"/>
              <w:bottom w:type="dxa" w:w="100"/>
              <w:right w:type="dxa" w:w="150"/>
            </w:tcMar>
          </w:tcPr>
          <w:p>
            <w:r>
              <w:rPr>
                <w:b/>
                <w:bCs/>
                <w:color w:val="FFFFFF"/>
                <w:sz w:val="19"/>
                <w:szCs w:val="19"/>
              </w:rPr>
              <w:t xml:space="preserve">What it deliberately does NOT do</w:t>
            </w:r>
          </w:p>
        </w:tc>
      </w:tr>
      <w:tr>
        <w:tc>
          <w:tcPr>
            <w:tcW w:type="dxa" w:w="1800"/>
            <w:shd w:fill="F9FAFB" w:color="auto" w:val="clear"/>
            <w:tcMar>
              <w:top w:type="dxa" w:w="100"/>
              <w:left w:type="dxa" w:w="150"/>
              <w:bottom w:type="dxa" w:w="100"/>
              <w:right w:type="dxa" w:w="150"/>
            </w:tcMar>
          </w:tcPr>
          <w:p>
            <w:r>
              <w:rPr>
                <w:color w:val="1F2937"/>
                <w:sz w:val="19"/>
                <w:szCs w:val="19"/>
              </w:rPr>
              <w:t xml:space="preserve">Flight Agent</w:t>
            </w:r>
          </w:p>
        </w:tc>
        <w:tc>
          <w:tcPr>
            <w:tcW w:type="dxa" w:w="2600"/>
            <w:shd w:fill="F9FAFB" w:color="auto" w:val="clear"/>
            <w:tcMar>
              <w:top w:type="dxa" w:w="100"/>
              <w:left w:type="dxa" w:w="150"/>
              <w:bottom w:type="dxa" w:w="100"/>
              <w:right w:type="dxa" w:w="150"/>
            </w:tcMar>
          </w:tcPr>
          <w:p>
            <w:r>
              <w:rPr>
                <w:color w:val="1F2937"/>
                <w:sz w:val="19"/>
                <w:szCs w:val="19"/>
              </w:rPr>
              <w:t xml:space="preserve">Turn the request into real flight schedule/status data</w:t>
            </w:r>
          </w:p>
        </w:tc>
        <w:tc>
          <w:tcPr>
            <w:tcW w:type="dxa" w:w="2000"/>
            <w:shd w:fill="F9FAFB" w:color="auto" w:val="clear"/>
            <w:tcMar>
              <w:top w:type="dxa" w:w="100"/>
              <w:left w:type="dxa" w:w="150"/>
              <w:bottom w:type="dxa" w:w="100"/>
              <w:right w:type="dxa" w:w="150"/>
            </w:tcMar>
          </w:tcPr>
          <w:p>
            <w:r>
              <w:rPr>
                <w:color w:val="1F2937"/>
                <w:sz w:val="19"/>
                <w:szCs w:val="19"/>
              </w:rPr>
              <w:t xml:space="preserve">AviationStack API</w:t>
            </w:r>
          </w:p>
        </w:tc>
        <w:tc>
          <w:tcPr>
            <w:tcW w:type="dxa" w:w="2620"/>
            <w:shd w:fill="F9FAFB" w:color="auto" w:val="clear"/>
            <w:tcMar>
              <w:top w:type="dxa" w:w="100"/>
              <w:left w:type="dxa" w:w="150"/>
              <w:bottom w:type="dxa" w:w="100"/>
              <w:right w:type="dxa" w:w="150"/>
            </w:tcMar>
          </w:tcPr>
          <w:p>
            <w:r>
              <w:rPr>
                <w:color w:val="1F2937"/>
                <w:sz w:val="19"/>
                <w:szCs w:val="19"/>
              </w:rPr>
              <w:t xml:space="preserve">Does not touch the LLM, does not know about hotels; and it cannot fetch ticket prices — only schedule/status</w:t>
            </w:r>
          </w:p>
        </w:tc>
      </w:tr>
      <w:tr>
        <w:tc>
          <w:tcPr>
            <w:tcW w:type="dxa" w:w="1800"/>
            <w:tcMar>
              <w:top w:type="dxa" w:w="100"/>
              <w:left w:type="dxa" w:w="150"/>
              <w:bottom w:type="dxa" w:w="100"/>
              <w:right w:type="dxa" w:w="150"/>
            </w:tcMar>
          </w:tcPr>
          <w:p>
            <w:r>
              <w:rPr>
                <w:color w:val="1F2937"/>
                <w:sz w:val="19"/>
                <w:szCs w:val="19"/>
              </w:rPr>
              <w:t xml:space="preserve">Hotel Agent</w:t>
            </w:r>
          </w:p>
        </w:tc>
        <w:tc>
          <w:tcPr>
            <w:tcW w:type="dxa" w:w="2600"/>
            <w:tcMar>
              <w:top w:type="dxa" w:w="100"/>
              <w:left w:type="dxa" w:w="150"/>
              <w:bottom w:type="dxa" w:w="100"/>
              <w:right w:type="dxa" w:w="150"/>
            </w:tcMar>
          </w:tcPr>
          <w:p>
            <w:r>
              <w:rPr>
                <w:color w:val="1F2937"/>
                <w:sz w:val="19"/>
                <w:szCs w:val="19"/>
              </w:rPr>
              <w:t xml:space="preserve">Find current, real web content on hotels and sights</w:t>
            </w:r>
          </w:p>
        </w:tc>
        <w:tc>
          <w:tcPr>
            <w:tcW w:type="dxa" w:w="2000"/>
            <w:tcMar>
              <w:top w:type="dxa" w:w="100"/>
              <w:left w:type="dxa" w:w="150"/>
              <w:bottom w:type="dxa" w:w="100"/>
              <w:right w:type="dxa" w:w="150"/>
            </w:tcMar>
          </w:tcPr>
          <w:p>
            <w:r>
              <w:rPr>
                <w:color w:val="1F2937"/>
                <w:sz w:val="19"/>
                <w:szCs w:val="19"/>
              </w:rPr>
              <w:t xml:space="preserve">Tavily Search API</w:t>
            </w:r>
          </w:p>
        </w:tc>
        <w:tc>
          <w:tcPr>
            <w:tcW w:type="dxa" w:w="2620"/>
            <w:tcMar>
              <w:top w:type="dxa" w:w="100"/>
              <w:left w:type="dxa" w:w="150"/>
              <w:bottom w:type="dxa" w:w="100"/>
              <w:right w:type="dxa" w:w="150"/>
            </w:tcMar>
          </w:tcPr>
          <w:p>
            <w:r>
              <w:rPr>
                <w:color w:val="1F2937"/>
                <w:sz w:val="19"/>
                <w:szCs w:val="19"/>
              </w:rPr>
              <w:t xml:space="preserve">Returns search results, not a bookable inventory — these are suggestions, not reservations</w:t>
            </w:r>
          </w:p>
        </w:tc>
      </w:tr>
      <w:tr>
        <w:tc>
          <w:tcPr>
            <w:tcW w:type="dxa" w:w="1800"/>
            <w:shd w:fill="F9FAFB" w:color="auto" w:val="clear"/>
            <w:tcMar>
              <w:top w:type="dxa" w:w="100"/>
              <w:left w:type="dxa" w:w="150"/>
              <w:bottom w:type="dxa" w:w="100"/>
              <w:right w:type="dxa" w:w="150"/>
            </w:tcMar>
          </w:tcPr>
          <w:p>
            <w:r>
              <w:rPr>
                <w:color w:val="1F2937"/>
                <w:sz w:val="19"/>
                <w:szCs w:val="19"/>
              </w:rPr>
              <w:t xml:space="preserve">Itinerary Agent</w:t>
            </w:r>
          </w:p>
        </w:tc>
        <w:tc>
          <w:tcPr>
            <w:tcW w:type="dxa" w:w="2600"/>
            <w:shd w:fill="F9FAFB" w:color="auto" w:val="clear"/>
            <w:tcMar>
              <w:top w:type="dxa" w:w="100"/>
              <w:left w:type="dxa" w:w="150"/>
              <w:bottom w:type="dxa" w:w="100"/>
              <w:right w:type="dxa" w:w="150"/>
            </w:tcMar>
          </w:tcPr>
          <w:p>
            <w:r>
              <w:rPr>
                <w:color w:val="1F2937"/>
                <w:sz w:val="19"/>
                <w:szCs w:val="19"/>
              </w:rPr>
              <w:t xml:space="preserve">Draft a first-pass day-by-day plan using the real data gathered so far</w:t>
            </w:r>
          </w:p>
        </w:tc>
        <w:tc>
          <w:tcPr>
            <w:tcW w:type="dxa" w:w="2000"/>
            <w:shd w:fill="F9FAFB" w:color="auto" w:val="clear"/>
            <w:tcMar>
              <w:top w:type="dxa" w:w="100"/>
              <w:left w:type="dxa" w:w="150"/>
              <w:bottom w:type="dxa" w:w="100"/>
              <w:right w:type="dxa" w:w="150"/>
            </w:tcMar>
          </w:tcPr>
          <w:p>
            <w:r>
              <w:rPr>
                <w:color w:val="1F2937"/>
                <w:sz w:val="19"/>
                <w:szCs w:val="19"/>
              </w:rPr>
              <w:t xml:space="preserve">Groq LLM (call #1)</w:t>
            </w:r>
          </w:p>
        </w:tc>
        <w:tc>
          <w:tcPr>
            <w:tcW w:type="dxa" w:w="2620"/>
            <w:shd w:fill="F9FAFB" w:color="auto" w:val="clear"/>
            <w:tcMar>
              <w:top w:type="dxa" w:w="100"/>
              <w:left w:type="dxa" w:w="150"/>
              <w:bottom w:type="dxa" w:w="100"/>
              <w:right w:type="dxa" w:w="150"/>
            </w:tcMar>
          </w:tcPr>
          <w:p>
            <w:r>
              <w:rPr>
                <w:color w:val="1F2937"/>
                <w:sz w:val="19"/>
                <w:szCs w:val="19"/>
              </w:rPr>
              <w:t xml:space="preserve">Does not go fetch new data — only reasons over what the first two agents already found</w:t>
            </w:r>
          </w:p>
        </w:tc>
      </w:tr>
      <w:tr>
        <w:tc>
          <w:tcPr>
            <w:tcW w:type="dxa" w:w="1800"/>
            <w:tcMar>
              <w:top w:type="dxa" w:w="100"/>
              <w:left w:type="dxa" w:w="150"/>
              <w:bottom w:type="dxa" w:w="100"/>
              <w:right w:type="dxa" w:w="150"/>
            </w:tcMar>
          </w:tcPr>
          <w:p>
            <w:r>
              <w:rPr>
                <w:color w:val="1F2937"/>
                <w:sz w:val="19"/>
                <w:szCs w:val="19"/>
              </w:rPr>
              <w:t xml:space="preserve">Final Agent</w:t>
            </w:r>
          </w:p>
        </w:tc>
        <w:tc>
          <w:tcPr>
            <w:tcW w:type="dxa" w:w="2600"/>
            <w:tcMar>
              <w:top w:type="dxa" w:w="100"/>
              <w:left w:type="dxa" w:w="150"/>
              <w:bottom w:type="dxa" w:w="100"/>
              <w:right w:type="dxa" w:w="150"/>
            </w:tcMar>
          </w:tcPr>
          <w:p>
            <w:r>
              <w:rPr>
                <w:color w:val="1F2937"/>
                <w:sz w:val="19"/>
                <w:szCs w:val="19"/>
              </w:rPr>
              <w:t xml:space="preserve">Polish and format that draft into the finished, readable answer</w:t>
            </w:r>
          </w:p>
        </w:tc>
        <w:tc>
          <w:tcPr>
            <w:tcW w:type="dxa" w:w="2000"/>
            <w:tcMar>
              <w:top w:type="dxa" w:w="100"/>
              <w:left w:type="dxa" w:w="150"/>
              <w:bottom w:type="dxa" w:w="100"/>
              <w:right w:type="dxa" w:w="150"/>
            </w:tcMar>
          </w:tcPr>
          <w:p>
            <w:r>
              <w:rPr>
                <w:color w:val="1F2937"/>
                <w:sz w:val="19"/>
                <w:szCs w:val="19"/>
              </w:rPr>
              <w:t xml:space="preserve">Groq LLM (call #2)</w:t>
            </w:r>
          </w:p>
        </w:tc>
        <w:tc>
          <w:tcPr>
            <w:tcW w:type="dxa" w:w="2620"/>
            <w:tcMar>
              <w:top w:type="dxa" w:w="100"/>
              <w:left w:type="dxa" w:w="150"/>
              <w:bottom w:type="dxa" w:w="100"/>
              <w:right w:type="dxa" w:w="150"/>
            </w:tcMar>
          </w:tcPr>
          <w:p>
            <w:r>
              <w:rPr>
                <w:color w:val="1F2937"/>
                <w:sz w:val="19"/>
                <w:szCs w:val="19"/>
              </w:rPr>
              <w:t xml:space="preserve">Does not re-verify facts — trusts the itinerary agent's draft and focuses purely on presentation</w:t>
            </w:r>
          </w:p>
        </w:tc>
      </w:tr>
    </w:tbl>
    <w:p>
      <w:pPr>
        <w:spacing w:after="200"/>
      </w:pPr>
    </w:p>
    <w:p>
      <w:pPr>
        <w:pStyle w:val="Heading2"/>
        <w:spacing w:after="150" w:before="300"/>
      </w:pPr>
      <w:r>
        <w:rPr>
          <w:b/>
          <w:bCs/>
          <w:color w:val="0D9488"/>
        </w:rPr>
        <w:t xml:space="preserve">Why this exact order, not parallel, not a free-for-all</w:t>
      </w:r>
    </w:p>
    <w:p>
      <w:pPr>
        <w:spacing w:after="160"/>
      </w:pPr>
      <w:r>
        <w:t xml:space="preserve">The four agents run one after another, always in the same sequence: Flight → Hotel → Itinerary → Final. This is a deliberate, simple design choice, and it directly enforces the PM's requirement from Part One — the LLM is never allowed to write a single word of the itinerary until it has been handed real flight and hotel data first. There's no branching, no agent deciding to skip another — the business rule “ground it in real data before generating prose” is baked directly into the pipeline's shape.</w:t>
      </w:r>
    </w:p>
    <w:p>
      <w:pPr>
        <w:pStyle w:val="Heading2"/>
        <w:spacing w:after="150" w:before="300"/>
      </w:pPr>
      <w:r>
        <w:rPr>
          <w:b/>
          <w:bCs/>
          <w:color w:val="0D9488"/>
        </w:rPr>
        <w:t xml:space="preserve">The shared notebook — TravelState</w:t>
      </w:r>
    </w:p>
    <w:p>
      <w:pPr>
        <w:spacing w:after="160"/>
      </w:pPr>
      <w:r>
        <w:t xml:space="preserve">Every agent reads from and writes to one shared object, called TravelState. Rather than each agent handing its output only to the next one in line, everything is added to this same growing record — which means any agent, or a developer debugging later, can see the full history of how the answer was built.</w:t>
      </w:r>
    </w:p>
    <w:p>
      <w:pPr>
        <w:spacing w:after="20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95600"/>
                    </a:xfrm>
                    <a:prstGeom prst="rect">
                      <a:avLst/>
                    </a:prstGeom>
                  </pic:spPr>
                </pic:pic>
              </a:graphicData>
            </a:graphic>
          </wp:inline>
        </w:drawing>
      </w:r>
    </w:p>
    <w:p>
      <w:pPr>
        <w:spacing w:after="300"/>
        <w:jc w:val="center"/>
      </w:pPr>
      <w:r>
        <w:rPr>
          <w:i/>
          <w:iCs/>
          <w:color w:val="6B7280"/>
          <w:sz w:val="18"/>
          <w:szCs w:val="18"/>
        </w:rPr>
        <w:t xml:space="preserve">Figure 2 — TravelState accumulates fields as it passes through each agent, and is checkpointed to Postgres after every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0"/>
      </w:tblGrid>
      <w:tr>
        <w:trPr>
          <w:tblHeader/>
        </w:trPr>
        <w:tc>
          <w:tcPr>
            <w:tcW w:type="dxa" w:w="2200"/>
            <w:shd w:fill="1F2937" w:color="auto" w:val="clear"/>
            <w:tcMar>
              <w:top w:type="dxa" w:w="100"/>
              <w:left w:type="dxa" w:w="150"/>
              <w:bottom w:type="dxa" w:w="100"/>
              <w:right w:type="dxa" w:w="150"/>
            </w:tcMar>
          </w:tcPr>
          <w:p>
            <w:r>
              <w:rPr>
                <w:b/>
                <w:bCs/>
                <w:color w:val="FFFFFF"/>
                <w:sz w:val="19"/>
                <w:szCs w:val="19"/>
              </w:rPr>
              <w:t xml:space="preserve">Field</w:t>
            </w:r>
          </w:p>
        </w:tc>
        <w:tc>
          <w:tcPr>
            <w:tcW w:type="dxa" w:w="2000"/>
            <w:shd w:fill="1F2937" w:color="auto" w:val="clear"/>
            <w:tcMar>
              <w:top w:type="dxa" w:w="100"/>
              <w:left w:type="dxa" w:w="150"/>
              <w:bottom w:type="dxa" w:w="100"/>
              <w:right w:type="dxa" w:w="150"/>
            </w:tcMar>
          </w:tcPr>
          <w:p>
            <w:r>
              <w:rPr>
                <w:b/>
                <w:bCs/>
                <w:color w:val="FFFFFF"/>
                <w:sz w:val="19"/>
                <w:szCs w:val="19"/>
              </w:rPr>
              <w:t xml:space="preserve">Set by</w:t>
            </w:r>
          </w:p>
        </w:tc>
        <w:tc>
          <w:tcPr>
            <w:tcW w:type="dxa" w:w="4820"/>
            <w:shd w:fill="1F2937" w:color="auto" w:val="clear"/>
            <w:tcMar>
              <w:top w:type="dxa" w:w="100"/>
              <w:left w:type="dxa" w:w="150"/>
              <w:bottom w:type="dxa" w:w="100"/>
              <w:right w:type="dxa" w:w="150"/>
            </w:tcMar>
          </w:tcPr>
          <w:p>
            <w:r>
              <w:rPr>
                <w:b/>
                <w:bCs/>
                <w:color w:val="FFFFFF"/>
                <w:sz w:val="19"/>
                <w:szCs w:val="19"/>
              </w:rPr>
              <w:t xml:space="preserve">Purpose</w:t>
            </w:r>
          </w:p>
        </w:tc>
      </w:tr>
      <w:tr>
        <w:tc>
          <w:tcPr>
            <w:tcW w:type="dxa" w:w="2200"/>
            <w:shd w:fill="F9FAFB" w:color="auto" w:val="clear"/>
            <w:tcMar>
              <w:top w:type="dxa" w:w="100"/>
              <w:left w:type="dxa" w:w="150"/>
              <w:bottom w:type="dxa" w:w="100"/>
              <w:right w:type="dxa" w:w="150"/>
            </w:tcMar>
          </w:tcPr>
          <w:p>
            <w:r>
              <w:rPr>
                <w:color w:val="1F2937"/>
                <w:sz w:val="19"/>
                <w:szCs w:val="19"/>
              </w:rPr>
              <w:t xml:space="preserve">user_query</w:t>
            </w:r>
          </w:p>
        </w:tc>
        <w:tc>
          <w:tcPr>
            <w:tcW w:type="dxa" w:w="2000"/>
            <w:shd w:fill="F9FAFB" w:color="auto" w:val="clear"/>
            <w:tcMar>
              <w:top w:type="dxa" w:w="100"/>
              <w:left w:type="dxa" w:w="150"/>
              <w:bottom w:type="dxa" w:w="100"/>
              <w:right w:type="dxa" w:w="150"/>
            </w:tcMar>
          </w:tcPr>
          <w:p>
            <w:r>
              <w:rPr>
                <w:color w:val="1F2937"/>
                <w:sz w:val="19"/>
                <w:szCs w:val="19"/>
              </w:rPr>
              <w:t xml:space="preserve">Entry point</w:t>
            </w:r>
          </w:p>
        </w:tc>
        <w:tc>
          <w:tcPr>
            <w:tcW w:type="dxa" w:w="4820"/>
            <w:shd w:fill="F9FAFB" w:color="auto" w:val="clear"/>
            <w:tcMar>
              <w:top w:type="dxa" w:w="100"/>
              <w:left w:type="dxa" w:w="150"/>
              <w:bottom w:type="dxa" w:w="100"/>
              <w:right w:type="dxa" w:w="150"/>
            </w:tcMar>
          </w:tcPr>
          <w:p>
            <w:r>
              <w:rPr>
                <w:color w:val="1F2937"/>
                <w:sz w:val="19"/>
                <w:szCs w:val="19"/>
              </w:rPr>
              <w:t xml:space="preserve">The raw request, available to every downstream agent</w:t>
            </w:r>
          </w:p>
        </w:tc>
      </w:tr>
      <w:tr>
        <w:tc>
          <w:tcPr>
            <w:tcW w:type="dxa" w:w="2200"/>
            <w:tcMar>
              <w:top w:type="dxa" w:w="100"/>
              <w:left w:type="dxa" w:w="150"/>
              <w:bottom w:type="dxa" w:w="100"/>
              <w:right w:type="dxa" w:w="150"/>
            </w:tcMar>
          </w:tcPr>
          <w:p>
            <w:r>
              <w:rPr>
                <w:color w:val="1F2937"/>
                <w:sz w:val="19"/>
                <w:szCs w:val="19"/>
              </w:rPr>
              <w:t xml:space="preserve">flight_results</w:t>
            </w:r>
          </w:p>
        </w:tc>
        <w:tc>
          <w:tcPr>
            <w:tcW w:type="dxa" w:w="2000"/>
            <w:tcMar>
              <w:top w:type="dxa" w:w="100"/>
              <w:left w:type="dxa" w:w="150"/>
              <w:bottom w:type="dxa" w:w="100"/>
              <w:right w:type="dxa" w:w="150"/>
            </w:tcMar>
          </w:tcPr>
          <w:p>
            <w:r>
              <w:rPr>
                <w:color w:val="1F2937"/>
                <w:sz w:val="19"/>
                <w:szCs w:val="19"/>
              </w:rPr>
              <w:t xml:space="preserve">Flight Agent</w:t>
            </w:r>
          </w:p>
        </w:tc>
        <w:tc>
          <w:tcPr>
            <w:tcW w:type="dxa" w:w="4820"/>
            <w:tcMar>
              <w:top w:type="dxa" w:w="100"/>
              <w:left w:type="dxa" w:w="150"/>
              <w:bottom w:type="dxa" w:w="100"/>
              <w:right w:type="dxa" w:w="150"/>
            </w:tcMar>
          </w:tcPr>
          <w:p>
            <w:r>
              <w:rPr>
                <w:color w:val="1F2937"/>
                <w:sz w:val="19"/>
                <w:szCs w:val="19"/>
              </w:rPr>
              <w:t xml:space="preserve">Real flight data, fed into both LLM stages later</w:t>
            </w:r>
          </w:p>
        </w:tc>
      </w:tr>
      <w:tr>
        <w:tc>
          <w:tcPr>
            <w:tcW w:type="dxa" w:w="2200"/>
            <w:shd w:fill="F9FAFB" w:color="auto" w:val="clear"/>
            <w:tcMar>
              <w:top w:type="dxa" w:w="100"/>
              <w:left w:type="dxa" w:w="150"/>
              <w:bottom w:type="dxa" w:w="100"/>
              <w:right w:type="dxa" w:w="150"/>
            </w:tcMar>
          </w:tcPr>
          <w:p>
            <w:r>
              <w:rPr>
                <w:color w:val="1F2937"/>
                <w:sz w:val="19"/>
                <w:szCs w:val="19"/>
              </w:rPr>
              <w:t xml:space="preserve">hotel_results</w:t>
            </w:r>
          </w:p>
        </w:tc>
        <w:tc>
          <w:tcPr>
            <w:tcW w:type="dxa" w:w="2000"/>
            <w:shd w:fill="F9FAFB" w:color="auto" w:val="clear"/>
            <w:tcMar>
              <w:top w:type="dxa" w:w="100"/>
              <w:left w:type="dxa" w:w="150"/>
              <w:bottom w:type="dxa" w:w="100"/>
              <w:right w:type="dxa" w:w="150"/>
            </w:tcMar>
          </w:tcPr>
          <w:p>
            <w:r>
              <w:rPr>
                <w:color w:val="1F2937"/>
                <w:sz w:val="19"/>
                <w:szCs w:val="19"/>
              </w:rPr>
              <w:t xml:space="preserve">Hotel Agent</w:t>
            </w:r>
          </w:p>
        </w:tc>
        <w:tc>
          <w:tcPr>
            <w:tcW w:type="dxa" w:w="4820"/>
            <w:shd w:fill="F9FAFB" w:color="auto" w:val="clear"/>
            <w:tcMar>
              <w:top w:type="dxa" w:w="100"/>
              <w:left w:type="dxa" w:w="150"/>
              <w:bottom w:type="dxa" w:w="100"/>
              <w:right w:type="dxa" w:w="150"/>
            </w:tcMar>
          </w:tcPr>
          <w:p>
            <w:r>
              <w:rPr>
                <w:color w:val="1F2937"/>
                <w:sz w:val="19"/>
                <w:szCs w:val="19"/>
              </w:rPr>
              <w:t xml:space="preserve">Real search results, fed into both LLM stages later</w:t>
            </w:r>
          </w:p>
        </w:tc>
      </w:tr>
      <w:tr>
        <w:tc>
          <w:tcPr>
            <w:tcW w:type="dxa" w:w="2200"/>
            <w:tcMar>
              <w:top w:type="dxa" w:w="100"/>
              <w:left w:type="dxa" w:w="150"/>
              <w:bottom w:type="dxa" w:w="100"/>
              <w:right w:type="dxa" w:w="150"/>
            </w:tcMar>
          </w:tcPr>
          <w:p>
            <w:r>
              <w:rPr>
                <w:color w:val="1F2937"/>
                <w:sz w:val="19"/>
                <w:szCs w:val="19"/>
              </w:rPr>
              <w:t xml:space="preserve">itinerary</w:t>
            </w:r>
          </w:p>
        </w:tc>
        <w:tc>
          <w:tcPr>
            <w:tcW w:type="dxa" w:w="2000"/>
            <w:tcMar>
              <w:top w:type="dxa" w:w="100"/>
              <w:left w:type="dxa" w:w="150"/>
              <w:bottom w:type="dxa" w:w="100"/>
              <w:right w:type="dxa" w:w="150"/>
            </w:tcMar>
          </w:tcPr>
          <w:p>
            <w:r>
              <w:rPr>
                <w:color w:val="1F2937"/>
                <w:sz w:val="19"/>
                <w:szCs w:val="19"/>
              </w:rPr>
              <w:t xml:space="preserve">Itinerary Agent</w:t>
            </w:r>
          </w:p>
        </w:tc>
        <w:tc>
          <w:tcPr>
            <w:tcW w:type="dxa" w:w="4820"/>
            <w:tcMar>
              <w:top w:type="dxa" w:w="100"/>
              <w:left w:type="dxa" w:w="150"/>
              <w:bottom w:type="dxa" w:w="100"/>
              <w:right w:type="dxa" w:w="150"/>
            </w:tcMar>
          </w:tcPr>
          <w:p>
            <w:r>
              <w:rPr>
                <w:color w:val="1F2937"/>
                <w:sz w:val="19"/>
                <w:szCs w:val="19"/>
              </w:rPr>
              <w:t xml:space="preserve">The first-draft plan produced by LLM call #1</w:t>
            </w:r>
          </w:p>
        </w:tc>
      </w:tr>
      <w:tr>
        <w:tc>
          <w:tcPr>
            <w:tcW w:type="dxa" w:w="2200"/>
            <w:shd w:fill="F9FAFB" w:color="auto" w:val="clear"/>
            <w:tcMar>
              <w:top w:type="dxa" w:w="100"/>
              <w:left w:type="dxa" w:w="150"/>
              <w:bottom w:type="dxa" w:w="100"/>
              <w:right w:type="dxa" w:w="150"/>
            </w:tcMar>
          </w:tcPr>
          <w:p>
            <w:r>
              <w:rPr>
                <w:color w:val="1F2937"/>
                <w:sz w:val="19"/>
                <w:szCs w:val="19"/>
              </w:rPr>
              <w:t xml:space="preserve">messages</w:t>
            </w:r>
          </w:p>
        </w:tc>
        <w:tc>
          <w:tcPr>
            <w:tcW w:type="dxa" w:w="2000"/>
            <w:shd w:fill="F9FAFB" w:color="auto" w:val="clear"/>
            <w:tcMar>
              <w:top w:type="dxa" w:w="100"/>
              <w:left w:type="dxa" w:w="150"/>
              <w:bottom w:type="dxa" w:w="100"/>
              <w:right w:type="dxa" w:w="150"/>
            </w:tcMar>
          </w:tcPr>
          <w:p>
            <w:r>
              <w:rPr>
                <w:color w:val="1F2937"/>
                <w:sz w:val="19"/>
                <w:szCs w:val="19"/>
              </w:rPr>
              <w:t xml:space="preserve">Every agent</w:t>
            </w:r>
          </w:p>
        </w:tc>
        <w:tc>
          <w:tcPr>
            <w:tcW w:type="dxa" w:w="4820"/>
            <w:shd w:fill="F9FAFB" w:color="auto" w:val="clear"/>
            <w:tcMar>
              <w:top w:type="dxa" w:w="100"/>
              <w:left w:type="dxa" w:w="150"/>
              <w:bottom w:type="dxa" w:w="100"/>
              <w:right w:type="dxa" w:w="150"/>
            </w:tcMar>
          </w:tcPr>
          <w:p>
            <w:r>
              <w:rPr>
                <w:color w:val="1F2937"/>
                <w:sz w:val="19"/>
                <w:szCs w:val="19"/>
              </w:rPr>
              <w:t xml:space="preserve">The running conversation log — this is what actually gets saved to Postgres</w:t>
            </w:r>
          </w:p>
        </w:tc>
      </w:tr>
      <w:tr>
        <w:tc>
          <w:tcPr>
            <w:tcW w:type="dxa" w:w="2200"/>
            <w:tcMar>
              <w:top w:type="dxa" w:w="100"/>
              <w:left w:type="dxa" w:w="150"/>
              <w:bottom w:type="dxa" w:w="100"/>
              <w:right w:type="dxa" w:w="150"/>
            </w:tcMar>
          </w:tcPr>
          <w:p>
            <w:r>
              <w:rPr>
                <w:color w:val="1F2937"/>
                <w:sz w:val="19"/>
                <w:szCs w:val="19"/>
              </w:rPr>
              <w:t xml:space="preserve">llm_calls</w:t>
            </w:r>
          </w:p>
        </w:tc>
        <w:tc>
          <w:tcPr>
            <w:tcW w:type="dxa" w:w="2000"/>
            <w:tcMar>
              <w:top w:type="dxa" w:w="100"/>
              <w:left w:type="dxa" w:w="150"/>
              <w:bottom w:type="dxa" w:w="100"/>
              <w:right w:type="dxa" w:w="150"/>
            </w:tcMar>
          </w:tcPr>
          <w:p>
            <w:r>
              <w:rPr>
                <w:color w:val="1F2937"/>
                <w:sz w:val="19"/>
                <w:szCs w:val="19"/>
              </w:rPr>
              <w:t xml:space="preserve">Every agent</w:t>
            </w:r>
          </w:p>
        </w:tc>
        <w:tc>
          <w:tcPr>
            <w:tcW w:type="dxa" w:w="4820"/>
            <w:tcMar>
              <w:top w:type="dxa" w:w="100"/>
              <w:left w:type="dxa" w:w="150"/>
              <w:bottom w:type="dxa" w:w="100"/>
              <w:right w:type="dxa" w:w="150"/>
            </w:tcMar>
          </w:tcPr>
          <w:p>
            <w:r>
              <w:rPr>
                <w:color w:val="1F2937"/>
                <w:sz w:val="19"/>
                <w:szCs w:val="19"/>
              </w:rPr>
              <w:t xml:space="preserve">A simple running counter, useful for tracking cost per request</w:t>
            </w:r>
          </w:p>
        </w:tc>
      </w:tr>
    </w:tbl>
    <w:p>
      <w:pPr>
        <w:spacing w:after="200"/>
      </w:pPr>
    </w:p>
    <w:p>
      <w:pPr>
        <w:pStyle w:val="Heading2"/>
        <w:spacing w:after="150" w:before="300"/>
      </w:pPr>
      <w:r>
        <w:rPr>
          <w:b/>
          <w:bCs/>
          <w:color w:val="0D9488"/>
        </w:rPr>
        <w:t xml:space="preserve">Persistence — why this pipeline can't lose its place</w:t>
      </w:r>
    </w:p>
    <w:p>
      <w:pPr>
        <w:spacing w:after="160"/>
      </w:pPr>
      <w:r>
        <w:t xml:space="preserve">After every single agent finishes, not just at the very end, LangGraph's checkpointer writes the current TravelState to PostgreSQL. Each conversation is tied to a thread_id. If the same thread_id shows up again later, the pipeline can resume that exact conversation rather than starting from zero — this is what “session memory” means in this product, in plain terms.</w:t>
      </w:r>
    </w:p>
    <w:p>
      <w:pPr>
        <w:spacing w:after="160"/>
      </w:pPr>
      <w:r>
        <w:t xml:space="preserve">The business payoff: if a user closes their browser mid-plan, or the server has to restart, no work is silently thrown away. The system's progress is durable, not just held in temporary memory.</w:t>
      </w:r>
    </w:p>
    <w:p>
      <w:pPr>
        <w:pStyle w:val="Heading2"/>
        <w:spacing w:after="150" w:before="300"/>
      </w:pPr>
      <w:r>
        <w:rPr>
          <w:b/>
          <w:bCs/>
          <w:color w:val="0D9488"/>
        </w:rPr>
        <w:t xml:space="preserve">Cost and latency — what one request actually costs</w:t>
      </w:r>
    </w:p>
    <w:p>
      <w:pPr>
        <w:spacing w:after="160"/>
      </w:pPr>
      <w:r>
        <w:t xml:space="preserve">Because this is a sequential pipeline, one user request triggers, in order: one AviationStack call, one Tavily call, two separate Groq LLM calls, and several Postgres writes (one checkpoint per agent). None of this happens in parallel — each step waits for the one before it. That's the honest reason the product shows a loading spinner: the total wait time is the sum of four real, external round-trips, not an instant response.</w:t>
      </w:r>
    </w:p>
    <w:p>
      <w:pPr>
        <w:pStyle w:val="Heading2"/>
        <w:spacing w:after="150" w:before="300"/>
      </w:pPr>
      <w:r>
        <w:rPr>
          <w:b/>
          <w:bCs/>
          <w:color w:val="0D9488"/>
        </w:rPr>
        <w:t xml:space="preserve">What this pipeline deliberately doesn't do yet</w:t>
      </w:r>
    </w:p>
    <w:p>
      <w:pPr>
        <w:pStyle w:val="ListParagraph"/>
        <w:numPr>
          <w:ilvl w:val="0"/>
          <w:numId w:val="1"/>
        </w:numPr>
        <w:spacing w:after="100"/>
      </w:pPr>
      <w:r>
        <w:t xml:space="preserve">No authentication — anyone who knows a thread_id can currently access that conversation.</w:t>
      </w:r>
    </w:p>
    <w:p>
      <w:pPr>
        <w:pStyle w:val="ListParagraph"/>
        <w:numPr>
          <w:ilvl w:val="0"/>
          <w:numId w:val="1"/>
        </w:numPr>
        <w:spacing w:after="100"/>
      </w:pPr>
      <w:r>
        <w:t xml:space="preserve">No pricing anywhere — flight data is status-only; the budget figure in any itinerary is the LLM's estimate, not a quoted fare.</w:t>
      </w:r>
    </w:p>
    <w:p>
      <w:pPr>
        <w:pStyle w:val="ListParagraph"/>
        <w:numPr>
          <w:ilvl w:val="0"/>
          <w:numId w:val="1"/>
        </w:numPr>
        <w:spacing w:after="100"/>
      </w:pPr>
      <w:r>
        <w:t xml:space="preserve">No automated test suite — only a manual scratch script exists today for exercising the tools by hand.</w:t>
      </w:r>
    </w:p>
    <w:p>
      <w:pPr>
        <w:pStyle w:val="ListParagraph"/>
        <w:numPr>
          <w:ilvl w:val="0"/>
          <w:numId w:val="1"/>
        </w:numPr>
        <w:spacing w:after="100"/>
      </w:pPr>
      <w:r>
        <w:t xml:space="preserve">No production deployment configuration yet — today it only runs via a local development server.</w:t>
      </w:r>
    </w:p>
    <w:p>
      <w:r>
        <w:br w:type="page"/>
      </w:r>
    </w:p>
    <w:p>
      <w:pPr>
        <w:pStyle w:val="Heading1"/>
        <w:spacing w:after="200" w:before="400"/>
      </w:pPr>
      <w:r>
        <w:t xml:space="preserve">Part Four — One Request, Start to Finish</w:t>
      </w:r>
    </w:p>
    <w:p>
      <w:pPr>
        <w:spacing w:after="160"/>
      </w:pPr>
      <w:r>
        <w:t xml:space="preserve">Bringing all three vantage points together, here is exactly what happens when a real user types: “Plan a 7-day Japan trip from Bangladesh under 2 lakhs.”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220"/>
        <w:gridCol w:w="1900"/>
      </w:tblGrid>
      <w:tr>
        <w:trPr>
          <w:tblHeader/>
        </w:trPr>
        <w:tc>
          <w:tcPr>
            <w:tcW w:type="dxa" w:w="900"/>
            <w:shd w:fill="1F2937" w:color="auto" w:val="clear"/>
            <w:tcMar>
              <w:top w:type="dxa" w:w="100"/>
              <w:left w:type="dxa" w:w="150"/>
              <w:bottom w:type="dxa" w:w="100"/>
              <w:right w:type="dxa" w:w="150"/>
            </w:tcMar>
          </w:tcPr>
          <w:p>
            <w:r>
              <w:rPr>
                <w:b/>
                <w:bCs/>
                <w:color w:val="FFFFFF"/>
                <w:sz w:val="19"/>
                <w:szCs w:val="19"/>
              </w:rPr>
              <w:t xml:space="preserve">Step</w:t>
            </w:r>
          </w:p>
        </w:tc>
        <w:tc>
          <w:tcPr>
            <w:tcW w:type="dxa" w:w="6220"/>
            <w:shd w:fill="1F2937" w:color="auto" w:val="clear"/>
            <w:tcMar>
              <w:top w:type="dxa" w:w="100"/>
              <w:left w:type="dxa" w:w="150"/>
              <w:bottom w:type="dxa" w:w="100"/>
              <w:right w:type="dxa" w:w="150"/>
            </w:tcMar>
          </w:tcPr>
          <w:p>
            <w:r>
              <w:rPr>
                <w:b/>
                <w:bCs/>
                <w:color w:val="FFFFFF"/>
                <w:sz w:val="19"/>
                <w:szCs w:val="19"/>
              </w:rPr>
              <w:t xml:space="preserve">What happens</w:t>
            </w:r>
          </w:p>
        </w:tc>
        <w:tc>
          <w:tcPr>
            <w:tcW w:type="dxa" w:w="1900"/>
            <w:shd w:fill="1F2937" w:color="auto" w:val="clear"/>
            <w:tcMar>
              <w:top w:type="dxa" w:w="100"/>
              <w:left w:type="dxa" w:w="150"/>
              <w:bottom w:type="dxa" w:w="100"/>
              <w:right w:type="dxa" w:w="150"/>
            </w:tcMar>
          </w:tcPr>
          <w:p>
            <w:r>
              <w:rPr>
                <w:b/>
                <w:bCs/>
                <w:color w:val="FFFFFF"/>
                <w:sz w:val="19"/>
                <w:szCs w:val="19"/>
              </w:rPr>
              <w:t xml:space="preserve">Which layer</w:t>
            </w:r>
          </w:p>
        </w:tc>
      </w:tr>
      <w:tr>
        <w:tc>
          <w:tcPr>
            <w:tcW w:type="dxa" w:w="900"/>
            <w:shd w:fill="F9FAFB" w:color="auto" w:val="clear"/>
            <w:tcMar>
              <w:top w:type="dxa" w:w="100"/>
              <w:left w:type="dxa" w:w="150"/>
              <w:bottom w:type="dxa" w:w="100"/>
              <w:right w:type="dxa" w:w="150"/>
            </w:tcMar>
          </w:tcPr>
          <w:p>
            <w:r>
              <w:rPr>
                <w:color w:val="1F2937"/>
                <w:sz w:val="19"/>
                <w:szCs w:val="19"/>
              </w:rPr>
              <w:t xml:space="preserve">1</w:t>
            </w:r>
          </w:p>
        </w:tc>
        <w:tc>
          <w:tcPr>
            <w:tcW w:type="dxa" w:w="6220"/>
            <w:shd w:fill="F9FAFB" w:color="auto" w:val="clear"/>
            <w:tcMar>
              <w:top w:type="dxa" w:w="100"/>
              <w:left w:type="dxa" w:w="150"/>
              <w:bottom w:type="dxa" w:w="100"/>
              <w:right w:type="dxa" w:w="150"/>
            </w:tcMar>
          </w:tcPr>
          <w:p>
            <w:r>
              <w:rPr>
                <w:color w:val="1F2937"/>
                <w:sz w:val="19"/>
                <w:szCs w:val="19"/>
              </w:rPr>
              <w:t xml:space="preserve">User types the request into the web page and hits submit</w:t>
            </w:r>
          </w:p>
        </w:tc>
        <w:tc>
          <w:tcPr>
            <w:tcW w:type="dxa" w:w="1900"/>
            <w:shd w:fill="F9FAFB" w:color="auto" w:val="clear"/>
            <w:tcMar>
              <w:top w:type="dxa" w:w="100"/>
              <w:left w:type="dxa" w:w="150"/>
              <w:bottom w:type="dxa" w:w="100"/>
              <w:right w:type="dxa" w:w="150"/>
            </w:tcMar>
          </w:tcPr>
          <w:p>
            <w:r>
              <w:rPr>
                <w:color w:val="1F2937"/>
                <w:sz w:val="19"/>
                <w:szCs w:val="19"/>
              </w:rPr>
              <w:t xml:space="preserve">Frontend</w:t>
            </w:r>
          </w:p>
        </w:tc>
      </w:tr>
      <w:tr>
        <w:tc>
          <w:tcPr>
            <w:tcW w:type="dxa" w:w="900"/>
            <w:tcMar>
              <w:top w:type="dxa" w:w="100"/>
              <w:left w:type="dxa" w:w="150"/>
              <w:bottom w:type="dxa" w:w="100"/>
              <w:right w:type="dxa" w:w="150"/>
            </w:tcMar>
          </w:tcPr>
          <w:p>
            <w:r>
              <w:rPr>
                <w:color w:val="1F2937"/>
                <w:sz w:val="19"/>
                <w:szCs w:val="19"/>
              </w:rPr>
              <w:t xml:space="preserve">2</w:t>
            </w:r>
          </w:p>
        </w:tc>
        <w:tc>
          <w:tcPr>
            <w:tcW w:type="dxa" w:w="6220"/>
            <w:tcMar>
              <w:top w:type="dxa" w:w="100"/>
              <w:left w:type="dxa" w:w="150"/>
              <w:bottom w:type="dxa" w:w="100"/>
              <w:right w:type="dxa" w:w="150"/>
            </w:tcMar>
          </w:tcPr>
          <w:p>
            <w:r>
              <w:rPr>
                <w:color w:val="1F2937"/>
                <w:sz w:val="19"/>
                <w:szCs w:val="19"/>
              </w:rPr>
              <w:t xml:space="preserve">Browser sends it as a POST request, along with a thread_id, to /api/travel</w:t>
            </w:r>
          </w:p>
        </w:tc>
        <w:tc>
          <w:tcPr>
            <w:tcW w:type="dxa" w:w="1900"/>
            <w:tcMar>
              <w:top w:type="dxa" w:w="100"/>
              <w:left w:type="dxa" w:w="150"/>
              <w:bottom w:type="dxa" w:w="100"/>
              <w:right w:type="dxa" w:w="150"/>
            </w:tcMar>
          </w:tcPr>
          <w:p>
            <w:r>
              <w:rPr>
                <w:color w:val="1F2937"/>
                <w:sz w:val="19"/>
                <w:szCs w:val="19"/>
              </w:rPr>
              <w:t xml:space="preserve">Frontend → Backend</w:t>
            </w:r>
          </w:p>
        </w:tc>
      </w:tr>
      <w:tr>
        <w:tc>
          <w:tcPr>
            <w:tcW w:type="dxa" w:w="900"/>
            <w:shd w:fill="F9FAFB" w:color="auto" w:val="clear"/>
            <w:tcMar>
              <w:top w:type="dxa" w:w="100"/>
              <w:left w:type="dxa" w:w="150"/>
              <w:bottom w:type="dxa" w:w="100"/>
              <w:right w:type="dxa" w:w="150"/>
            </w:tcMar>
          </w:tcPr>
          <w:p>
            <w:r>
              <w:rPr>
                <w:color w:val="1F2937"/>
                <w:sz w:val="19"/>
                <w:szCs w:val="19"/>
              </w:rPr>
              <w:t xml:space="preserve">3</w:t>
            </w:r>
          </w:p>
        </w:tc>
        <w:tc>
          <w:tcPr>
            <w:tcW w:type="dxa" w:w="6220"/>
            <w:shd w:fill="F9FAFB" w:color="auto" w:val="clear"/>
            <w:tcMar>
              <w:top w:type="dxa" w:w="100"/>
              <w:left w:type="dxa" w:w="150"/>
              <w:bottom w:type="dxa" w:w="100"/>
              <w:right w:type="dxa" w:w="150"/>
            </w:tcMar>
          </w:tcPr>
          <w:p>
            <w:r>
              <w:rPr>
                <w:color w:val="1F2937"/>
                <w:sz w:val="19"/>
                <w:szCs w:val="19"/>
              </w:rPr>
              <w:t xml:space="preserve">FastAPI checks the request is well-formed before doing anything else</w:t>
            </w:r>
          </w:p>
        </w:tc>
        <w:tc>
          <w:tcPr>
            <w:tcW w:type="dxa" w:w="1900"/>
            <w:shd w:fill="F9FAFB" w:color="auto" w:val="clear"/>
            <w:tcMar>
              <w:top w:type="dxa" w:w="100"/>
              <w:left w:type="dxa" w:w="150"/>
              <w:bottom w:type="dxa" w:w="100"/>
              <w:right w:type="dxa" w:w="150"/>
            </w:tcMar>
          </w:tcPr>
          <w:p>
            <w:r>
              <w:rPr>
                <w:color w:val="1F2937"/>
                <w:sz w:val="19"/>
                <w:szCs w:val="19"/>
              </w:rPr>
              <w:t xml:space="preserve">Backend — FastAPI</w:t>
            </w:r>
          </w:p>
        </w:tc>
      </w:tr>
      <w:tr>
        <w:tc>
          <w:tcPr>
            <w:tcW w:type="dxa" w:w="900"/>
            <w:tcMar>
              <w:top w:type="dxa" w:w="100"/>
              <w:left w:type="dxa" w:w="150"/>
              <w:bottom w:type="dxa" w:w="100"/>
              <w:right w:type="dxa" w:w="150"/>
            </w:tcMar>
          </w:tcPr>
          <w:p>
            <w:r>
              <w:rPr>
                <w:color w:val="1F2937"/>
                <w:sz w:val="19"/>
                <w:szCs w:val="19"/>
              </w:rPr>
              <w:t xml:space="preserve">4</w:t>
            </w:r>
          </w:p>
        </w:tc>
        <w:tc>
          <w:tcPr>
            <w:tcW w:type="dxa" w:w="6220"/>
            <w:tcMar>
              <w:top w:type="dxa" w:w="100"/>
              <w:left w:type="dxa" w:w="150"/>
              <w:bottom w:type="dxa" w:w="100"/>
              <w:right w:type="dxa" w:w="150"/>
            </w:tcMar>
          </w:tcPr>
          <w:p>
            <w:r>
              <w:rPr>
                <w:color w:val="1F2937"/>
                <w:sz w:val="19"/>
                <w:szCs w:val="19"/>
              </w:rPr>
              <w:t xml:space="preserve">LangGraph starts the pipeline, loading any prior state for this thread_id</w:t>
            </w:r>
          </w:p>
        </w:tc>
        <w:tc>
          <w:tcPr>
            <w:tcW w:type="dxa" w:w="1900"/>
            <w:tcMar>
              <w:top w:type="dxa" w:w="100"/>
              <w:left w:type="dxa" w:w="150"/>
              <w:bottom w:type="dxa" w:w="100"/>
              <w:right w:type="dxa" w:w="150"/>
            </w:tcMar>
          </w:tcPr>
          <w:p>
            <w:r>
              <w:rPr>
                <w:color w:val="1F2937"/>
                <w:sz w:val="19"/>
                <w:szCs w:val="19"/>
              </w:rPr>
              <w:t xml:space="preserve">Backend — LangGraph</w:t>
            </w:r>
          </w:p>
        </w:tc>
      </w:tr>
      <w:tr>
        <w:tc>
          <w:tcPr>
            <w:tcW w:type="dxa" w:w="900"/>
            <w:shd w:fill="F9FAFB" w:color="auto" w:val="clear"/>
            <w:tcMar>
              <w:top w:type="dxa" w:w="100"/>
              <w:left w:type="dxa" w:w="150"/>
              <w:bottom w:type="dxa" w:w="100"/>
              <w:right w:type="dxa" w:w="150"/>
            </w:tcMar>
          </w:tcPr>
          <w:p>
            <w:r>
              <w:rPr>
                <w:color w:val="1F2937"/>
                <w:sz w:val="19"/>
                <w:szCs w:val="19"/>
              </w:rPr>
              <w:t xml:space="preserve">5</w:t>
            </w:r>
          </w:p>
        </w:tc>
        <w:tc>
          <w:tcPr>
            <w:tcW w:type="dxa" w:w="6220"/>
            <w:shd w:fill="F9FAFB" w:color="auto" w:val="clear"/>
            <w:tcMar>
              <w:top w:type="dxa" w:w="100"/>
              <w:left w:type="dxa" w:w="150"/>
              <w:bottom w:type="dxa" w:w="100"/>
              <w:right w:type="dxa" w:w="150"/>
            </w:tcMar>
          </w:tcPr>
          <w:p>
            <w:r>
              <w:rPr>
                <w:color w:val="1F2937"/>
                <w:sz w:val="19"/>
                <w:szCs w:val="19"/>
              </w:rPr>
              <w:t xml:space="preserve">Flight Agent calls AviationStack for real schedule/status data</w:t>
            </w:r>
          </w:p>
        </w:tc>
        <w:tc>
          <w:tcPr>
            <w:tcW w:type="dxa" w:w="1900"/>
            <w:shd w:fill="F9FAFB" w:color="auto" w:val="clear"/>
            <w:tcMar>
              <w:top w:type="dxa" w:w="100"/>
              <w:left w:type="dxa" w:w="150"/>
              <w:bottom w:type="dxa" w:w="100"/>
              <w:right w:type="dxa" w:w="150"/>
            </w:tcMar>
          </w:tcPr>
          <w:p>
            <w:r>
              <w:rPr>
                <w:color w:val="1F2937"/>
                <w:sz w:val="19"/>
                <w:szCs w:val="19"/>
              </w:rPr>
              <w:t xml:space="preserve">Backend — Agent</w:t>
            </w:r>
          </w:p>
        </w:tc>
      </w:tr>
      <w:tr>
        <w:tc>
          <w:tcPr>
            <w:tcW w:type="dxa" w:w="900"/>
            <w:tcMar>
              <w:top w:type="dxa" w:w="100"/>
              <w:left w:type="dxa" w:w="150"/>
              <w:bottom w:type="dxa" w:w="100"/>
              <w:right w:type="dxa" w:w="150"/>
            </w:tcMar>
          </w:tcPr>
          <w:p>
            <w:r>
              <w:rPr>
                <w:color w:val="1F2937"/>
                <w:sz w:val="19"/>
                <w:szCs w:val="19"/>
              </w:rPr>
              <w:t xml:space="preserve">6</w:t>
            </w:r>
          </w:p>
        </w:tc>
        <w:tc>
          <w:tcPr>
            <w:tcW w:type="dxa" w:w="6220"/>
            <w:tcMar>
              <w:top w:type="dxa" w:w="100"/>
              <w:left w:type="dxa" w:w="150"/>
              <w:bottom w:type="dxa" w:w="100"/>
              <w:right w:type="dxa" w:w="150"/>
            </w:tcMar>
          </w:tcPr>
          <w:p>
            <w:r>
              <w:rPr>
                <w:color w:val="1F2937"/>
                <w:sz w:val="19"/>
                <w:szCs w:val="19"/>
              </w:rPr>
              <w:t xml:space="preserve">Progress is checkpointed to Postgres</w:t>
            </w:r>
          </w:p>
        </w:tc>
        <w:tc>
          <w:tcPr>
            <w:tcW w:type="dxa" w:w="1900"/>
            <w:tcMar>
              <w:top w:type="dxa" w:w="100"/>
              <w:left w:type="dxa" w:w="150"/>
              <w:bottom w:type="dxa" w:w="100"/>
              <w:right w:type="dxa" w:w="150"/>
            </w:tcMar>
          </w:tcPr>
          <w:p>
            <w:r>
              <w:rPr>
                <w:color w:val="1F2937"/>
                <w:sz w:val="19"/>
                <w:szCs w:val="19"/>
              </w:rPr>
              <w:t xml:space="preserve">Database</w:t>
            </w:r>
          </w:p>
        </w:tc>
      </w:tr>
      <w:tr>
        <w:tc>
          <w:tcPr>
            <w:tcW w:type="dxa" w:w="900"/>
            <w:shd w:fill="F9FAFB" w:color="auto" w:val="clear"/>
            <w:tcMar>
              <w:top w:type="dxa" w:w="100"/>
              <w:left w:type="dxa" w:w="150"/>
              <w:bottom w:type="dxa" w:w="100"/>
              <w:right w:type="dxa" w:w="150"/>
            </w:tcMar>
          </w:tcPr>
          <w:p>
            <w:r>
              <w:rPr>
                <w:color w:val="1F2937"/>
                <w:sz w:val="19"/>
                <w:szCs w:val="19"/>
              </w:rPr>
              <w:t xml:space="preserve">7</w:t>
            </w:r>
          </w:p>
        </w:tc>
        <w:tc>
          <w:tcPr>
            <w:tcW w:type="dxa" w:w="6220"/>
            <w:shd w:fill="F9FAFB" w:color="auto" w:val="clear"/>
            <w:tcMar>
              <w:top w:type="dxa" w:w="100"/>
              <w:left w:type="dxa" w:w="150"/>
              <w:bottom w:type="dxa" w:w="100"/>
              <w:right w:type="dxa" w:w="150"/>
            </w:tcMar>
          </w:tcPr>
          <w:p>
            <w:r>
              <w:rPr>
                <w:color w:val="1F2937"/>
                <w:sz w:val="19"/>
                <w:szCs w:val="19"/>
              </w:rPr>
              <w:t xml:space="preserve">Hotel Agent calls Tavily for current hotel/sightseeing search results</w:t>
            </w:r>
          </w:p>
        </w:tc>
        <w:tc>
          <w:tcPr>
            <w:tcW w:type="dxa" w:w="1900"/>
            <w:shd w:fill="F9FAFB" w:color="auto" w:val="clear"/>
            <w:tcMar>
              <w:top w:type="dxa" w:w="100"/>
              <w:left w:type="dxa" w:w="150"/>
              <w:bottom w:type="dxa" w:w="100"/>
              <w:right w:type="dxa" w:w="150"/>
            </w:tcMar>
          </w:tcPr>
          <w:p>
            <w:r>
              <w:rPr>
                <w:color w:val="1F2937"/>
                <w:sz w:val="19"/>
                <w:szCs w:val="19"/>
              </w:rPr>
              <w:t xml:space="preserve">Backend — Agent</w:t>
            </w:r>
          </w:p>
        </w:tc>
      </w:tr>
      <w:tr>
        <w:tc>
          <w:tcPr>
            <w:tcW w:type="dxa" w:w="900"/>
            <w:tcMar>
              <w:top w:type="dxa" w:w="100"/>
              <w:left w:type="dxa" w:w="150"/>
              <w:bottom w:type="dxa" w:w="100"/>
              <w:right w:type="dxa" w:w="150"/>
            </w:tcMar>
          </w:tcPr>
          <w:p>
            <w:r>
              <w:rPr>
                <w:color w:val="1F2937"/>
                <w:sz w:val="19"/>
                <w:szCs w:val="19"/>
              </w:rPr>
              <w:t xml:space="preserve">8</w:t>
            </w:r>
          </w:p>
        </w:tc>
        <w:tc>
          <w:tcPr>
            <w:tcW w:type="dxa" w:w="6220"/>
            <w:tcMar>
              <w:top w:type="dxa" w:w="100"/>
              <w:left w:type="dxa" w:w="150"/>
              <w:bottom w:type="dxa" w:w="100"/>
              <w:right w:type="dxa" w:w="150"/>
            </w:tcMar>
          </w:tcPr>
          <w:p>
            <w:r>
              <w:rPr>
                <w:color w:val="1F2937"/>
                <w:sz w:val="19"/>
                <w:szCs w:val="19"/>
              </w:rPr>
              <w:t xml:space="preserve">Progress is checkpointed to Postgres</w:t>
            </w:r>
          </w:p>
        </w:tc>
        <w:tc>
          <w:tcPr>
            <w:tcW w:type="dxa" w:w="1900"/>
            <w:tcMar>
              <w:top w:type="dxa" w:w="100"/>
              <w:left w:type="dxa" w:w="150"/>
              <w:bottom w:type="dxa" w:w="100"/>
              <w:right w:type="dxa" w:w="150"/>
            </w:tcMar>
          </w:tcPr>
          <w:p>
            <w:r>
              <w:rPr>
                <w:color w:val="1F2937"/>
                <w:sz w:val="19"/>
                <w:szCs w:val="19"/>
              </w:rPr>
              <w:t xml:space="preserve">Database</w:t>
            </w:r>
          </w:p>
        </w:tc>
      </w:tr>
      <w:tr>
        <w:tc>
          <w:tcPr>
            <w:tcW w:type="dxa" w:w="900"/>
            <w:shd w:fill="F9FAFB" w:color="auto" w:val="clear"/>
            <w:tcMar>
              <w:top w:type="dxa" w:w="100"/>
              <w:left w:type="dxa" w:w="150"/>
              <w:bottom w:type="dxa" w:w="100"/>
              <w:right w:type="dxa" w:w="150"/>
            </w:tcMar>
          </w:tcPr>
          <w:p>
            <w:r>
              <w:rPr>
                <w:color w:val="1F2937"/>
                <w:sz w:val="19"/>
                <w:szCs w:val="19"/>
              </w:rPr>
              <w:t xml:space="preserve">9</w:t>
            </w:r>
          </w:p>
        </w:tc>
        <w:tc>
          <w:tcPr>
            <w:tcW w:type="dxa" w:w="6220"/>
            <w:shd w:fill="F9FAFB" w:color="auto" w:val="clear"/>
            <w:tcMar>
              <w:top w:type="dxa" w:w="100"/>
              <w:left w:type="dxa" w:w="150"/>
              <w:bottom w:type="dxa" w:w="100"/>
              <w:right w:type="dxa" w:w="150"/>
            </w:tcMar>
          </w:tcPr>
          <w:p>
            <w:r>
              <w:rPr>
                <w:color w:val="1F2937"/>
                <w:sz w:val="19"/>
                <w:szCs w:val="19"/>
              </w:rPr>
              <w:t xml:space="preserve">Itinerary Agent's LLM call drafts a day-by-day plan using only the real data gathered so far</w:t>
            </w:r>
          </w:p>
        </w:tc>
        <w:tc>
          <w:tcPr>
            <w:tcW w:type="dxa" w:w="1900"/>
            <w:shd w:fill="F9FAFB" w:color="auto" w:val="clear"/>
            <w:tcMar>
              <w:top w:type="dxa" w:w="100"/>
              <w:left w:type="dxa" w:w="150"/>
              <w:bottom w:type="dxa" w:w="100"/>
              <w:right w:type="dxa" w:w="150"/>
            </w:tcMar>
          </w:tcPr>
          <w:p>
            <w:r>
              <w:rPr>
                <w:color w:val="1F2937"/>
                <w:sz w:val="19"/>
                <w:szCs w:val="19"/>
              </w:rPr>
              <w:t xml:space="preserve">Backend — Agent</w:t>
            </w:r>
          </w:p>
        </w:tc>
      </w:tr>
      <w:tr>
        <w:tc>
          <w:tcPr>
            <w:tcW w:type="dxa" w:w="900"/>
            <w:tcMar>
              <w:top w:type="dxa" w:w="100"/>
              <w:left w:type="dxa" w:w="150"/>
              <w:bottom w:type="dxa" w:w="100"/>
              <w:right w:type="dxa" w:w="150"/>
            </w:tcMar>
          </w:tcPr>
          <w:p>
            <w:r>
              <w:rPr>
                <w:color w:val="1F2937"/>
                <w:sz w:val="19"/>
                <w:szCs w:val="19"/>
              </w:rPr>
              <w:t xml:space="preserve">10</w:t>
            </w:r>
          </w:p>
        </w:tc>
        <w:tc>
          <w:tcPr>
            <w:tcW w:type="dxa" w:w="6220"/>
            <w:tcMar>
              <w:top w:type="dxa" w:w="100"/>
              <w:left w:type="dxa" w:w="150"/>
              <w:bottom w:type="dxa" w:w="100"/>
              <w:right w:type="dxa" w:w="150"/>
            </w:tcMar>
          </w:tcPr>
          <w:p>
            <w:r>
              <w:rPr>
                <w:color w:val="1F2937"/>
                <w:sz w:val="19"/>
                <w:szCs w:val="19"/>
              </w:rPr>
              <w:t xml:space="preserve">Final Agent's LLM call polishes that draft into the finished, readable answer</w:t>
            </w:r>
          </w:p>
        </w:tc>
        <w:tc>
          <w:tcPr>
            <w:tcW w:type="dxa" w:w="1900"/>
            <w:tcMar>
              <w:top w:type="dxa" w:w="100"/>
              <w:left w:type="dxa" w:w="150"/>
              <w:bottom w:type="dxa" w:w="100"/>
              <w:right w:type="dxa" w:w="150"/>
            </w:tcMar>
          </w:tcPr>
          <w:p>
            <w:r>
              <w:rPr>
                <w:color w:val="1F2937"/>
                <w:sz w:val="19"/>
                <w:szCs w:val="19"/>
              </w:rPr>
              <w:t xml:space="preserve">Backend — Agent</w:t>
            </w:r>
          </w:p>
        </w:tc>
      </w:tr>
      <w:tr>
        <w:tc>
          <w:tcPr>
            <w:tcW w:type="dxa" w:w="900"/>
            <w:shd w:fill="F9FAFB" w:color="auto" w:val="clear"/>
            <w:tcMar>
              <w:top w:type="dxa" w:w="100"/>
              <w:left w:type="dxa" w:w="150"/>
              <w:bottom w:type="dxa" w:w="100"/>
              <w:right w:type="dxa" w:w="150"/>
            </w:tcMar>
          </w:tcPr>
          <w:p>
            <w:r>
              <w:rPr>
                <w:color w:val="1F2937"/>
                <w:sz w:val="19"/>
                <w:szCs w:val="19"/>
              </w:rPr>
              <w:t xml:space="preserve">11</w:t>
            </w:r>
          </w:p>
        </w:tc>
        <w:tc>
          <w:tcPr>
            <w:tcW w:type="dxa" w:w="6220"/>
            <w:shd w:fill="F9FAFB" w:color="auto" w:val="clear"/>
            <w:tcMar>
              <w:top w:type="dxa" w:w="100"/>
              <w:left w:type="dxa" w:w="150"/>
              <w:bottom w:type="dxa" w:w="100"/>
              <w:right w:type="dxa" w:w="150"/>
            </w:tcMar>
          </w:tcPr>
          <w:p>
            <w:r>
              <w:rPr>
                <w:color w:val="1F2937"/>
                <w:sz w:val="19"/>
                <w:szCs w:val="19"/>
              </w:rPr>
              <w:t xml:space="preserve">FastAPI packages the final answer as JSON and returns it</w:t>
            </w:r>
          </w:p>
        </w:tc>
        <w:tc>
          <w:tcPr>
            <w:tcW w:type="dxa" w:w="1900"/>
            <w:shd w:fill="F9FAFB" w:color="auto" w:val="clear"/>
            <w:tcMar>
              <w:top w:type="dxa" w:w="100"/>
              <w:left w:type="dxa" w:w="150"/>
              <w:bottom w:type="dxa" w:w="100"/>
              <w:right w:type="dxa" w:w="150"/>
            </w:tcMar>
          </w:tcPr>
          <w:p>
            <w:r>
              <w:rPr>
                <w:color w:val="1F2937"/>
                <w:sz w:val="19"/>
                <w:szCs w:val="19"/>
              </w:rPr>
              <w:t xml:space="preserve">Backend → Frontend</w:t>
            </w:r>
          </w:p>
        </w:tc>
      </w:tr>
      <w:tr>
        <w:tc>
          <w:tcPr>
            <w:tcW w:type="dxa" w:w="900"/>
            <w:tcMar>
              <w:top w:type="dxa" w:w="100"/>
              <w:left w:type="dxa" w:w="150"/>
              <w:bottom w:type="dxa" w:w="100"/>
              <w:right w:type="dxa" w:w="150"/>
            </w:tcMar>
          </w:tcPr>
          <w:p>
            <w:r>
              <w:rPr>
                <w:color w:val="1F2937"/>
                <w:sz w:val="19"/>
                <w:szCs w:val="19"/>
              </w:rPr>
              <w:t xml:space="preserve">12</w:t>
            </w:r>
          </w:p>
        </w:tc>
        <w:tc>
          <w:tcPr>
            <w:tcW w:type="dxa" w:w="6220"/>
            <w:tcMar>
              <w:top w:type="dxa" w:w="100"/>
              <w:left w:type="dxa" w:w="150"/>
              <w:bottom w:type="dxa" w:w="100"/>
              <w:right w:type="dxa" w:w="150"/>
            </w:tcMar>
          </w:tcPr>
          <w:p>
            <w:r>
              <w:rPr>
                <w:color w:val="1F2937"/>
                <w:sz w:val="19"/>
                <w:szCs w:val="19"/>
              </w:rPr>
              <w:t xml:space="preserve">The web page renders the plan; the user can copy it or download it as a PDF</w:t>
            </w:r>
          </w:p>
        </w:tc>
        <w:tc>
          <w:tcPr>
            <w:tcW w:type="dxa" w:w="1900"/>
            <w:tcMar>
              <w:top w:type="dxa" w:w="100"/>
              <w:left w:type="dxa" w:w="150"/>
              <w:bottom w:type="dxa" w:w="100"/>
              <w:right w:type="dxa" w:w="150"/>
            </w:tcMar>
          </w:tcPr>
          <w:p>
            <w:r>
              <w:rPr>
                <w:color w:val="1F2937"/>
                <w:sz w:val="19"/>
                <w:szCs w:val="19"/>
              </w:rPr>
              <w:t xml:space="preserve">Frontend</w:t>
            </w:r>
          </w:p>
        </w:tc>
      </w:tr>
    </w:tbl>
    <w:p>
      <w:pPr>
        <w:spacing w:after="200"/>
      </w:pPr>
    </w:p>
    <w:p>
      <w:pPr>
        <w:spacing w:after="160"/>
      </w:pPr>
      <w:r>
        <w:t xml:space="preserve">Every one of those twelve steps maps directly back to a decision made in Parts One through Three: the PM's insistence on grounded facts before prose (steps 5, 7, 9), the architect's three clean layers (steps 1-3, 11-12), and the engineer's durable, checkpointed pipeline (steps 4, 6, 8).</w:t>
      </w:r>
    </w:p>
    <w:p>
      <w:r>
        <w:br w:type="page"/>
      </w:r>
    </w:p>
    <w:p>
      <w:pPr>
        <w:pStyle w:val="Heading1"/>
        <w:spacing w:after="200" w:before="400"/>
      </w:pPr>
      <w:r>
        <w:t xml:space="preserve">Appendix — Glossary, in plain business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shd w:fill="1F2937" w:color="auto" w:val="clear"/>
            <w:tcMar>
              <w:top w:type="dxa" w:w="100"/>
              <w:left w:type="dxa" w:w="150"/>
              <w:bottom w:type="dxa" w:w="100"/>
              <w:right w:type="dxa" w:w="150"/>
            </w:tcMar>
          </w:tcPr>
          <w:p>
            <w:r>
              <w:rPr>
                <w:b/>
                <w:bCs/>
                <w:color w:val="FFFFFF"/>
                <w:sz w:val="19"/>
                <w:szCs w:val="19"/>
              </w:rPr>
              <w:t xml:space="preserve">Term</w:t>
            </w:r>
          </w:p>
        </w:tc>
        <w:tc>
          <w:tcPr>
            <w:tcW w:type="dxa" w:w="6020"/>
            <w:shd w:fill="1F2937" w:color="auto" w:val="clear"/>
            <w:tcMar>
              <w:top w:type="dxa" w:w="100"/>
              <w:left w:type="dxa" w:w="150"/>
              <w:bottom w:type="dxa" w:w="100"/>
              <w:right w:type="dxa" w:w="150"/>
            </w:tcMar>
          </w:tcPr>
          <w:p>
            <w:r>
              <w:rPr>
                <w:b/>
                <w:bCs/>
                <w:color w:val="FFFFFF"/>
                <w:sz w:val="19"/>
                <w:szCs w:val="19"/>
              </w:rPr>
              <w:t xml:space="preserve">In plain terms</w:t>
            </w:r>
          </w:p>
        </w:tc>
      </w:tr>
      <w:tr>
        <w:tc>
          <w:tcPr>
            <w:tcW w:type="dxa" w:w="3000"/>
            <w:shd w:fill="F9FAFB" w:color="auto" w:val="clear"/>
            <w:tcMar>
              <w:top w:type="dxa" w:w="100"/>
              <w:left w:type="dxa" w:w="150"/>
              <w:bottom w:type="dxa" w:w="100"/>
              <w:right w:type="dxa" w:w="150"/>
            </w:tcMar>
          </w:tcPr>
          <w:p>
            <w:r>
              <w:rPr>
                <w:color w:val="1F2937"/>
                <w:sz w:val="19"/>
                <w:szCs w:val="19"/>
              </w:rPr>
              <w:t xml:space="preserve">API</w:t>
            </w:r>
          </w:p>
        </w:tc>
        <w:tc>
          <w:tcPr>
            <w:tcW w:type="dxa" w:w="6020"/>
            <w:shd w:fill="F9FAFB" w:color="auto" w:val="clear"/>
            <w:tcMar>
              <w:top w:type="dxa" w:w="100"/>
              <w:left w:type="dxa" w:w="150"/>
              <w:bottom w:type="dxa" w:w="100"/>
              <w:right w:type="dxa" w:w="150"/>
            </w:tcMar>
          </w:tcPr>
          <w:p>
            <w:r>
              <w:rPr>
                <w:color w:val="1F2937"/>
                <w:sz w:val="19"/>
                <w:szCs w:val="19"/>
              </w:rPr>
              <w:t xml:space="preserve">A defined doorway that lets one piece of software ask another for data or action, without needing to know how the other one works internally</w:t>
            </w:r>
          </w:p>
        </w:tc>
      </w:tr>
      <w:tr>
        <w:tc>
          <w:tcPr>
            <w:tcW w:type="dxa" w:w="3000"/>
            <w:tcMar>
              <w:top w:type="dxa" w:w="100"/>
              <w:left w:type="dxa" w:w="150"/>
              <w:bottom w:type="dxa" w:w="100"/>
              <w:right w:type="dxa" w:w="150"/>
            </w:tcMar>
          </w:tcPr>
          <w:p>
            <w:r>
              <w:rPr>
                <w:color w:val="1F2937"/>
                <w:sz w:val="19"/>
                <w:szCs w:val="19"/>
              </w:rPr>
              <w:t xml:space="preserve">LLM (Large Language Model)</w:t>
            </w:r>
          </w:p>
        </w:tc>
        <w:tc>
          <w:tcPr>
            <w:tcW w:type="dxa" w:w="6020"/>
            <w:tcMar>
              <w:top w:type="dxa" w:w="100"/>
              <w:left w:type="dxa" w:w="150"/>
              <w:bottom w:type="dxa" w:w="100"/>
              <w:right w:type="dxa" w:w="150"/>
            </w:tcMar>
          </w:tcPr>
          <w:p>
            <w:r>
              <w:rPr>
                <w:color w:val="1F2937"/>
                <w:sz w:val="19"/>
                <w:szCs w:val="19"/>
              </w:rPr>
              <w:t xml:space="preserve">The AI model that reads text and generates text back — in this product, that's Groq</w:t>
            </w:r>
          </w:p>
        </w:tc>
      </w:tr>
      <w:tr>
        <w:tc>
          <w:tcPr>
            <w:tcW w:type="dxa" w:w="3000"/>
            <w:shd w:fill="F9FAFB" w:color="auto" w:val="clear"/>
            <w:tcMar>
              <w:top w:type="dxa" w:w="100"/>
              <w:left w:type="dxa" w:w="150"/>
              <w:bottom w:type="dxa" w:w="100"/>
              <w:right w:type="dxa" w:w="150"/>
            </w:tcMar>
          </w:tcPr>
          <w:p>
            <w:r>
              <w:rPr>
                <w:color w:val="1F2937"/>
                <w:sz w:val="19"/>
                <w:szCs w:val="19"/>
              </w:rPr>
              <w:t xml:space="preserve">Agent</w:t>
            </w:r>
          </w:p>
        </w:tc>
        <w:tc>
          <w:tcPr>
            <w:tcW w:type="dxa" w:w="6020"/>
            <w:shd w:fill="F9FAFB" w:color="auto" w:val="clear"/>
            <w:tcMar>
              <w:top w:type="dxa" w:w="100"/>
              <w:left w:type="dxa" w:w="150"/>
              <w:bottom w:type="dxa" w:w="100"/>
              <w:right w:type="dxa" w:w="150"/>
            </w:tcMar>
          </w:tcPr>
          <w:p>
            <w:r>
              <w:rPr>
                <w:color w:val="1F2937"/>
                <w:sz w:val="19"/>
                <w:szCs w:val="19"/>
              </w:rPr>
              <w:t xml:space="preserve">A specialised worker with one job and a fixed set of tools — not a general-purpose AI, a narrow one</w:t>
            </w:r>
          </w:p>
        </w:tc>
      </w:tr>
      <w:tr>
        <w:tc>
          <w:tcPr>
            <w:tcW w:type="dxa" w:w="3000"/>
            <w:tcMar>
              <w:top w:type="dxa" w:w="100"/>
              <w:left w:type="dxa" w:w="150"/>
              <w:bottom w:type="dxa" w:w="100"/>
              <w:right w:type="dxa" w:w="150"/>
            </w:tcMar>
          </w:tcPr>
          <w:p>
            <w:r>
              <w:rPr>
                <w:color w:val="1F2937"/>
                <w:sz w:val="19"/>
                <w:szCs w:val="19"/>
              </w:rPr>
              <w:t xml:space="preserve">Orchestration</w:t>
            </w:r>
          </w:p>
        </w:tc>
        <w:tc>
          <w:tcPr>
            <w:tcW w:type="dxa" w:w="6020"/>
            <w:tcMar>
              <w:top w:type="dxa" w:w="100"/>
              <w:left w:type="dxa" w:w="150"/>
              <w:bottom w:type="dxa" w:w="100"/>
              <w:right w:type="dxa" w:w="150"/>
            </w:tcMar>
          </w:tcPr>
          <w:p>
            <w:r>
              <w:rPr>
                <w:color w:val="1F2937"/>
                <w:sz w:val="19"/>
                <w:szCs w:val="19"/>
              </w:rPr>
              <w:t xml:space="preserve">The fixed order agents run in, and how they pass information to one another</w:t>
            </w:r>
          </w:p>
        </w:tc>
      </w:tr>
      <w:tr>
        <w:tc>
          <w:tcPr>
            <w:tcW w:type="dxa" w:w="3000"/>
            <w:shd w:fill="F9FAFB" w:color="auto" w:val="clear"/>
            <w:tcMar>
              <w:top w:type="dxa" w:w="100"/>
              <w:left w:type="dxa" w:w="150"/>
              <w:bottom w:type="dxa" w:w="100"/>
              <w:right w:type="dxa" w:w="150"/>
            </w:tcMar>
          </w:tcPr>
          <w:p>
            <w:r>
              <w:rPr>
                <w:color w:val="1F2937"/>
                <w:sz w:val="19"/>
                <w:szCs w:val="19"/>
              </w:rPr>
              <w:t xml:space="preserve">Multi-agent pipeline</w:t>
            </w:r>
          </w:p>
        </w:tc>
        <w:tc>
          <w:tcPr>
            <w:tcW w:type="dxa" w:w="6020"/>
            <w:shd w:fill="F9FAFB" w:color="auto" w:val="clear"/>
            <w:tcMar>
              <w:top w:type="dxa" w:w="100"/>
              <w:left w:type="dxa" w:w="150"/>
              <w:bottom w:type="dxa" w:w="100"/>
              <w:right w:type="dxa" w:w="150"/>
            </w:tcMar>
          </w:tcPr>
          <w:p>
            <w:r>
              <w:rPr>
                <w:color w:val="1F2937"/>
                <w:sz w:val="19"/>
                <w:szCs w:val="19"/>
              </w:rPr>
              <w:t xml:space="preserve">Several agents chained together, each handling one part of a larger task</w:t>
            </w:r>
          </w:p>
        </w:tc>
      </w:tr>
      <w:tr>
        <w:tc>
          <w:tcPr>
            <w:tcW w:type="dxa" w:w="3000"/>
            <w:tcMar>
              <w:top w:type="dxa" w:w="100"/>
              <w:left w:type="dxa" w:w="150"/>
              <w:bottom w:type="dxa" w:w="100"/>
              <w:right w:type="dxa" w:w="150"/>
            </w:tcMar>
          </w:tcPr>
          <w:p>
            <w:r>
              <w:rPr>
                <w:color w:val="1F2937"/>
                <w:sz w:val="19"/>
                <w:szCs w:val="19"/>
              </w:rPr>
              <w:t xml:space="preserve">Shared state / TravelState</w:t>
            </w:r>
          </w:p>
        </w:tc>
        <w:tc>
          <w:tcPr>
            <w:tcW w:type="dxa" w:w="6020"/>
            <w:tcMar>
              <w:top w:type="dxa" w:w="100"/>
              <w:left w:type="dxa" w:w="150"/>
              <w:bottom w:type="dxa" w:w="100"/>
              <w:right w:type="dxa" w:w="150"/>
            </w:tcMar>
          </w:tcPr>
          <w:p>
            <w:r>
              <w:rPr>
                <w:color w:val="1F2937"/>
                <w:sz w:val="19"/>
                <w:szCs w:val="19"/>
              </w:rPr>
              <w:t xml:space="preserve">One growing record that every agent reads from and adds to, instead of passing isolated messages to each other</w:t>
            </w:r>
          </w:p>
        </w:tc>
      </w:tr>
      <w:tr>
        <w:tc>
          <w:tcPr>
            <w:tcW w:type="dxa" w:w="3000"/>
            <w:shd w:fill="F9FAFB" w:color="auto" w:val="clear"/>
            <w:tcMar>
              <w:top w:type="dxa" w:w="100"/>
              <w:left w:type="dxa" w:w="150"/>
              <w:bottom w:type="dxa" w:w="100"/>
              <w:right w:type="dxa" w:w="150"/>
            </w:tcMar>
          </w:tcPr>
          <w:p>
            <w:r>
              <w:rPr>
                <w:color w:val="1F2937"/>
                <w:sz w:val="19"/>
                <w:szCs w:val="19"/>
              </w:rPr>
              <w:t xml:space="preserve">Checkpoint</w:t>
            </w:r>
          </w:p>
        </w:tc>
        <w:tc>
          <w:tcPr>
            <w:tcW w:type="dxa" w:w="6020"/>
            <w:shd w:fill="F9FAFB" w:color="auto" w:val="clear"/>
            <w:tcMar>
              <w:top w:type="dxa" w:w="100"/>
              <w:left w:type="dxa" w:w="150"/>
              <w:bottom w:type="dxa" w:w="100"/>
              <w:right w:type="dxa" w:w="150"/>
            </w:tcMar>
          </w:tcPr>
          <w:p>
            <w:r>
              <w:rPr>
                <w:color w:val="1F2937"/>
                <w:sz w:val="19"/>
                <w:szCs w:val="19"/>
              </w:rPr>
              <w:t xml:space="preserve">A saved snapshot of progress, written after each step, so nothing is lost if something goes wrong</w:t>
            </w:r>
          </w:p>
        </w:tc>
      </w:tr>
      <w:tr>
        <w:tc>
          <w:tcPr>
            <w:tcW w:type="dxa" w:w="3000"/>
            <w:tcMar>
              <w:top w:type="dxa" w:w="100"/>
              <w:left w:type="dxa" w:w="150"/>
              <w:bottom w:type="dxa" w:w="100"/>
              <w:right w:type="dxa" w:w="150"/>
            </w:tcMar>
          </w:tcPr>
          <w:p>
            <w:r>
              <w:rPr>
                <w:color w:val="1F2937"/>
                <w:sz w:val="19"/>
                <w:szCs w:val="19"/>
              </w:rPr>
              <w:t xml:space="preserve">Hallucination</w:t>
            </w:r>
          </w:p>
        </w:tc>
        <w:tc>
          <w:tcPr>
            <w:tcW w:type="dxa" w:w="6020"/>
            <w:tcMar>
              <w:top w:type="dxa" w:w="100"/>
              <w:left w:type="dxa" w:w="150"/>
              <w:bottom w:type="dxa" w:w="100"/>
              <w:right w:type="dxa" w:w="150"/>
            </w:tcMar>
          </w:tcPr>
          <w:p>
            <w:r>
              <w:rPr>
                <w:color w:val="1F2937"/>
                <w:sz w:val="19"/>
                <w:szCs w:val="19"/>
              </w:rPr>
              <w:t xml:space="preserve">When an LLM confidently states something false because it was never given real facts to work from — the core risk this whole architecture is built to avoid</w:t>
            </w:r>
          </w:p>
        </w:tc>
      </w:tr>
      <w:tr>
        <w:tc>
          <w:tcPr>
            <w:tcW w:type="dxa" w:w="3000"/>
            <w:shd w:fill="F9FAFB" w:color="auto" w:val="clear"/>
            <w:tcMar>
              <w:top w:type="dxa" w:w="100"/>
              <w:left w:type="dxa" w:w="150"/>
              <w:bottom w:type="dxa" w:w="100"/>
              <w:right w:type="dxa" w:w="150"/>
            </w:tcMar>
          </w:tcPr>
          <w:p>
            <w:r>
              <w:rPr>
                <w:color w:val="1F2937"/>
                <w:sz w:val="19"/>
                <w:szCs w:val="19"/>
              </w:rPr>
              <w:t xml:space="preserve">Backend</w:t>
            </w:r>
          </w:p>
        </w:tc>
        <w:tc>
          <w:tcPr>
            <w:tcW w:type="dxa" w:w="6020"/>
            <w:shd w:fill="F9FAFB" w:color="auto" w:val="clear"/>
            <w:tcMar>
              <w:top w:type="dxa" w:w="100"/>
              <w:left w:type="dxa" w:w="150"/>
              <w:bottom w:type="dxa" w:w="100"/>
              <w:right w:type="dxa" w:w="150"/>
            </w:tcMar>
          </w:tcPr>
          <w:p>
            <w:r>
              <w:rPr>
                <w:color w:val="1F2937"/>
                <w:sz w:val="19"/>
                <w:szCs w:val="19"/>
              </w:rPr>
              <w:t xml:space="preserve">The layer that does the actual work, invisible to the end user</w:t>
            </w:r>
          </w:p>
        </w:tc>
      </w:tr>
      <w:tr>
        <w:tc>
          <w:tcPr>
            <w:tcW w:type="dxa" w:w="3000"/>
            <w:tcMar>
              <w:top w:type="dxa" w:w="100"/>
              <w:left w:type="dxa" w:w="150"/>
              <w:bottom w:type="dxa" w:w="100"/>
              <w:right w:type="dxa" w:w="150"/>
            </w:tcMar>
          </w:tcPr>
          <w:p>
            <w:r>
              <w:rPr>
                <w:color w:val="1F2937"/>
                <w:sz w:val="19"/>
                <w:szCs w:val="19"/>
              </w:rPr>
              <w:t xml:space="preserve">Frontend</w:t>
            </w:r>
          </w:p>
        </w:tc>
        <w:tc>
          <w:tcPr>
            <w:tcW w:type="dxa" w:w="6020"/>
            <w:tcMar>
              <w:top w:type="dxa" w:w="100"/>
              <w:left w:type="dxa" w:w="150"/>
              <w:bottom w:type="dxa" w:w="100"/>
              <w:right w:type="dxa" w:w="150"/>
            </w:tcMar>
          </w:tcPr>
          <w:p>
            <w:r>
              <w:rPr>
                <w:color w:val="1F2937"/>
                <w:sz w:val="19"/>
                <w:szCs w:val="19"/>
              </w:rPr>
              <w:t xml:space="preserve">The layer the end user actually sees and interacts with</w:t>
            </w:r>
          </w:p>
        </w:tc>
      </w:tr>
    </w:tbl>
    <w:p>
      <w:pPr>
        <w:spacing w:after="300"/>
      </w:pPr>
    </w:p>
    <w:p>
      <w:pPr>
        <w:spacing w:after="160"/>
      </w:pPr>
      <w:r>
        <w:rPr>
          <w:i/>
          <w:iCs/>
          <w:color w:val="6B7280"/>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eb78c2067b333622440a17c88477d024f69b90.png"/><Relationship Id="rId8" Type="http://schemas.openxmlformats.org/officeDocument/2006/relationships/image" Target="media/ce7de39c3caf4626fbcdaff812adf95fd7867dd8.png"/><Relationship Id="rId9" Type="http://schemas.openxmlformats.org/officeDocument/2006/relationships/image" Target="media/79342df2ae671fed442cfd6f4f84284d2250fda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2026-09-06T14:03:18.596Z</dcterms:created>
  <dcterms:modified xsi:type="dcterms:W3CDTF">2026-09-06T14:03:18.607Z</dcterms:modified>
</cp:coreProperties>
</file>

<file path=docProps/custom.xml><?xml version="1.0" encoding="utf-8"?>
<Properties xmlns="http://schemas.openxmlformats.org/officeDocument/2006/custom-properties" xmlns:vt="http://schemas.openxmlformats.org/officeDocument/2006/docPropsVTypes"/>
</file>