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FCF97" w14:textId="77777777" w:rsidR="008C526D" w:rsidRDefault="008C526D" w:rsidP="008C526D">
      <w:pPr>
        <w:pStyle w:val="Overskrift1"/>
        <w:rPr>
          <w:lang w:val="nb-NO"/>
        </w:rPr>
      </w:pPr>
      <w:bookmarkStart w:id="0" w:name="_Toc221273695"/>
      <w:bookmarkStart w:id="1" w:name="_Toc221275087"/>
      <w:r w:rsidRPr="00702986">
        <w:rPr>
          <w:lang w:val="nb-NO"/>
        </w:rPr>
        <w:t>Felles løft: Sammenhengende tjenester for barn og unge</w:t>
      </w:r>
      <w:r>
        <w:rPr>
          <w:lang w:val="nb-NO"/>
        </w:rPr>
        <w:t xml:space="preserve"> (SAMT-BU-prosjektet) – identifiserte brukstilfeller (</w:t>
      </w:r>
      <w:proofErr w:type="spellStart"/>
      <w:r>
        <w:rPr>
          <w:lang w:val="nb-NO"/>
        </w:rPr>
        <w:t>use</w:t>
      </w:r>
      <w:proofErr w:type="spellEnd"/>
      <w:r>
        <w:rPr>
          <w:lang w:val="nb-NO"/>
        </w:rPr>
        <w:t xml:space="preserve"> case)</w:t>
      </w:r>
      <w:bookmarkEnd w:id="0"/>
      <w:bookmarkEnd w:id="1"/>
    </w:p>
    <w:p w14:paraId="79BBA320" w14:textId="77777777" w:rsidR="008C526D" w:rsidRDefault="008C526D" w:rsidP="008C526D">
      <w:pPr>
        <w:rPr>
          <w:lang w:val="nb-NO"/>
        </w:rPr>
      </w:pPr>
    </w:p>
    <w:p w14:paraId="2E6E0992" w14:textId="77777777" w:rsidR="008C526D" w:rsidRDefault="008C526D" w:rsidP="008C526D">
      <w:pPr>
        <w:rPr>
          <w:lang w:val="nb-NO"/>
        </w:rPr>
      </w:pPr>
      <w:r w:rsidRPr="008C526D">
        <w:rPr>
          <w:lang w:val="nb-NO"/>
        </w:rPr>
        <w:t xml:space="preserve">Prosjekt </w:t>
      </w:r>
      <w:r>
        <w:rPr>
          <w:lang w:val="nb-NO"/>
        </w:rPr>
        <w:t xml:space="preserve">«Felles løft: Sammenhengende tjenester for barn og unge (SAMT-BU-prosjektet) </w:t>
      </w:r>
      <w:r w:rsidRPr="008C526D">
        <w:rPr>
          <w:lang w:val="nb-NO"/>
        </w:rPr>
        <w:t>med støtte fra medfinansieringsordningen</w:t>
      </w:r>
      <w:r>
        <w:rPr>
          <w:lang w:val="nb-NO"/>
        </w:rPr>
        <w:t xml:space="preserve"> til </w:t>
      </w:r>
      <w:r w:rsidRPr="008C526D">
        <w:rPr>
          <w:lang w:val="nb-NO"/>
        </w:rPr>
        <w:t>Digitaliseringsdirektoratet (Digdir)</w:t>
      </w:r>
      <w:r>
        <w:rPr>
          <w:lang w:val="nb-NO"/>
        </w:rPr>
        <w:t>.</w:t>
      </w:r>
    </w:p>
    <w:p w14:paraId="4E72051F" w14:textId="77777777" w:rsidR="008C526D" w:rsidRPr="008C526D" w:rsidRDefault="008C526D" w:rsidP="008C526D">
      <w:pPr>
        <w:rPr>
          <w:lang w:val="nb-NO"/>
        </w:rPr>
      </w:pPr>
      <w:r w:rsidRPr="00702986">
        <w:rPr>
          <w:lang w:val="nb-NO"/>
        </w:rPr>
        <w:t>Støtte: kr 34 246</w:t>
      </w:r>
      <w:r>
        <w:rPr>
          <w:lang w:val="nb-NO"/>
        </w:rPr>
        <w:t> </w:t>
      </w:r>
      <w:r w:rsidRPr="00702986">
        <w:rPr>
          <w:lang w:val="nb-NO"/>
        </w:rPr>
        <w:t>800.</w:t>
      </w:r>
    </w:p>
    <w:p w14:paraId="073B635C" w14:textId="77777777" w:rsidR="008C526D" w:rsidRDefault="008C526D" w:rsidP="008C526D">
      <w:pPr>
        <w:rPr>
          <w:lang w:val="nb-NO"/>
        </w:rPr>
      </w:pPr>
      <w:r w:rsidRPr="00702986">
        <w:rPr>
          <w:lang w:val="nb-NO"/>
        </w:rPr>
        <w:t xml:space="preserve">Prosjektet skal etablere et felles fundament for samarbeid og kunnskap om datadrevet tjenesteutvikling og sømløse brukerreiser på tvers av forvaltningsnivåer og sektorer, med pilotering ut fra området barn og unge – fra barnehage til høyere utdanning. </w:t>
      </w:r>
    </w:p>
    <w:p w14:paraId="0C5F85E2" w14:textId="77777777" w:rsidR="008C526D" w:rsidRDefault="008C526D" w:rsidP="008C526D">
      <w:pPr>
        <w:rPr>
          <w:lang w:val="nb-NO"/>
        </w:rPr>
      </w:pPr>
      <w:r>
        <w:rPr>
          <w:lang w:val="nb-NO"/>
        </w:rPr>
        <w:t>Nedenfor er listen med identifiserte brukstilfeller i henhold til mal brukt i arbeidet med nasjonal arkitektur for barn og unge og standarder hos Utdanningsdirektoratet (Udir).</w:t>
      </w:r>
    </w:p>
    <w:p w14:paraId="479FF130" w14:textId="77777777" w:rsidR="008C526D" w:rsidRPr="003C1E0B" w:rsidRDefault="008C526D" w:rsidP="008C526D">
      <w:pPr>
        <w:rPr>
          <w:lang w:val="nb-NO"/>
        </w:rPr>
      </w:pPr>
      <w:r>
        <w:rPr>
          <w:lang w:val="nb-NO"/>
        </w:rPr>
        <w:t xml:space="preserve">Kilde: </w:t>
      </w:r>
      <w:hyperlink r:id="rId11" w:history="1">
        <w:r w:rsidRPr="008C526D">
          <w:rPr>
            <w:rStyle w:val="Hyperkobling"/>
            <w:lang w:val="nb-NO"/>
          </w:rPr>
          <w:t>Digitaliseringsdirektoratet (Digdir): Felles løft: Sammenhengende tjenester for barn og unge | Digdir</w:t>
        </w:r>
      </w:hyperlink>
    </w:p>
    <w:p w14:paraId="28706C11" w14:textId="7BEE8337" w:rsidR="003C1E0B" w:rsidRPr="003C1E0B" w:rsidRDefault="003C1E0B">
      <w:pPr>
        <w:rPr>
          <w:lang w:val="nb-NO"/>
        </w:rPr>
      </w:pPr>
      <w:r w:rsidRPr="003C1E0B">
        <w:rPr>
          <w:lang w:val="nb-NO"/>
        </w:rPr>
        <w:br w:type="page"/>
      </w:r>
    </w:p>
    <w:p w14:paraId="2E96191E" w14:textId="6F6F573E" w:rsidR="00EE76A4" w:rsidRDefault="00C427F8">
      <w:pPr>
        <w:pStyle w:val="INNH1"/>
        <w:tabs>
          <w:tab w:val="right" w:leader="dot" w:pos="8630"/>
        </w:tabs>
        <w:rPr>
          <w:b w:val="0"/>
          <w:bCs w:val="0"/>
          <w:caps w:val="0"/>
          <w:noProof/>
          <w:kern w:val="2"/>
          <w:sz w:val="24"/>
          <w:szCs w:val="24"/>
          <w:lang w:val="nb-NO" w:eastAsia="nb-NO"/>
          <w14:ligatures w14:val="standardContextual"/>
        </w:rPr>
      </w:pPr>
      <w:r>
        <w:rPr>
          <w:lang w:val="nb-NO"/>
        </w:rPr>
        <w:lastRenderedPageBreak/>
        <w:fldChar w:fldCharType="begin"/>
      </w:r>
      <w:r>
        <w:rPr>
          <w:lang w:val="nb-NO"/>
        </w:rPr>
        <w:instrText xml:space="preserve"> TOC \o "1-2" \h \z \u </w:instrText>
      </w:r>
      <w:r>
        <w:rPr>
          <w:lang w:val="nb-NO"/>
        </w:rPr>
        <w:fldChar w:fldCharType="separate"/>
      </w:r>
      <w:hyperlink w:anchor="_Toc221275087" w:history="1">
        <w:r w:rsidR="00EE76A4" w:rsidRPr="00635C1F">
          <w:rPr>
            <w:rStyle w:val="Hyperkobling"/>
            <w:noProof/>
            <w:lang w:val="nb-NO"/>
          </w:rPr>
          <w:t>Felles løft: Sammenhengende tjenester for barn og unge (SAMT-BU-prosjektet) – identifiserte brukstilfeller (use case)</w:t>
        </w:r>
        <w:r w:rsidR="00EE76A4">
          <w:rPr>
            <w:noProof/>
            <w:webHidden/>
          </w:rPr>
          <w:tab/>
        </w:r>
        <w:r w:rsidR="00EE76A4">
          <w:rPr>
            <w:noProof/>
            <w:webHidden/>
          </w:rPr>
          <w:fldChar w:fldCharType="begin"/>
        </w:r>
        <w:r w:rsidR="00EE76A4">
          <w:rPr>
            <w:noProof/>
            <w:webHidden/>
          </w:rPr>
          <w:instrText xml:space="preserve"> PAGEREF _Toc221275087 \h </w:instrText>
        </w:r>
        <w:r w:rsidR="00EE76A4">
          <w:rPr>
            <w:noProof/>
            <w:webHidden/>
          </w:rPr>
        </w:r>
        <w:r w:rsidR="00EE76A4">
          <w:rPr>
            <w:noProof/>
            <w:webHidden/>
          </w:rPr>
          <w:fldChar w:fldCharType="separate"/>
        </w:r>
        <w:r w:rsidR="00EE76A4">
          <w:rPr>
            <w:noProof/>
            <w:webHidden/>
          </w:rPr>
          <w:t>1</w:t>
        </w:r>
        <w:r w:rsidR="00EE76A4">
          <w:rPr>
            <w:noProof/>
            <w:webHidden/>
          </w:rPr>
          <w:fldChar w:fldCharType="end"/>
        </w:r>
      </w:hyperlink>
    </w:p>
    <w:p w14:paraId="4F4E6AA0" w14:textId="5B14EBA1" w:rsidR="00EE76A4" w:rsidRDefault="00EE76A4">
      <w:pPr>
        <w:pStyle w:val="INNH2"/>
        <w:tabs>
          <w:tab w:val="right" w:leader="dot" w:pos="8630"/>
        </w:tabs>
        <w:rPr>
          <w:smallCaps w:val="0"/>
          <w:noProof/>
          <w:kern w:val="2"/>
          <w:sz w:val="24"/>
          <w:szCs w:val="24"/>
          <w:lang w:val="nb-NO" w:eastAsia="nb-NO"/>
          <w14:ligatures w14:val="standardContextual"/>
        </w:rPr>
      </w:pPr>
      <w:hyperlink w:anchor="_Toc221275088" w:history="1">
        <w:r w:rsidRPr="00635C1F">
          <w:rPr>
            <w:rStyle w:val="Hyperkobling"/>
            <w:noProof/>
            <w:lang w:val="nb-NO"/>
          </w:rPr>
          <w:t>SAMT-BU-001 – Tilgjengeliggjøre resultater fra videregående opplæring</w:t>
        </w:r>
        <w:r>
          <w:rPr>
            <w:noProof/>
            <w:webHidden/>
          </w:rPr>
          <w:tab/>
        </w:r>
        <w:r>
          <w:rPr>
            <w:noProof/>
            <w:webHidden/>
          </w:rPr>
          <w:fldChar w:fldCharType="begin"/>
        </w:r>
        <w:r>
          <w:rPr>
            <w:noProof/>
            <w:webHidden/>
          </w:rPr>
          <w:instrText xml:space="preserve"> PAGEREF _Toc221275088 \h </w:instrText>
        </w:r>
        <w:r>
          <w:rPr>
            <w:noProof/>
            <w:webHidden/>
          </w:rPr>
        </w:r>
        <w:r>
          <w:rPr>
            <w:noProof/>
            <w:webHidden/>
          </w:rPr>
          <w:fldChar w:fldCharType="separate"/>
        </w:r>
        <w:r>
          <w:rPr>
            <w:noProof/>
            <w:webHidden/>
          </w:rPr>
          <w:t>3</w:t>
        </w:r>
        <w:r>
          <w:rPr>
            <w:noProof/>
            <w:webHidden/>
          </w:rPr>
          <w:fldChar w:fldCharType="end"/>
        </w:r>
      </w:hyperlink>
    </w:p>
    <w:p w14:paraId="0E5D5E96" w14:textId="3E02E386" w:rsidR="00EE76A4" w:rsidRDefault="00EE76A4">
      <w:pPr>
        <w:pStyle w:val="INNH2"/>
        <w:tabs>
          <w:tab w:val="right" w:leader="dot" w:pos="8630"/>
        </w:tabs>
        <w:rPr>
          <w:smallCaps w:val="0"/>
          <w:noProof/>
          <w:kern w:val="2"/>
          <w:sz w:val="24"/>
          <w:szCs w:val="24"/>
          <w:lang w:val="nb-NO" w:eastAsia="nb-NO"/>
          <w14:ligatures w14:val="standardContextual"/>
        </w:rPr>
      </w:pPr>
      <w:hyperlink w:anchor="_Toc221275089" w:history="1">
        <w:r w:rsidRPr="00635C1F">
          <w:rPr>
            <w:rStyle w:val="Hyperkobling"/>
            <w:noProof/>
            <w:lang w:val="nb-NO"/>
          </w:rPr>
          <w:t>SAMT-BU-002 – Sømløs overgang fra grunnskole til videregående opplæring</w:t>
        </w:r>
        <w:r>
          <w:rPr>
            <w:noProof/>
            <w:webHidden/>
          </w:rPr>
          <w:tab/>
        </w:r>
        <w:r>
          <w:rPr>
            <w:noProof/>
            <w:webHidden/>
          </w:rPr>
          <w:fldChar w:fldCharType="begin"/>
        </w:r>
        <w:r>
          <w:rPr>
            <w:noProof/>
            <w:webHidden/>
          </w:rPr>
          <w:instrText xml:space="preserve"> PAGEREF _Toc221275089 \h </w:instrText>
        </w:r>
        <w:r>
          <w:rPr>
            <w:noProof/>
            <w:webHidden/>
          </w:rPr>
        </w:r>
        <w:r>
          <w:rPr>
            <w:noProof/>
            <w:webHidden/>
          </w:rPr>
          <w:fldChar w:fldCharType="separate"/>
        </w:r>
        <w:r>
          <w:rPr>
            <w:noProof/>
            <w:webHidden/>
          </w:rPr>
          <w:t>7</w:t>
        </w:r>
        <w:r>
          <w:rPr>
            <w:noProof/>
            <w:webHidden/>
          </w:rPr>
          <w:fldChar w:fldCharType="end"/>
        </w:r>
      </w:hyperlink>
    </w:p>
    <w:p w14:paraId="2F024788" w14:textId="09B9404F" w:rsidR="00EE76A4" w:rsidRDefault="00EE76A4">
      <w:pPr>
        <w:pStyle w:val="INNH2"/>
        <w:tabs>
          <w:tab w:val="right" w:leader="dot" w:pos="8630"/>
        </w:tabs>
        <w:rPr>
          <w:smallCaps w:val="0"/>
          <w:noProof/>
          <w:kern w:val="2"/>
          <w:sz w:val="24"/>
          <w:szCs w:val="24"/>
          <w:lang w:val="nb-NO" w:eastAsia="nb-NO"/>
          <w14:ligatures w14:val="standardContextual"/>
        </w:rPr>
      </w:pPr>
      <w:hyperlink w:anchor="_Toc221275090" w:history="1">
        <w:r w:rsidRPr="00635C1F">
          <w:rPr>
            <w:rStyle w:val="Hyperkobling"/>
            <w:noProof/>
            <w:lang w:val="nb-NO"/>
          </w:rPr>
          <w:t>SAMT-BU-003 – ID-håndtering av flyktninger og bruk av Dnr (og overgang til Fnr)</w:t>
        </w:r>
        <w:r>
          <w:rPr>
            <w:noProof/>
            <w:webHidden/>
          </w:rPr>
          <w:tab/>
        </w:r>
        <w:r>
          <w:rPr>
            <w:noProof/>
            <w:webHidden/>
          </w:rPr>
          <w:fldChar w:fldCharType="begin"/>
        </w:r>
        <w:r>
          <w:rPr>
            <w:noProof/>
            <w:webHidden/>
          </w:rPr>
          <w:instrText xml:space="preserve"> PAGEREF _Toc221275090 \h </w:instrText>
        </w:r>
        <w:r>
          <w:rPr>
            <w:noProof/>
            <w:webHidden/>
          </w:rPr>
        </w:r>
        <w:r>
          <w:rPr>
            <w:noProof/>
            <w:webHidden/>
          </w:rPr>
          <w:fldChar w:fldCharType="separate"/>
        </w:r>
        <w:r>
          <w:rPr>
            <w:noProof/>
            <w:webHidden/>
          </w:rPr>
          <w:t>13</w:t>
        </w:r>
        <w:r>
          <w:rPr>
            <w:noProof/>
            <w:webHidden/>
          </w:rPr>
          <w:fldChar w:fldCharType="end"/>
        </w:r>
      </w:hyperlink>
    </w:p>
    <w:p w14:paraId="057EF83D" w14:textId="3EED895B" w:rsidR="00EE76A4" w:rsidRDefault="00EE76A4">
      <w:pPr>
        <w:pStyle w:val="INNH2"/>
        <w:tabs>
          <w:tab w:val="right" w:leader="dot" w:pos="8630"/>
        </w:tabs>
        <w:rPr>
          <w:smallCaps w:val="0"/>
          <w:noProof/>
          <w:kern w:val="2"/>
          <w:sz w:val="24"/>
          <w:szCs w:val="24"/>
          <w:lang w:val="nb-NO" w:eastAsia="nb-NO"/>
          <w14:ligatures w14:val="standardContextual"/>
        </w:rPr>
      </w:pPr>
      <w:hyperlink w:anchor="_Toc221275091" w:history="1">
        <w:r w:rsidRPr="00635C1F">
          <w:rPr>
            <w:rStyle w:val="Hyperkobling"/>
            <w:noProof/>
            <w:lang w:val="nb-NO"/>
          </w:rPr>
          <w:t>SAMT-BU-004 – Flytting av elever i skoleåret mellom kommuner/fylkeskommuner</w:t>
        </w:r>
        <w:r>
          <w:rPr>
            <w:noProof/>
            <w:webHidden/>
          </w:rPr>
          <w:tab/>
        </w:r>
        <w:r>
          <w:rPr>
            <w:noProof/>
            <w:webHidden/>
          </w:rPr>
          <w:fldChar w:fldCharType="begin"/>
        </w:r>
        <w:r>
          <w:rPr>
            <w:noProof/>
            <w:webHidden/>
          </w:rPr>
          <w:instrText xml:space="preserve"> PAGEREF _Toc221275091 \h </w:instrText>
        </w:r>
        <w:r>
          <w:rPr>
            <w:noProof/>
            <w:webHidden/>
          </w:rPr>
        </w:r>
        <w:r>
          <w:rPr>
            <w:noProof/>
            <w:webHidden/>
          </w:rPr>
          <w:fldChar w:fldCharType="separate"/>
        </w:r>
        <w:r>
          <w:rPr>
            <w:noProof/>
            <w:webHidden/>
          </w:rPr>
          <w:t>19</w:t>
        </w:r>
        <w:r>
          <w:rPr>
            <w:noProof/>
            <w:webHidden/>
          </w:rPr>
          <w:fldChar w:fldCharType="end"/>
        </w:r>
      </w:hyperlink>
    </w:p>
    <w:p w14:paraId="7305E8BD" w14:textId="5EA85410" w:rsidR="00EE76A4" w:rsidRDefault="00EE76A4">
      <w:pPr>
        <w:pStyle w:val="INNH2"/>
        <w:tabs>
          <w:tab w:val="right" w:leader="dot" w:pos="8630"/>
        </w:tabs>
        <w:rPr>
          <w:smallCaps w:val="0"/>
          <w:noProof/>
          <w:kern w:val="2"/>
          <w:sz w:val="24"/>
          <w:szCs w:val="24"/>
          <w:lang w:val="nb-NO" w:eastAsia="nb-NO"/>
          <w14:ligatures w14:val="standardContextual"/>
        </w:rPr>
      </w:pPr>
      <w:hyperlink w:anchor="_Toc221275092" w:history="1">
        <w:r w:rsidRPr="00635C1F">
          <w:rPr>
            <w:rStyle w:val="Hyperkobling"/>
            <w:noProof/>
            <w:lang w:val="nb-NO"/>
          </w:rPr>
          <w:t>SAMT-BU-005 – Samtykkeportal (sentralisert oversikt over samtykker) (Videreutvikling av FIKS samtykke?)</w:t>
        </w:r>
        <w:r>
          <w:rPr>
            <w:noProof/>
            <w:webHidden/>
          </w:rPr>
          <w:tab/>
        </w:r>
        <w:r>
          <w:rPr>
            <w:noProof/>
            <w:webHidden/>
          </w:rPr>
          <w:fldChar w:fldCharType="begin"/>
        </w:r>
        <w:r>
          <w:rPr>
            <w:noProof/>
            <w:webHidden/>
          </w:rPr>
          <w:instrText xml:space="preserve"> PAGEREF _Toc221275092 \h </w:instrText>
        </w:r>
        <w:r>
          <w:rPr>
            <w:noProof/>
            <w:webHidden/>
          </w:rPr>
        </w:r>
        <w:r>
          <w:rPr>
            <w:noProof/>
            <w:webHidden/>
          </w:rPr>
          <w:fldChar w:fldCharType="separate"/>
        </w:r>
        <w:r>
          <w:rPr>
            <w:noProof/>
            <w:webHidden/>
          </w:rPr>
          <w:t>22</w:t>
        </w:r>
        <w:r>
          <w:rPr>
            <w:noProof/>
            <w:webHidden/>
          </w:rPr>
          <w:fldChar w:fldCharType="end"/>
        </w:r>
      </w:hyperlink>
    </w:p>
    <w:p w14:paraId="44BE9DC9" w14:textId="79FDAF65" w:rsidR="00EE76A4" w:rsidRDefault="00EE76A4">
      <w:pPr>
        <w:pStyle w:val="INNH2"/>
        <w:tabs>
          <w:tab w:val="right" w:leader="dot" w:pos="8630"/>
        </w:tabs>
        <w:rPr>
          <w:smallCaps w:val="0"/>
          <w:noProof/>
          <w:kern w:val="2"/>
          <w:sz w:val="24"/>
          <w:szCs w:val="24"/>
          <w:lang w:val="nb-NO" w:eastAsia="nb-NO"/>
          <w14:ligatures w14:val="standardContextual"/>
        </w:rPr>
      </w:pPr>
      <w:hyperlink w:anchor="_Toc221275093" w:history="1">
        <w:r w:rsidRPr="00635C1F">
          <w:rPr>
            <w:rStyle w:val="Hyperkobling"/>
            <w:noProof/>
            <w:lang w:val="nb-NO"/>
          </w:rPr>
          <w:t>SAMT-BU-006 – Sentralisert tilgang til data foreldrene trenger (NP, kartlegging, sluttvurdering osv)</w:t>
        </w:r>
        <w:r>
          <w:rPr>
            <w:noProof/>
            <w:webHidden/>
          </w:rPr>
          <w:tab/>
        </w:r>
        <w:r>
          <w:rPr>
            <w:noProof/>
            <w:webHidden/>
          </w:rPr>
          <w:fldChar w:fldCharType="begin"/>
        </w:r>
        <w:r>
          <w:rPr>
            <w:noProof/>
            <w:webHidden/>
          </w:rPr>
          <w:instrText xml:space="preserve"> PAGEREF _Toc221275093 \h </w:instrText>
        </w:r>
        <w:r>
          <w:rPr>
            <w:noProof/>
            <w:webHidden/>
          </w:rPr>
        </w:r>
        <w:r>
          <w:rPr>
            <w:noProof/>
            <w:webHidden/>
          </w:rPr>
          <w:fldChar w:fldCharType="separate"/>
        </w:r>
        <w:r>
          <w:rPr>
            <w:noProof/>
            <w:webHidden/>
          </w:rPr>
          <w:t>28</w:t>
        </w:r>
        <w:r>
          <w:rPr>
            <w:noProof/>
            <w:webHidden/>
          </w:rPr>
          <w:fldChar w:fldCharType="end"/>
        </w:r>
      </w:hyperlink>
    </w:p>
    <w:p w14:paraId="5FB7FD10" w14:textId="41B5C7E4" w:rsidR="00EE76A4" w:rsidRDefault="00EE76A4">
      <w:pPr>
        <w:pStyle w:val="INNH2"/>
        <w:tabs>
          <w:tab w:val="right" w:leader="dot" w:pos="8630"/>
        </w:tabs>
        <w:rPr>
          <w:smallCaps w:val="0"/>
          <w:noProof/>
          <w:kern w:val="2"/>
          <w:sz w:val="24"/>
          <w:szCs w:val="24"/>
          <w:lang w:val="nb-NO" w:eastAsia="nb-NO"/>
          <w14:ligatures w14:val="standardContextual"/>
        </w:rPr>
      </w:pPr>
      <w:hyperlink w:anchor="_Toc221275094" w:history="1">
        <w:r w:rsidRPr="00635C1F">
          <w:rPr>
            <w:rStyle w:val="Hyperkobling"/>
            <w:noProof/>
            <w:lang w:val="nb-NO"/>
          </w:rPr>
          <w:t>SAMT-BU-007 – Tidlig identifisering av elever i faresonen og videreføring av tiltak/data gjennom opplæringsløpet</w:t>
        </w:r>
        <w:r>
          <w:rPr>
            <w:noProof/>
            <w:webHidden/>
          </w:rPr>
          <w:tab/>
        </w:r>
        <w:r>
          <w:rPr>
            <w:noProof/>
            <w:webHidden/>
          </w:rPr>
          <w:fldChar w:fldCharType="begin"/>
        </w:r>
        <w:r>
          <w:rPr>
            <w:noProof/>
            <w:webHidden/>
          </w:rPr>
          <w:instrText xml:space="preserve"> PAGEREF _Toc221275094 \h </w:instrText>
        </w:r>
        <w:r>
          <w:rPr>
            <w:noProof/>
            <w:webHidden/>
          </w:rPr>
        </w:r>
        <w:r>
          <w:rPr>
            <w:noProof/>
            <w:webHidden/>
          </w:rPr>
          <w:fldChar w:fldCharType="separate"/>
        </w:r>
        <w:r>
          <w:rPr>
            <w:noProof/>
            <w:webHidden/>
          </w:rPr>
          <w:t>32</w:t>
        </w:r>
        <w:r>
          <w:rPr>
            <w:noProof/>
            <w:webHidden/>
          </w:rPr>
          <w:fldChar w:fldCharType="end"/>
        </w:r>
      </w:hyperlink>
    </w:p>
    <w:p w14:paraId="30742EDF" w14:textId="3AA80298" w:rsidR="00EE76A4" w:rsidRDefault="00EE76A4">
      <w:pPr>
        <w:pStyle w:val="INNH2"/>
        <w:tabs>
          <w:tab w:val="right" w:leader="dot" w:pos="8630"/>
        </w:tabs>
        <w:rPr>
          <w:smallCaps w:val="0"/>
          <w:noProof/>
          <w:kern w:val="2"/>
          <w:sz w:val="24"/>
          <w:szCs w:val="24"/>
          <w:lang w:val="nb-NO" w:eastAsia="nb-NO"/>
          <w14:ligatures w14:val="standardContextual"/>
        </w:rPr>
      </w:pPr>
      <w:hyperlink w:anchor="_Toc221275095" w:history="1">
        <w:r w:rsidRPr="00635C1F">
          <w:rPr>
            <w:rStyle w:val="Hyperkobling"/>
            <w:noProof/>
            <w:lang w:val="nb-NO"/>
          </w:rPr>
          <w:t>SAMT-BU-008 – Overganger mellom utdanningsnivåer (fra barnehage til grunnskole, videre til videregående og høyere utdanning) – f.eks. utveksling</w:t>
        </w:r>
        <w:r>
          <w:rPr>
            <w:noProof/>
            <w:webHidden/>
          </w:rPr>
          <w:tab/>
        </w:r>
        <w:r>
          <w:rPr>
            <w:noProof/>
            <w:webHidden/>
          </w:rPr>
          <w:fldChar w:fldCharType="begin"/>
        </w:r>
        <w:r>
          <w:rPr>
            <w:noProof/>
            <w:webHidden/>
          </w:rPr>
          <w:instrText xml:space="preserve"> PAGEREF _Toc221275095 \h </w:instrText>
        </w:r>
        <w:r>
          <w:rPr>
            <w:noProof/>
            <w:webHidden/>
          </w:rPr>
        </w:r>
        <w:r>
          <w:rPr>
            <w:noProof/>
            <w:webHidden/>
          </w:rPr>
          <w:fldChar w:fldCharType="separate"/>
        </w:r>
        <w:r>
          <w:rPr>
            <w:noProof/>
            <w:webHidden/>
          </w:rPr>
          <w:t>38</w:t>
        </w:r>
        <w:r>
          <w:rPr>
            <w:noProof/>
            <w:webHidden/>
          </w:rPr>
          <w:fldChar w:fldCharType="end"/>
        </w:r>
      </w:hyperlink>
    </w:p>
    <w:p w14:paraId="7436F59A" w14:textId="573B9542" w:rsidR="00EE76A4" w:rsidRDefault="00EE76A4">
      <w:pPr>
        <w:pStyle w:val="INNH2"/>
        <w:tabs>
          <w:tab w:val="right" w:leader="dot" w:pos="8630"/>
        </w:tabs>
        <w:rPr>
          <w:smallCaps w:val="0"/>
          <w:noProof/>
          <w:kern w:val="2"/>
          <w:sz w:val="24"/>
          <w:szCs w:val="24"/>
          <w:lang w:val="nb-NO" w:eastAsia="nb-NO"/>
          <w14:ligatures w14:val="standardContextual"/>
        </w:rPr>
      </w:pPr>
      <w:hyperlink w:anchor="_Toc221275096" w:history="1">
        <w:r w:rsidRPr="00635C1F">
          <w:rPr>
            <w:rStyle w:val="Hyperkobling"/>
            <w:noProof/>
            <w:lang w:val="nb-NO"/>
          </w:rPr>
          <w:t>SAMT-BU-009 – Bytte av skole eller studiested.</w:t>
        </w:r>
        <w:r>
          <w:rPr>
            <w:noProof/>
            <w:webHidden/>
          </w:rPr>
          <w:tab/>
        </w:r>
        <w:r>
          <w:rPr>
            <w:noProof/>
            <w:webHidden/>
          </w:rPr>
          <w:fldChar w:fldCharType="begin"/>
        </w:r>
        <w:r>
          <w:rPr>
            <w:noProof/>
            <w:webHidden/>
          </w:rPr>
          <w:instrText xml:space="preserve"> PAGEREF _Toc221275096 \h </w:instrText>
        </w:r>
        <w:r>
          <w:rPr>
            <w:noProof/>
            <w:webHidden/>
          </w:rPr>
        </w:r>
        <w:r>
          <w:rPr>
            <w:noProof/>
            <w:webHidden/>
          </w:rPr>
          <w:fldChar w:fldCharType="separate"/>
        </w:r>
        <w:r>
          <w:rPr>
            <w:noProof/>
            <w:webHidden/>
          </w:rPr>
          <w:t>43</w:t>
        </w:r>
        <w:r>
          <w:rPr>
            <w:noProof/>
            <w:webHidden/>
          </w:rPr>
          <w:fldChar w:fldCharType="end"/>
        </w:r>
      </w:hyperlink>
    </w:p>
    <w:p w14:paraId="7B7917EB" w14:textId="78120BEC" w:rsidR="00EE76A4" w:rsidRDefault="00EE76A4">
      <w:pPr>
        <w:pStyle w:val="INNH2"/>
        <w:tabs>
          <w:tab w:val="right" w:leader="dot" w:pos="8630"/>
        </w:tabs>
        <w:rPr>
          <w:smallCaps w:val="0"/>
          <w:noProof/>
          <w:kern w:val="2"/>
          <w:sz w:val="24"/>
          <w:szCs w:val="24"/>
          <w:lang w:val="nb-NO" w:eastAsia="nb-NO"/>
          <w14:ligatures w14:val="standardContextual"/>
        </w:rPr>
      </w:pPr>
      <w:hyperlink w:anchor="_Toc221275097" w:history="1">
        <w:r w:rsidRPr="00635C1F">
          <w:rPr>
            <w:rStyle w:val="Hyperkobling"/>
            <w:noProof/>
            <w:lang w:val="nb-NO"/>
          </w:rPr>
          <w:t>SAMT-BU-010 – Overgang til andre kommunale tjenester som barnevern eller PPT.</w:t>
        </w:r>
        <w:r>
          <w:rPr>
            <w:noProof/>
            <w:webHidden/>
          </w:rPr>
          <w:tab/>
        </w:r>
        <w:r>
          <w:rPr>
            <w:noProof/>
            <w:webHidden/>
          </w:rPr>
          <w:fldChar w:fldCharType="begin"/>
        </w:r>
        <w:r>
          <w:rPr>
            <w:noProof/>
            <w:webHidden/>
          </w:rPr>
          <w:instrText xml:space="preserve"> PAGEREF _Toc221275097 \h </w:instrText>
        </w:r>
        <w:r>
          <w:rPr>
            <w:noProof/>
            <w:webHidden/>
          </w:rPr>
        </w:r>
        <w:r>
          <w:rPr>
            <w:noProof/>
            <w:webHidden/>
          </w:rPr>
          <w:fldChar w:fldCharType="separate"/>
        </w:r>
        <w:r>
          <w:rPr>
            <w:noProof/>
            <w:webHidden/>
          </w:rPr>
          <w:t>46</w:t>
        </w:r>
        <w:r>
          <w:rPr>
            <w:noProof/>
            <w:webHidden/>
          </w:rPr>
          <w:fldChar w:fldCharType="end"/>
        </w:r>
      </w:hyperlink>
    </w:p>
    <w:p w14:paraId="6F977FB0" w14:textId="76673A1B" w:rsidR="00EE76A4" w:rsidRDefault="00EE76A4">
      <w:pPr>
        <w:pStyle w:val="INNH2"/>
        <w:tabs>
          <w:tab w:val="right" w:leader="dot" w:pos="8630"/>
        </w:tabs>
        <w:rPr>
          <w:smallCaps w:val="0"/>
          <w:noProof/>
          <w:kern w:val="2"/>
          <w:sz w:val="24"/>
          <w:szCs w:val="24"/>
          <w:lang w:val="nb-NO" w:eastAsia="nb-NO"/>
          <w14:ligatures w14:val="standardContextual"/>
        </w:rPr>
      </w:pPr>
      <w:hyperlink w:anchor="_Toc221275098" w:history="1">
        <w:r w:rsidRPr="00635C1F">
          <w:rPr>
            <w:rStyle w:val="Hyperkobling"/>
            <w:noProof/>
            <w:lang w:val="nb-NO"/>
          </w:rPr>
          <w:t>SAMT-BU-011 – Digital dialog og økt involvering mellom barnehage/skole og hjemmet (foresatte og elever).</w:t>
        </w:r>
        <w:r>
          <w:rPr>
            <w:noProof/>
            <w:webHidden/>
          </w:rPr>
          <w:tab/>
        </w:r>
        <w:r>
          <w:rPr>
            <w:noProof/>
            <w:webHidden/>
          </w:rPr>
          <w:fldChar w:fldCharType="begin"/>
        </w:r>
        <w:r>
          <w:rPr>
            <w:noProof/>
            <w:webHidden/>
          </w:rPr>
          <w:instrText xml:space="preserve"> PAGEREF _Toc221275098 \h </w:instrText>
        </w:r>
        <w:r>
          <w:rPr>
            <w:noProof/>
            <w:webHidden/>
          </w:rPr>
        </w:r>
        <w:r>
          <w:rPr>
            <w:noProof/>
            <w:webHidden/>
          </w:rPr>
          <w:fldChar w:fldCharType="separate"/>
        </w:r>
        <w:r>
          <w:rPr>
            <w:noProof/>
            <w:webHidden/>
          </w:rPr>
          <w:t>51</w:t>
        </w:r>
        <w:r>
          <w:rPr>
            <w:noProof/>
            <w:webHidden/>
          </w:rPr>
          <w:fldChar w:fldCharType="end"/>
        </w:r>
      </w:hyperlink>
    </w:p>
    <w:p w14:paraId="220A83BE" w14:textId="67D46E37" w:rsidR="00EE76A4" w:rsidRDefault="00EE76A4">
      <w:pPr>
        <w:pStyle w:val="INNH2"/>
        <w:tabs>
          <w:tab w:val="right" w:leader="dot" w:pos="8630"/>
        </w:tabs>
        <w:rPr>
          <w:smallCaps w:val="0"/>
          <w:noProof/>
          <w:kern w:val="2"/>
          <w:sz w:val="24"/>
          <w:szCs w:val="24"/>
          <w:lang w:val="nb-NO" w:eastAsia="nb-NO"/>
          <w14:ligatures w14:val="standardContextual"/>
        </w:rPr>
      </w:pPr>
      <w:hyperlink w:anchor="_Toc221275099" w:history="1">
        <w:r w:rsidRPr="00635C1F">
          <w:rPr>
            <w:rStyle w:val="Hyperkobling"/>
            <w:noProof/>
            <w:lang w:val="nb-NO"/>
          </w:rPr>
          <w:t>SAMT-BU-012 – Endring av utdanningsløp eller studieretning.</w:t>
        </w:r>
        <w:r>
          <w:rPr>
            <w:noProof/>
            <w:webHidden/>
          </w:rPr>
          <w:tab/>
        </w:r>
        <w:r>
          <w:rPr>
            <w:noProof/>
            <w:webHidden/>
          </w:rPr>
          <w:fldChar w:fldCharType="begin"/>
        </w:r>
        <w:r>
          <w:rPr>
            <w:noProof/>
            <w:webHidden/>
          </w:rPr>
          <w:instrText xml:space="preserve"> PAGEREF _Toc221275099 \h </w:instrText>
        </w:r>
        <w:r>
          <w:rPr>
            <w:noProof/>
            <w:webHidden/>
          </w:rPr>
        </w:r>
        <w:r>
          <w:rPr>
            <w:noProof/>
            <w:webHidden/>
          </w:rPr>
          <w:fldChar w:fldCharType="separate"/>
        </w:r>
        <w:r>
          <w:rPr>
            <w:noProof/>
            <w:webHidden/>
          </w:rPr>
          <w:t>54</w:t>
        </w:r>
        <w:r>
          <w:rPr>
            <w:noProof/>
            <w:webHidden/>
          </w:rPr>
          <w:fldChar w:fldCharType="end"/>
        </w:r>
      </w:hyperlink>
    </w:p>
    <w:p w14:paraId="086CCCCB" w14:textId="042855F6" w:rsidR="00EE76A4" w:rsidRDefault="00EE76A4">
      <w:pPr>
        <w:pStyle w:val="INNH2"/>
        <w:tabs>
          <w:tab w:val="right" w:leader="dot" w:pos="8630"/>
        </w:tabs>
        <w:rPr>
          <w:smallCaps w:val="0"/>
          <w:noProof/>
          <w:kern w:val="2"/>
          <w:sz w:val="24"/>
          <w:szCs w:val="24"/>
          <w:lang w:val="nb-NO" w:eastAsia="nb-NO"/>
          <w14:ligatures w14:val="standardContextual"/>
        </w:rPr>
      </w:pPr>
      <w:hyperlink w:anchor="_Toc221275100" w:history="1">
        <w:r w:rsidRPr="00635C1F">
          <w:rPr>
            <w:rStyle w:val="Hyperkobling"/>
            <w:noProof/>
            <w:lang w:val="nb-NO"/>
          </w:rPr>
          <w:t>SAMT-BU-013 – Avbrutt utdanning (frafall).</w:t>
        </w:r>
        <w:r>
          <w:rPr>
            <w:noProof/>
            <w:webHidden/>
          </w:rPr>
          <w:tab/>
        </w:r>
        <w:r>
          <w:rPr>
            <w:noProof/>
            <w:webHidden/>
          </w:rPr>
          <w:fldChar w:fldCharType="begin"/>
        </w:r>
        <w:r>
          <w:rPr>
            <w:noProof/>
            <w:webHidden/>
          </w:rPr>
          <w:instrText xml:space="preserve"> PAGEREF _Toc221275100 \h </w:instrText>
        </w:r>
        <w:r>
          <w:rPr>
            <w:noProof/>
            <w:webHidden/>
          </w:rPr>
        </w:r>
        <w:r>
          <w:rPr>
            <w:noProof/>
            <w:webHidden/>
          </w:rPr>
          <w:fldChar w:fldCharType="separate"/>
        </w:r>
        <w:r>
          <w:rPr>
            <w:noProof/>
            <w:webHidden/>
          </w:rPr>
          <w:t>57</w:t>
        </w:r>
        <w:r>
          <w:rPr>
            <w:noProof/>
            <w:webHidden/>
          </w:rPr>
          <w:fldChar w:fldCharType="end"/>
        </w:r>
      </w:hyperlink>
    </w:p>
    <w:p w14:paraId="50F94722" w14:textId="4AB59744" w:rsidR="00EE76A4" w:rsidRDefault="00EE76A4">
      <w:pPr>
        <w:pStyle w:val="INNH2"/>
        <w:tabs>
          <w:tab w:val="right" w:leader="dot" w:pos="8630"/>
        </w:tabs>
        <w:rPr>
          <w:smallCaps w:val="0"/>
          <w:noProof/>
          <w:kern w:val="2"/>
          <w:sz w:val="24"/>
          <w:szCs w:val="24"/>
          <w:lang w:val="nb-NO" w:eastAsia="nb-NO"/>
          <w14:ligatures w14:val="standardContextual"/>
        </w:rPr>
      </w:pPr>
      <w:hyperlink w:anchor="_Toc221275101" w:history="1">
        <w:r w:rsidRPr="00635C1F">
          <w:rPr>
            <w:rStyle w:val="Hyperkobling"/>
            <w:noProof/>
            <w:lang w:val="nb-NO"/>
          </w:rPr>
          <w:t>SAMT-BU-014 – Dokumentasjon og deling av vitnemål og kompetansebevis.</w:t>
        </w:r>
        <w:r>
          <w:rPr>
            <w:noProof/>
            <w:webHidden/>
          </w:rPr>
          <w:tab/>
        </w:r>
        <w:r>
          <w:rPr>
            <w:noProof/>
            <w:webHidden/>
          </w:rPr>
          <w:fldChar w:fldCharType="begin"/>
        </w:r>
        <w:r>
          <w:rPr>
            <w:noProof/>
            <w:webHidden/>
          </w:rPr>
          <w:instrText xml:space="preserve"> PAGEREF _Toc221275101 \h </w:instrText>
        </w:r>
        <w:r>
          <w:rPr>
            <w:noProof/>
            <w:webHidden/>
          </w:rPr>
        </w:r>
        <w:r>
          <w:rPr>
            <w:noProof/>
            <w:webHidden/>
          </w:rPr>
          <w:fldChar w:fldCharType="separate"/>
        </w:r>
        <w:r>
          <w:rPr>
            <w:noProof/>
            <w:webHidden/>
          </w:rPr>
          <w:t>60</w:t>
        </w:r>
        <w:r>
          <w:rPr>
            <w:noProof/>
            <w:webHidden/>
          </w:rPr>
          <w:fldChar w:fldCharType="end"/>
        </w:r>
      </w:hyperlink>
    </w:p>
    <w:p w14:paraId="062AD6D2" w14:textId="3E3EEBDC" w:rsidR="00EE76A4" w:rsidRDefault="00EE76A4">
      <w:pPr>
        <w:pStyle w:val="INNH2"/>
        <w:tabs>
          <w:tab w:val="right" w:leader="dot" w:pos="8630"/>
        </w:tabs>
        <w:rPr>
          <w:smallCaps w:val="0"/>
          <w:noProof/>
          <w:kern w:val="2"/>
          <w:sz w:val="24"/>
          <w:szCs w:val="24"/>
          <w:lang w:val="nb-NO" w:eastAsia="nb-NO"/>
          <w14:ligatures w14:val="standardContextual"/>
        </w:rPr>
      </w:pPr>
      <w:hyperlink w:anchor="_Toc221275102" w:history="1">
        <w:r w:rsidRPr="00635C1F">
          <w:rPr>
            <w:rStyle w:val="Hyperkobling"/>
            <w:noProof/>
            <w:lang w:val="nb-NO"/>
          </w:rPr>
          <w:t>SAMT-BU-015 – Anskaffelser av fag- og støttesystemer – økt grad av felles tilnærming / anskaffelser av fagsystemer gjennom definerte rammeverk, modeller og arkitektur</w:t>
        </w:r>
        <w:r>
          <w:rPr>
            <w:noProof/>
            <w:webHidden/>
          </w:rPr>
          <w:tab/>
        </w:r>
        <w:r>
          <w:rPr>
            <w:noProof/>
            <w:webHidden/>
          </w:rPr>
          <w:fldChar w:fldCharType="begin"/>
        </w:r>
        <w:r>
          <w:rPr>
            <w:noProof/>
            <w:webHidden/>
          </w:rPr>
          <w:instrText xml:space="preserve"> PAGEREF _Toc221275102 \h </w:instrText>
        </w:r>
        <w:r>
          <w:rPr>
            <w:noProof/>
            <w:webHidden/>
          </w:rPr>
        </w:r>
        <w:r>
          <w:rPr>
            <w:noProof/>
            <w:webHidden/>
          </w:rPr>
          <w:fldChar w:fldCharType="separate"/>
        </w:r>
        <w:r>
          <w:rPr>
            <w:noProof/>
            <w:webHidden/>
          </w:rPr>
          <w:t>65</w:t>
        </w:r>
        <w:r>
          <w:rPr>
            <w:noProof/>
            <w:webHidden/>
          </w:rPr>
          <w:fldChar w:fldCharType="end"/>
        </w:r>
      </w:hyperlink>
    </w:p>
    <w:p w14:paraId="347FE63F" w14:textId="70BD2EDF" w:rsidR="00EE76A4" w:rsidRDefault="00EE76A4">
      <w:pPr>
        <w:pStyle w:val="INNH2"/>
        <w:tabs>
          <w:tab w:val="right" w:leader="dot" w:pos="8630"/>
        </w:tabs>
        <w:rPr>
          <w:smallCaps w:val="0"/>
          <w:noProof/>
          <w:kern w:val="2"/>
          <w:sz w:val="24"/>
          <w:szCs w:val="24"/>
          <w:lang w:val="nb-NO" w:eastAsia="nb-NO"/>
          <w14:ligatures w14:val="standardContextual"/>
        </w:rPr>
      </w:pPr>
      <w:hyperlink w:anchor="_Toc221275103" w:history="1">
        <w:r w:rsidRPr="00635C1F">
          <w:rPr>
            <w:rStyle w:val="Hyperkobling"/>
            <w:noProof/>
            <w:lang w:val="nb-NO"/>
          </w:rPr>
          <w:t>SAMT-BU-016 – KI-løsninger basert på strukturerte, felles informasjonsmodeller innen oppvekst og utdanning, i samarbeid med andre KI-initiativ.</w:t>
        </w:r>
        <w:r>
          <w:rPr>
            <w:noProof/>
            <w:webHidden/>
          </w:rPr>
          <w:tab/>
        </w:r>
        <w:r>
          <w:rPr>
            <w:noProof/>
            <w:webHidden/>
          </w:rPr>
          <w:fldChar w:fldCharType="begin"/>
        </w:r>
        <w:r>
          <w:rPr>
            <w:noProof/>
            <w:webHidden/>
          </w:rPr>
          <w:instrText xml:space="preserve"> PAGEREF _Toc221275103 \h </w:instrText>
        </w:r>
        <w:r>
          <w:rPr>
            <w:noProof/>
            <w:webHidden/>
          </w:rPr>
        </w:r>
        <w:r>
          <w:rPr>
            <w:noProof/>
            <w:webHidden/>
          </w:rPr>
          <w:fldChar w:fldCharType="separate"/>
        </w:r>
        <w:r>
          <w:rPr>
            <w:noProof/>
            <w:webHidden/>
          </w:rPr>
          <w:t>69</w:t>
        </w:r>
        <w:r>
          <w:rPr>
            <w:noProof/>
            <w:webHidden/>
          </w:rPr>
          <w:fldChar w:fldCharType="end"/>
        </w:r>
      </w:hyperlink>
    </w:p>
    <w:p w14:paraId="29B0BBF4" w14:textId="5C6AB9BB" w:rsidR="00EE76A4" w:rsidRDefault="00EE76A4">
      <w:pPr>
        <w:pStyle w:val="INNH2"/>
        <w:tabs>
          <w:tab w:val="right" w:leader="dot" w:pos="8630"/>
        </w:tabs>
        <w:rPr>
          <w:smallCaps w:val="0"/>
          <w:noProof/>
          <w:kern w:val="2"/>
          <w:sz w:val="24"/>
          <w:szCs w:val="24"/>
          <w:lang w:val="nb-NO" w:eastAsia="nb-NO"/>
          <w14:ligatures w14:val="standardContextual"/>
        </w:rPr>
      </w:pPr>
      <w:hyperlink w:anchor="_Toc221275104" w:history="1">
        <w:r w:rsidRPr="00635C1F">
          <w:rPr>
            <w:rStyle w:val="Hyperkobling"/>
            <w:noProof/>
            <w:lang w:val="nb-NO"/>
          </w:rPr>
          <w:t>SAMT-BU-017 – Hendelsesdrevet og automatisert rapportering med MVP på ny løsning for dette (f.eks. rapportering til SSB/KOSTRA)</w:t>
        </w:r>
        <w:r>
          <w:rPr>
            <w:noProof/>
            <w:webHidden/>
          </w:rPr>
          <w:tab/>
        </w:r>
        <w:r>
          <w:rPr>
            <w:noProof/>
            <w:webHidden/>
          </w:rPr>
          <w:fldChar w:fldCharType="begin"/>
        </w:r>
        <w:r>
          <w:rPr>
            <w:noProof/>
            <w:webHidden/>
          </w:rPr>
          <w:instrText xml:space="preserve"> PAGEREF _Toc221275104 \h </w:instrText>
        </w:r>
        <w:r>
          <w:rPr>
            <w:noProof/>
            <w:webHidden/>
          </w:rPr>
        </w:r>
        <w:r>
          <w:rPr>
            <w:noProof/>
            <w:webHidden/>
          </w:rPr>
          <w:fldChar w:fldCharType="separate"/>
        </w:r>
        <w:r>
          <w:rPr>
            <w:noProof/>
            <w:webHidden/>
          </w:rPr>
          <w:t>74</w:t>
        </w:r>
        <w:r>
          <w:rPr>
            <w:noProof/>
            <w:webHidden/>
          </w:rPr>
          <w:fldChar w:fldCharType="end"/>
        </w:r>
      </w:hyperlink>
    </w:p>
    <w:p w14:paraId="7C275AE6" w14:textId="6EAB3D00" w:rsidR="00EE76A4" w:rsidRDefault="00EE76A4">
      <w:pPr>
        <w:pStyle w:val="INNH2"/>
        <w:tabs>
          <w:tab w:val="right" w:leader="dot" w:pos="8630"/>
        </w:tabs>
        <w:rPr>
          <w:smallCaps w:val="0"/>
          <w:noProof/>
          <w:kern w:val="2"/>
          <w:sz w:val="24"/>
          <w:szCs w:val="24"/>
          <w:lang w:val="nb-NO" w:eastAsia="nb-NO"/>
          <w14:ligatures w14:val="standardContextual"/>
        </w:rPr>
      </w:pPr>
      <w:hyperlink w:anchor="_Toc221275105" w:history="1">
        <w:r w:rsidRPr="00635C1F">
          <w:rPr>
            <w:rStyle w:val="Hyperkobling"/>
            <w:noProof/>
            <w:lang w:val="nb-NO"/>
          </w:rPr>
          <w:t>SAMT-BU-018 – Fra UDE i Oslo kommune: Sårbare barn i skolen og tverrfaglig oppfølging</w:t>
        </w:r>
        <w:r>
          <w:rPr>
            <w:noProof/>
            <w:webHidden/>
          </w:rPr>
          <w:tab/>
        </w:r>
        <w:r>
          <w:rPr>
            <w:noProof/>
            <w:webHidden/>
          </w:rPr>
          <w:fldChar w:fldCharType="begin"/>
        </w:r>
        <w:r>
          <w:rPr>
            <w:noProof/>
            <w:webHidden/>
          </w:rPr>
          <w:instrText xml:space="preserve"> PAGEREF _Toc221275105 \h </w:instrText>
        </w:r>
        <w:r>
          <w:rPr>
            <w:noProof/>
            <w:webHidden/>
          </w:rPr>
        </w:r>
        <w:r>
          <w:rPr>
            <w:noProof/>
            <w:webHidden/>
          </w:rPr>
          <w:fldChar w:fldCharType="separate"/>
        </w:r>
        <w:r>
          <w:rPr>
            <w:noProof/>
            <w:webHidden/>
          </w:rPr>
          <w:t>78</w:t>
        </w:r>
        <w:r>
          <w:rPr>
            <w:noProof/>
            <w:webHidden/>
          </w:rPr>
          <w:fldChar w:fldCharType="end"/>
        </w:r>
      </w:hyperlink>
    </w:p>
    <w:p w14:paraId="0CD732E7" w14:textId="2DEAFCDA" w:rsidR="00EE76A4" w:rsidRDefault="00EE76A4">
      <w:pPr>
        <w:pStyle w:val="INNH2"/>
        <w:tabs>
          <w:tab w:val="right" w:leader="dot" w:pos="8630"/>
        </w:tabs>
        <w:rPr>
          <w:smallCaps w:val="0"/>
          <w:noProof/>
          <w:kern w:val="2"/>
          <w:sz w:val="24"/>
          <w:szCs w:val="24"/>
          <w:lang w:val="nb-NO" w:eastAsia="nb-NO"/>
          <w14:ligatures w14:val="standardContextual"/>
        </w:rPr>
      </w:pPr>
      <w:hyperlink w:anchor="_Toc221275106" w:history="1">
        <w:r w:rsidRPr="00635C1F">
          <w:rPr>
            <w:rStyle w:val="Hyperkobling"/>
            <w:noProof/>
            <w:lang w:val="nb-NO"/>
          </w:rPr>
          <w:t>SAMT-BU-019 – StatPed - søknader fra PP-tjenesten i kommunen om bistand</w:t>
        </w:r>
        <w:r>
          <w:rPr>
            <w:noProof/>
            <w:webHidden/>
          </w:rPr>
          <w:tab/>
        </w:r>
        <w:r>
          <w:rPr>
            <w:noProof/>
            <w:webHidden/>
          </w:rPr>
          <w:fldChar w:fldCharType="begin"/>
        </w:r>
        <w:r>
          <w:rPr>
            <w:noProof/>
            <w:webHidden/>
          </w:rPr>
          <w:instrText xml:space="preserve"> PAGEREF _Toc221275106 \h </w:instrText>
        </w:r>
        <w:r>
          <w:rPr>
            <w:noProof/>
            <w:webHidden/>
          </w:rPr>
        </w:r>
        <w:r>
          <w:rPr>
            <w:noProof/>
            <w:webHidden/>
          </w:rPr>
          <w:fldChar w:fldCharType="separate"/>
        </w:r>
        <w:r>
          <w:rPr>
            <w:noProof/>
            <w:webHidden/>
          </w:rPr>
          <w:t>82</w:t>
        </w:r>
        <w:r>
          <w:rPr>
            <w:noProof/>
            <w:webHidden/>
          </w:rPr>
          <w:fldChar w:fldCharType="end"/>
        </w:r>
      </w:hyperlink>
    </w:p>
    <w:p w14:paraId="490C7711" w14:textId="36C87972" w:rsidR="003C1E0B" w:rsidRDefault="00C427F8">
      <w:pPr>
        <w:rPr>
          <w:lang w:val="nb-NO"/>
        </w:rPr>
      </w:pPr>
      <w:r>
        <w:rPr>
          <w:lang w:val="nb-NO"/>
        </w:rPr>
        <w:fldChar w:fldCharType="end"/>
      </w:r>
      <w:r w:rsidR="003C1E0B">
        <w:rPr>
          <w:lang w:val="nb-NO"/>
        </w:rPr>
        <w:br w:type="page"/>
      </w:r>
    </w:p>
    <w:p w14:paraId="78B042FD" w14:textId="77777777" w:rsidR="003C1E0B" w:rsidRDefault="003C1E0B" w:rsidP="008C526D">
      <w:pPr>
        <w:rPr>
          <w:lang w:val="nb-NO"/>
        </w:rPr>
      </w:pPr>
    </w:p>
    <w:p w14:paraId="5DF4A038" w14:textId="77777777" w:rsidR="008C526D" w:rsidRDefault="008C526D" w:rsidP="008C526D">
      <w:pPr>
        <w:rPr>
          <w:lang w:val="nb-NO"/>
        </w:rPr>
      </w:pPr>
      <w:r w:rsidRPr="00702986">
        <w:rPr>
          <w:lang w:val="nb-NO"/>
        </w:rPr>
        <w:t>​</w:t>
      </w:r>
    </w:p>
    <w:p w14:paraId="0CB35FC2" w14:textId="77777777" w:rsidR="00BD233B" w:rsidRPr="008C526D" w:rsidRDefault="00EA6869">
      <w:pPr>
        <w:pStyle w:val="Overskrift2"/>
        <w:rPr>
          <w:lang w:val="nb-NO"/>
        </w:rPr>
      </w:pPr>
      <w:bookmarkStart w:id="2" w:name="_Toc221273696"/>
      <w:bookmarkStart w:id="3" w:name="_Toc221275088"/>
      <w:r w:rsidRPr="008C526D">
        <w:rPr>
          <w:lang w:val="nb-NO"/>
        </w:rPr>
        <w:t>SAMT-BU-001 – Tilgjengeliggjøre resultater fra videregående opplæring</w:t>
      </w:r>
      <w:bookmarkEnd w:id="2"/>
      <w:bookmarkEnd w:id="3"/>
    </w:p>
    <w:tbl>
      <w:tblPr>
        <w:tblStyle w:val="Tabellrutenett"/>
        <w:tblW w:w="0" w:type="auto"/>
        <w:tblLook w:val="04A0" w:firstRow="1" w:lastRow="0" w:firstColumn="1" w:lastColumn="0" w:noHBand="0" w:noVBand="1"/>
      </w:tblPr>
      <w:tblGrid>
        <w:gridCol w:w="1636"/>
        <w:gridCol w:w="4552"/>
        <w:gridCol w:w="2668"/>
      </w:tblGrid>
      <w:tr w:rsidR="00BD233B" w:rsidRPr="002C464B" w14:paraId="7A3AC6E4" w14:textId="77777777" w:rsidTr="00256E14">
        <w:tc>
          <w:tcPr>
            <w:tcW w:w="1806" w:type="dxa"/>
            <w:shd w:val="clear" w:color="auto" w:fill="F2F2F2" w:themeFill="background1" w:themeFillShade="F2"/>
          </w:tcPr>
          <w:p w14:paraId="586D6007" w14:textId="77777777" w:rsidR="00BD233B" w:rsidRPr="008C526D" w:rsidRDefault="00EA6869">
            <w:pPr>
              <w:rPr>
                <w:b/>
                <w:bCs/>
                <w:lang w:val="nb-NO"/>
              </w:rPr>
            </w:pPr>
            <w:r w:rsidRPr="008C526D">
              <w:rPr>
                <w:b/>
                <w:bCs/>
                <w:lang w:val="nb-NO"/>
              </w:rPr>
              <w:t xml:space="preserve">ID og tittel på </w:t>
            </w:r>
            <w:proofErr w:type="spellStart"/>
            <w:r w:rsidRPr="008C526D">
              <w:rPr>
                <w:b/>
                <w:bCs/>
                <w:lang w:val="nb-NO"/>
              </w:rPr>
              <w:t>use</w:t>
            </w:r>
            <w:proofErr w:type="spellEnd"/>
            <w:r w:rsidRPr="008C526D">
              <w:rPr>
                <w:b/>
                <w:bCs/>
                <w:lang w:val="nb-NO"/>
              </w:rPr>
              <w:t>-</w:t>
            </w:r>
            <w:proofErr w:type="gramStart"/>
            <w:r w:rsidRPr="008C526D">
              <w:rPr>
                <w:b/>
                <w:bCs/>
                <w:lang w:val="nb-NO"/>
              </w:rPr>
              <w:t>case</w:t>
            </w:r>
            <w:proofErr w:type="gramEnd"/>
          </w:p>
        </w:tc>
        <w:tc>
          <w:tcPr>
            <w:tcW w:w="4965" w:type="dxa"/>
            <w:shd w:val="clear" w:color="auto" w:fill="F2F2F2" w:themeFill="background1" w:themeFillShade="F2"/>
          </w:tcPr>
          <w:p w14:paraId="7709E27A" w14:textId="77777777" w:rsidR="00BD233B" w:rsidRPr="008C526D" w:rsidRDefault="00EA6869">
            <w:pPr>
              <w:rPr>
                <w:b/>
                <w:bCs/>
                <w:lang w:val="nb-NO"/>
              </w:rPr>
            </w:pPr>
            <w:r w:rsidRPr="008C526D">
              <w:rPr>
                <w:b/>
                <w:bCs/>
                <w:lang w:val="nb-NO"/>
              </w:rPr>
              <w:t>SAMT-BU-001 – Tilgjengeliggjøre resultater fra videregående opplæring</w:t>
            </w:r>
          </w:p>
        </w:tc>
        <w:tc>
          <w:tcPr>
            <w:tcW w:w="2085" w:type="dxa"/>
            <w:shd w:val="clear" w:color="auto" w:fill="F2F2F2" w:themeFill="background1" w:themeFillShade="F2"/>
          </w:tcPr>
          <w:p w14:paraId="51425EC7" w14:textId="77777777" w:rsidR="00BD233B" w:rsidRPr="008C526D" w:rsidRDefault="00EA6869">
            <w:pPr>
              <w:rPr>
                <w:lang w:val="nb-NO"/>
              </w:rPr>
            </w:pPr>
            <w:r w:rsidRPr="008C526D">
              <w:rPr>
                <w:lang w:val="nb-NO"/>
              </w:rPr>
              <w:t xml:space="preserve">Unik lokal identifikator og tittel for </w:t>
            </w:r>
            <w:proofErr w:type="spellStart"/>
            <w:r w:rsidRPr="008C526D">
              <w:rPr>
                <w:lang w:val="nb-NO"/>
              </w:rPr>
              <w:t>use-caset</w:t>
            </w:r>
            <w:proofErr w:type="spellEnd"/>
            <w:r w:rsidRPr="008C526D">
              <w:rPr>
                <w:lang w:val="nb-NO"/>
              </w:rPr>
              <w:t>. Tittelen skal beskrive målet som en kort, aktiv verbfrase.</w:t>
            </w:r>
          </w:p>
        </w:tc>
      </w:tr>
      <w:tr w:rsidR="00BD233B" w:rsidRPr="002C464B" w14:paraId="37E7591B" w14:textId="77777777" w:rsidTr="00256E14">
        <w:tc>
          <w:tcPr>
            <w:tcW w:w="1806" w:type="dxa"/>
          </w:tcPr>
          <w:p w14:paraId="3BED076C" w14:textId="77777777" w:rsidR="00BD233B" w:rsidRDefault="00EA6869">
            <w:r>
              <w:t xml:space="preserve">Kort </w:t>
            </w:r>
            <w:proofErr w:type="spellStart"/>
            <w:r>
              <w:t>beskrivelse</w:t>
            </w:r>
            <w:proofErr w:type="spellEnd"/>
          </w:p>
        </w:tc>
        <w:tc>
          <w:tcPr>
            <w:tcW w:w="4965" w:type="dxa"/>
          </w:tcPr>
          <w:p w14:paraId="0F4297F9" w14:textId="58AF6AC6" w:rsidR="00BD233B" w:rsidRPr="008C526D" w:rsidRDefault="00EA6869">
            <w:pPr>
              <w:rPr>
                <w:lang w:val="nb-NO"/>
              </w:rPr>
            </w:pPr>
            <w:proofErr w:type="spellStart"/>
            <w:r w:rsidRPr="008C526D">
              <w:rPr>
                <w:lang w:val="nb-NO"/>
              </w:rPr>
              <w:t>Caset</w:t>
            </w:r>
            <w:proofErr w:type="spellEnd"/>
            <w:r w:rsidRPr="008C526D">
              <w:rPr>
                <w:lang w:val="nb-NO"/>
              </w:rPr>
              <w:t xml:space="preserve"> tar for seg hvordan resultater fra videregående opplæring kan gjøres tilgjengelige på en bedre og mer sammenhengende måte for aktører som har behov for informasjonen i videre oppfølging av unge. </w:t>
            </w:r>
            <w:r w:rsidR="00256E14">
              <w:rPr>
                <w:lang w:val="nb-NO"/>
              </w:rPr>
              <w:br/>
            </w:r>
            <w:r w:rsidR="00256E14">
              <w:rPr>
                <w:lang w:val="nb-NO"/>
              </w:rPr>
              <w:br/>
            </w:r>
            <w:r w:rsidRPr="008C526D">
              <w:rPr>
                <w:lang w:val="nb-NO"/>
              </w:rPr>
              <w:t>Resultater kan for eksempel være status for gjennomført opplæring, fullføring, kompetanse, vurderinger eller dokumentasjon av oppnådd nivå.</w:t>
            </w:r>
            <w:r w:rsidRPr="008C526D">
              <w:rPr>
                <w:lang w:val="nb-NO"/>
              </w:rPr>
              <w:br/>
            </w:r>
            <w:r w:rsidR="00256E14">
              <w:rPr>
                <w:lang w:val="nb-NO"/>
              </w:rPr>
              <w:br/>
            </w:r>
            <w:r w:rsidRPr="008C526D">
              <w:rPr>
                <w:lang w:val="nb-NO"/>
              </w:rPr>
              <w:t>Situasjonen som er i fokus, er overgangen fra videregående opplæring til neste fase i unges livsløp, som videre utdanning, arbeid eller oppfølgingstjenester. I denne fasen er det avgjørende at relevant informasjon er tilgjengelig til rett tid, i riktig form og for riktig aktør.</w:t>
            </w:r>
            <w:r w:rsidRPr="008C526D">
              <w:rPr>
                <w:lang w:val="nb-NO"/>
              </w:rPr>
              <w:br/>
            </w:r>
            <w:r w:rsidR="00256E14">
              <w:rPr>
                <w:lang w:val="nb-NO"/>
              </w:rPr>
              <w:br/>
            </w:r>
            <w:r w:rsidRPr="008C526D">
              <w:rPr>
                <w:lang w:val="nb-NO"/>
              </w:rPr>
              <w:t xml:space="preserve">I dag er det ofte de unge selv som må bidra til å formidle eller dokumentere egen status. </w:t>
            </w:r>
            <w:r w:rsidR="00256E14">
              <w:rPr>
                <w:lang w:val="nb-NO"/>
              </w:rPr>
              <w:br/>
            </w:r>
            <w:r w:rsidR="00256E14">
              <w:rPr>
                <w:lang w:val="nb-NO"/>
              </w:rPr>
              <w:br/>
            </w:r>
            <w:proofErr w:type="spellStart"/>
            <w:r w:rsidRPr="008C526D">
              <w:rPr>
                <w:lang w:val="nb-NO"/>
              </w:rPr>
              <w:t>Caset</w:t>
            </w:r>
            <w:proofErr w:type="spellEnd"/>
            <w:r w:rsidRPr="008C526D">
              <w:rPr>
                <w:lang w:val="nb-NO"/>
              </w:rPr>
              <w:t xml:space="preserve"> belyser hvordan dagens praksis og systemer i begrenset grad støtter helhetlig tilgjengeliggjøring og gjenbruk av resultatinformasjon på tvers av tjenester og forvaltningsnivåer.</w:t>
            </w:r>
          </w:p>
        </w:tc>
        <w:tc>
          <w:tcPr>
            <w:tcW w:w="2085" w:type="dxa"/>
          </w:tcPr>
          <w:p w14:paraId="08CCE7DA" w14:textId="77777777" w:rsidR="00BD233B" w:rsidRPr="008C526D" w:rsidRDefault="00EA6869">
            <w:pPr>
              <w:rPr>
                <w:lang w:val="nb-NO"/>
              </w:rPr>
            </w:pPr>
            <w:r w:rsidRPr="008C526D">
              <w:rPr>
                <w:lang w:val="nb-NO"/>
              </w:rPr>
              <w:t xml:space="preserve">Konsis beskrivelse av </w:t>
            </w:r>
            <w:proofErr w:type="spellStart"/>
            <w:r w:rsidRPr="008C526D">
              <w:rPr>
                <w:lang w:val="nb-NO"/>
              </w:rPr>
              <w:t>use-caset</w:t>
            </w:r>
            <w:proofErr w:type="spellEnd"/>
            <w:r w:rsidRPr="008C526D">
              <w:rPr>
                <w:lang w:val="nb-NO"/>
              </w:rPr>
              <w:t>, inkludert kontekst og avgrensning. Beskriv hva som inngår og hva som er utenfor (black-</w:t>
            </w:r>
            <w:proofErr w:type="spellStart"/>
            <w:r w:rsidRPr="008C526D">
              <w:rPr>
                <w:lang w:val="nb-NO"/>
              </w:rPr>
              <w:t>box</w:t>
            </w:r>
            <w:proofErr w:type="spellEnd"/>
            <w:r w:rsidRPr="008C526D">
              <w:rPr>
                <w:lang w:val="nb-NO"/>
              </w:rPr>
              <w:t>-omfanget).</w:t>
            </w:r>
          </w:p>
        </w:tc>
      </w:tr>
      <w:tr w:rsidR="00BD233B" w:rsidRPr="002C464B" w14:paraId="53B8F622" w14:textId="77777777" w:rsidTr="00256E14">
        <w:tc>
          <w:tcPr>
            <w:tcW w:w="1806" w:type="dxa"/>
          </w:tcPr>
          <w:p w14:paraId="41524284" w14:textId="77777777" w:rsidR="00BD233B" w:rsidRDefault="00EA6869">
            <w:proofErr w:type="spellStart"/>
            <w:r>
              <w:t>Primær</w:t>
            </w:r>
            <w:proofErr w:type="spellEnd"/>
            <w:r>
              <w:t xml:space="preserve"> </w:t>
            </w:r>
            <w:proofErr w:type="spellStart"/>
            <w:r>
              <w:t>aktør</w:t>
            </w:r>
            <w:proofErr w:type="spellEnd"/>
          </w:p>
        </w:tc>
        <w:tc>
          <w:tcPr>
            <w:tcW w:w="4965" w:type="dxa"/>
          </w:tcPr>
          <w:p w14:paraId="0BCE9667" w14:textId="2380BEA9" w:rsidR="004B2233" w:rsidRPr="00256E14" w:rsidRDefault="005276FD" w:rsidP="00256E14">
            <w:pPr>
              <w:pStyle w:val="Listeavsnitt"/>
              <w:numPr>
                <w:ilvl w:val="0"/>
                <w:numId w:val="10"/>
              </w:numPr>
              <w:rPr>
                <w:lang w:val="nb-NO"/>
              </w:rPr>
            </w:pPr>
            <w:r w:rsidRPr="00256E14">
              <w:rPr>
                <w:lang w:val="nb-NO"/>
              </w:rPr>
              <w:t>Ungdom som avslutter videregående opplæring (eier av egne resultater og behov for gjenbruk/videre oppfølging)</w:t>
            </w:r>
          </w:p>
        </w:tc>
        <w:tc>
          <w:tcPr>
            <w:tcW w:w="2085" w:type="dxa"/>
          </w:tcPr>
          <w:p w14:paraId="0F6C95BC" w14:textId="77777777" w:rsidR="00BD233B" w:rsidRPr="008C526D" w:rsidRDefault="00EA6869">
            <w:pPr>
              <w:rPr>
                <w:lang w:val="nb-NO"/>
              </w:rPr>
            </w:pPr>
            <w:r w:rsidRPr="008C526D">
              <w:rPr>
                <w:lang w:val="nb-NO"/>
              </w:rPr>
              <w:t xml:space="preserve">Rollen som initierer </w:t>
            </w:r>
            <w:proofErr w:type="spellStart"/>
            <w:r w:rsidRPr="008C526D">
              <w:rPr>
                <w:lang w:val="nb-NO"/>
              </w:rPr>
              <w:t>use-caset</w:t>
            </w:r>
            <w:proofErr w:type="spellEnd"/>
            <w:r w:rsidRPr="008C526D">
              <w:rPr>
                <w:lang w:val="nb-NO"/>
              </w:rPr>
              <w:t xml:space="preserve"> og har hovedmålet. Det skal kun være én primær aktør.</w:t>
            </w:r>
          </w:p>
        </w:tc>
      </w:tr>
      <w:tr w:rsidR="00BD233B" w14:paraId="483903E5" w14:textId="77777777" w:rsidTr="00256E14">
        <w:tc>
          <w:tcPr>
            <w:tcW w:w="1806" w:type="dxa"/>
          </w:tcPr>
          <w:p w14:paraId="79C74FF6" w14:textId="77777777" w:rsidR="00BD233B" w:rsidRDefault="00EA6869">
            <w:r>
              <w:t xml:space="preserve">Sekundære </w:t>
            </w:r>
            <w:proofErr w:type="spellStart"/>
            <w:r>
              <w:t>aktører</w:t>
            </w:r>
            <w:proofErr w:type="spellEnd"/>
          </w:p>
        </w:tc>
        <w:tc>
          <w:tcPr>
            <w:tcW w:w="4965" w:type="dxa"/>
          </w:tcPr>
          <w:p w14:paraId="2DC208BE" w14:textId="77777777" w:rsidR="00256E14" w:rsidRDefault="005276FD" w:rsidP="00256E14">
            <w:pPr>
              <w:pStyle w:val="Listeavsnitt"/>
              <w:numPr>
                <w:ilvl w:val="0"/>
                <w:numId w:val="10"/>
              </w:numPr>
              <w:rPr>
                <w:lang w:val="nb-NO"/>
              </w:rPr>
            </w:pPr>
            <w:r w:rsidRPr="00256E14">
              <w:rPr>
                <w:lang w:val="nb-NO"/>
              </w:rPr>
              <w:t>Videregående skole / fylkeskommune (produserer og forvalter resultatinformasjon)</w:t>
            </w:r>
          </w:p>
          <w:p w14:paraId="6CE313FF" w14:textId="77777777" w:rsidR="00256E14" w:rsidRDefault="005276FD" w:rsidP="00256E14">
            <w:pPr>
              <w:pStyle w:val="Listeavsnitt"/>
              <w:numPr>
                <w:ilvl w:val="0"/>
                <w:numId w:val="10"/>
              </w:numPr>
              <w:rPr>
                <w:lang w:val="nb-NO"/>
              </w:rPr>
            </w:pPr>
            <w:r w:rsidRPr="00256E14">
              <w:rPr>
                <w:lang w:val="nb-NO"/>
              </w:rPr>
              <w:t>Skoleadministrative- og kompetansesystemer (kildesystem)</w:t>
            </w:r>
          </w:p>
          <w:p w14:paraId="4C3D1F45" w14:textId="77777777" w:rsidR="00256E14" w:rsidRDefault="005276FD" w:rsidP="00256E14">
            <w:pPr>
              <w:pStyle w:val="Listeavsnitt"/>
              <w:numPr>
                <w:ilvl w:val="0"/>
                <w:numId w:val="10"/>
              </w:numPr>
              <w:rPr>
                <w:lang w:val="nb-NO"/>
              </w:rPr>
            </w:pPr>
            <w:r w:rsidRPr="00256E14">
              <w:rPr>
                <w:lang w:val="nb-NO"/>
              </w:rPr>
              <w:t xml:space="preserve">Veilednings- og oppfølgingstjenester (f.eks. oppfølgingstjeneste, NAV, </w:t>
            </w:r>
            <w:r w:rsidRPr="00256E14">
              <w:rPr>
                <w:lang w:val="nb-NO"/>
              </w:rPr>
              <w:lastRenderedPageBreak/>
              <w:t>høyere utdanning der relevant)</w:t>
            </w:r>
          </w:p>
          <w:p w14:paraId="6E5399DC" w14:textId="4720B143" w:rsidR="004B2233" w:rsidRPr="00256E14" w:rsidRDefault="005276FD" w:rsidP="00256E14">
            <w:pPr>
              <w:pStyle w:val="Listeavsnitt"/>
              <w:numPr>
                <w:ilvl w:val="0"/>
                <w:numId w:val="10"/>
              </w:numPr>
              <w:rPr>
                <w:lang w:val="nb-NO"/>
              </w:rPr>
            </w:pPr>
            <w:r w:rsidRPr="00256E14">
              <w:rPr>
                <w:lang w:val="nb-NO"/>
              </w:rPr>
              <w:t>Resultattjeneste/portal (tilgjengeliggjøring og innsyn)</w:t>
            </w:r>
          </w:p>
        </w:tc>
        <w:tc>
          <w:tcPr>
            <w:tcW w:w="2085" w:type="dxa"/>
          </w:tcPr>
          <w:p w14:paraId="184272C1" w14:textId="77777777" w:rsidR="00BD233B" w:rsidRDefault="00EA6869">
            <w:r w:rsidRPr="008C526D">
              <w:rPr>
                <w:lang w:val="nb-NO"/>
              </w:rPr>
              <w:lastRenderedPageBreak/>
              <w:t xml:space="preserve">Andre roller eller systemer som støtter eller påvirkes av </w:t>
            </w:r>
            <w:proofErr w:type="spellStart"/>
            <w:r w:rsidRPr="008C526D">
              <w:rPr>
                <w:lang w:val="nb-NO"/>
              </w:rPr>
              <w:t>use-caset</w:t>
            </w:r>
            <w:proofErr w:type="spellEnd"/>
            <w:r w:rsidRPr="008C526D">
              <w:rPr>
                <w:lang w:val="nb-NO"/>
              </w:rPr>
              <w:t xml:space="preserve">. </w:t>
            </w:r>
            <w:r>
              <w:t xml:space="preserve">Kan </w:t>
            </w:r>
            <w:proofErr w:type="spellStart"/>
            <w:r>
              <w:t>være</w:t>
            </w:r>
            <w:proofErr w:type="spellEnd"/>
            <w:r>
              <w:t xml:space="preserve"> </w:t>
            </w:r>
            <w:proofErr w:type="spellStart"/>
            <w:r>
              <w:t>brukere</w:t>
            </w:r>
            <w:proofErr w:type="spellEnd"/>
            <w:r>
              <w:t xml:space="preserve"> </w:t>
            </w:r>
            <w:proofErr w:type="spellStart"/>
            <w:r>
              <w:t>eller</w:t>
            </w:r>
            <w:proofErr w:type="spellEnd"/>
            <w:r>
              <w:t xml:space="preserve"> </w:t>
            </w:r>
            <w:proofErr w:type="spellStart"/>
            <w:r>
              <w:t>tekniske</w:t>
            </w:r>
            <w:proofErr w:type="spellEnd"/>
            <w:r>
              <w:t xml:space="preserve"> </w:t>
            </w:r>
            <w:proofErr w:type="spellStart"/>
            <w:r>
              <w:t>systemer</w:t>
            </w:r>
            <w:proofErr w:type="spellEnd"/>
            <w:r>
              <w:t>.</w:t>
            </w:r>
          </w:p>
        </w:tc>
      </w:tr>
      <w:tr w:rsidR="00BD233B" w14:paraId="3860F3EF" w14:textId="77777777" w:rsidTr="00256E14">
        <w:tc>
          <w:tcPr>
            <w:tcW w:w="1806" w:type="dxa"/>
          </w:tcPr>
          <w:p w14:paraId="4E57415B" w14:textId="77777777" w:rsidR="00BD233B" w:rsidRDefault="00EA6869">
            <w:proofErr w:type="spellStart"/>
            <w:r>
              <w:t>Interessenter</w:t>
            </w:r>
            <w:proofErr w:type="spellEnd"/>
            <w:r>
              <w:t xml:space="preserve"> (stakeholders)</w:t>
            </w:r>
          </w:p>
        </w:tc>
        <w:tc>
          <w:tcPr>
            <w:tcW w:w="4965" w:type="dxa"/>
          </w:tcPr>
          <w:p w14:paraId="159E9104" w14:textId="77777777" w:rsidR="00256E14" w:rsidRDefault="005276FD" w:rsidP="00256E14">
            <w:pPr>
              <w:pStyle w:val="Listeavsnitt"/>
              <w:numPr>
                <w:ilvl w:val="0"/>
                <w:numId w:val="11"/>
              </w:numPr>
              <w:rPr>
                <w:lang w:val="nb-NO"/>
              </w:rPr>
            </w:pPr>
            <w:r w:rsidRPr="00256E14">
              <w:rPr>
                <w:lang w:val="nb-NO"/>
              </w:rPr>
              <w:t>Ungdom – enkel tilgang til egen status/kompetanse og mindre dokumentasjonsbyrde</w:t>
            </w:r>
          </w:p>
          <w:p w14:paraId="1E238272" w14:textId="77777777" w:rsidR="00256E14" w:rsidRDefault="005276FD" w:rsidP="00256E14">
            <w:pPr>
              <w:pStyle w:val="Listeavsnitt"/>
              <w:numPr>
                <w:ilvl w:val="0"/>
                <w:numId w:val="11"/>
              </w:numPr>
              <w:rPr>
                <w:lang w:val="nb-NO"/>
              </w:rPr>
            </w:pPr>
            <w:r w:rsidRPr="00256E14">
              <w:rPr>
                <w:lang w:val="nb-NO"/>
              </w:rPr>
              <w:t>Veiledere/oppfølgingstjenester – beslutningsgrunnlag for rett tiltak til rett tid</w:t>
            </w:r>
          </w:p>
          <w:p w14:paraId="4ADCCD9A" w14:textId="77777777" w:rsidR="00256E14" w:rsidRDefault="005276FD" w:rsidP="00256E14">
            <w:pPr>
              <w:pStyle w:val="Listeavsnitt"/>
              <w:numPr>
                <w:ilvl w:val="0"/>
                <w:numId w:val="11"/>
              </w:numPr>
              <w:rPr>
                <w:lang w:val="nb-NO"/>
              </w:rPr>
            </w:pPr>
            <w:r w:rsidRPr="00256E14">
              <w:rPr>
                <w:lang w:val="nb-NO"/>
              </w:rPr>
              <w:t>Skole/fylkeskommune – korrekt, effektiv og sporbar forvaltning av resultatinformasjon</w:t>
            </w:r>
          </w:p>
          <w:p w14:paraId="115CD281" w14:textId="77777777" w:rsidR="00256E14" w:rsidRDefault="005276FD" w:rsidP="00256E14">
            <w:pPr>
              <w:pStyle w:val="Listeavsnitt"/>
              <w:numPr>
                <w:ilvl w:val="0"/>
                <w:numId w:val="11"/>
              </w:numPr>
              <w:rPr>
                <w:lang w:val="nb-NO"/>
              </w:rPr>
            </w:pPr>
            <w:r w:rsidRPr="00256E14">
              <w:rPr>
                <w:lang w:val="nb-NO"/>
              </w:rPr>
              <w:t>Arbeidsgivere/utdanningsinstitusjoner (der relevant) – verifiserbar dokumentasjon innenfor formål/hjemmel</w:t>
            </w:r>
          </w:p>
          <w:p w14:paraId="04731FBF" w14:textId="37AA0A60" w:rsidR="004B2233" w:rsidRPr="00256E14" w:rsidRDefault="005276FD" w:rsidP="00256E14">
            <w:pPr>
              <w:pStyle w:val="Listeavsnitt"/>
              <w:numPr>
                <w:ilvl w:val="0"/>
                <w:numId w:val="11"/>
              </w:numPr>
              <w:rPr>
                <w:lang w:val="nb-NO"/>
              </w:rPr>
            </w:pPr>
            <w:r w:rsidRPr="00256E14">
              <w:rPr>
                <w:lang w:val="nb-NO"/>
              </w:rPr>
              <w:t>Direktorat/departement – rammer, kvalitet, rapportering og standardisering</w:t>
            </w:r>
          </w:p>
        </w:tc>
        <w:tc>
          <w:tcPr>
            <w:tcW w:w="2085" w:type="dxa"/>
          </w:tcPr>
          <w:p w14:paraId="4F959423" w14:textId="77777777" w:rsidR="00BD233B" w:rsidRDefault="00EA6869">
            <w:r w:rsidRPr="008C526D">
              <w:rPr>
                <w:lang w:val="nb-NO"/>
              </w:rPr>
              <w:t xml:space="preserve">Navn på interessenter og deres primære interesse i målet </w:t>
            </w:r>
            <w:proofErr w:type="spellStart"/>
            <w:r w:rsidRPr="008C526D">
              <w:rPr>
                <w:lang w:val="nb-NO"/>
              </w:rPr>
              <w:t>use-caset</w:t>
            </w:r>
            <w:proofErr w:type="spellEnd"/>
            <w:r w:rsidRPr="008C526D">
              <w:rPr>
                <w:lang w:val="nb-NO"/>
              </w:rPr>
              <w:t xml:space="preserve"> beskriver. </w:t>
            </w:r>
            <w:r>
              <w:t xml:space="preserve">Det </w:t>
            </w:r>
            <w:proofErr w:type="spellStart"/>
            <w:r>
              <w:t>kan</w:t>
            </w:r>
            <w:proofErr w:type="spellEnd"/>
            <w:r>
              <w:t xml:space="preserve"> </w:t>
            </w:r>
            <w:proofErr w:type="spellStart"/>
            <w:r>
              <w:t>være</w:t>
            </w:r>
            <w:proofErr w:type="spellEnd"/>
            <w:r>
              <w:t xml:space="preserve"> </w:t>
            </w:r>
            <w:proofErr w:type="spellStart"/>
            <w:r>
              <w:t>flere</w:t>
            </w:r>
            <w:proofErr w:type="spellEnd"/>
            <w:r>
              <w:t xml:space="preserve"> </w:t>
            </w:r>
            <w:proofErr w:type="spellStart"/>
            <w:r>
              <w:t>interessenter</w:t>
            </w:r>
            <w:proofErr w:type="spellEnd"/>
            <w:r>
              <w:t>.</w:t>
            </w:r>
          </w:p>
        </w:tc>
      </w:tr>
      <w:tr w:rsidR="00BD233B" w:rsidRPr="002C464B" w14:paraId="5CEEDBA0" w14:textId="77777777" w:rsidTr="00256E14">
        <w:tc>
          <w:tcPr>
            <w:tcW w:w="1806" w:type="dxa"/>
          </w:tcPr>
          <w:p w14:paraId="7A7ADCE8" w14:textId="77777777" w:rsidR="00BD233B" w:rsidRDefault="00EA6869">
            <w:proofErr w:type="spellStart"/>
            <w:r>
              <w:t>Spesifikke</w:t>
            </w:r>
            <w:proofErr w:type="spellEnd"/>
            <w:r>
              <w:t xml:space="preserve"> </w:t>
            </w:r>
            <w:proofErr w:type="spellStart"/>
            <w:r>
              <w:t>hensyn</w:t>
            </w:r>
            <w:proofErr w:type="spellEnd"/>
            <w:r>
              <w:t xml:space="preserve"> (</w:t>
            </w:r>
            <w:proofErr w:type="spellStart"/>
            <w:r>
              <w:t>overordnet</w:t>
            </w:r>
            <w:proofErr w:type="spellEnd"/>
            <w:r>
              <w:t>)</w:t>
            </w:r>
          </w:p>
        </w:tc>
        <w:tc>
          <w:tcPr>
            <w:tcW w:w="4965" w:type="dxa"/>
          </w:tcPr>
          <w:p w14:paraId="0EE01962" w14:textId="77777777" w:rsidR="00256E14" w:rsidRDefault="00EA6869">
            <w:pPr>
              <w:rPr>
                <w:lang w:val="nb-NO"/>
              </w:rPr>
            </w:pPr>
            <w:r w:rsidRPr="008C526D">
              <w:rPr>
                <w:lang w:val="nb-NO"/>
              </w:rPr>
              <w:t>I dag er informasjon om resultater fra videregående opplæring ofte spredt på flere systemer og tilgjengelig i ulike formater. Det er ikke alltid tydelig hvem som har tilgang til hvilken informasjon, når informasjonen er tilgjengelig, eller hvordan den kan brukes videre.</w:t>
            </w:r>
          </w:p>
          <w:p w14:paraId="06A4869D" w14:textId="77777777" w:rsidR="00256E14" w:rsidRDefault="00256E14" w:rsidP="00256E14">
            <w:pPr>
              <w:rPr>
                <w:lang w:val="nb-NO"/>
              </w:rPr>
            </w:pPr>
          </w:p>
          <w:p w14:paraId="42ADA186" w14:textId="77777777" w:rsidR="00256E14" w:rsidRPr="00256E14" w:rsidRDefault="00EA6869" w:rsidP="00256E14">
            <w:pPr>
              <w:rPr>
                <w:lang w:val="nb-NO"/>
              </w:rPr>
            </w:pPr>
            <w:r w:rsidRPr="00256E14">
              <w:rPr>
                <w:lang w:val="nb-NO"/>
              </w:rPr>
              <w:t>Dette fører til at:</w:t>
            </w:r>
          </w:p>
          <w:p w14:paraId="3D6C3FA2" w14:textId="77777777" w:rsidR="00256E14" w:rsidRDefault="00EA6869" w:rsidP="00256E14">
            <w:pPr>
              <w:pStyle w:val="Listeavsnitt"/>
              <w:numPr>
                <w:ilvl w:val="0"/>
                <w:numId w:val="13"/>
              </w:numPr>
              <w:rPr>
                <w:lang w:val="nb-NO"/>
              </w:rPr>
            </w:pPr>
            <w:r w:rsidRPr="00256E14">
              <w:rPr>
                <w:lang w:val="nb-NO"/>
              </w:rPr>
              <w:t>informasjon må innhentes manuelt eller på nytt</w:t>
            </w:r>
          </w:p>
          <w:p w14:paraId="0F833741" w14:textId="77777777" w:rsidR="00256E14" w:rsidRDefault="00EA6869" w:rsidP="00256E14">
            <w:pPr>
              <w:pStyle w:val="Listeavsnitt"/>
              <w:numPr>
                <w:ilvl w:val="0"/>
                <w:numId w:val="13"/>
              </w:numPr>
              <w:rPr>
                <w:lang w:val="nb-NO"/>
              </w:rPr>
            </w:pPr>
            <w:r w:rsidRPr="00256E14">
              <w:rPr>
                <w:lang w:val="nb-NO"/>
              </w:rPr>
              <w:t>ansatte mangler oversikt i veilednings- og oppfølgingsarbeid</w:t>
            </w:r>
          </w:p>
          <w:p w14:paraId="38FF13B6" w14:textId="20CA64A1" w:rsidR="00256E14" w:rsidRPr="00256E14" w:rsidRDefault="00EA6869" w:rsidP="00256E14">
            <w:pPr>
              <w:pStyle w:val="Listeavsnitt"/>
              <w:numPr>
                <w:ilvl w:val="0"/>
                <w:numId w:val="13"/>
              </w:numPr>
              <w:rPr>
                <w:lang w:val="nb-NO"/>
              </w:rPr>
            </w:pPr>
            <w:r w:rsidRPr="00256E14">
              <w:rPr>
                <w:lang w:val="nb-NO"/>
              </w:rPr>
              <w:t>unge selv må forklare eller dokumentere egen status flere ganger</w:t>
            </w:r>
            <w:r w:rsidRPr="00256E14">
              <w:rPr>
                <w:lang w:val="nb-NO"/>
              </w:rPr>
              <w:br/>
            </w:r>
          </w:p>
          <w:p w14:paraId="62D82756" w14:textId="77777777" w:rsidR="00256E14" w:rsidRDefault="00EA6869">
            <w:pPr>
              <w:rPr>
                <w:lang w:val="nb-NO"/>
              </w:rPr>
            </w:pPr>
            <w:r w:rsidRPr="008C526D">
              <w:rPr>
                <w:lang w:val="nb-NO"/>
              </w:rPr>
              <w:br/>
              <w:t>Brudd i informasjonsflyt og ansvar oppstår særlig:</w:t>
            </w:r>
          </w:p>
          <w:p w14:paraId="5BC7BDDF" w14:textId="77777777" w:rsidR="00256E14" w:rsidRDefault="00EA6869" w:rsidP="00256E14">
            <w:pPr>
              <w:pStyle w:val="Listeavsnitt"/>
              <w:numPr>
                <w:ilvl w:val="0"/>
                <w:numId w:val="14"/>
              </w:numPr>
              <w:rPr>
                <w:lang w:val="nb-NO"/>
              </w:rPr>
            </w:pPr>
            <w:r w:rsidRPr="00256E14">
              <w:rPr>
                <w:lang w:val="nb-NO"/>
              </w:rPr>
              <w:t>når unge går videre til arbeid, høyere utdanning eller oppfølgingstjenester</w:t>
            </w:r>
            <w:r w:rsidRPr="00256E14">
              <w:rPr>
                <w:lang w:val="nb-NO"/>
              </w:rPr>
              <w:br/>
              <w:t>når ulike aktører har behov for samme informasjon, men til ulike formål</w:t>
            </w:r>
          </w:p>
          <w:p w14:paraId="35307DD1" w14:textId="77777777" w:rsidR="00256E14" w:rsidRDefault="00EA6869" w:rsidP="00256E14">
            <w:pPr>
              <w:pStyle w:val="Listeavsnitt"/>
              <w:numPr>
                <w:ilvl w:val="0"/>
                <w:numId w:val="14"/>
              </w:numPr>
              <w:rPr>
                <w:lang w:val="nb-NO"/>
              </w:rPr>
            </w:pPr>
            <w:r w:rsidRPr="00256E14">
              <w:rPr>
                <w:lang w:val="nb-NO"/>
              </w:rPr>
              <w:t>når det er uklart hvem som har ansvar for å gjøre informasjon tilgjengelig</w:t>
            </w:r>
            <w:r w:rsidRPr="00256E14">
              <w:rPr>
                <w:lang w:val="nb-NO"/>
              </w:rPr>
              <w:br/>
              <w:t>når systemer og arbeidsprosesser ikke støtter gjenbruk av eksisterende data</w:t>
            </w:r>
          </w:p>
          <w:p w14:paraId="7DBEB8A9" w14:textId="77777777" w:rsidR="00256E14" w:rsidRDefault="00256E14" w:rsidP="00256E14">
            <w:pPr>
              <w:rPr>
                <w:lang w:val="nb-NO"/>
              </w:rPr>
            </w:pPr>
          </w:p>
          <w:p w14:paraId="03133680" w14:textId="77777777" w:rsidR="00256E14" w:rsidRDefault="00EA6869" w:rsidP="00256E14">
            <w:pPr>
              <w:rPr>
                <w:lang w:val="nb-NO"/>
              </w:rPr>
            </w:pPr>
            <w:r w:rsidRPr="00256E14">
              <w:rPr>
                <w:lang w:val="nb-NO"/>
              </w:rPr>
              <w:lastRenderedPageBreak/>
              <w:t>For unge</w:t>
            </w:r>
            <w:r w:rsidR="00256E14">
              <w:rPr>
                <w:lang w:val="nb-NO"/>
              </w:rPr>
              <w:t>:</w:t>
            </w:r>
          </w:p>
          <w:p w14:paraId="333552D8" w14:textId="77777777" w:rsidR="00256E14" w:rsidRDefault="00EA6869" w:rsidP="00256E14">
            <w:pPr>
              <w:pStyle w:val="Listeavsnitt"/>
              <w:numPr>
                <w:ilvl w:val="0"/>
                <w:numId w:val="15"/>
              </w:numPr>
              <w:rPr>
                <w:lang w:val="nb-NO"/>
              </w:rPr>
            </w:pPr>
            <w:r w:rsidRPr="00256E14">
              <w:rPr>
                <w:lang w:val="nb-NO"/>
              </w:rPr>
              <w:t>Manglende oversikt over egen status og kompetanse</w:t>
            </w:r>
          </w:p>
          <w:p w14:paraId="329584D7" w14:textId="77777777" w:rsidR="00256E14" w:rsidRDefault="00EA6869" w:rsidP="00256E14">
            <w:pPr>
              <w:pStyle w:val="Listeavsnitt"/>
              <w:numPr>
                <w:ilvl w:val="0"/>
                <w:numId w:val="15"/>
              </w:numPr>
              <w:rPr>
                <w:lang w:val="nb-NO"/>
              </w:rPr>
            </w:pPr>
            <w:r w:rsidRPr="00256E14">
              <w:rPr>
                <w:lang w:val="nb-NO"/>
              </w:rPr>
              <w:t>Behov for å dokumentere eller forklare egen situasjon flere ganger</w:t>
            </w:r>
          </w:p>
          <w:p w14:paraId="4DA92C61" w14:textId="77777777" w:rsidR="00256E14" w:rsidRDefault="00EA6869" w:rsidP="00256E14">
            <w:pPr>
              <w:pStyle w:val="Listeavsnitt"/>
              <w:numPr>
                <w:ilvl w:val="0"/>
                <w:numId w:val="15"/>
              </w:numPr>
              <w:rPr>
                <w:lang w:val="nb-NO"/>
              </w:rPr>
            </w:pPr>
            <w:r w:rsidRPr="00256E14">
              <w:rPr>
                <w:lang w:val="nb-NO"/>
              </w:rPr>
              <w:t>Risiko for forsinket eller mangelfull veiledning og oppfølging</w:t>
            </w:r>
          </w:p>
          <w:p w14:paraId="36A2C3D8" w14:textId="77777777" w:rsidR="00256E14" w:rsidRPr="00256E14" w:rsidRDefault="00256E14" w:rsidP="00256E14">
            <w:pPr>
              <w:rPr>
                <w:lang w:val="nb-NO"/>
              </w:rPr>
            </w:pPr>
          </w:p>
          <w:p w14:paraId="47AAE821" w14:textId="77777777" w:rsidR="00256E14" w:rsidRDefault="00EA6869" w:rsidP="00256E14">
            <w:pPr>
              <w:rPr>
                <w:lang w:val="nb-NO"/>
              </w:rPr>
            </w:pPr>
            <w:r w:rsidRPr="00256E14">
              <w:rPr>
                <w:lang w:val="nb-NO"/>
              </w:rPr>
              <w:t>For ansatte i tjenestene</w:t>
            </w:r>
            <w:r w:rsidR="00256E14">
              <w:rPr>
                <w:lang w:val="nb-NO"/>
              </w:rPr>
              <w:t>:</w:t>
            </w:r>
          </w:p>
          <w:p w14:paraId="590EE30F" w14:textId="77777777" w:rsidR="00256E14" w:rsidRDefault="00EA6869" w:rsidP="00256E14">
            <w:pPr>
              <w:pStyle w:val="Listeavsnitt"/>
              <w:numPr>
                <w:ilvl w:val="0"/>
                <w:numId w:val="16"/>
              </w:numPr>
              <w:rPr>
                <w:lang w:val="nb-NO"/>
              </w:rPr>
            </w:pPr>
            <w:r w:rsidRPr="00256E14">
              <w:rPr>
                <w:lang w:val="nb-NO"/>
              </w:rPr>
              <w:t>Merarbeid knyttet til manuell innhenting og kontroll av informasjon</w:t>
            </w:r>
          </w:p>
          <w:p w14:paraId="79DD3A13" w14:textId="77777777" w:rsidR="00256E14" w:rsidRDefault="00EA6869" w:rsidP="00256E14">
            <w:pPr>
              <w:pStyle w:val="Listeavsnitt"/>
              <w:numPr>
                <w:ilvl w:val="0"/>
                <w:numId w:val="16"/>
              </w:numPr>
              <w:rPr>
                <w:lang w:val="nb-NO"/>
              </w:rPr>
            </w:pPr>
            <w:r w:rsidRPr="00256E14">
              <w:rPr>
                <w:lang w:val="nb-NO"/>
              </w:rPr>
              <w:t>Usikkerhet i beslutningsgrunnlag for veiledning og oppfølging</w:t>
            </w:r>
          </w:p>
          <w:p w14:paraId="35A67642" w14:textId="77777777" w:rsidR="00256E14" w:rsidRDefault="00EA6869" w:rsidP="00256E14">
            <w:pPr>
              <w:pStyle w:val="Listeavsnitt"/>
              <w:numPr>
                <w:ilvl w:val="0"/>
                <w:numId w:val="16"/>
              </w:numPr>
              <w:rPr>
                <w:lang w:val="nb-NO"/>
              </w:rPr>
            </w:pPr>
            <w:r w:rsidRPr="00256E14">
              <w:rPr>
                <w:lang w:val="nb-NO"/>
              </w:rPr>
              <w:t>Risiko for feil eller misforståelser knyttet til resultater og kompetanse</w:t>
            </w:r>
          </w:p>
          <w:p w14:paraId="08DE792E" w14:textId="77777777" w:rsidR="00256E14" w:rsidRDefault="00256E14" w:rsidP="00256E14">
            <w:pPr>
              <w:rPr>
                <w:lang w:val="nb-NO"/>
              </w:rPr>
            </w:pPr>
          </w:p>
          <w:p w14:paraId="39882A33" w14:textId="37C7BD85" w:rsidR="00256E14" w:rsidRDefault="00EA6869" w:rsidP="00256E14">
            <w:pPr>
              <w:rPr>
                <w:lang w:val="nb-NO"/>
              </w:rPr>
            </w:pPr>
            <w:r w:rsidRPr="00256E14">
              <w:rPr>
                <w:lang w:val="nb-NO"/>
              </w:rPr>
              <w:t>For organisasjonene</w:t>
            </w:r>
            <w:r w:rsidR="00256E14">
              <w:rPr>
                <w:lang w:val="nb-NO"/>
              </w:rPr>
              <w:t>:</w:t>
            </w:r>
          </w:p>
          <w:p w14:paraId="7930C834" w14:textId="77777777" w:rsidR="00256E14" w:rsidRDefault="00EA6869" w:rsidP="00256E14">
            <w:pPr>
              <w:pStyle w:val="Listeavsnitt"/>
              <w:numPr>
                <w:ilvl w:val="0"/>
                <w:numId w:val="17"/>
              </w:numPr>
              <w:rPr>
                <w:lang w:val="nb-NO"/>
              </w:rPr>
            </w:pPr>
            <w:r w:rsidRPr="00256E14">
              <w:rPr>
                <w:lang w:val="nb-NO"/>
              </w:rPr>
              <w:t>Ineffektiv bruk av tid og ressurser</w:t>
            </w:r>
          </w:p>
          <w:p w14:paraId="4858A00E" w14:textId="77777777" w:rsidR="00256E14" w:rsidRDefault="00EA6869" w:rsidP="00256E14">
            <w:pPr>
              <w:pStyle w:val="Listeavsnitt"/>
              <w:numPr>
                <w:ilvl w:val="0"/>
                <w:numId w:val="17"/>
              </w:numPr>
              <w:rPr>
                <w:lang w:val="nb-NO"/>
              </w:rPr>
            </w:pPr>
            <w:r w:rsidRPr="00256E14">
              <w:rPr>
                <w:lang w:val="nb-NO"/>
              </w:rPr>
              <w:t>Manglende utnyttelse av informasjon som allerede finnes</w:t>
            </w:r>
          </w:p>
          <w:p w14:paraId="56799C40" w14:textId="5E283A7C" w:rsidR="00BD233B" w:rsidRPr="00256E14" w:rsidRDefault="00EA6869" w:rsidP="00256E14">
            <w:pPr>
              <w:pStyle w:val="Listeavsnitt"/>
              <w:numPr>
                <w:ilvl w:val="0"/>
                <w:numId w:val="17"/>
              </w:numPr>
              <w:rPr>
                <w:lang w:val="nb-NO"/>
              </w:rPr>
            </w:pPr>
            <w:r w:rsidRPr="00256E14">
              <w:rPr>
                <w:lang w:val="nb-NO"/>
              </w:rPr>
              <w:t>Redusert kvalitet og konsistens i datagrunnlaget</w:t>
            </w:r>
          </w:p>
        </w:tc>
        <w:tc>
          <w:tcPr>
            <w:tcW w:w="2085" w:type="dxa"/>
          </w:tcPr>
          <w:p w14:paraId="126C39B7" w14:textId="77777777" w:rsidR="00BD233B" w:rsidRPr="008C526D" w:rsidRDefault="00EA6869">
            <w:pPr>
              <w:rPr>
                <w:lang w:val="nb-NO"/>
              </w:rPr>
            </w:pPr>
            <w:r w:rsidRPr="008C526D">
              <w:rPr>
                <w:lang w:val="nb-NO"/>
              </w:rPr>
              <w:lastRenderedPageBreak/>
              <w:t>Særlige implikasjoner og vurderinger utover generelle lov- og arkitekturkrav, f.eks. knyttet til KI, personvern, sikkerhet og universell utforming.</w:t>
            </w:r>
          </w:p>
        </w:tc>
      </w:tr>
      <w:tr w:rsidR="00BD233B" w:rsidRPr="002C464B" w14:paraId="76099D8E" w14:textId="77777777" w:rsidTr="00256E14">
        <w:tc>
          <w:tcPr>
            <w:tcW w:w="1806" w:type="dxa"/>
          </w:tcPr>
          <w:p w14:paraId="526C612A" w14:textId="77777777" w:rsidR="00BD233B" w:rsidRDefault="00EA6869">
            <w:proofErr w:type="spellStart"/>
            <w:r>
              <w:t>Tilgjengelighet</w:t>
            </w:r>
            <w:proofErr w:type="spellEnd"/>
            <w:r>
              <w:t xml:space="preserve"> (Accessibility)</w:t>
            </w:r>
          </w:p>
        </w:tc>
        <w:tc>
          <w:tcPr>
            <w:tcW w:w="4965" w:type="dxa"/>
          </w:tcPr>
          <w:p w14:paraId="19B17B05" w14:textId="77777777" w:rsidR="00256E14" w:rsidRDefault="005276FD" w:rsidP="00256E14">
            <w:pPr>
              <w:pStyle w:val="Listeavsnitt"/>
              <w:numPr>
                <w:ilvl w:val="0"/>
                <w:numId w:val="18"/>
              </w:numPr>
              <w:rPr>
                <w:lang w:val="nb-NO"/>
              </w:rPr>
            </w:pPr>
            <w:r w:rsidRPr="00256E14">
              <w:rPr>
                <w:lang w:val="nb-NO"/>
              </w:rPr>
              <w:t>Klarspråk og universell utforming i presentasjon av resultater (forståelighet for ungdom)</w:t>
            </w:r>
          </w:p>
          <w:p w14:paraId="22D87282" w14:textId="10E6A467" w:rsidR="004B2233" w:rsidRPr="00256E14" w:rsidRDefault="005276FD" w:rsidP="00256E14">
            <w:pPr>
              <w:pStyle w:val="Listeavsnitt"/>
              <w:numPr>
                <w:ilvl w:val="0"/>
                <w:numId w:val="18"/>
              </w:numPr>
              <w:rPr>
                <w:lang w:val="nb-NO"/>
              </w:rPr>
            </w:pPr>
            <w:r w:rsidRPr="00256E14">
              <w:rPr>
                <w:lang w:val="nb-NO"/>
              </w:rPr>
              <w:t>Likeverdig tilgang på tvers av kanaler/enheter og støtte for ulike språk/kompetansenivå der relevant</w:t>
            </w:r>
          </w:p>
        </w:tc>
        <w:tc>
          <w:tcPr>
            <w:tcW w:w="2085" w:type="dxa"/>
          </w:tcPr>
          <w:p w14:paraId="64ADAE6E" w14:textId="77777777" w:rsidR="00BD233B" w:rsidRPr="008C526D" w:rsidRDefault="00EA6869">
            <w:pPr>
              <w:rPr>
                <w:lang w:val="nb-NO"/>
              </w:rPr>
            </w:pPr>
            <w:r w:rsidRPr="008C526D">
              <w:rPr>
                <w:lang w:val="nb-NO"/>
              </w:rPr>
              <w:t>Identifiserte hensyn knyttet til universell utforming og tilgjengelighet for ulike brukergrupper.</w:t>
            </w:r>
          </w:p>
        </w:tc>
      </w:tr>
      <w:tr w:rsidR="00BD233B" w:rsidRPr="002C464B" w14:paraId="7EACB88D" w14:textId="77777777" w:rsidTr="00256E14">
        <w:tc>
          <w:tcPr>
            <w:tcW w:w="1806" w:type="dxa"/>
          </w:tcPr>
          <w:p w14:paraId="69EE4A7E" w14:textId="77777777" w:rsidR="00BD233B" w:rsidRDefault="00EA6869">
            <w:proofErr w:type="spellStart"/>
            <w:r>
              <w:t>Generativ</w:t>
            </w:r>
            <w:proofErr w:type="spellEnd"/>
            <w:r>
              <w:t xml:space="preserve"> KI</w:t>
            </w:r>
          </w:p>
        </w:tc>
        <w:tc>
          <w:tcPr>
            <w:tcW w:w="4965" w:type="dxa"/>
          </w:tcPr>
          <w:p w14:paraId="26D109BB" w14:textId="77777777" w:rsidR="00256E14" w:rsidRDefault="005276FD" w:rsidP="00256E14">
            <w:pPr>
              <w:pStyle w:val="Listeavsnitt"/>
              <w:numPr>
                <w:ilvl w:val="0"/>
                <w:numId w:val="19"/>
              </w:numPr>
              <w:rPr>
                <w:lang w:val="nb-NO"/>
              </w:rPr>
            </w:pPr>
            <w:r w:rsidRPr="00256E14">
              <w:rPr>
                <w:lang w:val="nb-NO"/>
              </w:rPr>
              <w:t xml:space="preserve">Mulig bruk: forklare resultater/kompetanse i klarspråk, </w:t>
            </w:r>
            <w:proofErr w:type="gramStart"/>
            <w:r w:rsidRPr="00256E14">
              <w:rPr>
                <w:lang w:val="nb-NO"/>
              </w:rPr>
              <w:t>generere</w:t>
            </w:r>
            <w:proofErr w:type="gramEnd"/>
            <w:r w:rsidRPr="00256E14">
              <w:rPr>
                <w:lang w:val="nb-NO"/>
              </w:rPr>
              <w:t xml:space="preserve"> veiledningsutkast, eller identifisere «neste steg» som forslag</w:t>
            </w:r>
          </w:p>
          <w:p w14:paraId="75ACB1FD" w14:textId="5AC0EE32" w:rsidR="004B2233" w:rsidRPr="00256E14" w:rsidRDefault="005276FD" w:rsidP="00256E14">
            <w:pPr>
              <w:pStyle w:val="Listeavsnitt"/>
              <w:numPr>
                <w:ilvl w:val="0"/>
                <w:numId w:val="19"/>
              </w:numPr>
              <w:rPr>
                <w:lang w:val="nb-NO"/>
              </w:rPr>
            </w:pPr>
            <w:r w:rsidRPr="00256E14">
              <w:rPr>
                <w:lang w:val="nb-NO"/>
              </w:rPr>
              <w:t>Krav: menneskelig kontroll, etterprøvbarhet (hva bygger rådene på), og tydelig avgrensing mot automatiserte beslutninger</w:t>
            </w:r>
          </w:p>
        </w:tc>
        <w:tc>
          <w:tcPr>
            <w:tcW w:w="2085" w:type="dxa"/>
          </w:tcPr>
          <w:p w14:paraId="7D353E87" w14:textId="77777777" w:rsidR="00BD233B" w:rsidRPr="008C526D" w:rsidRDefault="00EA6869">
            <w:pPr>
              <w:rPr>
                <w:lang w:val="nb-NO"/>
              </w:rPr>
            </w:pPr>
            <w:r w:rsidRPr="008C526D">
              <w:rPr>
                <w:lang w:val="nb-NO"/>
              </w:rPr>
              <w:t>Identifiserte hensyn knyttet til bruk av generativ KI, f.eks. transparens, etterprøvbarhet, bias og menneskelig kontroll.</w:t>
            </w:r>
          </w:p>
        </w:tc>
      </w:tr>
      <w:tr w:rsidR="00BD233B" w14:paraId="2D2F8F6C" w14:textId="77777777" w:rsidTr="00256E14">
        <w:tc>
          <w:tcPr>
            <w:tcW w:w="1806" w:type="dxa"/>
          </w:tcPr>
          <w:p w14:paraId="4330EEA3" w14:textId="77777777" w:rsidR="00BD233B" w:rsidRDefault="00EA6869">
            <w:r>
              <w:t>Diagram</w:t>
            </w:r>
          </w:p>
        </w:tc>
        <w:tc>
          <w:tcPr>
            <w:tcW w:w="4965" w:type="dxa"/>
          </w:tcPr>
          <w:p w14:paraId="473FAEF8" w14:textId="77777777" w:rsidR="00BD233B" w:rsidRPr="008C526D" w:rsidRDefault="00EA6869">
            <w:pPr>
              <w:rPr>
                <w:lang w:val="nb-NO"/>
              </w:rPr>
            </w:pPr>
            <w:r w:rsidRPr="008C526D">
              <w:rPr>
                <w:lang w:val="nb-NO"/>
              </w:rPr>
              <w:t>USER FLOW</w:t>
            </w:r>
            <w:r w:rsidRPr="008C526D">
              <w:rPr>
                <w:lang w:val="nb-NO"/>
              </w:rPr>
              <w:br/>
              <w:t xml:space="preserve">  [Ungdom] -&gt; [Videregående skole] -&gt; [Tilgang til resultater] -&gt; [Videre utdanning/arbeid/OT]</w:t>
            </w:r>
            <w:r w:rsidRPr="008C526D">
              <w:rPr>
                <w:lang w:val="nb-NO"/>
              </w:rPr>
              <w:br/>
            </w:r>
            <w:r w:rsidRPr="008C526D">
              <w:rPr>
                <w:lang w:val="nb-NO"/>
              </w:rPr>
              <w:br/>
              <w:t>DATA FLOW</w:t>
            </w:r>
            <w:r w:rsidRPr="008C526D">
              <w:rPr>
                <w:lang w:val="nb-NO"/>
              </w:rPr>
              <w:br/>
              <w:t xml:space="preserve">  [</w:t>
            </w:r>
            <w:proofErr w:type="spellStart"/>
            <w:proofErr w:type="gramStart"/>
            <w:r w:rsidRPr="008C526D">
              <w:rPr>
                <w:lang w:val="nb-NO"/>
              </w:rPr>
              <w:t>Skoleadm</w:t>
            </w:r>
            <w:proofErr w:type="spellEnd"/>
            <w:r w:rsidRPr="008C526D">
              <w:rPr>
                <w:lang w:val="nb-NO"/>
              </w:rPr>
              <w:t>./</w:t>
            </w:r>
            <w:proofErr w:type="gramEnd"/>
            <w:r w:rsidRPr="008C526D">
              <w:rPr>
                <w:lang w:val="nb-NO"/>
              </w:rPr>
              <w:t>kompetansesystem] -&gt; (API) -&gt; [Resultattjeneste/portal]</w:t>
            </w:r>
            <w:r w:rsidRPr="008C526D">
              <w:rPr>
                <w:lang w:val="nb-NO"/>
              </w:rPr>
              <w:br/>
              <w:t xml:space="preserve">  [Resultattjeneste] -&gt; (rolle-/formålsstyrt tilgang) -&gt; [NAV/OT/høyere utdanning]</w:t>
            </w:r>
            <w:r w:rsidRPr="008C526D">
              <w:rPr>
                <w:lang w:val="nb-NO"/>
              </w:rPr>
              <w:br/>
            </w:r>
          </w:p>
        </w:tc>
        <w:tc>
          <w:tcPr>
            <w:tcW w:w="2085" w:type="dxa"/>
          </w:tcPr>
          <w:p w14:paraId="71282C12" w14:textId="77777777" w:rsidR="00BD233B" w:rsidRDefault="00EA6869">
            <w:r w:rsidRPr="008C526D">
              <w:rPr>
                <w:lang w:val="nb-NO"/>
              </w:rPr>
              <w:t xml:space="preserve">Visualisering som viser dataflyt mellom aktører og systemkomponenter som muliggjør </w:t>
            </w:r>
            <w:proofErr w:type="spellStart"/>
            <w:r w:rsidRPr="008C526D">
              <w:rPr>
                <w:lang w:val="nb-NO"/>
              </w:rPr>
              <w:t>use-caset</w:t>
            </w:r>
            <w:proofErr w:type="spellEnd"/>
            <w:r w:rsidRPr="008C526D">
              <w:rPr>
                <w:lang w:val="nb-NO"/>
              </w:rPr>
              <w:t xml:space="preserve">. </w:t>
            </w:r>
            <w:r>
              <w:t xml:space="preserve">Bruk </w:t>
            </w:r>
            <w:proofErr w:type="spellStart"/>
            <w:r>
              <w:t>anbefalt</w:t>
            </w:r>
            <w:proofErr w:type="spellEnd"/>
            <w:r>
              <w:t xml:space="preserve"> </w:t>
            </w:r>
            <w:proofErr w:type="spellStart"/>
            <w:r>
              <w:t>symbolsett</w:t>
            </w:r>
            <w:proofErr w:type="spellEnd"/>
            <w:r>
              <w:t xml:space="preserve"> (</w:t>
            </w:r>
            <w:proofErr w:type="spellStart"/>
            <w:r>
              <w:t>jf</w:t>
            </w:r>
            <w:proofErr w:type="spellEnd"/>
            <w:r>
              <w:t>. Appendix C2).</w:t>
            </w:r>
          </w:p>
        </w:tc>
      </w:tr>
      <w:tr w:rsidR="00BD233B" w:rsidRPr="002C464B" w14:paraId="6AFD11C6" w14:textId="77777777" w:rsidTr="00256E14">
        <w:tc>
          <w:tcPr>
            <w:tcW w:w="1806" w:type="dxa"/>
          </w:tcPr>
          <w:p w14:paraId="149DF6D5" w14:textId="77777777" w:rsidR="00BD233B" w:rsidRDefault="00EA6869">
            <w:proofErr w:type="spellStart"/>
            <w:r>
              <w:t>Implikasjoner</w:t>
            </w:r>
            <w:proofErr w:type="spellEnd"/>
            <w:r>
              <w:t xml:space="preserve"> for </w:t>
            </w:r>
            <w:proofErr w:type="spellStart"/>
            <w:r>
              <w:lastRenderedPageBreak/>
              <w:t>interoperabilitet</w:t>
            </w:r>
            <w:proofErr w:type="spellEnd"/>
          </w:p>
        </w:tc>
        <w:tc>
          <w:tcPr>
            <w:tcW w:w="4965" w:type="dxa"/>
          </w:tcPr>
          <w:p w14:paraId="784141B8" w14:textId="77777777" w:rsidR="002A6AEC" w:rsidRDefault="005276FD">
            <w:pPr>
              <w:rPr>
                <w:lang w:val="nb-NO"/>
              </w:rPr>
            </w:pPr>
            <w:r w:rsidRPr="00BF2B0E">
              <w:rPr>
                <w:lang w:val="nb-NO"/>
              </w:rPr>
              <w:lastRenderedPageBreak/>
              <w:t>Dataflyter som må støttes (min.):</w:t>
            </w:r>
          </w:p>
          <w:p w14:paraId="3FA14BB2" w14:textId="77777777" w:rsidR="002A6AEC" w:rsidRDefault="005276FD" w:rsidP="002A6AEC">
            <w:pPr>
              <w:pStyle w:val="Listeavsnitt"/>
              <w:numPr>
                <w:ilvl w:val="0"/>
                <w:numId w:val="20"/>
              </w:numPr>
              <w:rPr>
                <w:lang w:val="nb-NO"/>
              </w:rPr>
            </w:pPr>
            <w:r w:rsidRPr="002A6AEC">
              <w:rPr>
                <w:lang w:val="nb-NO"/>
              </w:rPr>
              <w:t xml:space="preserve">Innsyn for ungdom i </w:t>
            </w:r>
            <w:r w:rsidRPr="002A6AEC">
              <w:rPr>
                <w:lang w:val="nb-NO"/>
              </w:rPr>
              <w:lastRenderedPageBreak/>
              <w:t>resultater/kompetanse på tvers av tjenester</w:t>
            </w:r>
          </w:p>
          <w:p w14:paraId="2FE64F4A" w14:textId="77777777" w:rsidR="002A6AEC" w:rsidRDefault="005276FD" w:rsidP="002A6AEC">
            <w:pPr>
              <w:pStyle w:val="Listeavsnitt"/>
              <w:numPr>
                <w:ilvl w:val="0"/>
                <w:numId w:val="20"/>
              </w:numPr>
              <w:rPr>
                <w:lang w:val="nb-NO"/>
              </w:rPr>
            </w:pPr>
            <w:r w:rsidRPr="002A6AEC">
              <w:rPr>
                <w:lang w:val="nb-NO"/>
              </w:rPr>
              <w:t>Rolle- og formålsstyrt deling til oppfølging/veiledning (kun nødvendig datamengde)</w:t>
            </w:r>
          </w:p>
          <w:p w14:paraId="06FB4B65" w14:textId="77777777" w:rsidR="002A6AEC" w:rsidRDefault="005276FD" w:rsidP="002A6AEC">
            <w:pPr>
              <w:pStyle w:val="Listeavsnitt"/>
              <w:numPr>
                <w:ilvl w:val="0"/>
                <w:numId w:val="20"/>
              </w:numPr>
              <w:rPr>
                <w:lang w:val="nb-NO"/>
              </w:rPr>
            </w:pPr>
            <w:r w:rsidRPr="002A6AEC">
              <w:rPr>
                <w:lang w:val="nb-NO"/>
              </w:rPr>
              <w:t>Hendelser/statusendringer (f.eks. fullført/ikke fullført, oppnådd kompetanse) til autoriserte mottakere</w:t>
            </w:r>
          </w:p>
          <w:p w14:paraId="6DE9BD52" w14:textId="77777777" w:rsidR="002A6AEC" w:rsidRDefault="005276FD" w:rsidP="002A6AEC">
            <w:pPr>
              <w:pStyle w:val="Listeavsnitt"/>
              <w:numPr>
                <w:ilvl w:val="0"/>
                <w:numId w:val="20"/>
              </w:numPr>
              <w:rPr>
                <w:lang w:val="nb-NO"/>
              </w:rPr>
            </w:pPr>
            <w:r w:rsidRPr="002A6AEC">
              <w:rPr>
                <w:lang w:val="nb-NO"/>
              </w:rPr>
              <w:t xml:space="preserve">Sporbarhet: logging, </w:t>
            </w:r>
            <w:proofErr w:type="spellStart"/>
            <w:r w:rsidRPr="002A6AEC">
              <w:rPr>
                <w:lang w:val="nb-NO"/>
              </w:rPr>
              <w:t>versjonering</w:t>
            </w:r>
            <w:proofErr w:type="spellEnd"/>
            <w:r w:rsidRPr="002A6AEC">
              <w:rPr>
                <w:lang w:val="nb-NO"/>
              </w:rPr>
              <w:t xml:space="preserve"> og kildehenvisning til kildesystem</w:t>
            </w:r>
            <w:r w:rsidRPr="002A6AEC">
              <w:rPr>
                <w:lang w:val="nb-NO"/>
              </w:rPr>
              <w:br/>
            </w:r>
          </w:p>
          <w:p w14:paraId="23F87A1C" w14:textId="77777777" w:rsidR="002A6AEC" w:rsidRDefault="005276FD" w:rsidP="002A6AEC">
            <w:pPr>
              <w:rPr>
                <w:lang w:val="nb-NO"/>
              </w:rPr>
            </w:pPr>
            <w:r w:rsidRPr="002A6AEC">
              <w:rPr>
                <w:lang w:val="nb-NO"/>
              </w:rPr>
              <w:t>Interoperabilitetsbehov (konseptuelt):</w:t>
            </w:r>
          </w:p>
          <w:p w14:paraId="0725F5EC" w14:textId="77777777" w:rsidR="002A6AEC" w:rsidRDefault="005276FD" w:rsidP="002A6AEC">
            <w:pPr>
              <w:pStyle w:val="Listeavsnitt"/>
              <w:numPr>
                <w:ilvl w:val="0"/>
                <w:numId w:val="21"/>
              </w:numPr>
              <w:rPr>
                <w:lang w:val="nb-NO"/>
              </w:rPr>
            </w:pPr>
            <w:r w:rsidRPr="002A6AEC">
              <w:rPr>
                <w:lang w:val="nb-NO"/>
              </w:rPr>
              <w:t>Felles begreper og informasjonsmodell for «resultat», «kompetanse», «fullføring» og «dokumentasjon»</w:t>
            </w:r>
          </w:p>
          <w:p w14:paraId="0B12FFA1" w14:textId="7EBBD6A2" w:rsidR="004B2233" w:rsidRPr="002A6AEC" w:rsidRDefault="005276FD" w:rsidP="002A6AEC">
            <w:pPr>
              <w:pStyle w:val="Listeavsnitt"/>
              <w:numPr>
                <w:ilvl w:val="0"/>
                <w:numId w:val="21"/>
              </w:numPr>
              <w:rPr>
                <w:lang w:val="nb-NO"/>
              </w:rPr>
            </w:pPr>
            <w:r w:rsidRPr="002A6AEC">
              <w:rPr>
                <w:lang w:val="nb-NO"/>
              </w:rPr>
              <w:t>Standardiserte API-er og/eller hendelser, samt felles profil for identitet/tilgang (IAM)</w:t>
            </w:r>
          </w:p>
        </w:tc>
        <w:tc>
          <w:tcPr>
            <w:tcW w:w="2085" w:type="dxa"/>
          </w:tcPr>
          <w:p w14:paraId="72E58A71" w14:textId="77777777" w:rsidR="00BD233B" w:rsidRPr="008C526D" w:rsidRDefault="00EA6869">
            <w:pPr>
              <w:rPr>
                <w:lang w:val="nb-NO"/>
              </w:rPr>
            </w:pPr>
            <w:r w:rsidRPr="008C526D">
              <w:rPr>
                <w:lang w:val="nb-NO"/>
              </w:rPr>
              <w:lastRenderedPageBreak/>
              <w:t xml:space="preserve">Identifikasjon av hvilke dataflyter som må støttes, </w:t>
            </w:r>
            <w:r w:rsidRPr="008C526D">
              <w:rPr>
                <w:lang w:val="nb-NO"/>
              </w:rPr>
              <w:lastRenderedPageBreak/>
              <w:t>og hvilke interoperabilitetsstandarder som bør benyttes der det er mulig.</w:t>
            </w:r>
          </w:p>
        </w:tc>
      </w:tr>
      <w:tr w:rsidR="00BD233B" w:rsidRPr="002C464B" w14:paraId="4EC579A5" w14:textId="77777777" w:rsidTr="00256E14">
        <w:tc>
          <w:tcPr>
            <w:tcW w:w="1806" w:type="dxa"/>
          </w:tcPr>
          <w:p w14:paraId="099FDB89" w14:textId="77777777" w:rsidR="00BD233B" w:rsidRDefault="00EA6869">
            <w:proofErr w:type="spellStart"/>
            <w:r>
              <w:lastRenderedPageBreak/>
              <w:t>Notater</w:t>
            </w:r>
            <w:proofErr w:type="spellEnd"/>
          </w:p>
        </w:tc>
        <w:tc>
          <w:tcPr>
            <w:tcW w:w="4965" w:type="dxa"/>
          </w:tcPr>
          <w:p w14:paraId="54B5BAF5" w14:textId="77777777" w:rsidR="00BD233B" w:rsidRDefault="00EA6869">
            <w:proofErr w:type="spellStart"/>
            <w:r>
              <w:t>Kildedokument</w:t>
            </w:r>
            <w:proofErr w:type="spellEnd"/>
            <w:r>
              <w:t xml:space="preserve"> (</w:t>
            </w:r>
            <w:proofErr w:type="spellStart"/>
            <w:r>
              <w:t>trinn</w:t>
            </w:r>
            <w:proofErr w:type="spellEnd"/>
            <w:r>
              <w:t xml:space="preserve"> 2): 01 Kunnskapsoversikt.docx</w:t>
            </w:r>
          </w:p>
        </w:tc>
        <w:tc>
          <w:tcPr>
            <w:tcW w:w="2085" w:type="dxa"/>
          </w:tcPr>
          <w:p w14:paraId="5AD23EF1" w14:textId="77777777" w:rsidR="00BD233B" w:rsidRPr="008C526D" w:rsidRDefault="00EA6869">
            <w:pPr>
              <w:rPr>
                <w:lang w:val="nb-NO"/>
              </w:rPr>
            </w:pPr>
            <w:r w:rsidRPr="008C526D">
              <w:rPr>
                <w:lang w:val="nb-NO"/>
              </w:rPr>
              <w:t>Supplerende notater og referanser som er brukt eller omtalt andre steder i tabellen.</w:t>
            </w:r>
          </w:p>
        </w:tc>
      </w:tr>
    </w:tbl>
    <w:p w14:paraId="76C7FADF" w14:textId="77777777" w:rsidR="00BF2B0E" w:rsidRPr="00BF2B0E" w:rsidRDefault="00BF2B0E" w:rsidP="00C427F8">
      <w:pPr>
        <w:pStyle w:val="Overskrift3"/>
        <w:rPr>
          <w:lang w:val="nb-NO" w:eastAsia="nb-NO"/>
        </w:rPr>
      </w:pPr>
      <w:bookmarkStart w:id="4" w:name="_Toc221273697"/>
      <w:r w:rsidRPr="00BF2B0E">
        <w:rPr>
          <w:lang w:val="nb-NO" w:eastAsia="nb-NO"/>
        </w:rPr>
        <w:t>Begrunnelse (analyse) – SAMT-BU-001</w:t>
      </w:r>
      <w:bookmarkEnd w:id="4"/>
    </w:p>
    <w:p w14:paraId="70F02CA7"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i/>
          <w:iCs/>
          <w:sz w:val="24"/>
          <w:szCs w:val="24"/>
          <w:lang w:val="nb-NO" w:eastAsia="nb-NO"/>
        </w:rPr>
        <w:t>Tilgjengeliggjøre resultater fra videregående opplæring</w:t>
      </w:r>
    </w:p>
    <w:p w14:paraId="48EDF562" w14:textId="77777777" w:rsidR="00BF2B0E" w:rsidRPr="00BF2B0E" w:rsidRDefault="00BF2B0E" w:rsidP="005079D6">
      <w:pPr>
        <w:pStyle w:val="Overskrift4"/>
        <w:rPr>
          <w:lang w:val="nb-NO" w:eastAsia="nb-NO"/>
        </w:rPr>
      </w:pPr>
      <w:bookmarkStart w:id="5" w:name="_Toc221273698"/>
      <w:r w:rsidRPr="00BF2B0E">
        <w:rPr>
          <w:lang w:val="nb-NO" w:eastAsia="nb-NO"/>
        </w:rPr>
        <w:t>UFO – ontologisk avklaring</w:t>
      </w:r>
      <w:bookmarkEnd w:id="5"/>
    </w:p>
    <w:p w14:paraId="6BEB8E09"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etablerer et klart skille mellom informasjon som tilhører individet, og informasjon som forvaltes av det offentlige. Resultater og kompetanse er knyttet til ungdom som person, men produseres og vedlikeholdes innenfor en institusjonell ramme. Dette innebærer at utfordringen i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ikke handler om manglende informasjon, men om hvordan forvaltet informasjon kan gjøres tilgjengelig på en kontrollert måte. Ontologisk sett er dette derfor en tjeneste for tilgjengeliggjøring og gjenbruk, ikke en oppgave som bør ligge hos den enkelte ungdom.</w:t>
      </w:r>
    </w:p>
    <w:p w14:paraId="46B4DC84" w14:textId="77777777" w:rsidR="00BF2B0E" w:rsidRPr="00BF2B0E" w:rsidRDefault="00BF2B0E" w:rsidP="005079D6">
      <w:pPr>
        <w:pStyle w:val="Overskrift4"/>
        <w:rPr>
          <w:lang w:val="nb-NO" w:eastAsia="nb-NO"/>
        </w:rPr>
      </w:pPr>
      <w:bookmarkStart w:id="6" w:name="_Toc221273699"/>
      <w:r w:rsidRPr="00BF2B0E">
        <w:rPr>
          <w:lang w:val="nb-NO" w:eastAsia="nb-NO"/>
        </w:rPr>
        <w:t>Juridisk metode</w:t>
      </w:r>
      <w:bookmarkEnd w:id="6"/>
    </w:p>
    <w:p w14:paraId="237C8780"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Den juridiske hovedutfordringen i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er ikke om informasjon kan deles, men hvordan ulike formål kan håndteres uten å undergrave personvern og rettssikkerhet.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peker på at dagens praksis i realiteten skyver ansvaret for formålsavklaring over på ungdom selv. Analysen tilsier at dette bør erstattes av klare autorisasjonsmekanismer der tilgang avgjøres av rolle og formål, ikke av manuell dokumentasjon eller samtykke i hver enkelt situasjon. Dette styrker både likebehandling og etterprøvbarhet.</w:t>
      </w:r>
    </w:p>
    <w:p w14:paraId="7B670147" w14:textId="77777777" w:rsidR="00BF2B0E" w:rsidRPr="00BF2B0E" w:rsidRDefault="00BF2B0E" w:rsidP="005079D6">
      <w:pPr>
        <w:pStyle w:val="Overskrift4"/>
        <w:rPr>
          <w:lang w:val="nb-NO" w:eastAsia="nb-NO"/>
        </w:rPr>
      </w:pPr>
      <w:bookmarkStart w:id="7" w:name="_Toc221273700"/>
      <w:proofErr w:type="spellStart"/>
      <w:r w:rsidRPr="00BF2B0E">
        <w:rPr>
          <w:lang w:val="nb-NO" w:eastAsia="nb-NO"/>
        </w:rPr>
        <w:lastRenderedPageBreak/>
        <w:t>Toulmin</w:t>
      </w:r>
      <w:proofErr w:type="spellEnd"/>
      <w:r w:rsidRPr="00BF2B0E">
        <w:rPr>
          <w:lang w:val="nb-NO" w:eastAsia="nb-NO"/>
        </w:rPr>
        <w:t xml:space="preserve"> – implisitt argumentasjon</w:t>
      </w:r>
      <w:bookmarkEnd w:id="7"/>
    </w:p>
    <w:p w14:paraId="39A90172"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Den underliggende argumentasjonen i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er at kvaliteten på oppfølging svekkes når autoritativ informasjon ikke er tilgjengelig der beslutninger tas. Grunnlaget for denne påstanden ligger i gjentatte brudd i informasjonsflyten mellom skole, veiledning og oppfølging. Forbeholdene i argumentasjonen handler ikke om ønsket om bedre tilgjengelighet, men om risikoen for feil tilgang og overdeling.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argumenterer dermed implisitt for strukturert tilgjengeliggjøring fremfor uformell informasjonsutveksling.</w:t>
      </w:r>
    </w:p>
    <w:p w14:paraId="23A9479C" w14:textId="77777777" w:rsidR="00BF2B0E" w:rsidRPr="00BF2B0E" w:rsidRDefault="00BF2B0E" w:rsidP="005079D6">
      <w:pPr>
        <w:pStyle w:val="Overskrift4"/>
        <w:rPr>
          <w:lang w:val="nb-NO" w:eastAsia="nb-NO"/>
        </w:rPr>
      </w:pPr>
      <w:bookmarkStart w:id="8" w:name="_Toc221273701"/>
      <w:r w:rsidRPr="00BF2B0E">
        <w:rPr>
          <w:lang w:val="nb-NO" w:eastAsia="nb-NO"/>
        </w:rPr>
        <w:t>SWOT – strategisk vurdering</w:t>
      </w:r>
      <w:bookmarkEnd w:id="8"/>
    </w:p>
    <w:p w14:paraId="302CF34E"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Analysen viser at den største svakheten i dagens situasjon er manglende tydelighet i ansvar for tilgjengeliggjøring. Samtidig ligger den største styrken i at gevinsten for både ungdom og tjenestene er umiddelbar og lett forståelig. Muligheten i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ligger i at mekanismene for tilgjengeliggjøring kan gjenbrukes i flere overgangssituasjoner, mens den største trusselen er at løsningen fragmenteres dersom den ikke forankres organisatorisk og økonomisk.</w:t>
      </w:r>
    </w:p>
    <w:p w14:paraId="477EC3B0" w14:textId="77777777" w:rsidR="00BF2B0E" w:rsidRPr="00BF2B0E" w:rsidRDefault="00BF2B0E" w:rsidP="005079D6">
      <w:pPr>
        <w:pStyle w:val="Overskrift4"/>
        <w:rPr>
          <w:lang w:val="nb-NO" w:eastAsia="nb-NO"/>
        </w:rPr>
      </w:pPr>
      <w:bookmarkStart w:id="9" w:name="_Toc221273702"/>
      <w:proofErr w:type="spellStart"/>
      <w:r w:rsidRPr="00BF2B0E">
        <w:rPr>
          <w:lang w:val="nb-NO" w:eastAsia="nb-NO"/>
        </w:rPr>
        <w:t>iStar</w:t>
      </w:r>
      <w:proofErr w:type="spellEnd"/>
      <w:r w:rsidRPr="00BF2B0E">
        <w:rPr>
          <w:lang w:val="nb-NO" w:eastAsia="nb-NO"/>
        </w:rPr>
        <w:t xml:space="preserve"> – mål og avhengigheter</w:t>
      </w:r>
      <w:bookmarkEnd w:id="9"/>
    </w:p>
    <w:p w14:paraId="6526144C"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synliggjør en uheldig avhengighet der ungdom i praksis fungerer som informasjonsbærer mellom tjenester. Denne avhengigheten skaper både belastning og risiko. Analysen peker på at denne rollen bør flyttes bort fra individet og over på en felles tjeneste, slik at ungdoms rolle begrenses til innsyn og bruk av egne data. Samtidig blir veilednings- og oppfølgingstjenester avhengige av at informasjonen er tilgjengelig i riktig form, noe som tydeliggjør behovet for en felles løsning.</w:t>
      </w:r>
    </w:p>
    <w:p w14:paraId="00E58DE4" w14:textId="77777777" w:rsidR="00BF2B0E" w:rsidRPr="00BF2B0E" w:rsidRDefault="00BF2B0E" w:rsidP="005079D6">
      <w:pPr>
        <w:pStyle w:val="Overskrift4"/>
        <w:rPr>
          <w:lang w:val="nb-NO" w:eastAsia="nb-NO"/>
        </w:rPr>
      </w:pPr>
      <w:bookmarkStart w:id="10" w:name="_Toc221273703"/>
      <w:r w:rsidRPr="00BF2B0E">
        <w:rPr>
          <w:lang w:val="nb-NO" w:eastAsia="nb-NO"/>
        </w:rPr>
        <w:t xml:space="preserve">TOGAF / </w:t>
      </w:r>
      <w:proofErr w:type="spellStart"/>
      <w:r w:rsidRPr="00BF2B0E">
        <w:rPr>
          <w:lang w:val="nb-NO" w:eastAsia="nb-NO"/>
        </w:rPr>
        <w:t>ArchiMate</w:t>
      </w:r>
      <w:proofErr w:type="spellEnd"/>
      <w:r w:rsidRPr="00BF2B0E">
        <w:rPr>
          <w:lang w:val="nb-NO" w:eastAsia="nb-NO"/>
        </w:rPr>
        <w:t xml:space="preserve"> – arkitekturimplikasjoner</w:t>
      </w:r>
      <w:bookmarkEnd w:id="10"/>
    </w:p>
    <w:p w14:paraId="018114FC"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Arkitekturimplikasjonen av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er at tilgjengeliggjøring av resultatinformasjon bør realiseres som en felles applikasjonstjeneste, ikke som punktvise integrasjoner mellom enkeltaktører. En slik tilnærming gir bedre forutsetninger for styring av tilgang, sporbarhet og videreutvikling, og reduserer risikoen for at ungdom blir et manuelt bindeledd i informasjonsflyten.</w:t>
      </w:r>
    </w:p>
    <w:p w14:paraId="500EC104" w14:textId="77777777" w:rsidR="00BF2B0E" w:rsidRPr="00BF2B0E" w:rsidRDefault="00BF2B0E" w:rsidP="005079D6">
      <w:pPr>
        <w:pStyle w:val="Overskrift4"/>
        <w:rPr>
          <w:lang w:val="nb-NO" w:eastAsia="nb-NO"/>
        </w:rPr>
      </w:pPr>
      <w:bookmarkStart w:id="11" w:name="_Toc221273704"/>
      <w:r w:rsidRPr="00BF2B0E">
        <w:rPr>
          <w:lang w:val="nb-NO" w:eastAsia="nb-NO"/>
        </w:rPr>
        <w:t>KF utvidet NIF/EIF – samhandlingsevne</w:t>
      </w:r>
      <w:bookmarkEnd w:id="11"/>
    </w:p>
    <w:p w14:paraId="3EF5A484" w14:textId="4064E0B2" w:rsidR="00990522"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viser tydelig at teknisk samhandling alene ikke er tilstrekkelig. Selv med gode grensesnitt vil manglende felles begrepsforståelse og uklart ansvar begrense effekten. Analysen peker derfor på behovet for samordnet innsats også på kompetanse- og finansieringssiden, slik at løsningen kan forvaltes og videreutvikles som en varig felleskomponent.</w:t>
      </w:r>
    </w:p>
    <w:p w14:paraId="0B64B0B1" w14:textId="464A748B" w:rsidR="005079D6" w:rsidRDefault="005079D6" w:rsidP="005079D6">
      <w:pPr>
        <w:pStyle w:val="Overskrift4"/>
        <w:rPr>
          <w:lang w:val="nb-NO" w:eastAsia="nb-NO"/>
        </w:rPr>
      </w:pPr>
      <w:r>
        <w:rPr>
          <w:lang w:val="nb-NO" w:eastAsia="nb-NO"/>
        </w:rPr>
        <w:lastRenderedPageBreak/>
        <w:t>Kort vurdering</w:t>
      </w:r>
    </w:p>
    <w:p w14:paraId="6AB3B3AD" w14:textId="77777777" w:rsidR="00990522" w:rsidRDefault="00990522" w:rsidP="005112FD">
      <w:pPr>
        <w:rPr>
          <w:b/>
          <w:bCs/>
          <w:lang w:val="nb-NO" w:eastAsia="nb-NO"/>
        </w:rPr>
      </w:pPr>
      <w:bookmarkStart w:id="12" w:name="_Toc221273705"/>
      <w:bookmarkStart w:id="13" w:name="_Toc221275089"/>
      <w:r w:rsidRPr="00990522">
        <w:rPr>
          <w:lang w:val="nb-NO" w:eastAsia="nb-NO"/>
        </w:rPr>
        <w:t xml:space="preserve">SAMT-BU-001 avdekker et strukturelt ansvarsvakuum i overgangen fra utdanning til videre livsløp. </w:t>
      </w:r>
      <w:proofErr w:type="spellStart"/>
      <w:r w:rsidRPr="00990522">
        <w:rPr>
          <w:lang w:val="nb-NO" w:eastAsia="nb-NO"/>
        </w:rPr>
        <w:t>Caset</w:t>
      </w:r>
      <w:proofErr w:type="spellEnd"/>
      <w:r w:rsidRPr="00990522">
        <w:rPr>
          <w:lang w:val="nb-NO" w:eastAsia="nb-NO"/>
        </w:rPr>
        <w:t xml:space="preserve"> viser at sammenhengende tjenester ikke først og fremst krever nye data, men tydelig ansvar for å gjøre eksisterende, autoritativ informasjon tilgjengelig på en kontrollert og rettferdig måte.</w:t>
      </w:r>
    </w:p>
    <w:p w14:paraId="65126CA7" w14:textId="0EDF3C34" w:rsidR="00990522" w:rsidRDefault="00990522">
      <w:pPr>
        <w:rPr>
          <w:lang w:val="nb-NO" w:eastAsia="nb-NO"/>
        </w:rPr>
      </w:pPr>
      <w:r>
        <w:rPr>
          <w:lang w:val="nb-NO" w:eastAsia="nb-NO"/>
        </w:rPr>
        <w:br w:type="page"/>
      </w:r>
    </w:p>
    <w:p w14:paraId="145020DF" w14:textId="0779E786" w:rsidR="00BD233B" w:rsidRPr="008C526D" w:rsidRDefault="00EA6869">
      <w:pPr>
        <w:pStyle w:val="Overskrift2"/>
        <w:rPr>
          <w:lang w:val="nb-NO"/>
        </w:rPr>
      </w:pPr>
      <w:r w:rsidRPr="008C526D">
        <w:rPr>
          <w:lang w:val="nb-NO"/>
        </w:rPr>
        <w:lastRenderedPageBreak/>
        <w:t>SAMT-BU-002 – Sømløs overgang fra grunnskole til videregående opplæring</w:t>
      </w:r>
      <w:bookmarkEnd w:id="12"/>
      <w:bookmarkEnd w:id="13"/>
    </w:p>
    <w:tbl>
      <w:tblPr>
        <w:tblStyle w:val="Tabellrutenett"/>
        <w:tblW w:w="0" w:type="auto"/>
        <w:tblLook w:val="04A0" w:firstRow="1" w:lastRow="0" w:firstColumn="1" w:lastColumn="0" w:noHBand="0" w:noVBand="1"/>
      </w:tblPr>
      <w:tblGrid>
        <w:gridCol w:w="1881"/>
        <w:gridCol w:w="4064"/>
        <w:gridCol w:w="2911"/>
      </w:tblGrid>
      <w:tr w:rsidR="00BD233B" w:rsidRPr="002C464B" w14:paraId="0E17D8DB" w14:textId="77777777" w:rsidTr="008C526D">
        <w:tc>
          <w:tcPr>
            <w:tcW w:w="2880" w:type="dxa"/>
            <w:shd w:val="clear" w:color="auto" w:fill="F2F2F2" w:themeFill="background1" w:themeFillShade="F2"/>
          </w:tcPr>
          <w:p w14:paraId="6109CF0B" w14:textId="77777777" w:rsidR="00BD233B" w:rsidRPr="008C526D" w:rsidRDefault="00EA6869">
            <w:pPr>
              <w:rPr>
                <w:b/>
                <w:bCs/>
                <w:lang w:val="nb-NO"/>
              </w:rPr>
            </w:pPr>
            <w:r w:rsidRPr="008C526D">
              <w:rPr>
                <w:b/>
                <w:bCs/>
                <w:lang w:val="nb-NO"/>
              </w:rPr>
              <w:t xml:space="preserve">ID og tittel på </w:t>
            </w:r>
            <w:proofErr w:type="spellStart"/>
            <w:r w:rsidRPr="008C526D">
              <w:rPr>
                <w:b/>
                <w:bCs/>
                <w:lang w:val="nb-NO"/>
              </w:rPr>
              <w:t>use</w:t>
            </w:r>
            <w:proofErr w:type="spellEnd"/>
            <w:r w:rsidRPr="008C526D">
              <w:rPr>
                <w:b/>
                <w:bCs/>
                <w:lang w:val="nb-NO"/>
              </w:rPr>
              <w:t>-</w:t>
            </w:r>
            <w:proofErr w:type="gramStart"/>
            <w:r w:rsidRPr="008C526D">
              <w:rPr>
                <w:b/>
                <w:bCs/>
                <w:lang w:val="nb-NO"/>
              </w:rPr>
              <w:t>case</w:t>
            </w:r>
            <w:proofErr w:type="gramEnd"/>
          </w:p>
        </w:tc>
        <w:tc>
          <w:tcPr>
            <w:tcW w:w="2880" w:type="dxa"/>
            <w:shd w:val="clear" w:color="auto" w:fill="F2F2F2" w:themeFill="background1" w:themeFillShade="F2"/>
          </w:tcPr>
          <w:p w14:paraId="5058D680" w14:textId="77777777" w:rsidR="00BD233B" w:rsidRPr="008C526D" w:rsidRDefault="00EA6869">
            <w:pPr>
              <w:rPr>
                <w:b/>
                <w:bCs/>
                <w:lang w:val="nb-NO"/>
              </w:rPr>
            </w:pPr>
            <w:r w:rsidRPr="008C526D">
              <w:rPr>
                <w:b/>
                <w:bCs/>
                <w:lang w:val="nb-NO"/>
              </w:rPr>
              <w:t>SAMT-BU-002 – Sømløs overgang fra grunnskole til videregående opplæring</w:t>
            </w:r>
          </w:p>
        </w:tc>
        <w:tc>
          <w:tcPr>
            <w:tcW w:w="2880" w:type="dxa"/>
            <w:shd w:val="clear" w:color="auto" w:fill="F2F2F2" w:themeFill="background1" w:themeFillShade="F2"/>
          </w:tcPr>
          <w:p w14:paraId="7B29CFDA" w14:textId="77777777" w:rsidR="00BD233B" w:rsidRPr="008C526D" w:rsidRDefault="00EA6869">
            <w:pPr>
              <w:rPr>
                <w:b/>
                <w:bCs/>
                <w:lang w:val="nb-NO"/>
              </w:rPr>
            </w:pPr>
            <w:r w:rsidRPr="008C526D">
              <w:rPr>
                <w:b/>
                <w:bCs/>
                <w:lang w:val="nb-NO"/>
              </w:rPr>
              <w:t xml:space="preserve">Unik lokal identifikator og tittel for </w:t>
            </w:r>
            <w:proofErr w:type="spellStart"/>
            <w:r w:rsidRPr="008C526D">
              <w:rPr>
                <w:b/>
                <w:bCs/>
                <w:lang w:val="nb-NO"/>
              </w:rPr>
              <w:t>use-caset</w:t>
            </w:r>
            <w:proofErr w:type="spellEnd"/>
            <w:r w:rsidRPr="008C526D">
              <w:rPr>
                <w:b/>
                <w:bCs/>
                <w:lang w:val="nb-NO"/>
              </w:rPr>
              <w:t>. Tittelen skal beskrive målet som en kort, aktiv verbfrase.</w:t>
            </w:r>
          </w:p>
        </w:tc>
      </w:tr>
      <w:tr w:rsidR="00BD233B" w:rsidRPr="002C464B" w14:paraId="64D9F8DE" w14:textId="77777777">
        <w:tc>
          <w:tcPr>
            <w:tcW w:w="2880" w:type="dxa"/>
          </w:tcPr>
          <w:p w14:paraId="43E70A5F" w14:textId="77777777" w:rsidR="00BD233B" w:rsidRDefault="00EA6869">
            <w:r>
              <w:t xml:space="preserve">Kort </w:t>
            </w:r>
            <w:proofErr w:type="spellStart"/>
            <w:r>
              <w:t>beskrivelse</w:t>
            </w:r>
            <w:proofErr w:type="spellEnd"/>
          </w:p>
        </w:tc>
        <w:tc>
          <w:tcPr>
            <w:tcW w:w="2880" w:type="dxa"/>
          </w:tcPr>
          <w:p w14:paraId="1185BCED" w14:textId="77777777" w:rsidR="00BD233B" w:rsidRPr="008C526D" w:rsidRDefault="00EA6869">
            <w:pPr>
              <w:rPr>
                <w:lang w:val="nb-NO"/>
              </w:rPr>
            </w:pPr>
            <w:proofErr w:type="spellStart"/>
            <w:r w:rsidRPr="008C526D">
              <w:rPr>
                <w:lang w:val="nb-NO"/>
              </w:rPr>
              <w:t>Caset</w:t>
            </w:r>
            <w:proofErr w:type="spellEnd"/>
            <w:r w:rsidRPr="008C526D">
              <w:rPr>
                <w:lang w:val="nb-NO"/>
              </w:rPr>
              <w:t xml:space="preserve"> tar for seg overgangen fra ungdomsskole til videregående opplæring – en av de mest sentrale overgangene i barn og unges livsløp. Overgangen innebærer både et skifte i skolehverdag og et formelt ansvarsskifte fra kommune til fylkeskommune, og berører mange aktører, tjenester og systemer.</w:t>
            </w:r>
            <w:r w:rsidRPr="008C526D">
              <w:rPr>
                <w:lang w:val="nb-NO"/>
              </w:rPr>
              <w:br/>
              <w:t>For ungdom er dette en fase preget av forventninger, valg og økt ansvar for egen hverdag. For foresatte handler det om trygghet for at barnet får riktig oppfølging. For ansatte i skole og støtteapparat handler det om å gi et godt tilbud, ofte under tidspress og med begrenset oversikt.</w:t>
            </w:r>
            <w:r w:rsidRPr="008C526D">
              <w:rPr>
                <w:lang w:val="nb-NO"/>
              </w:rPr>
              <w:br/>
              <w:t xml:space="preserve">I denne overgangen er det behov for at relevant informasjon følger eleven på en trygg, presis og forståelig måte – uten at eleven eller foresatte selv må fungere som informasjonsbærer mellom aktører. </w:t>
            </w:r>
            <w:proofErr w:type="spellStart"/>
            <w:r w:rsidRPr="008C526D">
              <w:rPr>
                <w:lang w:val="nb-NO"/>
              </w:rPr>
              <w:t>Caset</w:t>
            </w:r>
            <w:proofErr w:type="spellEnd"/>
            <w:r w:rsidRPr="008C526D">
              <w:rPr>
                <w:lang w:val="nb-NO"/>
              </w:rPr>
              <w:t xml:space="preserve"> belyser hvordan dagens praksis og systemer i begrenset grad støtter dette behovet.</w:t>
            </w:r>
          </w:p>
        </w:tc>
        <w:tc>
          <w:tcPr>
            <w:tcW w:w="2880" w:type="dxa"/>
          </w:tcPr>
          <w:p w14:paraId="52AD7E7A" w14:textId="77777777" w:rsidR="00BD233B" w:rsidRPr="008C526D" w:rsidRDefault="00EA6869">
            <w:pPr>
              <w:rPr>
                <w:lang w:val="nb-NO"/>
              </w:rPr>
            </w:pPr>
            <w:r w:rsidRPr="008C526D">
              <w:rPr>
                <w:lang w:val="nb-NO"/>
              </w:rPr>
              <w:t xml:space="preserve">Konsis beskrivelse av </w:t>
            </w:r>
            <w:proofErr w:type="spellStart"/>
            <w:r w:rsidRPr="008C526D">
              <w:rPr>
                <w:lang w:val="nb-NO"/>
              </w:rPr>
              <w:t>use-caset</w:t>
            </w:r>
            <w:proofErr w:type="spellEnd"/>
            <w:r w:rsidRPr="008C526D">
              <w:rPr>
                <w:lang w:val="nb-NO"/>
              </w:rPr>
              <w:t>, inkludert kontekst og avgrensning. Beskriv hva som inngår og hva som er utenfor (black-</w:t>
            </w:r>
            <w:proofErr w:type="spellStart"/>
            <w:r w:rsidRPr="008C526D">
              <w:rPr>
                <w:lang w:val="nb-NO"/>
              </w:rPr>
              <w:t>box</w:t>
            </w:r>
            <w:proofErr w:type="spellEnd"/>
            <w:r w:rsidRPr="008C526D">
              <w:rPr>
                <w:lang w:val="nb-NO"/>
              </w:rPr>
              <w:t>-omfanget).</w:t>
            </w:r>
          </w:p>
        </w:tc>
      </w:tr>
      <w:tr w:rsidR="00BD233B" w:rsidRPr="002C464B" w14:paraId="5A5EF288" w14:textId="77777777">
        <w:tc>
          <w:tcPr>
            <w:tcW w:w="2880" w:type="dxa"/>
          </w:tcPr>
          <w:p w14:paraId="192D41BB" w14:textId="77777777" w:rsidR="00BD233B" w:rsidRDefault="00EA6869">
            <w:proofErr w:type="spellStart"/>
            <w:r>
              <w:t>Primær</w:t>
            </w:r>
            <w:proofErr w:type="spellEnd"/>
            <w:r>
              <w:t xml:space="preserve"> </w:t>
            </w:r>
            <w:proofErr w:type="spellStart"/>
            <w:r>
              <w:t>aktør</w:t>
            </w:r>
            <w:proofErr w:type="spellEnd"/>
          </w:p>
        </w:tc>
        <w:tc>
          <w:tcPr>
            <w:tcW w:w="2880" w:type="dxa"/>
          </w:tcPr>
          <w:p w14:paraId="783F57AE" w14:textId="77777777" w:rsidR="00BD233B" w:rsidRDefault="00EA6869">
            <w:r>
              <w:t>• Elev (</w:t>
            </w:r>
            <w:proofErr w:type="spellStart"/>
            <w:r>
              <w:t>evt</w:t>
            </w:r>
            <w:proofErr w:type="spellEnd"/>
            <w:r>
              <w:t xml:space="preserve">. </w:t>
            </w:r>
            <w:proofErr w:type="spellStart"/>
            <w:r>
              <w:t>foresatt</w:t>
            </w:r>
            <w:proofErr w:type="spellEnd"/>
            <w:r>
              <w:t>)</w:t>
            </w:r>
          </w:p>
        </w:tc>
        <w:tc>
          <w:tcPr>
            <w:tcW w:w="2880" w:type="dxa"/>
          </w:tcPr>
          <w:p w14:paraId="3113A99E" w14:textId="77777777" w:rsidR="00BD233B" w:rsidRPr="008C526D" w:rsidRDefault="00EA6869">
            <w:pPr>
              <w:rPr>
                <w:lang w:val="nb-NO"/>
              </w:rPr>
            </w:pPr>
            <w:r w:rsidRPr="008C526D">
              <w:rPr>
                <w:lang w:val="nb-NO"/>
              </w:rPr>
              <w:t xml:space="preserve">Rollen som initierer </w:t>
            </w:r>
            <w:proofErr w:type="spellStart"/>
            <w:r w:rsidRPr="008C526D">
              <w:rPr>
                <w:lang w:val="nb-NO"/>
              </w:rPr>
              <w:t>use-caset</w:t>
            </w:r>
            <w:proofErr w:type="spellEnd"/>
            <w:r w:rsidRPr="008C526D">
              <w:rPr>
                <w:lang w:val="nb-NO"/>
              </w:rPr>
              <w:t xml:space="preserve"> og har hovedmålet. Det skal kun være én primær aktør.</w:t>
            </w:r>
          </w:p>
        </w:tc>
      </w:tr>
      <w:tr w:rsidR="00BD233B" w14:paraId="23C6627F" w14:textId="77777777">
        <w:tc>
          <w:tcPr>
            <w:tcW w:w="2880" w:type="dxa"/>
          </w:tcPr>
          <w:p w14:paraId="078B26F9" w14:textId="77777777" w:rsidR="00BD233B" w:rsidRDefault="00EA6869">
            <w:r>
              <w:t xml:space="preserve">Sekundære </w:t>
            </w:r>
            <w:proofErr w:type="spellStart"/>
            <w:r>
              <w:t>aktører</w:t>
            </w:r>
            <w:proofErr w:type="spellEnd"/>
          </w:p>
        </w:tc>
        <w:tc>
          <w:tcPr>
            <w:tcW w:w="2880" w:type="dxa"/>
          </w:tcPr>
          <w:p w14:paraId="0062D097" w14:textId="77777777" w:rsidR="00BD233B" w:rsidRPr="008C526D" w:rsidRDefault="00EA6869">
            <w:pPr>
              <w:rPr>
                <w:lang w:val="nb-NO"/>
              </w:rPr>
            </w:pPr>
            <w:r w:rsidRPr="008C526D">
              <w:rPr>
                <w:lang w:val="nb-NO"/>
              </w:rPr>
              <w:t>• Ungdomsskole (kommune)</w:t>
            </w:r>
            <w:r w:rsidRPr="008C526D">
              <w:rPr>
                <w:lang w:val="nb-NO"/>
              </w:rPr>
              <w:br/>
              <w:t>• Videregående skole (fylke)</w:t>
            </w:r>
            <w:r w:rsidRPr="008C526D">
              <w:rPr>
                <w:lang w:val="nb-NO"/>
              </w:rPr>
              <w:br/>
              <w:t>• PPT/OT</w:t>
            </w:r>
            <w:r w:rsidRPr="008C526D">
              <w:rPr>
                <w:lang w:val="nb-NO"/>
              </w:rPr>
              <w:br/>
              <w:t>• Skoleadministrative systemer</w:t>
            </w:r>
          </w:p>
        </w:tc>
        <w:tc>
          <w:tcPr>
            <w:tcW w:w="2880" w:type="dxa"/>
          </w:tcPr>
          <w:p w14:paraId="69E8D1D2" w14:textId="77777777" w:rsidR="00BD233B" w:rsidRDefault="00EA6869">
            <w:r w:rsidRPr="008C526D">
              <w:rPr>
                <w:lang w:val="nb-NO"/>
              </w:rPr>
              <w:t xml:space="preserve">Andre roller eller systemer som støtter eller påvirkes av </w:t>
            </w:r>
            <w:proofErr w:type="spellStart"/>
            <w:r w:rsidRPr="008C526D">
              <w:rPr>
                <w:lang w:val="nb-NO"/>
              </w:rPr>
              <w:t>use-caset</w:t>
            </w:r>
            <w:proofErr w:type="spellEnd"/>
            <w:r w:rsidRPr="008C526D">
              <w:rPr>
                <w:lang w:val="nb-NO"/>
              </w:rPr>
              <w:t xml:space="preserve">. </w:t>
            </w:r>
            <w:r>
              <w:t xml:space="preserve">Kan </w:t>
            </w:r>
            <w:proofErr w:type="spellStart"/>
            <w:r>
              <w:t>være</w:t>
            </w:r>
            <w:proofErr w:type="spellEnd"/>
            <w:r>
              <w:t xml:space="preserve"> </w:t>
            </w:r>
            <w:proofErr w:type="spellStart"/>
            <w:r>
              <w:t>brukere</w:t>
            </w:r>
            <w:proofErr w:type="spellEnd"/>
            <w:r>
              <w:t xml:space="preserve"> </w:t>
            </w:r>
            <w:proofErr w:type="spellStart"/>
            <w:r>
              <w:t>eller</w:t>
            </w:r>
            <w:proofErr w:type="spellEnd"/>
            <w:r>
              <w:t xml:space="preserve"> </w:t>
            </w:r>
            <w:proofErr w:type="spellStart"/>
            <w:r>
              <w:t>tekniske</w:t>
            </w:r>
            <w:proofErr w:type="spellEnd"/>
            <w:r>
              <w:t xml:space="preserve"> </w:t>
            </w:r>
            <w:proofErr w:type="spellStart"/>
            <w:r>
              <w:t>systemer</w:t>
            </w:r>
            <w:proofErr w:type="spellEnd"/>
            <w:r>
              <w:t>.</w:t>
            </w:r>
          </w:p>
        </w:tc>
      </w:tr>
      <w:tr w:rsidR="00BD233B" w14:paraId="56FD5CBC" w14:textId="77777777">
        <w:tc>
          <w:tcPr>
            <w:tcW w:w="2880" w:type="dxa"/>
          </w:tcPr>
          <w:p w14:paraId="0CBD7802" w14:textId="77777777" w:rsidR="00BD233B" w:rsidRDefault="00EA6869">
            <w:proofErr w:type="spellStart"/>
            <w:r>
              <w:t>Interessenter</w:t>
            </w:r>
            <w:proofErr w:type="spellEnd"/>
            <w:r>
              <w:t xml:space="preserve"> (stakeholders)</w:t>
            </w:r>
          </w:p>
        </w:tc>
        <w:tc>
          <w:tcPr>
            <w:tcW w:w="2880" w:type="dxa"/>
          </w:tcPr>
          <w:p w14:paraId="5BB19E58" w14:textId="77777777" w:rsidR="00BD233B" w:rsidRPr="008C526D" w:rsidRDefault="00EA6869">
            <w:pPr>
              <w:rPr>
                <w:lang w:val="nb-NO"/>
              </w:rPr>
            </w:pPr>
            <w:r w:rsidRPr="008C526D">
              <w:rPr>
                <w:lang w:val="nb-NO"/>
              </w:rPr>
              <w:t>• Elev/foresatt – trygg overgang</w:t>
            </w:r>
            <w:r w:rsidRPr="008C526D">
              <w:rPr>
                <w:lang w:val="nb-NO"/>
              </w:rPr>
              <w:br/>
              <w:t>• Kommune/fylke – riktig oppfølging</w:t>
            </w:r>
            <w:r w:rsidRPr="008C526D">
              <w:rPr>
                <w:lang w:val="nb-NO"/>
              </w:rPr>
              <w:br/>
              <w:t>• PPT/OT – tilgang til relevant info</w:t>
            </w:r>
            <w:r w:rsidRPr="008C526D">
              <w:rPr>
                <w:lang w:val="nb-NO"/>
              </w:rPr>
              <w:br/>
              <w:t>• Myndigheter – etterlevelse og kvalitet</w:t>
            </w:r>
          </w:p>
        </w:tc>
        <w:tc>
          <w:tcPr>
            <w:tcW w:w="2880" w:type="dxa"/>
          </w:tcPr>
          <w:p w14:paraId="481489F5" w14:textId="77777777" w:rsidR="00BD233B" w:rsidRDefault="00EA6869">
            <w:r w:rsidRPr="008C526D">
              <w:rPr>
                <w:lang w:val="nb-NO"/>
              </w:rPr>
              <w:t xml:space="preserve">Navn på interessenter og deres primære interesse i målet </w:t>
            </w:r>
            <w:proofErr w:type="spellStart"/>
            <w:r w:rsidRPr="008C526D">
              <w:rPr>
                <w:lang w:val="nb-NO"/>
              </w:rPr>
              <w:t>use-caset</w:t>
            </w:r>
            <w:proofErr w:type="spellEnd"/>
            <w:r w:rsidRPr="008C526D">
              <w:rPr>
                <w:lang w:val="nb-NO"/>
              </w:rPr>
              <w:t xml:space="preserve"> beskriver. </w:t>
            </w:r>
            <w:r>
              <w:t xml:space="preserve">Det </w:t>
            </w:r>
            <w:proofErr w:type="spellStart"/>
            <w:r>
              <w:t>kan</w:t>
            </w:r>
            <w:proofErr w:type="spellEnd"/>
            <w:r>
              <w:t xml:space="preserve"> </w:t>
            </w:r>
            <w:proofErr w:type="spellStart"/>
            <w:r>
              <w:t>være</w:t>
            </w:r>
            <w:proofErr w:type="spellEnd"/>
            <w:r>
              <w:t xml:space="preserve"> </w:t>
            </w:r>
            <w:proofErr w:type="spellStart"/>
            <w:r>
              <w:t>flere</w:t>
            </w:r>
            <w:proofErr w:type="spellEnd"/>
            <w:r>
              <w:t xml:space="preserve"> </w:t>
            </w:r>
            <w:proofErr w:type="spellStart"/>
            <w:r>
              <w:t>interessenter</w:t>
            </w:r>
            <w:proofErr w:type="spellEnd"/>
            <w:r>
              <w:t>.</w:t>
            </w:r>
          </w:p>
        </w:tc>
      </w:tr>
      <w:tr w:rsidR="00BD233B" w:rsidRPr="002C464B" w14:paraId="5B7EB1FD" w14:textId="77777777">
        <w:tc>
          <w:tcPr>
            <w:tcW w:w="2880" w:type="dxa"/>
          </w:tcPr>
          <w:p w14:paraId="50DB853E" w14:textId="77777777" w:rsidR="00BD233B" w:rsidRDefault="00EA6869">
            <w:proofErr w:type="spellStart"/>
            <w:r>
              <w:t>Spesifikke</w:t>
            </w:r>
            <w:proofErr w:type="spellEnd"/>
            <w:r>
              <w:t xml:space="preserve"> </w:t>
            </w:r>
            <w:proofErr w:type="spellStart"/>
            <w:r>
              <w:t>hensyn</w:t>
            </w:r>
            <w:proofErr w:type="spellEnd"/>
            <w:r>
              <w:t xml:space="preserve"> (</w:t>
            </w:r>
            <w:proofErr w:type="spellStart"/>
            <w:r>
              <w:t>overordnet</w:t>
            </w:r>
            <w:proofErr w:type="spellEnd"/>
            <w:r>
              <w:t>)</w:t>
            </w:r>
          </w:p>
        </w:tc>
        <w:tc>
          <w:tcPr>
            <w:tcW w:w="2880" w:type="dxa"/>
          </w:tcPr>
          <w:p w14:paraId="10937969" w14:textId="77777777" w:rsidR="00BD233B" w:rsidRPr="008C526D" w:rsidRDefault="00EA6869">
            <w:pPr>
              <w:rPr>
                <w:lang w:val="nb-NO"/>
              </w:rPr>
            </w:pPr>
            <w:r w:rsidRPr="008C526D">
              <w:rPr>
                <w:lang w:val="nb-NO"/>
              </w:rPr>
              <w:t xml:space="preserve">I dag opplever mange at overgangen mellom ungdomsskole og videregående ikke er godt nok støttet av sammenhengende informasjonsflyt. Viktig kunnskap om elevens skoleløp, </w:t>
            </w:r>
            <w:r w:rsidRPr="008C526D">
              <w:rPr>
                <w:lang w:val="nb-NO"/>
              </w:rPr>
              <w:lastRenderedPageBreak/>
              <w:t>behov for tilrettelegging, tidligere tiltak eller oppfølging blir ofte ikke tilgjengelig for riktig aktør til riktig tid.</w:t>
            </w:r>
            <w:r w:rsidRPr="008C526D">
              <w:rPr>
                <w:lang w:val="nb-NO"/>
              </w:rPr>
              <w:br/>
              <w:t>Dette fører til at informasjon må gjeninnhentes eller vurderes på nytt, og at oppfølging kan bli forsinket eller mangelfull.</w:t>
            </w:r>
            <w:r w:rsidRPr="008C526D">
              <w:rPr>
                <w:lang w:val="nb-NO"/>
              </w:rPr>
              <w:br/>
            </w:r>
            <w:r w:rsidRPr="008C526D">
              <w:rPr>
                <w:lang w:val="nb-NO"/>
              </w:rPr>
              <w:br/>
              <w:t>Brudd oppstår særlig:</w:t>
            </w:r>
            <w:r w:rsidRPr="008C526D">
              <w:rPr>
                <w:lang w:val="nb-NO"/>
              </w:rPr>
              <w:br/>
              <w:t>når ansvaret flyttes fra kommune til fylkeskommune</w:t>
            </w:r>
            <w:r w:rsidRPr="008C526D">
              <w:rPr>
                <w:lang w:val="nb-NO"/>
              </w:rPr>
              <w:br/>
              <w:t>når ulike tjenester og forvaltningsnivåer har ulike forståelser av begreper, roller og ansvar</w:t>
            </w:r>
            <w:r w:rsidRPr="008C526D">
              <w:rPr>
                <w:lang w:val="nb-NO"/>
              </w:rPr>
              <w:br/>
              <w:t>når fagsystemer og arbeidsprosesser ikke er tilpasset samhandling på tvers</w:t>
            </w:r>
            <w:r w:rsidRPr="008C526D">
              <w:rPr>
                <w:lang w:val="nb-NO"/>
              </w:rPr>
              <w:br/>
              <w:t>når det er usikkerhet rundt hva som kan, bør og skal deles av informasjon</w:t>
            </w:r>
            <w:r w:rsidRPr="008C526D">
              <w:rPr>
                <w:lang w:val="nb-NO"/>
              </w:rPr>
              <w:br/>
            </w:r>
            <w:r w:rsidRPr="008C526D">
              <w:rPr>
                <w:lang w:val="nb-NO"/>
              </w:rPr>
              <w:br/>
              <w:t>For sluttbrukere (ungdom og foresatte):</w:t>
            </w:r>
            <w:r w:rsidRPr="008C526D">
              <w:rPr>
                <w:lang w:val="nb-NO"/>
              </w:rPr>
              <w:br/>
              <w:t>Utrygghet i en allerede krevende overgang</w:t>
            </w:r>
            <w:r w:rsidRPr="008C526D">
              <w:rPr>
                <w:lang w:val="nb-NO"/>
              </w:rPr>
              <w:br/>
              <w:t>Behov for å forklare situasjon og behov flere ganger</w:t>
            </w:r>
            <w:r w:rsidRPr="008C526D">
              <w:rPr>
                <w:lang w:val="nb-NO"/>
              </w:rPr>
              <w:br/>
              <w:t>Risiko for forsinket eller mangelfull oppfølging</w:t>
            </w:r>
            <w:r w:rsidRPr="008C526D">
              <w:rPr>
                <w:lang w:val="nb-NO"/>
              </w:rPr>
              <w:br/>
              <w:t>For ansatte i tjenestene:</w:t>
            </w:r>
            <w:r w:rsidRPr="008C526D">
              <w:rPr>
                <w:lang w:val="nb-NO"/>
              </w:rPr>
              <w:br/>
              <w:t>Merarbeid knyttet til manuell koordinering</w:t>
            </w:r>
            <w:r w:rsidRPr="008C526D">
              <w:rPr>
                <w:lang w:val="nb-NO"/>
              </w:rPr>
              <w:br/>
              <w:t>Manglende helhetsoversikt og usikkerhet i beslutninger</w:t>
            </w:r>
            <w:r w:rsidRPr="008C526D">
              <w:rPr>
                <w:lang w:val="nb-NO"/>
              </w:rPr>
              <w:br/>
              <w:t>Risiko for at tiltak ikke videreføres eller kommer for sent</w:t>
            </w:r>
            <w:r w:rsidRPr="008C526D">
              <w:rPr>
                <w:lang w:val="nb-NO"/>
              </w:rPr>
              <w:br/>
              <w:t>For organisasjonene:</w:t>
            </w:r>
            <w:r w:rsidRPr="008C526D">
              <w:rPr>
                <w:lang w:val="nb-NO"/>
              </w:rPr>
              <w:br/>
              <w:t>Ineffektiv bruk av tid og ressurser</w:t>
            </w:r>
            <w:r w:rsidRPr="008C526D">
              <w:rPr>
                <w:lang w:val="nb-NO"/>
              </w:rPr>
              <w:br/>
              <w:t>Økt risiko for feil, forsinkelser og frafall</w:t>
            </w:r>
          </w:p>
        </w:tc>
        <w:tc>
          <w:tcPr>
            <w:tcW w:w="2880" w:type="dxa"/>
          </w:tcPr>
          <w:p w14:paraId="04A57B7A" w14:textId="77777777" w:rsidR="00BD233B" w:rsidRPr="008C526D" w:rsidRDefault="00EA6869">
            <w:pPr>
              <w:rPr>
                <w:lang w:val="nb-NO"/>
              </w:rPr>
            </w:pPr>
            <w:r w:rsidRPr="008C526D">
              <w:rPr>
                <w:lang w:val="nb-NO"/>
              </w:rPr>
              <w:lastRenderedPageBreak/>
              <w:t xml:space="preserve">Særlige implikasjoner og vurderinger utover generelle lov- og arkitekturkrav, f.eks. knyttet til KI, personvern, sikkerhet </w:t>
            </w:r>
            <w:r w:rsidRPr="008C526D">
              <w:rPr>
                <w:lang w:val="nb-NO"/>
              </w:rPr>
              <w:lastRenderedPageBreak/>
              <w:t>og universell utforming.</w:t>
            </w:r>
          </w:p>
        </w:tc>
      </w:tr>
      <w:tr w:rsidR="00BD233B" w:rsidRPr="002C464B" w14:paraId="254696AC" w14:textId="77777777">
        <w:tc>
          <w:tcPr>
            <w:tcW w:w="2880" w:type="dxa"/>
          </w:tcPr>
          <w:p w14:paraId="267F195E" w14:textId="77777777" w:rsidR="00BD233B" w:rsidRDefault="00EA6869">
            <w:proofErr w:type="spellStart"/>
            <w:r>
              <w:lastRenderedPageBreak/>
              <w:t>Tilgjengelighet</w:t>
            </w:r>
            <w:proofErr w:type="spellEnd"/>
            <w:r>
              <w:t xml:space="preserve"> (Accessibility)</w:t>
            </w:r>
          </w:p>
        </w:tc>
        <w:tc>
          <w:tcPr>
            <w:tcW w:w="2880" w:type="dxa"/>
          </w:tcPr>
          <w:p w14:paraId="74FCF88C" w14:textId="77777777" w:rsidR="00BD233B" w:rsidRPr="008C526D" w:rsidRDefault="00EA6869">
            <w:pPr>
              <w:rPr>
                <w:lang w:val="nb-NO"/>
              </w:rPr>
            </w:pPr>
            <w:r w:rsidRPr="008C526D">
              <w:rPr>
                <w:lang w:val="nb-NO"/>
              </w:rPr>
              <w:t>• Klarspråk og universell utforming</w:t>
            </w:r>
            <w:r w:rsidRPr="008C526D">
              <w:rPr>
                <w:lang w:val="nb-NO"/>
              </w:rPr>
              <w:br/>
              <w:t>• Støtte for ulike kompetansenivå/språk der relevant</w:t>
            </w:r>
          </w:p>
        </w:tc>
        <w:tc>
          <w:tcPr>
            <w:tcW w:w="2880" w:type="dxa"/>
          </w:tcPr>
          <w:p w14:paraId="27D8050D" w14:textId="77777777" w:rsidR="00BD233B" w:rsidRPr="008C526D" w:rsidRDefault="00EA6869">
            <w:pPr>
              <w:rPr>
                <w:lang w:val="nb-NO"/>
              </w:rPr>
            </w:pPr>
            <w:r w:rsidRPr="008C526D">
              <w:rPr>
                <w:lang w:val="nb-NO"/>
              </w:rPr>
              <w:t>Identifiserte hensyn knyttet til universell utforming og tilgjengelighet for ulike brukergrupper.</w:t>
            </w:r>
          </w:p>
        </w:tc>
      </w:tr>
      <w:tr w:rsidR="00BD233B" w:rsidRPr="002C464B" w14:paraId="10927B51" w14:textId="77777777">
        <w:tc>
          <w:tcPr>
            <w:tcW w:w="2880" w:type="dxa"/>
          </w:tcPr>
          <w:p w14:paraId="200EFAE2" w14:textId="77777777" w:rsidR="00BD233B" w:rsidRDefault="00EA6869">
            <w:proofErr w:type="spellStart"/>
            <w:r>
              <w:t>Generativ</w:t>
            </w:r>
            <w:proofErr w:type="spellEnd"/>
            <w:r>
              <w:t xml:space="preserve"> KI</w:t>
            </w:r>
          </w:p>
        </w:tc>
        <w:tc>
          <w:tcPr>
            <w:tcW w:w="2880" w:type="dxa"/>
          </w:tcPr>
          <w:p w14:paraId="79BB84FE" w14:textId="77777777" w:rsidR="00BD233B" w:rsidRPr="008C526D" w:rsidRDefault="00EA6869">
            <w:pPr>
              <w:rPr>
                <w:lang w:val="nb-NO"/>
              </w:rPr>
            </w:pPr>
            <w:r w:rsidRPr="008C526D">
              <w:rPr>
                <w:lang w:val="nb-NO"/>
              </w:rPr>
              <w:t>• Avklar bruksområde (utkast/klassifisering/beslutningsstøtte)</w:t>
            </w:r>
            <w:r w:rsidRPr="008C526D">
              <w:rPr>
                <w:lang w:val="nb-NO"/>
              </w:rPr>
              <w:br/>
              <w:t>• Menneskelig kontroll og etterprøvbarhet</w:t>
            </w:r>
          </w:p>
        </w:tc>
        <w:tc>
          <w:tcPr>
            <w:tcW w:w="2880" w:type="dxa"/>
          </w:tcPr>
          <w:p w14:paraId="29E9FCC3" w14:textId="77777777" w:rsidR="00BD233B" w:rsidRPr="008C526D" w:rsidRDefault="00EA6869">
            <w:pPr>
              <w:rPr>
                <w:lang w:val="nb-NO"/>
              </w:rPr>
            </w:pPr>
            <w:r w:rsidRPr="008C526D">
              <w:rPr>
                <w:lang w:val="nb-NO"/>
              </w:rPr>
              <w:t>Identifiserte hensyn knyttet til bruk av generativ KI, f.eks. transparens, etterprøvbarhet, bias og menneskelig kontroll.</w:t>
            </w:r>
          </w:p>
        </w:tc>
      </w:tr>
      <w:tr w:rsidR="00BD233B" w14:paraId="6A12C696" w14:textId="77777777">
        <w:tc>
          <w:tcPr>
            <w:tcW w:w="2880" w:type="dxa"/>
          </w:tcPr>
          <w:p w14:paraId="5E9187EC" w14:textId="77777777" w:rsidR="00BD233B" w:rsidRDefault="00EA6869">
            <w:r>
              <w:t>Diagram</w:t>
            </w:r>
          </w:p>
        </w:tc>
        <w:tc>
          <w:tcPr>
            <w:tcW w:w="2880" w:type="dxa"/>
          </w:tcPr>
          <w:p w14:paraId="10185D1A" w14:textId="77777777" w:rsidR="00BD233B" w:rsidRPr="008C526D" w:rsidRDefault="00EA6869">
            <w:pPr>
              <w:rPr>
                <w:lang w:val="nb-NO"/>
              </w:rPr>
            </w:pPr>
            <w:r w:rsidRPr="008C526D">
              <w:rPr>
                <w:lang w:val="nb-NO"/>
              </w:rPr>
              <w:t>USER FLOW</w:t>
            </w:r>
            <w:r w:rsidRPr="008C526D">
              <w:rPr>
                <w:lang w:val="nb-NO"/>
              </w:rPr>
              <w:br/>
              <w:t xml:space="preserve">  [Elev/foresatt] -&gt; [Ungdomsskole] -&gt; [Overføring/innsyn] -&gt; [Videregående skole] -&gt; [Oppfølging]</w:t>
            </w:r>
            <w:r w:rsidRPr="008C526D">
              <w:rPr>
                <w:lang w:val="nb-NO"/>
              </w:rPr>
              <w:br/>
            </w:r>
            <w:r w:rsidRPr="008C526D">
              <w:rPr>
                <w:lang w:val="nb-NO"/>
              </w:rPr>
              <w:br/>
            </w:r>
            <w:r w:rsidRPr="008C526D">
              <w:rPr>
                <w:lang w:val="nb-NO"/>
              </w:rPr>
              <w:lastRenderedPageBreak/>
              <w:t>DATA FLOW</w:t>
            </w:r>
            <w:r w:rsidRPr="008C526D">
              <w:rPr>
                <w:lang w:val="nb-NO"/>
              </w:rPr>
              <w:br/>
              <w:t xml:space="preserve">  [</w:t>
            </w:r>
            <w:proofErr w:type="spellStart"/>
            <w:r w:rsidRPr="008C526D">
              <w:rPr>
                <w:lang w:val="nb-NO"/>
              </w:rPr>
              <w:t>Skoleadm</w:t>
            </w:r>
            <w:proofErr w:type="spellEnd"/>
            <w:r w:rsidRPr="008C526D">
              <w:rPr>
                <w:lang w:val="nb-NO"/>
              </w:rPr>
              <w:t>. (kommune)] -&gt; (standardisert overføring) -&gt; [</w:t>
            </w:r>
            <w:proofErr w:type="spellStart"/>
            <w:r w:rsidRPr="008C526D">
              <w:rPr>
                <w:lang w:val="nb-NO"/>
              </w:rPr>
              <w:t>Skoleadm</w:t>
            </w:r>
            <w:proofErr w:type="spellEnd"/>
            <w:r w:rsidRPr="008C526D">
              <w:rPr>
                <w:lang w:val="nb-NO"/>
              </w:rPr>
              <w:t>. (fylke)]</w:t>
            </w:r>
            <w:r w:rsidRPr="008C526D">
              <w:rPr>
                <w:lang w:val="nb-NO"/>
              </w:rPr>
              <w:br/>
              <w:t xml:space="preserve">  [PPT/OT] &lt;-&gt; (tilgangsstyrt deling) &lt;-&gt; [Skole</w:t>
            </w:r>
            <w:proofErr w:type="gramStart"/>
            <w:r w:rsidRPr="008C526D">
              <w:rPr>
                <w:lang w:val="nb-NO"/>
              </w:rPr>
              <w:t>] :</w:t>
            </w:r>
            <w:proofErr w:type="gramEnd"/>
            <w:r w:rsidRPr="008C526D">
              <w:rPr>
                <w:lang w:val="nb-NO"/>
              </w:rPr>
              <w:t xml:space="preserve"> tiltak/tilrettelegging (minimert)</w:t>
            </w:r>
            <w:r w:rsidRPr="008C526D">
              <w:rPr>
                <w:lang w:val="nb-NO"/>
              </w:rPr>
              <w:br/>
            </w:r>
          </w:p>
        </w:tc>
        <w:tc>
          <w:tcPr>
            <w:tcW w:w="2880" w:type="dxa"/>
          </w:tcPr>
          <w:p w14:paraId="11B8654C" w14:textId="77777777" w:rsidR="00BD233B" w:rsidRDefault="00EA6869">
            <w:r w:rsidRPr="008C526D">
              <w:rPr>
                <w:lang w:val="nb-NO"/>
              </w:rPr>
              <w:lastRenderedPageBreak/>
              <w:t xml:space="preserve">Visualisering som viser dataflyt mellom aktører og systemkomponenter som muliggjør </w:t>
            </w:r>
            <w:proofErr w:type="spellStart"/>
            <w:r w:rsidRPr="008C526D">
              <w:rPr>
                <w:lang w:val="nb-NO"/>
              </w:rPr>
              <w:t>use-caset</w:t>
            </w:r>
            <w:proofErr w:type="spellEnd"/>
            <w:r w:rsidRPr="008C526D">
              <w:rPr>
                <w:lang w:val="nb-NO"/>
              </w:rPr>
              <w:t xml:space="preserve">. </w:t>
            </w:r>
            <w:r>
              <w:t xml:space="preserve">Bruk </w:t>
            </w:r>
            <w:proofErr w:type="spellStart"/>
            <w:r>
              <w:t>anbefalt</w:t>
            </w:r>
            <w:proofErr w:type="spellEnd"/>
            <w:r>
              <w:t xml:space="preserve"> </w:t>
            </w:r>
            <w:proofErr w:type="spellStart"/>
            <w:r>
              <w:t>symbolsett</w:t>
            </w:r>
            <w:proofErr w:type="spellEnd"/>
            <w:r>
              <w:t xml:space="preserve"> (</w:t>
            </w:r>
            <w:proofErr w:type="spellStart"/>
            <w:r>
              <w:t>jf</w:t>
            </w:r>
            <w:proofErr w:type="spellEnd"/>
            <w:r>
              <w:t xml:space="preserve">. </w:t>
            </w:r>
            <w:r>
              <w:lastRenderedPageBreak/>
              <w:t>Appendix C2).</w:t>
            </w:r>
          </w:p>
        </w:tc>
      </w:tr>
      <w:tr w:rsidR="00BD233B" w:rsidRPr="002C464B" w14:paraId="615C8F26" w14:textId="77777777">
        <w:tc>
          <w:tcPr>
            <w:tcW w:w="2880" w:type="dxa"/>
          </w:tcPr>
          <w:p w14:paraId="6D594840" w14:textId="77777777" w:rsidR="00BD233B" w:rsidRDefault="00EA6869">
            <w:proofErr w:type="spellStart"/>
            <w:r>
              <w:lastRenderedPageBreak/>
              <w:t>Implikasjoner</w:t>
            </w:r>
            <w:proofErr w:type="spellEnd"/>
            <w:r>
              <w:t xml:space="preserve"> for </w:t>
            </w:r>
            <w:proofErr w:type="spellStart"/>
            <w:r>
              <w:t>interoperabilitet</w:t>
            </w:r>
            <w:proofErr w:type="spellEnd"/>
          </w:p>
        </w:tc>
        <w:tc>
          <w:tcPr>
            <w:tcW w:w="2880" w:type="dxa"/>
          </w:tcPr>
          <w:p w14:paraId="15359E56" w14:textId="77777777" w:rsidR="00BD233B" w:rsidRPr="008C526D" w:rsidRDefault="00EA6869">
            <w:pPr>
              <w:rPr>
                <w:lang w:val="nb-NO"/>
              </w:rPr>
            </w:pPr>
            <w:r w:rsidRPr="008C526D">
              <w:rPr>
                <w:lang w:val="nb-NO"/>
              </w:rPr>
              <w:t>Brudd i informasjonsflyt/ansvar (fra kildetekst):</w:t>
            </w:r>
            <w:r w:rsidRPr="008C526D">
              <w:rPr>
                <w:lang w:val="nb-NO"/>
              </w:rPr>
              <w:br/>
              <w:t>Brudd oppstår særlig:</w:t>
            </w:r>
            <w:r w:rsidRPr="008C526D">
              <w:rPr>
                <w:lang w:val="nb-NO"/>
              </w:rPr>
              <w:br/>
              <w:t>når ansvaret flyttes fra kommune til fylkeskommune</w:t>
            </w:r>
            <w:r w:rsidRPr="008C526D">
              <w:rPr>
                <w:lang w:val="nb-NO"/>
              </w:rPr>
              <w:br/>
              <w:t>når ulike tjenester og forvaltningsnivåer har ulike forståelser av begreper, roller og ansvar</w:t>
            </w:r>
            <w:r w:rsidRPr="008C526D">
              <w:rPr>
                <w:lang w:val="nb-NO"/>
              </w:rPr>
              <w:br/>
              <w:t>når fagsystemer og arbeidsprosesser ikke er tilpasset samhandling på tvers</w:t>
            </w:r>
            <w:r w:rsidRPr="008C526D">
              <w:rPr>
                <w:lang w:val="nb-NO"/>
              </w:rPr>
              <w:br/>
              <w:t>når det er usikkerhet rundt hva som kan, bør og skal deles av informasjon</w:t>
            </w:r>
            <w:r w:rsidRPr="008C526D">
              <w:rPr>
                <w:lang w:val="nb-NO"/>
              </w:rPr>
              <w:br/>
            </w:r>
            <w:r w:rsidRPr="008C526D">
              <w:rPr>
                <w:lang w:val="nb-NO"/>
              </w:rPr>
              <w:br/>
              <w:t xml:space="preserve">Dataflyter som må støttes: identitet/tilgang, kjerneinformasjon for </w:t>
            </w:r>
            <w:proofErr w:type="spellStart"/>
            <w:r w:rsidRPr="008C526D">
              <w:rPr>
                <w:lang w:val="nb-NO"/>
              </w:rPr>
              <w:t>use-caset</w:t>
            </w:r>
            <w:proofErr w:type="spellEnd"/>
            <w:r w:rsidRPr="008C526D">
              <w:rPr>
                <w:lang w:val="nb-NO"/>
              </w:rPr>
              <w:t>, statusendringer/hendelser, og sporbar logging.</w:t>
            </w:r>
          </w:p>
        </w:tc>
        <w:tc>
          <w:tcPr>
            <w:tcW w:w="2880" w:type="dxa"/>
          </w:tcPr>
          <w:p w14:paraId="4508100D" w14:textId="77777777" w:rsidR="00BD233B" w:rsidRPr="008C526D" w:rsidRDefault="00EA6869">
            <w:pPr>
              <w:rPr>
                <w:lang w:val="nb-NO"/>
              </w:rPr>
            </w:pPr>
            <w:r w:rsidRPr="008C526D">
              <w:rPr>
                <w:lang w:val="nb-NO"/>
              </w:rPr>
              <w:t>Identifikasjon av hvilke dataflyter som må støttes, og hvilke interoperabilitetsstandarder som bør benyttes der det er mulig.</w:t>
            </w:r>
          </w:p>
        </w:tc>
      </w:tr>
      <w:tr w:rsidR="00BD233B" w:rsidRPr="002C464B" w14:paraId="17777937" w14:textId="77777777">
        <w:tc>
          <w:tcPr>
            <w:tcW w:w="2880" w:type="dxa"/>
          </w:tcPr>
          <w:p w14:paraId="36EC8922" w14:textId="77777777" w:rsidR="00BD233B" w:rsidRDefault="00EA6869">
            <w:proofErr w:type="spellStart"/>
            <w:r>
              <w:t>Notater</w:t>
            </w:r>
            <w:proofErr w:type="spellEnd"/>
          </w:p>
        </w:tc>
        <w:tc>
          <w:tcPr>
            <w:tcW w:w="2880" w:type="dxa"/>
          </w:tcPr>
          <w:p w14:paraId="2B55BF82" w14:textId="77777777" w:rsidR="00BD233B" w:rsidRPr="008C526D" w:rsidRDefault="00EA6869">
            <w:pPr>
              <w:rPr>
                <w:lang w:val="nb-NO"/>
              </w:rPr>
            </w:pPr>
            <w:r w:rsidRPr="008C526D">
              <w:rPr>
                <w:lang w:val="nb-NO"/>
              </w:rPr>
              <w:t>Utdypning/lenke: 02 Sømløs overgang grunnskole-videregående.docx</w:t>
            </w:r>
            <w:r w:rsidRPr="008C526D">
              <w:rPr>
                <w:lang w:val="nb-NO"/>
              </w:rPr>
              <w:br/>
              <w:t>Kildedokument (trinn 2): 02 Sømløs overgang grunnskole-videregående.docx</w:t>
            </w:r>
          </w:p>
        </w:tc>
        <w:tc>
          <w:tcPr>
            <w:tcW w:w="2880" w:type="dxa"/>
          </w:tcPr>
          <w:p w14:paraId="13A0B61F" w14:textId="77777777" w:rsidR="00BD233B" w:rsidRPr="008C526D" w:rsidRDefault="00EA6869">
            <w:pPr>
              <w:rPr>
                <w:lang w:val="nb-NO"/>
              </w:rPr>
            </w:pPr>
            <w:r w:rsidRPr="008C526D">
              <w:rPr>
                <w:lang w:val="nb-NO"/>
              </w:rPr>
              <w:t>Supplerende notater og referanser som er brukt eller omtalt andre steder i tabellen.</w:t>
            </w:r>
          </w:p>
        </w:tc>
      </w:tr>
    </w:tbl>
    <w:p w14:paraId="482D91DC" w14:textId="77777777" w:rsidR="00BF2B0E" w:rsidRPr="00BF2B0E" w:rsidRDefault="005276FD" w:rsidP="00C427F8">
      <w:pPr>
        <w:pStyle w:val="Overskrift3"/>
        <w:rPr>
          <w:lang w:val="nb-NO" w:eastAsia="nb-NO"/>
        </w:rPr>
      </w:pPr>
      <w:r w:rsidRPr="00BF2B0E">
        <w:rPr>
          <w:lang w:val="nb-NO"/>
        </w:rPr>
        <w:br/>
      </w:r>
      <w:bookmarkStart w:id="14" w:name="_Toc221273706"/>
      <w:r w:rsidR="00BF2B0E" w:rsidRPr="00BF2B0E">
        <w:rPr>
          <w:lang w:val="nb-NO" w:eastAsia="nb-NO"/>
        </w:rPr>
        <w:t>Begrunnelse (analyse) – SAMT-BU-002</w:t>
      </w:r>
      <w:bookmarkEnd w:id="14"/>
    </w:p>
    <w:p w14:paraId="17417566"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i/>
          <w:iCs/>
          <w:sz w:val="24"/>
          <w:szCs w:val="24"/>
          <w:lang w:val="nb-NO" w:eastAsia="nb-NO"/>
        </w:rPr>
        <w:t>Sømløs overgang mellom grunnskole og videregående opplæring</w:t>
      </w:r>
    </w:p>
    <w:p w14:paraId="454180AD" w14:textId="77777777" w:rsidR="00BF2B0E" w:rsidRPr="00BF2B0E" w:rsidRDefault="00BF2B0E" w:rsidP="005079D6">
      <w:pPr>
        <w:pStyle w:val="Overskrift4"/>
        <w:rPr>
          <w:lang w:val="nb-NO" w:eastAsia="nb-NO"/>
        </w:rPr>
      </w:pPr>
      <w:bookmarkStart w:id="15" w:name="_Toc221273707"/>
      <w:r w:rsidRPr="00BF2B0E">
        <w:rPr>
          <w:lang w:val="nb-NO" w:eastAsia="nb-NO"/>
        </w:rPr>
        <w:t>UFO – ontologisk avklaring</w:t>
      </w:r>
      <w:bookmarkEnd w:id="15"/>
    </w:p>
    <w:p w14:paraId="7CF256A5"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Dette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beskriver ikke en enkelt hendelse, men en </w:t>
      </w:r>
      <w:r w:rsidRPr="00BF2B0E">
        <w:rPr>
          <w:rFonts w:ascii="Times New Roman" w:eastAsia="Times New Roman" w:hAnsi="Times New Roman" w:cs="Times New Roman"/>
          <w:b/>
          <w:bCs/>
          <w:sz w:val="24"/>
          <w:szCs w:val="24"/>
          <w:lang w:val="nb-NO" w:eastAsia="nb-NO"/>
        </w:rPr>
        <w:t>overgangssituasjon</w:t>
      </w:r>
      <w:r w:rsidRPr="00BF2B0E">
        <w:rPr>
          <w:rFonts w:ascii="Times New Roman" w:eastAsia="Times New Roman" w:hAnsi="Times New Roman" w:cs="Times New Roman"/>
          <w:sz w:val="24"/>
          <w:szCs w:val="24"/>
          <w:lang w:val="nb-NO" w:eastAsia="nb-NO"/>
        </w:rPr>
        <w:t xml:space="preserve"> der ansvar, informasjon og forventninger skifter mellom organisatoriske kontekster. Ontologisk sett handler det om kontinuitet i tjenesteleveranse til samme individ, til tross for at flere institusjoner er involvert. Analysen viser at utfordringen ikke er mangel på informasjon om eleven, men mangel på sammenheng i hvordan denne informasjonen forstås og brukes på tvers av skoleløp. Overgangen fremstår dermed som et tjenestebrudd snarere enn et pedagogisk brudd.</w:t>
      </w:r>
    </w:p>
    <w:p w14:paraId="77F2E40F" w14:textId="77777777" w:rsidR="00BF2B0E" w:rsidRPr="00BF2B0E" w:rsidRDefault="00BF2B0E" w:rsidP="005079D6">
      <w:pPr>
        <w:pStyle w:val="Overskrift4"/>
        <w:rPr>
          <w:lang w:val="nb-NO" w:eastAsia="nb-NO"/>
        </w:rPr>
      </w:pPr>
      <w:bookmarkStart w:id="16" w:name="_Toc221273708"/>
      <w:r w:rsidRPr="00BF2B0E">
        <w:rPr>
          <w:lang w:val="nb-NO" w:eastAsia="nb-NO"/>
        </w:rPr>
        <w:t>Juridisk metode</w:t>
      </w:r>
      <w:bookmarkEnd w:id="16"/>
    </w:p>
    <w:p w14:paraId="3C2417D9"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Juridisk sett synliggjør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en spenning mellom behovet for tidlig og relevant oppfølging og krav til formålsbegrensning og dataminimering. Informasjon som er </w:t>
      </w:r>
      <w:r w:rsidRPr="00BF2B0E">
        <w:rPr>
          <w:rFonts w:ascii="Times New Roman" w:eastAsia="Times New Roman" w:hAnsi="Times New Roman" w:cs="Times New Roman"/>
          <w:sz w:val="24"/>
          <w:szCs w:val="24"/>
          <w:lang w:val="nb-NO" w:eastAsia="nb-NO"/>
        </w:rPr>
        <w:lastRenderedPageBreak/>
        <w:t>legitim i grunnskolekontekst, kan ikke uten videre videreføres til videregående opplæring uten klar avklaring av formål og ansvar. Analysen peker på at dagens praksis i stor grad baserer seg på manuelle vurderinger og lokale rutiner, noe som øker risikoen for ulik praksis og manglende forutsigbarhet for elevene.</w:t>
      </w:r>
    </w:p>
    <w:p w14:paraId="4FB3B82C" w14:textId="77777777" w:rsidR="00BF2B0E" w:rsidRPr="00BF2B0E" w:rsidRDefault="00BF2B0E" w:rsidP="005079D6">
      <w:pPr>
        <w:pStyle w:val="Overskrift4"/>
        <w:rPr>
          <w:lang w:val="nb-NO" w:eastAsia="nb-NO"/>
        </w:rPr>
      </w:pPr>
      <w:bookmarkStart w:id="17" w:name="_Toc221273709"/>
      <w:proofErr w:type="spellStart"/>
      <w:r w:rsidRPr="00BF2B0E">
        <w:rPr>
          <w:lang w:val="nb-NO" w:eastAsia="nb-NO"/>
        </w:rPr>
        <w:t>Toulmin</w:t>
      </w:r>
      <w:proofErr w:type="spellEnd"/>
      <w:r w:rsidRPr="00BF2B0E">
        <w:rPr>
          <w:lang w:val="nb-NO" w:eastAsia="nb-NO"/>
        </w:rPr>
        <w:t xml:space="preserve"> – implisitt argumentasjon</w:t>
      </w:r>
      <w:bookmarkEnd w:id="17"/>
    </w:p>
    <w:p w14:paraId="3CAD4FBE"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Den implisitte påstanden i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er at kvaliteten på overgangen svekkes når videregående skole ikke har tilstrekkelig forståelse av elevens behov ved oppstart. Grunnlaget for denne påstanden ligger i beskrivelsen av manglende informasjonsflyt og sen identifisering av behov. Forbeholdene knytter seg til risikoen for å overføre mer informasjon enn nødvendig.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argumenterer derfor for bedre struktur og timing i informasjonsdeling, ikke for mer omfattende deling.</w:t>
      </w:r>
    </w:p>
    <w:p w14:paraId="5FD90B1B" w14:textId="77777777" w:rsidR="00BF2B0E" w:rsidRPr="00BF2B0E" w:rsidRDefault="00BF2B0E" w:rsidP="005079D6">
      <w:pPr>
        <w:pStyle w:val="Overskrift4"/>
        <w:rPr>
          <w:lang w:val="nb-NO" w:eastAsia="nb-NO"/>
        </w:rPr>
      </w:pPr>
      <w:bookmarkStart w:id="18" w:name="_Toc221273710"/>
      <w:r w:rsidRPr="00BF2B0E">
        <w:rPr>
          <w:lang w:val="nb-NO" w:eastAsia="nb-NO"/>
        </w:rPr>
        <w:t>SWOT – strategisk vurdering</w:t>
      </w:r>
      <w:bookmarkEnd w:id="18"/>
    </w:p>
    <w:p w14:paraId="248BF7E8"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Styrken i dette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ligger i at gevinstpotensialet er tydelig: tidligere og mer treffsikker oppfølging av elever i en sårbar overgang. Samtidig avdekkes en svakhet i form av fragmentert ansvar mellom skoleeier, skoleledelse og støttetjenester. Muligheten ligger i å etablere felles forståelse og rutiner som kan brukes i alle overganger, mens trusselen er at manglende nasjonal eller regional samordning fører til fortsatt variasjon i praksis.</w:t>
      </w:r>
    </w:p>
    <w:p w14:paraId="28B244BE" w14:textId="77777777" w:rsidR="00BF2B0E" w:rsidRPr="00BF2B0E" w:rsidRDefault="00BF2B0E" w:rsidP="005079D6">
      <w:pPr>
        <w:pStyle w:val="Overskrift4"/>
        <w:rPr>
          <w:lang w:val="nb-NO" w:eastAsia="nb-NO"/>
        </w:rPr>
      </w:pPr>
      <w:bookmarkStart w:id="19" w:name="_Toc221273711"/>
      <w:proofErr w:type="spellStart"/>
      <w:r w:rsidRPr="00BF2B0E">
        <w:rPr>
          <w:lang w:val="nb-NO" w:eastAsia="nb-NO"/>
        </w:rPr>
        <w:t>iStar</w:t>
      </w:r>
      <w:proofErr w:type="spellEnd"/>
      <w:r w:rsidRPr="00BF2B0E">
        <w:rPr>
          <w:lang w:val="nb-NO" w:eastAsia="nb-NO"/>
        </w:rPr>
        <w:t xml:space="preserve"> – mål og avhengigheter</w:t>
      </w:r>
      <w:bookmarkEnd w:id="19"/>
    </w:p>
    <w:p w14:paraId="5A03EF1C"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Analysen synliggjør at videregående skole er avhengig av relevant og forståelig informasjon for å kunne tilrettelegge tidlig, mens eleven er avhengig av at denne tilretteleggingen skjer uten å måtte forklare egen situasjon på nytt. Dette skaper en asymmetrisk avhengighet der elevens behov ikke alltid fanges opp i tide.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peker mot at denne avhengigheten bør håndteres gjennom bedre strukturer for informasjonsflyt, slik at ansvaret for sammenheng ikke legges på eleven.</w:t>
      </w:r>
    </w:p>
    <w:p w14:paraId="63F8E6F4" w14:textId="77777777" w:rsidR="00BF2B0E" w:rsidRPr="00BF2B0E" w:rsidRDefault="00BF2B0E" w:rsidP="005079D6">
      <w:pPr>
        <w:pStyle w:val="Overskrift4"/>
        <w:rPr>
          <w:lang w:val="nb-NO" w:eastAsia="nb-NO"/>
        </w:rPr>
      </w:pPr>
      <w:bookmarkStart w:id="20" w:name="_Toc221273712"/>
      <w:r w:rsidRPr="00BF2B0E">
        <w:rPr>
          <w:lang w:val="nb-NO" w:eastAsia="nb-NO"/>
        </w:rPr>
        <w:t xml:space="preserve">TOGAF / </w:t>
      </w:r>
      <w:proofErr w:type="spellStart"/>
      <w:r w:rsidRPr="00BF2B0E">
        <w:rPr>
          <w:lang w:val="nb-NO" w:eastAsia="nb-NO"/>
        </w:rPr>
        <w:t>ArchiMate</w:t>
      </w:r>
      <w:proofErr w:type="spellEnd"/>
      <w:r w:rsidRPr="00BF2B0E">
        <w:rPr>
          <w:lang w:val="nb-NO" w:eastAsia="nb-NO"/>
        </w:rPr>
        <w:t xml:space="preserve"> – arkitekturimplikasjoner</w:t>
      </w:r>
      <w:bookmarkEnd w:id="20"/>
    </w:p>
    <w:p w14:paraId="5EC0FA0D"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Arkitekturimplikasjonen av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er at overgangsinformasjon må håndteres som del av en helhetlig informasjonsarkitektur, ikke som lokale dokumenter eller uformell dialog. Det peker mot behov for felles begreper, tydelige informasjonsobjekter og standardiserte mekanismer for overføring eller tilgjengeliggjøring. En slik tilnærming legger til rette for mer forutsigbare prosesser ved skolestart og reduserer behovet for manuell oppfølging.</w:t>
      </w:r>
    </w:p>
    <w:p w14:paraId="2C45B5A4" w14:textId="77777777" w:rsidR="00BF2B0E" w:rsidRPr="00BF2B0E" w:rsidRDefault="00BF2B0E" w:rsidP="005079D6">
      <w:pPr>
        <w:pStyle w:val="Overskrift4"/>
        <w:rPr>
          <w:lang w:val="nb-NO" w:eastAsia="nb-NO"/>
        </w:rPr>
      </w:pPr>
      <w:bookmarkStart w:id="21" w:name="_Toc221273713"/>
      <w:r w:rsidRPr="00BF2B0E">
        <w:rPr>
          <w:lang w:val="nb-NO" w:eastAsia="nb-NO"/>
        </w:rPr>
        <w:t>KF utvidet NIF/EIF – samhandlingsevne</w:t>
      </w:r>
      <w:bookmarkEnd w:id="21"/>
    </w:p>
    <w:p w14:paraId="09562428"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viser at manglende samhandling i overganger først og fremst er et organisatorisk og semantisk problem, ikke et teknisk. Uten felles forståelse av hva slags informasjon som er relevant, og hvem som har ansvar for å bruke den, vil tekniske løsninger ha begrenset effekt. Analysen peker derfor på behovet for både </w:t>
      </w:r>
      <w:r w:rsidRPr="00BF2B0E">
        <w:rPr>
          <w:rFonts w:ascii="Times New Roman" w:eastAsia="Times New Roman" w:hAnsi="Times New Roman" w:cs="Times New Roman"/>
          <w:sz w:val="24"/>
          <w:szCs w:val="24"/>
          <w:lang w:val="nb-NO" w:eastAsia="nb-NO"/>
        </w:rPr>
        <w:lastRenderedPageBreak/>
        <w:t>kompetanseutvikling og tydelig finansiering av felles løsninger som kan støtte overgangene over tid.</w:t>
      </w:r>
    </w:p>
    <w:p w14:paraId="48B5C243" w14:textId="229D0D3A" w:rsidR="00BF2B0E" w:rsidRPr="00BF2B0E" w:rsidRDefault="00BF2B0E" w:rsidP="00BF2B0E">
      <w:pPr>
        <w:spacing w:after="0" w:line="240" w:lineRule="auto"/>
        <w:rPr>
          <w:rFonts w:ascii="Times New Roman" w:eastAsia="Times New Roman" w:hAnsi="Times New Roman" w:cs="Times New Roman"/>
          <w:sz w:val="24"/>
          <w:szCs w:val="24"/>
          <w:lang w:val="nb-NO" w:eastAsia="nb-NO"/>
        </w:rPr>
      </w:pPr>
    </w:p>
    <w:p w14:paraId="7FEA52DC" w14:textId="77777777" w:rsidR="00BF2B0E" w:rsidRPr="00BF2B0E" w:rsidRDefault="00BF2B0E" w:rsidP="005079D6">
      <w:pPr>
        <w:pStyle w:val="Overskrift4"/>
        <w:rPr>
          <w:lang w:val="nb-NO" w:eastAsia="nb-NO"/>
        </w:rPr>
      </w:pPr>
      <w:bookmarkStart w:id="22" w:name="_Toc221273714"/>
      <w:r w:rsidRPr="00BF2B0E">
        <w:rPr>
          <w:lang w:val="nb-NO" w:eastAsia="nb-NO"/>
        </w:rPr>
        <w:t>Kort vurdering</w:t>
      </w:r>
      <w:bookmarkEnd w:id="22"/>
    </w:p>
    <w:p w14:paraId="5B79CFE9"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SAMT-BU-002 tydeliggjør at sammenhengende tjenester i utdanningsløpet forutsetter at overganger behandles som egne tjenestesituasjoner med klare rammer.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viser at bedre sammenheng ikke nødvendigvis krever mer informasjon, men bedre struktur, timing og ansvar for den informasjonen som allerede finnes.</w:t>
      </w:r>
    </w:p>
    <w:p w14:paraId="1192808A" w14:textId="6B29FF93" w:rsidR="004B2233" w:rsidRPr="00BF2B0E" w:rsidRDefault="005276FD" w:rsidP="00BF2B0E">
      <w:pPr>
        <w:rPr>
          <w:lang w:val="nb-NO"/>
        </w:rPr>
      </w:pPr>
      <w:r w:rsidRPr="00BF2B0E">
        <w:rPr>
          <w:lang w:val="nb-NO"/>
        </w:rPr>
        <w:t>.</w:t>
      </w:r>
    </w:p>
    <w:p w14:paraId="3C59D64C" w14:textId="77777777" w:rsidR="00BD233B" w:rsidRPr="008C526D" w:rsidRDefault="00EA6869">
      <w:pPr>
        <w:rPr>
          <w:lang w:val="nb-NO"/>
        </w:rPr>
      </w:pPr>
      <w:r w:rsidRPr="008C526D">
        <w:rPr>
          <w:lang w:val="nb-NO"/>
        </w:rPr>
        <w:br w:type="page"/>
      </w:r>
    </w:p>
    <w:p w14:paraId="5D7EE2DF" w14:textId="77777777" w:rsidR="00BD233B" w:rsidRPr="008C526D" w:rsidRDefault="00EA6869">
      <w:pPr>
        <w:pStyle w:val="Overskrift2"/>
        <w:rPr>
          <w:lang w:val="nb-NO"/>
        </w:rPr>
      </w:pPr>
      <w:bookmarkStart w:id="23" w:name="_Toc221273715"/>
      <w:bookmarkStart w:id="24" w:name="_Toc221275090"/>
      <w:r w:rsidRPr="008C526D">
        <w:rPr>
          <w:lang w:val="nb-NO"/>
        </w:rPr>
        <w:lastRenderedPageBreak/>
        <w:t xml:space="preserve">SAMT-BU-003 – ID-håndtering av flyktninger og bruk av </w:t>
      </w:r>
      <w:proofErr w:type="spellStart"/>
      <w:r w:rsidRPr="008C526D">
        <w:rPr>
          <w:lang w:val="nb-NO"/>
        </w:rPr>
        <w:t>Dnr</w:t>
      </w:r>
      <w:proofErr w:type="spellEnd"/>
      <w:r w:rsidRPr="008C526D">
        <w:rPr>
          <w:lang w:val="nb-NO"/>
        </w:rPr>
        <w:t xml:space="preserve"> (og overgang til </w:t>
      </w:r>
      <w:proofErr w:type="spellStart"/>
      <w:r w:rsidRPr="008C526D">
        <w:rPr>
          <w:lang w:val="nb-NO"/>
        </w:rPr>
        <w:t>Fnr</w:t>
      </w:r>
      <w:proofErr w:type="spellEnd"/>
      <w:r w:rsidRPr="008C526D">
        <w:rPr>
          <w:lang w:val="nb-NO"/>
        </w:rPr>
        <w:t>)</w:t>
      </w:r>
      <w:bookmarkEnd w:id="23"/>
      <w:bookmarkEnd w:id="24"/>
    </w:p>
    <w:tbl>
      <w:tblPr>
        <w:tblStyle w:val="Tabellrutenett"/>
        <w:tblW w:w="0" w:type="auto"/>
        <w:tblLook w:val="04A0" w:firstRow="1" w:lastRow="0" w:firstColumn="1" w:lastColumn="0" w:noHBand="0" w:noVBand="1"/>
      </w:tblPr>
      <w:tblGrid>
        <w:gridCol w:w="1881"/>
        <w:gridCol w:w="4064"/>
        <w:gridCol w:w="2911"/>
      </w:tblGrid>
      <w:tr w:rsidR="00BD233B" w:rsidRPr="002C464B" w14:paraId="7DF6EB8D" w14:textId="77777777" w:rsidTr="00BF2B0E">
        <w:tc>
          <w:tcPr>
            <w:tcW w:w="1881" w:type="dxa"/>
            <w:shd w:val="clear" w:color="auto" w:fill="F2F2F2" w:themeFill="background1" w:themeFillShade="F2"/>
          </w:tcPr>
          <w:p w14:paraId="67D266DE" w14:textId="77777777" w:rsidR="00BD233B" w:rsidRPr="008C526D" w:rsidRDefault="00EA6869">
            <w:pPr>
              <w:rPr>
                <w:b/>
                <w:bCs/>
                <w:lang w:val="nb-NO"/>
              </w:rPr>
            </w:pPr>
            <w:r w:rsidRPr="008C526D">
              <w:rPr>
                <w:b/>
                <w:bCs/>
                <w:lang w:val="nb-NO"/>
              </w:rPr>
              <w:t xml:space="preserve">ID og tittel på </w:t>
            </w:r>
            <w:proofErr w:type="spellStart"/>
            <w:r w:rsidRPr="008C526D">
              <w:rPr>
                <w:b/>
                <w:bCs/>
                <w:lang w:val="nb-NO"/>
              </w:rPr>
              <w:t>use</w:t>
            </w:r>
            <w:proofErr w:type="spellEnd"/>
            <w:r w:rsidRPr="008C526D">
              <w:rPr>
                <w:b/>
                <w:bCs/>
                <w:lang w:val="nb-NO"/>
              </w:rPr>
              <w:t>-</w:t>
            </w:r>
            <w:proofErr w:type="gramStart"/>
            <w:r w:rsidRPr="008C526D">
              <w:rPr>
                <w:b/>
                <w:bCs/>
                <w:lang w:val="nb-NO"/>
              </w:rPr>
              <w:t>case</w:t>
            </w:r>
            <w:proofErr w:type="gramEnd"/>
          </w:p>
        </w:tc>
        <w:tc>
          <w:tcPr>
            <w:tcW w:w="4064" w:type="dxa"/>
            <w:shd w:val="clear" w:color="auto" w:fill="F2F2F2" w:themeFill="background1" w:themeFillShade="F2"/>
          </w:tcPr>
          <w:p w14:paraId="0DC13508" w14:textId="77777777" w:rsidR="00BD233B" w:rsidRPr="008C526D" w:rsidRDefault="00EA6869">
            <w:pPr>
              <w:rPr>
                <w:b/>
                <w:bCs/>
                <w:lang w:val="nb-NO"/>
              </w:rPr>
            </w:pPr>
            <w:r w:rsidRPr="008C526D">
              <w:rPr>
                <w:b/>
                <w:bCs/>
                <w:lang w:val="nb-NO"/>
              </w:rPr>
              <w:t xml:space="preserve">SAMT-BU-003 – ID-håndtering av flyktninger og bruk av </w:t>
            </w:r>
            <w:proofErr w:type="spellStart"/>
            <w:r w:rsidRPr="008C526D">
              <w:rPr>
                <w:b/>
                <w:bCs/>
                <w:lang w:val="nb-NO"/>
              </w:rPr>
              <w:t>Dnr</w:t>
            </w:r>
            <w:proofErr w:type="spellEnd"/>
            <w:r w:rsidRPr="008C526D">
              <w:rPr>
                <w:b/>
                <w:bCs/>
                <w:lang w:val="nb-NO"/>
              </w:rPr>
              <w:t xml:space="preserve"> (og overgang til </w:t>
            </w:r>
            <w:proofErr w:type="spellStart"/>
            <w:r w:rsidRPr="008C526D">
              <w:rPr>
                <w:b/>
                <w:bCs/>
                <w:lang w:val="nb-NO"/>
              </w:rPr>
              <w:t>Fnr</w:t>
            </w:r>
            <w:proofErr w:type="spellEnd"/>
            <w:r w:rsidRPr="008C526D">
              <w:rPr>
                <w:b/>
                <w:bCs/>
                <w:lang w:val="nb-NO"/>
              </w:rPr>
              <w:t>)</w:t>
            </w:r>
          </w:p>
        </w:tc>
        <w:tc>
          <w:tcPr>
            <w:tcW w:w="2911" w:type="dxa"/>
            <w:shd w:val="clear" w:color="auto" w:fill="F2F2F2" w:themeFill="background1" w:themeFillShade="F2"/>
          </w:tcPr>
          <w:p w14:paraId="481C3A57" w14:textId="77777777" w:rsidR="00BD233B" w:rsidRPr="008C526D" w:rsidRDefault="00EA6869">
            <w:pPr>
              <w:rPr>
                <w:b/>
                <w:bCs/>
                <w:lang w:val="nb-NO"/>
              </w:rPr>
            </w:pPr>
            <w:r w:rsidRPr="008C526D">
              <w:rPr>
                <w:b/>
                <w:bCs/>
                <w:lang w:val="nb-NO"/>
              </w:rPr>
              <w:t xml:space="preserve">Unik lokal identifikator og tittel for </w:t>
            </w:r>
            <w:proofErr w:type="spellStart"/>
            <w:r w:rsidRPr="008C526D">
              <w:rPr>
                <w:b/>
                <w:bCs/>
                <w:lang w:val="nb-NO"/>
              </w:rPr>
              <w:t>use-caset</w:t>
            </w:r>
            <w:proofErr w:type="spellEnd"/>
            <w:r w:rsidRPr="008C526D">
              <w:rPr>
                <w:b/>
                <w:bCs/>
                <w:lang w:val="nb-NO"/>
              </w:rPr>
              <w:t>. Tittelen skal beskrive målet som en kort, aktiv verbfrase.</w:t>
            </w:r>
          </w:p>
        </w:tc>
      </w:tr>
      <w:tr w:rsidR="00BD233B" w:rsidRPr="002C464B" w14:paraId="5C9155D7" w14:textId="77777777" w:rsidTr="00BF2B0E">
        <w:tc>
          <w:tcPr>
            <w:tcW w:w="1881" w:type="dxa"/>
          </w:tcPr>
          <w:p w14:paraId="04B77929" w14:textId="77777777" w:rsidR="00BD233B" w:rsidRDefault="00EA6869">
            <w:r>
              <w:t xml:space="preserve">Kort </w:t>
            </w:r>
            <w:proofErr w:type="spellStart"/>
            <w:r>
              <w:t>beskrivelse</w:t>
            </w:r>
            <w:proofErr w:type="spellEnd"/>
          </w:p>
        </w:tc>
        <w:tc>
          <w:tcPr>
            <w:tcW w:w="4064" w:type="dxa"/>
          </w:tcPr>
          <w:p w14:paraId="0DAFD3F8" w14:textId="77777777" w:rsidR="00BD233B" w:rsidRPr="008C526D" w:rsidRDefault="00EA6869">
            <w:pPr>
              <w:rPr>
                <w:lang w:val="nb-NO"/>
              </w:rPr>
            </w:pPr>
            <w:r w:rsidRPr="008C526D">
              <w:rPr>
                <w:lang w:val="nb-NO"/>
              </w:rPr>
              <w:t>ID-håndtering av flyktninger og asylsøkere</w:t>
            </w:r>
            <w:r w:rsidRPr="008C526D">
              <w:rPr>
                <w:lang w:val="nb-NO"/>
              </w:rPr>
              <w:br/>
              <w:t>Bytte av ID</w:t>
            </w:r>
            <w:r w:rsidRPr="008C526D">
              <w:rPr>
                <w:lang w:val="nb-NO"/>
              </w:rPr>
              <w:br/>
              <w:t>Ivareta personens data og rettigheter når man bytter ID-nummer</w:t>
            </w:r>
          </w:p>
        </w:tc>
        <w:tc>
          <w:tcPr>
            <w:tcW w:w="2911" w:type="dxa"/>
          </w:tcPr>
          <w:p w14:paraId="2D637BCE" w14:textId="77777777" w:rsidR="00BD233B" w:rsidRPr="008C526D" w:rsidRDefault="00EA6869">
            <w:pPr>
              <w:rPr>
                <w:lang w:val="nb-NO"/>
              </w:rPr>
            </w:pPr>
            <w:r w:rsidRPr="008C526D">
              <w:rPr>
                <w:lang w:val="nb-NO"/>
              </w:rPr>
              <w:t xml:space="preserve">Konsis beskrivelse av </w:t>
            </w:r>
            <w:proofErr w:type="spellStart"/>
            <w:r w:rsidRPr="008C526D">
              <w:rPr>
                <w:lang w:val="nb-NO"/>
              </w:rPr>
              <w:t>use-caset</w:t>
            </w:r>
            <w:proofErr w:type="spellEnd"/>
            <w:r w:rsidRPr="008C526D">
              <w:rPr>
                <w:lang w:val="nb-NO"/>
              </w:rPr>
              <w:t>, inkludert kontekst og avgrensning. Beskriv hva som inngår og hva som er utenfor (black-</w:t>
            </w:r>
            <w:proofErr w:type="spellStart"/>
            <w:r w:rsidRPr="008C526D">
              <w:rPr>
                <w:lang w:val="nb-NO"/>
              </w:rPr>
              <w:t>box</w:t>
            </w:r>
            <w:proofErr w:type="spellEnd"/>
            <w:r w:rsidRPr="008C526D">
              <w:rPr>
                <w:lang w:val="nb-NO"/>
              </w:rPr>
              <w:t>-omfanget).</w:t>
            </w:r>
          </w:p>
        </w:tc>
      </w:tr>
      <w:tr w:rsidR="00BD233B" w:rsidRPr="002C464B" w14:paraId="0E58541E" w14:textId="77777777" w:rsidTr="00BF2B0E">
        <w:tc>
          <w:tcPr>
            <w:tcW w:w="1881" w:type="dxa"/>
          </w:tcPr>
          <w:p w14:paraId="4E97084C" w14:textId="77777777" w:rsidR="00BD233B" w:rsidRDefault="00EA6869">
            <w:proofErr w:type="spellStart"/>
            <w:r>
              <w:t>Primær</w:t>
            </w:r>
            <w:proofErr w:type="spellEnd"/>
            <w:r>
              <w:t xml:space="preserve"> </w:t>
            </w:r>
            <w:proofErr w:type="spellStart"/>
            <w:r>
              <w:t>aktør</w:t>
            </w:r>
            <w:proofErr w:type="spellEnd"/>
          </w:p>
        </w:tc>
        <w:tc>
          <w:tcPr>
            <w:tcW w:w="4064" w:type="dxa"/>
          </w:tcPr>
          <w:p w14:paraId="13263ABB" w14:textId="77777777" w:rsidR="00BD233B" w:rsidRPr="008C526D" w:rsidRDefault="00EA6869">
            <w:pPr>
              <w:rPr>
                <w:lang w:val="nb-NO"/>
              </w:rPr>
            </w:pPr>
            <w:r w:rsidRPr="008C526D">
              <w:rPr>
                <w:lang w:val="nb-NO"/>
              </w:rPr>
              <w:t>• Ansatt i kommunal tjeneste (saksbehandler/registrator)</w:t>
            </w:r>
          </w:p>
        </w:tc>
        <w:tc>
          <w:tcPr>
            <w:tcW w:w="2911" w:type="dxa"/>
          </w:tcPr>
          <w:p w14:paraId="3CA7D9B9" w14:textId="77777777" w:rsidR="00BD233B" w:rsidRPr="008C526D" w:rsidRDefault="00EA6869">
            <w:pPr>
              <w:rPr>
                <w:lang w:val="nb-NO"/>
              </w:rPr>
            </w:pPr>
            <w:r w:rsidRPr="008C526D">
              <w:rPr>
                <w:lang w:val="nb-NO"/>
              </w:rPr>
              <w:t xml:space="preserve">Rollen som initierer </w:t>
            </w:r>
            <w:proofErr w:type="spellStart"/>
            <w:r w:rsidRPr="008C526D">
              <w:rPr>
                <w:lang w:val="nb-NO"/>
              </w:rPr>
              <w:t>use-caset</w:t>
            </w:r>
            <w:proofErr w:type="spellEnd"/>
            <w:r w:rsidRPr="008C526D">
              <w:rPr>
                <w:lang w:val="nb-NO"/>
              </w:rPr>
              <w:t xml:space="preserve"> og har hovedmålet. Det skal kun være én primær aktør.</w:t>
            </w:r>
          </w:p>
        </w:tc>
      </w:tr>
      <w:tr w:rsidR="00BD233B" w14:paraId="2CC12C37" w14:textId="77777777" w:rsidTr="00BF2B0E">
        <w:tc>
          <w:tcPr>
            <w:tcW w:w="1881" w:type="dxa"/>
          </w:tcPr>
          <w:p w14:paraId="6D9FC86E" w14:textId="77777777" w:rsidR="00BD233B" w:rsidRDefault="00EA6869">
            <w:r>
              <w:t xml:space="preserve">Sekundære </w:t>
            </w:r>
            <w:proofErr w:type="spellStart"/>
            <w:r>
              <w:t>aktører</w:t>
            </w:r>
            <w:proofErr w:type="spellEnd"/>
          </w:p>
        </w:tc>
        <w:tc>
          <w:tcPr>
            <w:tcW w:w="4064" w:type="dxa"/>
          </w:tcPr>
          <w:p w14:paraId="25D91362" w14:textId="77777777" w:rsidR="00BD233B" w:rsidRPr="008C526D" w:rsidRDefault="00EA6869">
            <w:pPr>
              <w:rPr>
                <w:lang w:val="nb-NO"/>
              </w:rPr>
            </w:pPr>
            <w:r w:rsidRPr="008C526D">
              <w:rPr>
                <w:lang w:val="nb-NO"/>
              </w:rPr>
              <w:t>• Folkeregister/FIKS (identitetstjeneste)</w:t>
            </w:r>
            <w:r w:rsidRPr="008C526D">
              <w:rPr>
                <w:lang w:val="nb-NO"/>
              </w:rPr>
              <w:br/>
              <w:t>• Kommunale fagsystemer</w:t>
            </w:r>
            <w:r w:rsidRPr="008C526D">
              <w:rPr>
                <w:lang w:val="nb-NO"/>
              </w:rPr>
              <w:br/>
              <w:t>• Integrasjonsplattform</w:t>
            </w:r>
          </w:p>
        </w:tc>
        <w:tc>
          <w:tcPr>
            <w:tcW w:w="2911" w:type="dxa"/>
          </w:tcPr>
          <w:p w14:paraId="13C94DFA" w14:textId="77777777" w:rsidR="00BD233B" w:rsidRDefault="00EA6869">
            <w:r w:rsidRPr="008C526D">
              <w:rPr>
                <w:lang w:val="nb-NO"/>
              </w:rPr>
              <w:t xml:space="preserve">Andre roller eller systemer som støtter eller påvirkes av </w:t>
            </w:r>
            <w:proofErr w:type="spellStart"/>
            <w:r w:rsidRPr="008C526D">
              <w:rPr>
                <w:lang w:val="nb-NO"/>
              </w:rPr>
              <w:t>use-caset</w:t>
            </w:r>
            <w:proofErr w:type="spellEnd"/>
            <w:r w:rsidRPr="008C526D">
              <w:rPr>
                <w:lang w:val="nb-NO"/>
              </w:rPr>
              <w:t xml:space="preserve">. </w:t>
            </w:r>
            <w:r>
              <w:t xml:space="preserve">Kan </w:t>
            </w:r>
            <w:proofErr w:type="spellStart"/>
            <w:r>
              <w:t>være</w:t>
            </w:r>
            <w:proofErr w:type="spellEnd"/>
            <w:r>
              <w:t xml:space="preserve"> </w:t>
            </w:r>
            <w:proofErr w:type="spellStart"/>
            <w:r>
              <w:t>brukere</w:t>
            </w:r>
            <w:proofErr w:type="spellEnd"/>
            <w:r>
              <w:t xml:space="preserve"> </w:t>
            </w:r>
            <w:proofErr w:type="spellStart"/>
            <w:r>
              <w:t>eller</w:t>
            </w:r>
            <w:proofErr w:type="spellEnd"/>
            <w:r>
              <w:t xml:space="preserve"> </w:t>
            </w:r>
            <w:proofErr w:type="spellStart"/>
            <w:r>
              <w:t>tekniske</w:t>
            </w:r>
            <w:proofErr w:type="spellEnd"/>
            <w:r>
              <w:t xml:space="preserve"> </w:t>
            </w:r>
            <w:proofErr w:type="spellStart"/>
            <w:r>
              <w:t>systemer</w:t>
            </w:r>
            <w:proofErr w:type="spellEnd"/>
            <w:r>
              <w:t>.</w:t>
            </w:r>
          </w:p>
        </w:tc>
      </w:tr>
      <w:tr w:rsidR="00BD233B" w14:paraId="2379D0A8" w14:textId="77777777" w:rsidTr="00BF2B0E">
        <w:tc>
          <w:tcPr>
            <w:tcW w:w="1881" w:type="dxa"/>
          </w:tcPr>
          <w:p w14:paraId="09C9FCE5" w14:textId="77777777" w:rsidR="00BD233B" w:rsidRDefault="00EA6869">
            <w:proofErr w:type="spellStart"/>
            <w:r>
              <w:t>Interessenter</w:t>
            </w:r>
            <w:proofErr w:type="spellEnd"/>
            <w:r>
              <w:t xml:space="preserve"> (stakeholders)</w:t>
            </w:r>
          </w:p>
        </w:tc>
        <w:tc>
          <w:tcPr>
            <w:tcW w:w="4064" w:type="dxa"/>
          </w:tcPr>
          <w:p w14:paraId="24F79889" w14:textId="77777777" w:rsidR="00BD233B" w:rsidRPr="008C526D" w:rsidRDefault="00EA6869">
            <w:pPr>
              <w:rPr>
                <w:lang w:val="nb-NO"/>
              </w:rPr>
            </w:pPr>
            <w:r w:rsidRPr="008C526D">
              <w:rPr>
                <w:lang w:val="nb-NO"/>
              </w:rPr>
              <w:t>• Barn/unge/foresatte – tilgang og rettigheter</w:t>
            </w:r>
            <w:r w:rsidRPr="008C526D">
              <w:rPr>
                <w:lang w:val="nb-NO"/>
              </w:rPr>
              <w:br/>
              <w:t>• Kommunen – korrekt saksbehandling, datakvalitet</w:t>
            </w:r>
            <w:r w:rsidRPr="008C526D">
              <w:rPr>
                <w:lang w:val="nb-NO"/>
              </w:rPr>
              <w:br/>
              <w:t>• Systemleverandører – støtte for ID-endring</w:t>
            </w:r>
            <w:r w:rsidRPr="008C526D">
              <w:rPr>
                <w:lang w:val="nb-NO"/>
              </w:rPr>
              <w:br/>
              <w:t>• Statlige aktører – identitetsforvaltning</w:t>
            </w:r>
          </w:p>
        </w:tc>
        <w:tc>
          <w:tcPr>
            <w:tcW w:w="2911" w:type="dxa"/>
          </w:tcPr>
          <w:p w14:paraId="49A39437" w14:textId="77777777" w:rsidR="00BD233B" w:rsidRDefault="00EA6869">
            <w:r w:rsidRPr="008C526D">
              <w:rPr>
                <w:lang w:val="nb-NO"/>
              </w:rPr>
              <w:t xml:space="preserve">Navn på interessenter og deres primære interesse i målet </w:t>
            </w:r>
            <w:proofErr w:type="spellStart"/>
            <w:r w:rsidRPr="008C526D">
              <w:rPr>
                <w:lang w:val="nb-NO"/>
              </w:rPr>
              <w:t>use-caset</w:t>
            </w:r>
            <w:proofErr w:type="spellEnd"/>
            <w:r w:rsidRPr="008C526D">
              <w:rPr>
                <w:lang w:val="nb-NO"/>
              </w:rPr>
              <w:t xml:space="preserve"> beskriver. </w:t>
            </w:r>
            <w:r>
              <w:t xml:space="preserve">Det </w:t>
            </w:r>
            <w:proofErr w:type="spellStart"/>
            <w:r>
              <w:t>kan</w:t>
            </w:r>
            <w:proofErr w:type="spellEnd"/>
            <w:r>
              <w:t xml:space="preserve"> </w:t>
            </w:r>
            <w:proofErr w:type="spellStart"/>
            <w:r>
              <w:t>være</w:t>
            </w:r>
            <w:proofErr w:type="spellEnd"/>
            <w:r>
              <w:t xml:space="preserve"> </w:t>
            </w:r>
            <w:proofErr w:type="spellStart"/>
            <w:r>
              <w:t>flere</w:t>
            </w:r>
            <w:proofErr w:type="spellEnd"/>
            <w:r>
              <w:t xml:space="preserve"> </w:t>
            </w:r>
            <w:proofErr w:type="spellStart"/>
            <w:r>
              <w:t>interessenter</w:t>
            </w:r>
            <w:proofErr w:type="spellEnd"/>
            <w:r>
              <w:t>.</w:t>
            </w:r>
          </w:p>
        </w:tc>
      </w:tr>
      <w:tr w:rsidR="00BD233B" w:rsidRPr="002C464B" w14:paraId="55E4E929" w14:textId="77777777" w:rsidTr="00BF2B0E">
        <w:tc>
          <w:tcPr>
            <w:tcW w:w="1881" w:type="dxa"/>
          </w:tcPr>
          <w:p w14:paraId="13468C3C" w14:textId="77777777" w:rsidR="00BD233B" w:rsidRDefault="00EA6869">
            <w:proofErr w:type="spellStart"/>
            <w:r>
              <w:t>Spesifikke</w:t>
            </w:r>
            <w:proofErr w:type="spellEnd"/>
            <w:r>
              <w:t xml:space="preserve"> </w:t>
            </w:r>
            <w:proofErr w:type="spellStart"/>
            <w:r>
              <w:t>hensyn</w:t>
            </w:r>
            <w:proofErr w:type="spellEnd"/>
            <w:r>
              <w:t xml:space="preserve"> (</w:t>
            </w:r>
            <w:proofErr w:type="spellStart"/>
            <w:r>
              <w:t>overordnet</w:t>
            </w:r>
            <w:proofErr w:type="spellEnd"/>
            <w:r>
              <w:t>)</w:t>
            </w:r>
          </w:p>
        </w:tc>
        <w:tc>
          <w:tcPr>
            <w:tcW w:w="4064" w:type="dxa"/>
          </w:tcPr>
          <w:p w14:paraId="147E8D0D" w14:textId="77777777" w:rsidR="00BD233B" w:rsidRPr="008C526D" w:rsidRDefault="00EA6869">
            <w:pPr>
              <w:rPr>
                <w:lang w:val="nb-NO"/>
              </w:rPr>
            </w:pPr>
            <w:r w:rsidRPr="008C526D">
              <w:rPr>
                <w:lang w:val="nb-NO"/>
              </w:rPr>
              <w:t xml:space="preserve">Innen oppvekst er det ingen fellesløsning for tildeling av ID-nummer for personer som ikke ennå har fått D-nummer eller F-nummer i folkeregisteret. Som regel får foreldre D-nummer i forbindelse med at de skal betale skatt, mens det kan ta lengre tid før barn får D-nummer eller fødselsnummer. I </w:t>
            </w:r>
            <w:proofErr w:type="gramStart"/>
            <w:r w:rsidRPr="008C526D">
              <w:rPr>
                <w:lang w:val="nb-NO"/>
              </w:rPr>
              <w:t>påvente</w:t>
            </w:r>
            <w:proofErr w:type="gramEnd"/>
            <w:r w:rsidRPr="008C526D">
              <w:rPr>
                <w:lang w:val="nb-NO"/>
              </w:rPr>
              <w:t xml:space="preserve"> at dette må kommunene registrere inn en rekke fiktive fødselsnummer etter egen forordning. Personobjektene oppstår altså </w:t>
            </w:r>
            <w:proofErr w:type="gramStart"/>
            <w:r w:rsidRPr="008C526D">
              <w:rPr>
                <w:lang w:val="nb-NO"/>
              </w:rPr>
              <w:t>potensielt</w:t>
            </w:r>
            <w:proofErr w:type="gramEnd"/>
            <w:r w:rsidRPr="008C526D">
              <w:rPr>
                <w:lang w:val="nb-NO"/>
              </w:rPr>
              <w:t xml:space="preserve"> med en rekke ulike identifikatorer rundt omkring i det offentlige.</w:t>
            </w:r>
            <w:r w:rsidRPr="008C526D">
              <w:rPr>
                <w:lang w:val="nb-NO"/>
              </w:rPr>
              <w:br/>
            </w:r>
            <w:r w:rsidRPr="008C526D">
              <w:rPr>
                <w:lang w:val="nb-NO"/>
              </w:rPr>
              <w:br/>
              <w:t xml:space="preserve">Kommunene gir tjenester til personer som ikke er registrert i folkeregisteret med D-nummer, eller F-nummer. Dermed blir kommuner tvunget, i hver sine sektorer, å opprette en eller mange </w:t>
            </w:r>
            <w:r w:rsidRPr="008C526D">
              <w:rPr>
                <w:lang w:val="nb-NO"/>
              </w:rPr>
              <w:lastRenderedPageBreak/>
              <w:t xml:space="preserve">fiktive versjoner av disse personobjektene i </w:t>
            </w:r>
            <w:proofErr w:type="gramStart"/>
            <w:r w:rsidRPr="008C526D">
              <w:rPr>
                <w:lang w:val="nb-NO"/>
              </w:rPr>
              <w:t>påvente</w:t>
            </w:r>
            <w:proofErr w:type="gramEnd"/>
            <w:r w:rsidRPr="008C526D">
              <w:rPr>
                <w:lang w:val="nb-NO"/>
              </w:rPr>
              <w:t xml:space="preserve"> at av disse personene får et ID-nummer i folkeregisteret. Det er ingen samkjøring av slike fiktive numre mellom sektorer eller mellom de ulike kommuner og fylkeskommuner.</w:t>
            </w:r>
            <w:r w:rsidRPr="008C526D">
              <w:rPr>
                <w:lang w:val="nb-NO"/>
              </w:rPr>
              <w:br/>
            </w:r>
            <w:r w:rsidRPr="008C526D">
              <w:rPr>
                <w:lang w:val="nb-NO"/>
              </w:rPr>
              <w:br/>
              <w:t>Sluttbrukere;</w:t>
            </w:r>
            <w:r w:rsidRPr="008C526D">
              <w:rPr>
                <w:lang w:val="nb-NO"/>
              </w:rPr>
              <w:br/>
              <w:t>barn, unge, foresatte,</w:t>
            </w:r>
            <w:r w:rsidRPr="008C526D">
              <w:rPr>
                <w:lang w:val="nb-NO"/>
              </w:rPr>
              <w:br/>
              <w:t>Ansatte i «tjenestene»</w:t>
            </w:r>
            <w:r w:rsidRPr="008C526D">
              <w:rPr>
                <w:lang w:val="nb-NO"/>
              </w:rPr>
              <w:br/>
              <w:t>Fagsystemleverandører</w:t>
            </w:r>
            <w:r w:rsidRPr="008C526D">
              <w:rPr>
                <w:lang w:val="nb-NO"/>
              </w:rPr>
              <w:br/>
              <w:t>Premissgivere: interesseorganisasjon, direktorat, departement og eventuelle andre</w:t>
            </w:r>
            <w:r w:rsidRPr="008C526D">
              <w:rPr>
                <w:lang w:val="nb-NO"/>
              </w:rPr>
              <w:br/>
              <w:t>Hvordan berøres aktørene av dagens situasjon, og hva er eventuelle konsekvenser</w:t>
            </w:r>
            <w:r w:rsidRPr="008C526D">
              <w:rPr>
                <w:lang w:val="nb-NO"/>
              </w:rPr>
              <w:br/>
              <w:t xml:space="preserve">I forbindelse med at hver enkelt kommune, eller forvaltningsorgan, har plikt og egeninteresse i å holde orden på personobjekt i de ulike IT-systemene, fører det til at forvaltningen bruker en del tid på at registrerte barn manuelt koblet til de nye korrekte personobjektene etter at foreldre typisk har fått D-nummer eller F-nummer før sine barn. Dette er </w:t>
            </w:r>
            <w:proofErr w:type="spellStart"/>
            <w:r w:rsidRPr="008C526D">
              <w:rPr>
                <w:lang w:val="nb-NO"/>
              </w:rPr>
              <w:t>tidekrevende</w:t>
            </w:r>
            <w:proofErr w:type="spellEnd"/>
            <w:r w:rsidRPr="008C526D">
              <w:rPr>
                <w:lang w:val="nb-NO"/>
              </w:rPr>
              <w:t xml:space="preserve"> og kan medføre usikkerhet.</w:t>
            </w:r>
            <w:r w:rsidRPr="008C526D">
              <w:rPr>
                <w:lang w:val="nb-NO"/>
              </w:rPr>
              <w:br/>
              <w:t>Kommunene har plikt å gi personer en del tjenester, som barnehageplass og skoleplass, selv om de ikke har ID i folkeregisteret.</w:t>
            </w:r>
            <w:r w:rsidRPr="008C526D">
              <w:rPr>
                <w:lang w:val="nb-NO"/>
              </w:rPr>
              <w:br/>
              <w:t>Når personer etter hvert får ID-nummer i folkeregisteret, er det ingen automatikk i at kommunen med sikkerhet kan si at nye personobjekter som importeres fra folkeregisteret med 100% sikkerhet er de samme som kommunen har registrert inn i de ulike systemer med fiktivt nummer. Kun likhet i navn og adresse kan gi en grad av indikasjon på dette. Feil kan i ytterste konsekvens skje. Det er litt enklere når barnet etter hvert får et D-nummer eller Fødselsnummer, for da følger som regel også foreldrerelasjonene med i dataflyten fra folkeregisteret. Dessverre skjer dette ofte lenge etter at foreldrene får slikt nummer i folkeregisteret.</w:t>
            </w:r>
            <w:r w:rsidRPr="008C526D">
              <w:rPr>
                <w:lang w:val="nb-NO"/>
              </w:rPr>
              <w:br/>
            </w:r>
            <w:r w:rsidRPr="008C526D">
              <w:rPr>
                <w:lang w:val="nb-NO"/>
              </w:rPr>
              <w:lastRenderedPageBreak/>
              <w:t xml:space="preserve">Mange systemer støtter overgangen fra D-nummer til F-nummer ved at integrasjonen gir informasjon om endringen. Det muliggjør en automatikk i endringen, og da sikrer man </w:t>
            </w:r>
            <w:proofErr w:type="gramStart"/>
            <w:r w:rsidRPr="008C526D">
              <w:rPr>
                <w:lang w:val="nb-NO"/>
              </w:rPr>
              <w:t>potensielt</w:t>
            </w:r>
            <w:proofErr w:type="gramEnd"/>
            <w:r w:rsidRPr="008C526D">
              <w:rPr>
                <w:lang w:val="nb-NO"/>
              </w:rPr>
              <w:t xml:space="preserve"> at data ikke går tapt eller er utilgjengelig.</w:t>
            </w:r>
            <w:r w:rsidRPr="008C526D">
              <w:rPr>
                <w:lang w:val="nb-NO"/>
              </w:rPr>
              <w:br/>
              <w:t>ID-nummeret er som regel den primære nøkkelen for personobjekter. Så uten automatikk eller god kontroll vil det typisk oppstå duplikater av personobjekter i flere systemer. Dette kan gjøre at informasjon ikke blir funnet, slik som vedtak, eller at foreldre eller elev mister data de har lagret i ulike IT-systemer.</w:t>
            </w:r>
            <w:r w:rsidRPr="008C526D">
              <w:rPr>
                <w:lang w:val="nb-NO"/>
              </w:rPr>
              <w:br/>
              <w:t>Fiktive nummer gir heller ikke tilgang til innlogging i offentlige IT-systemer med ID-porten.</w:t>
            </w:r>
            <w:r w:rsidRPr="008C526D">
              <w:rPr>
                <w:lang w:val="nb-NO"/>
              </w:rPr>
              <w:br/>
              <w:t>Helse har kommet lenger i en fellesløsning her, slik jeg forstår det, og har noe som heter Hjelpenummer. Les mer om det her, samt utfordringene de beskriver som godt kan sammenlignes med andre offentlige sektorer:</w:t>
            </w:r>
            <w:r w:rsidRPr="008C526D">
              <w:rPr>
                <w:lang w:val="nb-NO"/>
              </w:rPr>
              <w:br/>
              <w:t>https://www.nrk.no/norge/darlig-id-system-en-pasientfare-1.11425318</w:t>
            </w:r>
          </w:p>
        </w:tc>
        <w:tc>
          <w:tcPr>
            <w:tcW w:w="2911" w:type="dxa"/>
          </w:tcPr>
          <w:p w14:paraId="55F5E87D" w14:textId="77777777" w:rsidR="00BD233B" w:rsidRPr="008C526D" w:rsidRDefault="00EA6869">
            <w:pPr>
              <w:rPr>
                <w:lang w:val="nb-NO"/>
              </w:rPr>
            </w:pPr>
            <w:r w:rsidRPr="008C526D">
              <w:rPr>
                <w:lang w:val="nb-NO"/>
              </w:rPr>
              <w:lastRenderedPageBreak/>
              <w:t>Særlige implikasjoner og vurderinger utover generelle lov- og arkitekturkrav, f.eks. knyttet til KI, personvern, sikkerhet og universell utforming.</w:t>
            </w:r>
          </w:p>
        </w:tc>
      </w:tr>
      <w:tr w:rsidR="00BD233B" w:rsidRPr="002C464B" w14:paraId="3B17739E" w14:textId="77777777" w:rsidTr="00BF2B0E">
        <w:tc>
          <w:tcPr>
            <w:tcW w:w="1881" w:type="dxa"/>
          </w:tcPr>
          <w:p w14:paraId="49D1BD5C" w14:textId="77777777" w:rsidR="00BD233B" w:rsidRDefault="00EA6869">
            <w:proofErr w:type="spellStart"/>
            <w:r>
              <w:lastRenderedPageBreak/>
              <w:t>Tilgjengelighet</w:t>
            </w:r>
            <w:proofErr w:type="spellEnd"/>
            <w:r>
              <w:t xml:space="preserve"> (Accessibility)</w:t>
            </w:r>
          </w:p>
        </w:tc>
        <w:tc>
          <w:tcPr>
            <w:tcW w:w="4064" w:type="dxa"/>
          </w:tcPr>
          <w:p w14:paraId="0E5A48BE" w14:textId="77777777" w:rsidR="00BD233B" w:rsidRPr="008C526D" w:rsidRDefault="00EA6869">
            <w:pPr>
              <w:rPr>
                <w:lang w:val="nb-NO"/>
              </w:rPr>
            </w:pPr>
            <w:r w:rsidRPr="008C526D">
              <w:rPr>
                <w:lang w:val="nb-NO"/>
              </w:rPr>
              <w:t>• Klarspråk og universell utforming</w:t>
            </w:r>
            <w:r w:rsidRPr="008C526D">
              <w:rPr>
                <w:lang w:val="nb-NO"/>
              </w:rPr>
              <w:br/>
              <w:t>• Støtte for ulike kompetansenivå/språk der relevant</w:t>
            </w:r>
          </w:p>
        </w:tc>
        <w:tc>
          <w:tcPr>
            <w:tcW w:w="2911" w:type="dxa"/>
          </w:tcPr>
          <w:p w14:paraId="38A55E17" w14:textId="77777777" w:rsidR="00BD233B" w:rsidRPr="008C526D" w:rsidRDefault="00EA6869">
            <w:pPr>
              <w:rPr>
                <w:lang w:val="nb-NO"/>
              </w:rPr>
            </w:pPr>
            <w:r w:rsidRPr="008C526D">
              <w:rPr>
                <w:lang w:val="nb-NO"/>
              </w:rPr>
              <w:t>Identifiserte hensyn knyttet til universell utforming og tilgjengelighet for ulike brukergrupper.</w:t>
            </w:r>
          </w:p>
        </w:tc>
      </w:tr>
      <w:tr w:rsidR="00BD233B" w:rsidRPr="002C464B" w14:paraId="5A9AA387" w14:textId="77777777" w:rsidTr="00BF2B0E">
        <w:tc>
          <w:tcPr>
            <w:tcW w:w="1881" w:type="dxa"/>
          </w:tcPr>
          <w:p w14:paraId="0DBB5762" w14:textId="77777777" w:rsidR="00BD233B" w:rsidRDefault="00EA6869">
            <w:proofErr w:type="spellStart"/>
            <w:r>
              <w:t>Generativ</w:t>
            </w:r>
            <w:proofErr w:type="spellEnd"/>
            <w:r>
              <w:t xml:space="preserve"> KI</w:t>
            </w:r>
          </w:p>
        </w:tc>
        <w:tc>
          <w:tcPr>
            <w:tcW w:w="4064" w:type="dxa"/>
          </w:tcPr>
          <w:p w14:paraId="6713FC0D" w14:textId="77777777" w:rsidR="00BD233B" w:rsidRPr="008C526D" w:rsidRDefault="00EA6869">
            <w:pPr>
              <w:rPr>
                <w:lang w:val="nb-NO"/>
              </w:rPr>
            </w:pPr>
            <w:r w:rsidRPr="008C526D">
              <w:rPr>
                <w:lang w:val="nb-NO"/>
              </w:rPr>
              <w:t>• Avklar bruksområde (utkast/klassifisering/beslutningsstøtte)</w:t>
            </w:r>
            <w:r w:rsidRPr="008C526D">
              <w:rPr>
                <w:lang w:val="nb-NO"/>
              </w:rPr>
              <w:br/>
              <w:t>• Menneskelig kontroll og etterprøvbarhet</w:t>
            </w:r>
          </w:p>
        </w:tc>
        <w:tc>
          <w:tcPr>
            <w:tcW w:w="2911" w:type="dxa"/>
          </w:tcPr>
          <w:p w14:paraId="04B97A6F" w14:textId="77777777" w:rsidR="00BD233B" w:rsidRPr="008C526D" w:rsidRDefault="00EA6869">
            <w:pPr>
              <w:rPr>
                <w:lang w:val="nb-NO"/>
              </w:rPr>
            </w:pPr>
            <w:r w:rsidRPr="008C526D">
              <w:rPr>
                <w:lang w:val="nb-NO"/>
              </w:rPr>
              <w:t>Identifiserte hensyn knyttet til bruk av generativ KI, f.eks. transparens, etterprøvbarhet, bias og menneskelig kontroll.</w:t>
            </w:r>
          </w:p>
        </w:tc>
      </w:tr>
      <w:tr w:rsidR="00BD233B" w14:paraId="706AD407" w14:textId="77777777" w:rsidTr="00BF2B0E">
        <w:tc>
          <w:tcPr>
            <w:tcW w:w="1881" w:type="dxa"/>
          </w:tcPr>
          <w:p w14:paraId="79805C83" w14:textId="77777777" w:rsidR="00BD233B" w:rsidRDefault="00EA6869">
            <w:r>
              <w:t>Diagram</w:t>
            </w:r>
          </w:p>
        </w:tc>
        <w:tc>
          <w:tcPr>
            <w:tcW w:w="4064" w:type="dxa"/>
          </w:tcPr>
          <w:p w14:paraId="4C6A1210" w14:textId="77777777" w:rsidR="00BD233B" w:rsidRPr="008C526D" w:rsidRDefault="00EA6869">
            <w:pPr>
              <w:rPr>
                <w:lang w:val="nb-NO"/>
              </w:rPr>
            </w:pPr>
            <w:r w:rsidRPr="008C526D">
              <w:rPr>
                <w:lang w:val="nb-NO"/>
              </w:rPr>
              <w:t>USER FLOW</w:t>
            </w:r>
            <w:r w:rsidRPr="008C526D">
              <w:rPr>
                <w:lang w:val="nb-NO"/>
              </w:rPr>
              <w:br/>
              <w:t xml:space="preserve">  [Foresatt/barn] -&gt; [Kommunal tjeneste] -&gt; [Registrering i fagsystem] -&gt; [Oppdatering ved ny ID]</w:t>
            </w:r>
            <w:r w:rsidRPr="008C526D">
              <w:rPr>
                <w:lang w:val="nb-NO"/>
              </w:rPr>
              <w:br/>
            </w:r>
            <w:r w:rsidRPr="008C526D">
              <w:rPr>
                <w:lang w:val="nb-NO"/>
              </w:rPr>
              <w:br/>
              <w:t>DATA FLOW</w:t>
            </w:r>
            <w:r w:rsidRPr="008C526D">
              <w:rPr>
                <w:lang w:val="nb-NO"/>
              </w:rPr>
              <w:br/>
              <w:t xml:space="preserve">  [Fagsystemer i kommune] &lt;-&gt; [Folkeregister/FIKS</w:t>
            </w:r>
            <w:proofErr w:type="gramStart"/>
            <w:r w:rsidRPr="008C526D">
              <w:rPr>
                <w:lang w:val="nb-NO"/>
              </w:rPr>
              <w:t>] :</w:t>
            </w:r>
            <w:proofErr w:type="gramEnd"/>
            <w:r w:rsidRPr="008C526D">
              <w:rPr>
                <w:lang w:val="nb-NO"/>
              </w:rPr>
              <w:t xml:space="preserve"> identiteter/statusendringer</w:t>
            </w:r>
            <w:r w:rsidRPr="008C526D">
              <w:rPr>
                <w:lang w:val="nb-NO"/>
              </w:rPr>
              <w:br/>
              <w:t xml:space="preserve">  [Fagsystem] -&gt; [Integrasjonslag] -&gt; [Andre fagsystem</w:t>
            </w:r>
            <w:proofErr w:type="gramStart"/>
            <w:r w:rsidRPr="008C526D">
              <w:rPr>
                <w:lang w:val="nb-NO"/>
              </w:rPr>
              <w:t>] :</w:t>
            </w:r>
            <w:proofErr w:type="gramEnd"/>
            <w:r w:rsidRPr="008C526D">
              <w:rPr>
                <w:lang w:val="nb-NO"/>
              </w:rPr>
              <w:t xml:space="preserve"> ID-endring (D-&gt;F) + kobling</w:t>
            </w:r>
            <w:r w:rsidRPr="008C526D">
              <w:rPr>
                <w:lang w:val="nb-NO"/>
              </w:rPr>
              <w:br/>
            </w:r>
          </w:p>
        </w:tc>
        <w:tc>
          <w:tcPr>
            <w:tcW w:w="2911" w:type="dxa"/>
          </w:tcPr>
          <w:p w14:paraId="1C43CF0D" w14:textId="77777777" w:rsidR="00BD233B" w:rsidRDefault="00EA6869">
            <w:r w:rsidRPr="008C526D">
              <w:rPr>
                <w:lang w:val="nb-NO"/>
              </w:rPr>
              <w:t xml:space="preserve">Visualisering som viser dataflyt mellom aktører og systemkomponenter som muliggjør </w:t>
            </w:r>
            <w:proofErr w:type="spellStart"/>
            <w:r w:rsidRPr="008C526D">
              <w:rPr>
                <w:lang w:val="nb-NO"/>
              </w:rPr>
              <w:t>use-caset</w:t>
            </w:r>
            <w:proofErr w:type="spellEnd"/>
            <w:r w:rsidRPr="008C526D">
              <w:rPr>
                <w:lang w:val="nb-NO"/>
              </w:rPr>
              <w:t xml:space="preserve">. </w:t>
            </w:r>
            <w:r>
              <w:t xml:space="preserve">Bruk </w:t>
            </w:r>
            <w:proofErr w:type="spellStart"/>
            <w:r>
              <w:t>anbefalt</w:t>
            </w:r>
            <w:proofErr w:type="spellEnd"/>
            <w:r>
              <w:t xml:space="preserve"> </w:t>
            </w:r>
            <w:proofErr w:type="spellStart"/>
            <w:r>
              <w:t>symbolsett</w:t>
            </w:r>
            <w:proofErr w:type="spellEnd"/>
            <w:r>
              <w:t xml:space="preserve"> (</w:t>
            </w:r>
            <w:proofErr w:type="spellStart"/>
            <w:r>
              <w:t>jf</w:t>
            </w:r>
            <w:proofErr w:type="spellEnd"/>
            <w:r>
              <w:t>. Appendix C2).</w:t>
            </w:r>
          </w:p>
        </w:tc>
      </w:tr>
      <w:tr w:rsidR="00BD233B" w:rsidRPr="002C464B" w14:paraId="11BF83C5" w14:textId="77777777" w:rsidTr="00BF2B0E">
        <w:tc>
          <w:tcPr>
            <w:tcW w:w="1881" w:type="dxa"/>
          </w:tcPr>
          <w:p w14:paraId="4D54F41F" w14:textId="77777777" w:rsidR="00BD233B" w:rsidRDefault="00EA6869">
            <w:proofErr w:type="spellStart"/>
            <w:r>
              <w:t>Implikasjoner</w:t>
            </w:r>
            <w:proofErr w:type="spellEnd"/>
            <w:r>
              <w:t xml:space="preserve"> for </w:t>
            </w:r>
            <w:proofErr w:type="spellStart"/>
            <w:r>
              <w:t>interoperabilitet</w:t>
            </w:r>
            <w:proofErr w:type="spellEnd"/>
          </w:p>
        </w:tc>
        <w:tc>
          <w:tcPr>
            <w:tcW w:w="4064" w:type="dxa"/>
          </w:tcPr>
          <w:p w14:paraId="4F263289" w14:textId="77777777" w:rsidR="00BD233B" w:rsidRPr="008C526D" w:rsidRDefault="00EA6869">
            <w:pPr>
              <w:rPr>
                <w:lang w:val="nb-NO"/>
              </w:rPr>
            </w:pPr>
            <w:r w:rsidRPr="008C526D">
              <w:rPr>
                <w:lang w:val="nb-NO"/>
              </w:rPr>
              <w:t>Brudd i informasjonsflyt/ansvar (fra kildetekst):</w:t>
            </w:r>
            <w:r w:rsidRPr="008C526D">
              <w:rPr>
                <w:lang w:val="nb-NO"/>
              </w:rPr>
              <w:br/>
            </w:r>
            <w:r w:rsidRPr="008C526D">
              <w:rPr>
                <w:lang w:val="nb-NO"/>
              </w:rPr>
              <w:lastRenderedPageBreak/>
              <w:t xml:space="preserve">Kommunene gir tjenester til personer som ikke er registrert i folkeregisteret med D-nummer, eller F-nummer. Dermed blir kommuner tvunget, i hver sine sektorer, å opprette en eller mange fiktive versjoner av disse personobjektene i </w:t>
            </w:r>
            <w:proofErr w:type="gramStart"/>
            <w:r w:rsidRPr="008C526D">
              <w:rPr>
                <w:lang w:val="nb-NO"/>
              </w:rPr>
              <w:t>påvente</w:t>
            </w:r>
            <w:proofErr w:type="gramEnd"/>
            <w:r w:rsidRPr="008C526D">
              <w:rPr>
                <w:lang w:val="nb-NO"/>
              </w:rPr>
              <w:t xml:space="preserve"> at av disse personene får et ID-nummer i folkeregisteret. Det er ingen samkjøring av slike fiktive numre mellom sektorer eller mellom de ulike kommuner og fylkeskommuner.</w:t>
            </w:r>
            <w:r w:rsidRPr="008C526D">
              <w:rPr>
                <w:lang w:val="nb-NO"/>
              </w:rPr>
              <w:br/>
            </w:r>
            <w:r w:rsidRPr="008C526D">
              <w:rPr>
                <w:lang w:val="nb-NO"/>
              </w:rPr>
              <w:br/>
              <w:t xml:space="preserve">Dataflyter som må støttes: identitet/tilgang, kjerneinformasjon for </w:t>
            </w:r>
            <w:proofErr w:type="spellStart"/>
            <w:r w:rsidRPr="008C526D">
              <w:rPr>
                <w:lang w:val="nb-NO"/>
              </w:rPr>
              <w:t>use-caset</w:t>
            </w:r>
            <w:proofErr w:type="spellEnd"/>
            <w:r w:rsidRPr="008C526D">
              <w:rPr>
                <w:lang w:val="nb-NO"/>
              </w:rPr>
              <w:t>, statusendringer/hendelser, og sporbar logging.</w:t>
            </w:r>
          </w:p>
        </w:tc>
        <w:tc>
          <w:tcPr>
            <w:tcW w:w="2911" w:type="dxa"/>
          </w:tcPr>
          <w:p w14:paraId="076D937B" w14:textId="77777777" w:rsidR="00BD233B" w:rsidRPr="008C526D" w:rsidRDefault="00EA6869">
            <w:pPr>
              <w:rPr>
                <w:lang w:val="nb-NO"/>
              </w:rPr>
            </w:pPr>
            <w:r w:rsidRPr="008C526D">
              <w:rPr>
                <w:lang w:val="nb-NO"/>
              </w:rPr>
              <w:lastRenderedPageBreak/>
              <w:t xml:space="preserve">Identifikasjon av hvilke dataflyter som må støttes, </w:t>
            </w:r>
            <w:r w:rsidRPr="008C526D">
              <w:rPr>
                <w:lang w:val="nb-NO"/>
              </w:rPr>
              <w:lastRenderedPageBreak/>
              <w:t>og hvilke interoperabilitetsstandarder som bør benyttes der det er mulig.</w:t>
            </w:r>
          </w:p>
        </w:tc>
      </w:tr>
      <w:tr w:rsidR="00BD233B" w:rsidRPr="002C464B" w14:paraId="62491579" w14:textId="77777777" w:rsidTr="00BF2B0E">
        <w:tc>
          <w:tcPr>
            <w:tcW w:w="1881" w:type="dxa"/>
          </w:tcPr>
          <w:p w14:paraId="7B2EC4E0" w14:textId="77777777" w:rsidR="00BD233B" w:rsidRDefault="00EA6869">
            <w:proofErr w:type="spellStart"/>
            <w:r>
              <w:lastRenderedPageBreak/>
              <w:t>Notater</w:t>
            </w:r>
            <w:proofErr w:type="spellEnd"/>
          </w:p>
        </w:tc>
        <w:tc>
          <w:tcPr>
            <w:tcW w:w="4064" w:type="dxa"/>
          </w:tcPr>
          <w:p w14:paraId="4C43BAF0" w14:textId="77777777" w:rsidR="00BD233B" w:rsidRPr="008C526D" w:rsidRDefault="00EA6869">
            <w:pPr>
              <w:rPr>
                <w:lang w:val="nb-NO"/>
              </w:rPr>
            </w:pPr>
            <w:r w:rsidRPr="008C526D">
              <w:rPr>
                <w:lang w:val="nb-NO"/>
              </w:rPr>
              <w:t xml:space="preserve">Utdypning/lenke: 03 </w:t>
            </w:r>
            <w:proofErr w:type="spellStart"/>
            <w:r w:rsidRPr="008C526D">
              <w:rPr>
                <w:lang w:val="nb-NO"/>
              </w:rPr>
              <w:t>Case-håndtering</w:t>
            </w:r>
            <w:proofErr w:type="spellEnd"/>
            <w:r w:rsidRPr="008C526D">
              <w:rPr>
                <w:lang w:val="nb-NO"/>
              </w:rPr>
              <w:t xml:space="preserve"> av Dnr-v0.9.docx</w:t>
            </w:r>
            <w:r w:rsidRPr="008C526D">
              <w:rPr>
                <w:lang w:val="nb-NO"/>
              </w:rPr>
              <w:br/>
              <w:t xml:space="preserve">Kildedokument (trinn 2): 03 </w:t>
            </w:r>
            <w:proofErr w:type="spellStart"/>
            <w:r w:rsidRPr="008C526D">
              <w:rPr>
                <w:lang w:val="nb-NO"/>
              </w:rPr>
              <w:t>Case-håndtering</w:t>
            </w:r>
            <w:proofErr w:type="spellEnd"/>
            <w:r w:rsidRPr="008C526D">
              <w:rPr>
                <w:lang w:val="nb-NO"/>
              </w:rPr>
              <w:t xml:space="preserve"> av Dnr-v0.9.docx</w:t>
            </w:r>
          </w:p>
        </w:tc>
        <w:tc>
          <w:tcPr>
            <w:tcW w:w="2911" w:type="dxa"/>
          </w:tcPr>
          <w:p w14:paraId="5D6762E0" w14:textId="77777777" w:rsidR="00BD233B" w:rsidRPr="008C526D" w:rsidRDefault="00EA6869">
            <w:pPr>
              <w:rPr>
                <w:lang w:val="nb-NO"/>
              </w:rPr>
            </w:pPr>
            <w:r w:rsidRPr="008C526D">
              <w:rPr>
                <w:lang w:val="nb-NO"/>
              </w:rPr>
              <w:t>Supplerende notater og referanser som er brukt eller omtalt andre steder i tabellen.</w:t>
            </w:r>
          </w:p>
        </w:tc>
      </w:tr>
    </w:tbl>
    <w:p w14:paraId="65DD11B2" w14:textId="77777777" w:rsidR="00BF2B0E" w:rsidRPr="00BF2B0E" w:rsidRDefault="00BF2B0E" w:rsidP="00C427F8">
      <w:pPr>
        <w:pStyle w:val="Overskrift3"/>
        <w:rPr>
          <w:lang w:val="nb-NO" w:eastAsia="nb-NO"/>
        </w:rPr>
      </w:pPr>
      <w:bookmarkStart w:id="25" w:name="_Toc221273716"/>
      <w:r w:rsidRPr="00BF2B0E">
        <w:rPr>
          <w:lang w:val="nb-NO" w:eastAsia="nb-NO"/>
        </w:rPr>
        <w:t>Begrunnelse (analyse) – SAMT-BU-003</w:t>
      </w:r>
      <w:bookmarkEnd w:id="25"/>
    </w:p>
    <w:p w14:paraId="6CFCD7EA"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i/>
          <w:iCs/>
          <w:sz w:val="24"/>
          <w:szCs w:val="24"/>
          <w:lang w:val="nb-NO" w:eastAsia="nb-NO"/>
        </w:rPr>
        <w:t xml:space="preserve">Håndtering og gjenbruk av dokumentasjon knyttet til </w:t>
      </w:r>
      <w:proofErr w:type="spellStart"/>
      <w:r w:rsidRPr="00BF2B0E">
        <w:rPr>
          <w:rFonts w:ascii="Times New Roman" w:eastAsia="Times New Roman" w:hAnsi="Times New Roman" w:cs="Times New Roman"/>
          <w:i/>
          <w:iCs/>
          <w:sz w:val="24"/>
          <w:szCs w:val="24"/>
          <w:lang w:val="nb-NO" w:eastAsia="nb-NO"/>
        </w:rPr>
        <w:t>Dnr</w:t>
      </w:r>
      <w:proofErr w:type="spellEnd"/>
      <w:r w:rsidRPr="00BF2B0E">
        <w:rPr>
          <w:rFonts w:ascii="Times New Roman" w:eastAsia="Times New Roman" w:hAnsi="Times New Roman" w:cs="Times New Roman"/>
          <w:i/>
          <w:iCs/>
          <w:sz w:val="24"/>
          <w:szCs w:val="24"/>
          <w:lang w:val="nb-NO" w:eastAsia="nb-NO"/>
        </w:rPr>
        <w:t xml:space="preserve"> (saksnummer)</w:t>
      </w:r>
    </w:p>
    <w:p w14:paraId="3AF42EAF" w14:textId="77777777" w:rsidR="00BF2B0E" w:rsidRPr="00BF2B0E" w:rsidRDefault="00BF2B0E" w:rsidP="005079D6">
      <w:pPr>
        <w:pStyle w:val="Overskrift4"/>
        <w:rPr>
          <w:lang w:val="nb-NO" w:eastAsia="nb-NO"/>
        </w:rPr>
      </w:pPr>
      <w:bookmarkStart w:id="26" w:name="_Toc221273717"/>
      <w:r w:rsidRPr="00BF2B0E">
        <w:rPr>
          <w:lang w:val="nb-NO" w:eastAsia="nb-NO"/>
        </w:rPr>
        <w:t>UFO – ontologisk avklaring</w:t>
      </w:r>
      <w:bookmarkEnd w:id="26"/>
    </w:p>
    <w:p w14:paraId="44AFC105"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Dette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synliggjør at saksnummer og tilhørende dokumentasjon fungerer som bærere av institusjonell hukommelse på tvers av tid og organisatoriske grenser. Ontologisk sett er utfordringen ikke knyttet til selve dokumentene, men til relasjonen mellom sak, dokumentasjon og aktører over tid. Når dokumentasjon knyttes for sterkt til enkeltsystemer eller enkeltprosesser, brytes sammenhengen som saksnummeret er ment å sikre.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handler dermed om å bevare kontinuitet og identitet i forvaltningens arbeid, ikke bare om effektiv saksbehandling.</w:t>
      </w:r>
    </w:p>
    <w:p w14:paraId="258CC7AB" w14:textId="77777777" w:rsidR="00BF2B0E" w:rsidRPr="00BF2B0E" w:rsidRDefault="00BF2B0E" w:rsidP="005079D6">
      <w:pPr>
        <w:pStyle w:val="Overskrift4"/>
        <w:rPr>
          <w:lang w:val="nb-NO" w:eastAsia="nb-NO"/>
        </w:rPr>
      </w:pPr>
      <w:bookmarkStart w:id="27" w:name="_Toc221273718"/>
      <w:r w:rsidRPr="00BF2B0E">
        <w:rPr>
          <w:lang w:val="nb-NO" w:eastAsia="nb-NO"/>
        </w:rPr>
        <w:t>Juridisk metode</w:t>
      </w:r>
      <w:bookmarkEnd w:id="27"/>
    </w:p>
    <w:p w14:paraId="24D49F59"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Juridisk sett peker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på et spenningsfelt mellom arkivplikt, dokumentasjonskrav og behovet for effektiv gjenbruk av informasjon. Når samme dokumentasjon etterspørres flere ganger i ulike prosesser, øker risikoen for inkonsistens, feil bruk og manglende etterprøvbarhet. Analysen tilsier at korrekt håndtering av </w:t>
      </w:r>
      <w:proofErr w:type="spellStart"/>
      <w:r w:rsidRPr="00BF2B0E">
        <w:rPr>
          <w:rFonts w:ascii="Times New Roman" w:eastAsia="Times New Roman" w:hAnsi="Times New Roman" w:cs="Times New Roman"/>
          <w:sz w:val="24"/>
          <w:szCs w:val="24"/>
          <w:lang w:val="nb-NO" w:eastAsia="nb-NO"/>
        </w:rPr>
        <w:t>Dnr</w:t>
      </w:r>
      <w:proofErr w:type="spellEnd"/>
      <w:r w:rsidRPr="00BF2B0E">
        <w:rPr>
          <w:rFonts w:ascii="Times New Roman" w:eastAsia="Times New Roman" w:hAnsi="Times New Roman" w:cs="Times New Roman"/>
          <w:sz w:val="24"/>
          <w:szCs w:val="24"/>
          <w:lang w:val="nb-NO" w:eastAsia="nb-NO"/>
        </w:rPr>
        <w:t xml:space="preserve"> ikke bare er et arkivspørsmål, men et rettssikkerhetsspørsmål: det må være mulig å </w:t>
      </w:r>
      <w:proofErr w:type="spellStart"/>
      <w:r w:rsidRPr="00BF2B0E">
        <w:rPr>
          <w:rFonts w:ascii="Times New Roman" w:eastAsia="Times New Roman" w:hAnsi="Times New Roman" w:cs="Times New Roman"/>
          <w:sz w:val="24"/>
          <w:szCs w:val="24"/>
          <w:lang w:val="nb-NO" w:eastAsia="nb-NO"/>
        </w:rPr>
        <w:t>ettergå</w:t>
      </w:r>
      <w:proofErr w:type="spellEnd"/>
      <w:r w:rsidRPr="00BF2B0E">
        <w:rPr>
          <w:rFonts w:ascii="Times New Roman" w:eastAsia="Times New Roman" w:hAnsi="Times New Roman" w:cs="Times New Roman"/>
          <w:sz w:val="24"/>
          <w:szCs w:val="24"/>
          <w:lang w:val="nb-NO" w:eastAsia="nb-NO"/>
        </w:rPr>
        <w:t xml:space="preserve"> hva som er gjort, på hvilket grunnlag, og med hvilken dokumentasjon, også når informasjonen gjenbrukes i nye sammenhenger.</w:t>
      </w:r>
    </w:p>
    <w:p w14:paraId="0BF1E3F7" w14:textId="77777777" w:rsidR="00BF2B0E" w:rsidRPr="00BF2B0E" w:rsidRDefault="00BF2B0E" w:rsidP="005079D6">
      <w:pPr>
        <w:pStyle w:val="Overskrift4"/>
        <w:rPr>
          <w:lang w:val="nb-NO" w:eastAsia="nb-NO"/>
        </w:rPr>
      </w:pPr>
      <w:bookmarkStart w:id="28" w:name="_Toc221273719"/>
      <w:proofErr w:type="spellStart"/>
      <w:r w:rsidRPr="00BF2B0E">
        <w:rPr>
          <w:lang w:val="nb-NO" w:eastAsia="nb-NO"/>
        </w:rPr>
        <w:lastRenderedPageBreak/>
        <w:t>Toulmin</w:t>
      </w:r>
      <w:proofErr w:type="spellEnd"/>
      <w:r w:rsidRPr="00BF2B0E">
        <w:rPr>
          <w:lang w:val="nb-NO" w:eastAsia="nb-NO"/>
        </w:rPr>
        <w:t xml:space="preserve"> – implisitt argumentasjon</w:t>
      </w:r>
      <w:bookmarkEnd w:id="28"/>
    </w:p>
    <w:p w14:paraId="59C32AE8"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Den implisitte påstanden i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er at kvaliteten i saksbehandling svekkes når dokumentasjon ikke kan gjenfinnes og gjenbrukes på en entydig måte. Grunnlaget for denne påstanden ligger i beskrivelsen av manuell håndtering, kopiering og nyregistrering av dokumenter. Forbeholdene handler ikke om hvorvidt dokumentasjon skal gjenbrukes, men om hvordan dette kan skje uten å undergrave arkivstruktur og sporbarhet.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argumenterer dermed for bedre struktur og koblinger, ikke for mindre dokumentasjon.</w:t>
      </w:r>
    </w:p>
    <w:p w14:paraId="2F51FE9E" w14:textId="77777777" w:rsidR="00BF2B0E" w:rsidRPr="00BF2B0E" w:rsidRDefault="00BF2B0E" w:rsidP="005079D6">
      <w:pPr>
        <w:pStyle w:val="Overskrift4"/>
        <w:rPr>
          <w:lang w:val="nb-NO" w:eastAsia="nb-NO"/>
        </w:rPr>
      </w:pPr>
      <w:bookmarkStart w:id="29" w:name="_Toc221273720"/>
      <w:r w:rsidRPr="00BF2B0E">
        <w:rPr>
          <w:lang w:val="nb-NO" w:eastAsia="nb-NO"/>
        </w:rPr>
        <w:t>SWOT – strategisk vurdering</w:t>
      </w:r>
      <w:bookmarkEnd w:id="29"/>
    </w:p>
    <w:p w14:paraId="77A1C24B"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Styrken i dette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er at gevinsten ved bedre håndtering av </w:t>
      </w:r>
      <w:proofErr w:type="spellStart"/>
      <w:r w:rsidRPr="00BF2B0E">
        <w:rPr>
          <w:rFonts w:ascii="Times New Roman" w:eastAsia="Times New Roman" w:hAnsi="Times New Roman" w:cs="Times New Roman"/>
          <w:sz w:val="24"/>
          <w:szCs w:val="24"/>
          <w:lang w:val="nb-NO" w:eastAsia="nb-NO"/>
        </w:rPr>
        <w:t>Dnr</w:t>
      </w:r>
      <w:proofErr w:type="spellEnd"/>
      <w:r w:rsidRPr="00BF2B0E">
        <w:rPr>
          <w:rFonts w:ascii="Times New Roman" w:eastAsia="Times New Roman" w:hAnsi="Times New Roman" w:cs="Times New Roman"/>
          <w:sz w:val="24"/>
          <w:szCs w:val="24"/>
          <w:lang w:val="nb-NO" w:eastAsia="nb-NO"/>
        </w:rPr>
        <w:t xml:space="preserve"> er tydelig for både ansatte og organisasjon: mindre dobbeltarbeid og bedre oversikt. Samtidig avdekkes en svakhet i dagens praksis, der dokumentasjon ofte blir fragmentert mellom systemer og prosesser. Muligheten ligger i å etablere felles mekanismer for referanse og gjenbruk av dokumentasjon, mens trusselen er at manglende felles praksis fører til tap av sammenheng og svekket tillit til saksgrunnlaget.</w:t>
      </w:r>
    </w:p>
    <w:p w14:paraId="13A7C1B7" w14:textId="77777777" w:rsidR="00BF2B0E" w:rsidRPr="00BF2B0E" w:rsidRDefault="00BF2B0E" w:rsidP="005079D6">
      <w:pPr>
        <w:pStyle w:val="Overskrift4"/>
        <w:rPr>
          <w:lang w:val="nb-NO" w:eastAsia="nb-NO"/>
        </w:rPr>
      </w:pPr>
      <w:bookmarkStart w:id="30" w:name="_Toc221273721"/>
      <w:proofErr w:type="spellStart"/>
      <w:r w:rsidRPr="00BF2B0E">
        <w:rPr>
          <w:lang w:val="nb-NO" w:eastAsia="nb-NO"/>
        </w:rPr>
        <w:t>iStar</w:t>
      </w:r>
      <w:proofErr w:type="spellEnd"/>
      <w:r w:rsidRPr="00BF2B0E">
        <w:rPr>
          <w:lang w:val="nb-NO" w:eastAsia="nb-NO"/>
        </w:rPr>
        <w:t xml:space="preserve"> – mål og avhengigheter</w:t>
      </w:r>
      <w:bookmarkEnd w:id="30"/>
    </w:p>
    <w:p w14:paraId="25BF56BC"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Analysen synliggjør at saksbehandlere er avhengige av at dokumentasjon er korrekt koblet til riktig sak for å kunne utføre arbeidet sitt effektivt og korrekt. Samtidig er organisasjonen som helhet avhengig av at disse koblingene opprettholdes over tid, også når saker berører flere enheter.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peker på en skjult avhengighet: når koblingene svikter, blir den enkelte saksbehandler nødt til å kompensere manuelt, noe som øker risiko og belastning.</w:t>
      </w:r>
    </w:p>
    <w:p w14:paraId="386F2830" w14:textId="77777777" w:rsidR="00BF2B0E" w:rsidRPr="00BF2B0E" w:rsidRDefault="00BF2B0E" w:rsidP="005079D6">
      <w:pPr>
        <w:pStyle w:val="Overskrift4"/>
        <w:rPr>
          <w:lang w:val="nb-NO" w:eastAsia="nb-NO"/>
        </w:rPr>
      </w:pPr>
      <w:bookmarkStart w:id="31" w:name="_Toc221273722"/>
      <w:r w:rsidRPr="00BF2B0E">
        <w:rPr>
          <w:lang w:val="nb-NO" w:eastAsia="nb-NO"/>
        </w:rPr>
        <w:t xml:space="preserve">TOGAF / </w:t>
      </w:r>
      <w:proofErr w:type="spellStart"/>
      <w:r w:rsidRPr="00BF2B0E">
        <w:rPr>
          <w:lang w:val="nb-NO" w:eastAsia="nb-NO"/>
        </w:rPr>
        <w:t>ArchiMate</w:t>
      </w:r>
      <w:proofErr w:type="spellEnd"/>
      <w:r w:rsidRPr="00BF2B0E">
        <w:rPr>
          <w:lang w:val="nb-NO" w:eastAsia="nb-NO"/>
        </w:rPr>
        <w:t xml:space="preserve"> – arkitekturimplikasjoner</w:t>
      </w:r>
      <w:bookmarkEnd w:id="31"/>
    </w:p>
    <w:p w14:paraId="1B6594A1"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Arkitekturimplikasjonen av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er at saksnummer og dokumentasjon må behandles som felles informasjonsobjekter med klare relasjoner, ikke som lokale attributter i enkeltapplikasjoner. Dette peker mot behovet for en mer sammenhengende informasjonsarkitektur der sak og dokumentasjon kan refereres på tvers av systemer, uten å miste kontekst eller sporbarhet. En slik tilnærming reduserer behovet for kopiering og styrker kvaliteten i saksbehandlingen.</w:t>
      </w:r>
    </w:p>
    <w:p w14:paraId="23039A24" w14:textId="77777777" w:rsidR="00BF2B0E" w:rsidRPr="00BF2B0E" w:rsidRDefault="00BF2B0E" w:rsidP="005079D6">
      <w:pPr>
        <w:pStyle w:val="Overskrift4"/>
        <w:rPr>
          <w:lang w:val="nb-NO" w:eastAsia="nb-NO"/>
        </w:rPr>
      </w:pPr>
      <w:bookmarkStart w:id="32" w:name="_Toc221273723"/>
      <w:r w:rsidRPr="00BF2B0E">
        <w:rPr>
          <w:lang w:val="nb-NO" w:eastAsia="nb-NO"/>
        </w:rPr>
        <w:t>KF utvidet NIF/EIF – samhandlingsevne</w:t>
      </w:r>
      <w:bookmarkEnd w:id="32"/>
    </w:p>
    <w:p w14:paraId="5C3D0CA7"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viser at utfordringene rundt </w:t>
      </w:r>
      <w:proofErr w:type="spellStart"/>
      <w:r w:rsidRPr="00BF2B0E">
        <w:rPr>
          <w:rFonts w:ascii="Times New Roman" w:eastAsia="Times New Roman" w:hAnsi="Times New Roman" w:cs="Times New Roman"/>
          <w:sz w:val="24"/>
          <w:szCs w:val="24"/>
          <w:lang w:val="nb-NO" w:eastAsia="nb-NO"/>
        </w:rPr>
        <w:t>Dnr</w:t>
      </w:r>
      <w:proofErr w:type="spellEnd"/>
      <w:r w:rsidRPr="00BF2B0E">
        <w:rPr>
          <w:rFonts w:ascii="Times New Roman" w:eastAsia="Times New Roman" w:hAnsi="Times New Roman" w:cs="Times New Roman"/>
          <w:sz w:val="24"/>
          <w:szCs w:val="24"/>
          <w:lang w:val="nb-NO" w:eastAsia="nb-NO"/>
        </w:rPr>
        <w:t xml:space="preserve"> først og fremst er organisatoriske og semantiske. Uten felles forståelse av hva et saksnummer representerer, og hvordan dokumentasjon skal knyttes og gjenbrukes, vil tekniske løsninger alene ha begrenset effekt. Analysen peker derfor på behovet for både kompetanseheving og tydelig ansvar for forvaltning av saksstruktur, slik at samhandling kan skje på en forutsigbar og etterprøvbar måte.</w:t>
      </w:r>
    </w:p>
    <w:p w14:paraId="2D1B37A3" w14:textId="238F6A70" w:rsidR="00BF2B0E" w:rsidRPr="00BF2B0E" w:rsidRDefault="00BF2B0E" w:rsidP="00BF2B0E">
      <w:pPr>
        <w:spacing w:after="0" w:line="240" w:lineRule="auto"/>
        <w:rPr>
          <w:rFonts w:ascii="Times New Roman" w:eastAsia="Times New Roman" w:hAnsi="Times New Roman" w:cs="Times New Roman"/>
          <w:sz w:val="24"/>
          <w:szCs w:val="24"/>
          <w:lang w:val="nb-NO" w:eastAsia="nb-NO"/>
        </w:rPr>
      </w:pPr>
    </w:p>
    <w:p w14:paraId="0832414F" w14:textId="77777777" w:rsidR="00BF2B0E" w:rsidRPr="00BF2B0E" w:rsidRDefault="00BF2B0E" w:rsidP="005079D6">
      <w:pPr>
        <w:pStyle w:val="Overskrift4"/>
        <w:rPr>
          <w:lang w:val="nb-NO" w:eastAsia="nb-NO"/>
        </w:rPr>
      </w:pPr>
      <w:bookmarkStart w:id="33" w:name="_Toc221273724"/>
      <w:r w:rsidRPr="00BF2B0E">
        <w:rPr>
          <w:lang w:val="nb-NO" w:eastAsia="nb-NO"/>
        </w:rPr>
        <w:lastRenderedPageBreak/>
        <w:t>Kort vurdering</w:t>
      </w:r>
      <w:bookmarkEnd w:id="33"/>
    </w:p>
    <w:p w14:paraId="0B00260E"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SAMT-BU-003 tydeliggjør at sammenhengende tjenester forutsetter kontinuitet i dokumentasjon over tid.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viser at saksnummeret er mer enn et administrativt hjelpemiddel – det er en nøkkel til rettssikkerhet, effektivitet og tillit i forvaltningen.</w:t>
      </w:r>
    </w:p>
    <w:p w14:paraId="370D650E" w14:textId="3B11944F" w:rsidR="004B2233" w:rsidRPr="00BF2B0E" w:rsidRDefault="004B2233">
      <w:pPr>
        <w:rPr>
          <w:lang w:val="nb-NO"/>
        </w:rPr>
      </w:pPr>
    </w:p>
    <w:p w14:paraId="17EA8FD9" w14:textId="77777777" w:rsidR="00BD233B" w:rsidRPr="008C526D" w:rsidRDefault="00EA6869">
      <w:pPr>
        <w:rPr>
          <w:lang w:val="nb-NO"/>
        </w:rPr>
      </w:pPr>
      <w:r w:rsidRPr="008C526D">
        <w:rPr>
          <w:lang w:val="nb-NO"/>
        </w:rPr>
        <w:br w:type="page"/>
      </w:r>
    </w:p>
    <w:p w14:paraId="1C9D2F6E" w14:textId="77777777" w:rsidR="00BD233B" w:rsidRPr="008C526D" w:rsidRDefault="00EA6869">
      <w:pPr>
        <w:pStyle w:val="Overskrift2"/>
        <w:rPr>
          <w:lang w:val="nb-NO"/>
        </w:rPr>
      </w:pPr>
      <w:bookmarkStart w:id="34" w:name="_Toc221273725"/>
      <w:bookmarkStart w:id="35" w:name="_Toc221275091"/>
      <w:r w:rsidRPr="008C526D">
        <w:rPr>
          <w:lang w:val="nb-NO"/>
        </w:rPr>
        <w:lastRenderedPageBreak/>
        <w:t>SAMT-BU-004 – Flytting av elever i skoleåret mellom kommuner/fylkeskommuner</w:t>
      </w:r>
      <w:bookmarkEnd w:id="34"/>
      <w:bookmarkEnd w:id="35"/>
    </w:p>
    <w:tbl>
      <w:tblPr>
        <w:tblStyle w:val="Tabellrutenett"/>
        <w:tblW w:w="0" w:type="auto"/>
        <w:tblLook w:val="04A0" w:firstRow="1" w:lastRow="0" w:firstColumn="1" w:lastColumn="0" w:noHBand="0" w:noVBand="1"/>
      </w:tblPr>
      <w:tblGrid>
        <w:gridCol w:w="2754"/>
        <w:gridCol w:w="3191"/>
        <w:gridCol w:w="2911"/>
      </w:tblGrid>
      <w:tr w:rsidR="00BD233B" w:rsidRPr="002C464B" w14:paraId="1EFFB87E" w14:textId="77777777" w:rsidTr="008C526D">
        <w:tc>
          <w:tcPr>
            <w:tcW w:w="2880" w:type="dxa"/>
            <w:shd w:val="clear" w:color="auto" w:fill="F2F2F2" w:themeFill="background1" w:themeFillShade="F2"/>
          </w:tcPr>
          <w:p w14:paraId="55316042" w14:textId="77777777" w:rsidR="00BD233B" w:rsidRPr="008C526D" w:rsidRDefault="00EA6869">
            <w:pPr>
              <w:rPr>
                <w:b/>
                <w:bCs/>
                <w:lang w:val="nb-NO"/>
              </w:rPr>
            </w:pPr>
            <w:r w:rsidRPr="008C526D">
              <w:rPr>
                <w:b/>
                <w:bCs/>
                <w:lang w:val="nb-NO"/>
              </w:rPr>
              <w:t xml:space="preserve">ID og tittel på </w:t>
            </w:r>
            <w:proofErr w:type="spellStart"/>
            <w:r w:rsidRPr="008C526D">
              <w:rPr>
                <w:b/>
                <w:bCs/>
                <w:lang w:val="nb-NO"/>
              </w:rPr>
              <w:t>use</w:t>
            </w:r>
            <w:proofErr w:type="spellEnd"/>
            <w:r w:rsidRPr="008C526D">
              <w:rPr>
                <w:b/>
                <w:bCs/>
                <w:lang w:val="nb-NO"/>
              </w:rPr>
              <w:t>-</w:t>
            </w:r>
            <w:proofErr w:type="gramStart"/>
            <w:r w:rsidRPr="008C526D">
              <w:rPr>
                <w:b/>
                <w:bCs/>
                <w:lang w:val="nb-NO"/>
              </w:rPr>
              <w:t>case</w:t>
            </w:r>
            <w:proofErr w:type="gramEnd"/>
          </w:p>
        </w:tc>
        <w:tc>
          <w:tcPr>
            <w:tcW w:w="2880" w:type="dxa"/>
            <w:shd w:val="clear" w:color="auto" w:fill="F2F2F2" w:themeFill="background1" w:themeFillShade="F2"/>
          </w:tcPr>
          <w:p w14:paraId="6246A0E3" w14:textId="77777777" w:rsidR="00BD233B" w:rsidRPr="008C526D" w:rsidRDefault="00EA6869">
            <w:pPr>
              <w:rPr>
                <w:b/>
                <w:bCs/>
                <w:lang w:val="nb-NO"/>
              </w:rPr>
            </w:pPr>
            <w:r w:rsidRPr="008C526D">
              <w:rPr>
                <w:b/>
                <w:bCs/>
                <w:lang w:val="nb-NO"/>
              </w:rPr>
              <w:t>SAMT-BU-004 – Flytting av elever i skoleåret mellom kommuner/fylkeskommuner</w:t>
            </w:r>
          </w:p>
        </w:tc>
        <w:tc>
          <w:tcPr>
            <w:tcW w:w="2880" w:type="dxa"/>
            <w:shd w:val="clear" w:color="auto" w:fill="F2F2F2" w:themeFill="background1" w:themeFillShade="F2"/>
          </w:tcPr>
          <w:p w14:paraId="4A97074C" w14:textId="77777777" w:rsidR="00BD233B" w:rsidRPr="008C526D" w:rsidRDefault="00EA6869">
            <w:pPr>
              <w:rPr>
                <w:b/>
                <w:bCs/>
                <w:lang w:val="nb-NO"/>
              </w:rPr>
            </w:pPr>
            <w:r w:rsidRPr="008C526D">
              <w:rPr>
                <w:b/>
                <w:bCs/>
                <w:lang w:val="nb-NO"/>
              </w:rPr>
              <w:t xml:space="preserve">Unik lokal identifikator og tittel for </w:t>
            </w:r>
            <w:proofErr w:type="spellStart"/>
            <w:r w:rsidRPr="008C526D">
              <w:rPr>
                <w:b/>
                <w:bCs/>
                <w:lang w:val="nb-NO"/>
              </w:rPr>
              <w:t>use-caset</w:t>
            </w:r>
            <w:proofErr w:type="spellEnd"/>
            <w:r w:rsidRPr="008C526D">
              <w:rPr>
                <w:b/>
                <w:bCs/>
                <w:lang w:val="nb-NO"/>
              </w:rPr>
              <w:t>. Tittelen skal beskrive målet som en kort, aktiv verbfrase.</w:t>
            </w:r>
          </w:p>
        </w:tc>
      </w:tr>
      <w:tr w:rsidR="00BD233B" w:rsidRPr="002C464B" w14:paraId="64DA07FD" w14:textId="77777777">
        <w:tc>
          <w:tcPr>
            <w:tcW w:w="2880" w:type="dxa"/>
          </w:tcPr>
          <w:p w14:paraId="535570FF" w14:textId="77777777" w:rsidR="00BD233B" w:rsidRDefault="00EA6869">
            <w:r>
              <w:t xml:space="preserve">Kort </w:t>
            </w:r>
            <w:proofErr w:type="spellStart"/>
            <w:r>
              <w:t>beskrivelse</w:t>
            </w:r>
            <w:proofErr w:type="spellEnd"/>
          </w:p>
        </w:tc>
        <w:tc>
          <w:tcPr>
            <w:tcW w:w="2880" w:type="dxa"/>
          </w:tcPr>
          <w:p w14:paraId="0FDCBB75" w14:textId="77777777" w:rsidR="00BD233B" w:rsidRDefault="00EA6869">
            <w:proofErr w:type="spellStart"/>
            <w:r w:rsidRPr="008C526D">
              <w:rPr>
                <w:lang w:val="nb-NO"/>
              </w:rPr>
              <w:t>Use-caset</w:t>
            </w:r>
            <w:proofErr w:type="spellEnd"/>
            <w:r w:rsidRPr="008C526D">
              <w:rPr>
                <w:lang w:val="nb-NO"/>
              </w:rPr>
              <w:t xml:space="preserve"> gjelder: Flytting av elever i skoleåret mellom kommuner/fylkeskommuner. </w:t>
            </w:r>
            <w:r>
              <w:t>(</w:t>
            </w:r>
            <w:proofErr w:type="spellStart"/>
            <w:r>
              <w:t>Basert</w:t>
            </w:r>
            <w:proofErr w:type="spellEnd"/>
            <w:r>
              <w:t xml:space="preserve"> </w:t>
            </w:r>
            <w:proofErr w:type="spellStart"/>
            <w:r>
              <w:t>på</w:t>
            </w:r>
            <w:proofErr w:type="spellEnd"/>
            <w:r>
              <w:t xml:space="preserve"> </w:t>
            </w:r>
            <w:proofErr w:type="spellStart"/>
            <w:r>
              <w:t>caseregisteret</w:t>
            </w:r>
            <w:proofErr w:type="spellEnd"/>
            <w:r>
              <w:t>.)</w:t>
            </w:r>
          </w:p>
        </w:tc>
        <w:tc>
          <w:tcPr>
            <w:tcW w:w="2880" w:type="dxa"/>
          </w:tcPr>
          <w:p w14:paraId="221042A9" w14:textId="77777777" w:rsidR="00BD233B" w:rsidRPr="008C526D" w:rsidRDefault="00EA6869">
            <w:pPr>
              <w:rPr>
                <w:lang w:val="nb-NO"/>
              </w:rPr>
            </w:pPr>
            <w:r w:rsidRPr="008C526D">
              <w:rPr>
                <w:lang w:val="nb-NO"/>
              </w:rPr>
              <w:t xml:space="preserve">Konsis beskrivelse av </w:t>
            </w:r>
            <w:proofErr w:type="spellStart"/>
            <w:r w:rsidRPr="008C526D">
              <w:rPr>
                <w:lang w:val="nb-NO"/>
              </w:rPr>
              <w:t>use-caset</w:t>
            </w:r>
            <w:proofErr w:type="spellEnd"/>
            <w:r w:rsidRPr="008C526D">
              <w:rPr>
                <w:lang w:val="nb-NO"/>
              </w:rPr>
              <w:t>, inkludert kontekst og avgrensning. Beskriv hva som inngår og hva som er utenfor (black-</w:t>
            </w:r>
            <w:proofErr w:type="spellStart"/>
            <w:r w:rsidRPr="008C526D">
              <w:rPr>
                <w:lang w:val="nb-NO"/>
              </w:rPr>
              <w:t>box</w:t>
            </w:r>
            <w:proofErr w:type="spellEnd"/>
            <w:r w:rsidRPr="008C526D">
              <w:rPr>
                <w:lang w:val="nb-NO"/>
              </w:rPr>
              <w:t>-omfanget).</w:t>
            </w:r>
          </w:p>
        </w:tc>
      </w:tr>
      <w:tr w:rsidR="00BD233B" w:rsidRPr="002C464B" w14:paraId="15B8A9D0" w14:textId="77777777">
        <w:tc>
          <w:tcPr>
            <w:tcW w:w="2880" w:type="dxa"/>
          </w:tcPr>
          <w:p w14:paraId="1B715066" w14:textId="77777777" w:rsidR="00BD233B" w:rsidRDefault="00EA6869">
            <w:proofErr w:type="spellStart"/>
            <w:r>
              <w:t>Primær</w:t>
            </w:r>
            <w:proofErr w:type="spellEnd"/>
            <w:r>
              <w:t xml:space="preserve"> </w:t>
            </w:r>
            <w:proofErr w:type="spellStart"/>
            <w:r>
              <w:t>aktør</w:t>
            </w:r>
            <w:proofErr w:type="spellEnd"/>
          </w:p>
        </w:tc>
        <w:tc>
          <w:tcPr>
            <w:tcW w:w="2880" w:type="dxa"/>
          </w:tcPr>
          <w:p w14:paraId="65262A93" w14:textId="77777777" w:rsidR="00BD233B" w:rsidRDefault="00EA6869">
            <w:r>
              <w:t>(</w:t>
            </w:r>
            <w:proofErr w:type="spellStart"/>
            <w:r>
              <w:t>avklares</w:t>
            </w:r>
            <w:proofErr w:type="spellEnd"/>
            <w:r>
              <w:t>)</w:t>
            </w:r>
          </w:p>
        </w:tc>
        <w:tc>
          <w:tcPr>
            <w:tcW w:w="2880" w:type="dxa"/>
          </w:tcPr>
          <w:p w14:paraId="043C3B39" w14:textId="77777777" w:rsidR="00BD233B" w:rsidRPr="008C526D" w:rsidRDefault="00EA6869">
            <w:pPr>
              <w:rPr>
                <w:lang w:val="nb-NO"/>
              </w:rPr>
            </w:pPr>
            <w:r w:rsidRPr="008C526D">
              <w:rPr>
                <w:lang w:val="nb-NO"/>
              </w:rPr>
              <w:t xml:space="preserve">Rollen som initierer </w:t>
            </w:r>
            <w:proofErr w:type="spellStart"/>
            <w:r w:rsidRPr="008C526D">
              <w:rPr>
                <w:lang w:val="nb-NO"/>
              </w:rPr>
              <w:t>use-caset</w:t>
            </w:r>
            <w:proofErr w:type="spellEnd"/>
            <w:r w:rsidRPr="008C526D">
              <w:rPr>
                <w:lang w:val="nb-NO"/>
              </w:rPr>
              <w:t xml:space="preserve"> og har hovedmålet. Det skal kun være én primær aktør.</w:t>
            </w:r>
          </w:p>
        </w:tc>
      </w:tr>
      <w:tr w:rsidR="00BD233B" w14:paraId="24E1BF8A" w14:textId="77777777">
        <w:tc>
          <w:tcPr>
            <w:tcW w:w="2880" w:type="dxa"/>
          </w:tcPr>
          <w:p w14:paraId="68575B90" w14:textId="77777777" w:rsidR="00BD233B" w:rsidRDefault="00EA6869">
            <w:r>
              <w:t xml:space="preserve">Sekundære </w:t>
            </w:r>
            <w:proofErr w:type="spellStart"/>
            <w:r>
              <w:t>aktører</w:t>
            </w:r>
            <w:proofErr w:type="spellEnd"/>
          </w:p>
        </w:tc>
        <w:tc>
          <w:tcPr>
            <w:tcW w:w="2880" w:type="dxa"/>
          </w:tcPr>
          <w:p w14:paraId="7A609CB1" w14:textId="77777777" w:rsidR="00BD233B" w:rsidRDefault="00EA6869">
            <w:r>
              <w:t>• (</w:t>
            </w:r>
            <w:proofErr w:type="spellStart"/>
            <w:r>
              <w:t>avklares</w:t>
            </w:r>
            <w:proofErr w:type="spellEnd"/>
            <w:r>
              <w:t>)</w:t>
            </w:r>
          </w:p>
        </w:tc>
        <w:tc>
          <w:tcPr>
            <w:tcW w:w="2880" w:type="dxa"/>
          </w:tcPr>
          <w:p w14:paraId="67683C64" w14:textId="77777777" w:rsidR="00BD233B" w:rsidRDefault="00EA6869">
            <w:r w:rsidRPr="008C526D">
              <w:rPr>
                <w:lang w:val="nb-NO"/>
              </w:rPr>
              <w:t xml:space="preserve">Andre roller eller systemer som støtter eller påvirkes av </w:t>
            </w:r>
            <w:proofErr w:type="spellStart"/>
            <w:r w:rsidRPr="008C526D">
              <w:rPr>
                <w:lang w:val="nb-NO"/>
              </w:rPr>
              <w:t>use-caset</w:t>
            </w:r>
            <w:proofErr w:type="spellEnd"/>
            <w:r w:rsidRPr="008C526D">
              <w:rPr>
                <w:lang w:val="nb-NO"/>
              </w:rPr>
              <w:t xml:space="preserve">. </w:t>
            </w:r>
            <w:r>
              <w:t xml:space="preserve">Kan </w:t>
            </w:r>
            <w:proofErr w:type="spellStart"/>
            <w:r>
              <w:t>være</w:t>
            </w:r>
            <w:proofErr w:type="spellEnd"/>
            <w:r>
              <w:t xml:space="preserve"> </w:t>
            </w:r>
            <w:proofErr w:type="spellStart"/>
            <w:r>
              <w:t>brukere</w:t>
            </w:r>
            <w:proofErr w:type="spellEnd"/>
            <w:r>
              <w:t xml:space="preserve"> </w:t>
            </w:r>
            <w:proofErr w:type="spellStart"/>
            <w:r>
              <w:t>eller</w:t>
            </w:r>
            <w:proofErr w:type="spellEnd"/>
            <w:r>
              <w:t xml:space="preserve"> </w:t>
            </w:r>
            <w:proofErr w:type="spellStart"/>
            <w:r>
              <w:t>tekniske</w:t>
            </w:r>
            <w:proofErr w:type="spellEnd"/>
            <w:r>
              <w:t xml:space="preserve"> </w:t>
            </w:r>
            <w:proofErr w:type="spellStart"/>
            <w:r>
              <w:t>systemer</w:t>
            </w:r>
            <w:proofErr w:type="spellEnd"/>
            <w:r>
              <w:t>.</w:t>
            </w:r>
          </w:p>
        </w:tc>
      </w:tr>
      <w:tr w:rsidR="00BD233B" w14:paraId="0DF2C974" w14:textId="77777777">
        <w:tc>
          <w:tcPr>
            <w:tcW w:w="2880" w:type="dxa"/>
          </w:tcPr>
          <w:p w14:paraId="037DEA9A" w14:textId="77777777" w:rsidR="00BD233B" w:rsidRDefault="00EA6869">
            <w:proofErr w:type="spellStart"/>
            <w:r>
              <w:t>Interessenter</w:t>
            </w:r>
            <w:proofErr w:type="spellEnd"/>
            <w:r>
              <w:t xml:space="preserve"> (stakeholders)</w:t>
            </w:r>
          </w:p>
        </w:tc>
        <w:tc>
          <w:tcPr>
            <w:tcW w:w="2880" w:type="dxa"/>
          </w:tcPr>
          <w:p w14:paraId="109DC4C7" w14:textId="77777777" w:rsidR="00BD233B" w:rsidRDefault="00EA6869">
            <w:r>
              <w:t>• (</w:t>
            </w:r>
            <w:proofErr w:type="spellStart"/>
            <w:r>
              <w:t>avklares</w:t>
            </w:r>
            <w:proofErr w:type="spellEnd"/>
            <w:r>
              <w:t>)</w:t>
            </w:r>
          </w:p>
        </w:tc>
        <w:tc>
          <w:tcPr>
            <w:tcW w:w="2880" w:type="dxa"/>
          </w:tcPr>
          <w:p w14:paraId="0F92CDED" w14:textId="77777777" w:rsidR="00BD233B" w:rsidRDefault="00EA6869">
            <w:r w:rsidRPr="008C526D">
              <w:rPr>
                <w:lang w:val="nb-NO"/>
              </w:rPr>
              <w:t xml:space="preserve">Navn på interessenter og deres primære interesse i målet </w:t>
            </w:r>
            <w:proofErr w:type="spellStart"/>
            <w:r w:rsidRPr="008C526D">
              <w:rPr>
                <w:lang w:val="nb-NO"/>
              </w:rPr>
              <w:t>use-caset</w:t>
            </w:r>
            <w:proofErr w:type="spellEnd"/>
            <w:r w:rsidRPr="008C526D">
              <w:rPr>
                <w:lang w:val="nb-NO"/>
              </w:rPr>
              <w:t xml:space="preserve"> beskriver. </w:t>
            </w:r>
            <w:r>
              <w:t xml:space="preserve">Det </w:t>
            </w:r>
            <w:proofErr w:type="spellStart"/>
            <w:r>
              <w:t>kan</w:t>
            </w:r>
            <w:proofErr w:type="spellEnd"/>
            <w:r>
              <w:t xml:space="preserve"> </w:t>
            </w:r>
            <w:proofErr w:type="spellStart"/>
            <w:r>
              <w:t>være</w:t>
            </w:r>
            <w:proofErr w:type="spellEnd"/>
            <w:r>
              <w:t xml:space="preserve"> </w:t>
            </w:r>
            <w:proofErr w:type="spellStart"/>
            <w:r>
              <w:t>flere</w:t>
            </w:r>
            <w:proofErr w:type="spellEnd"/>
            <w:r>
              <w:t xml:space="preserve"> </w:t>
            </w:r>
            <w:proofErr w:type="spellStart"/>
            <w:r>
              <w:t>interessenter</w:t>
            </w:r>
            <w:proofErr w:type="spellEnd"/>
            <w:r>
              <w:t>.</w:t>
            </w:r>
          </w:p>
        </w:tc>
      </w:tr>
      <w:tr w:rsidR="00BD233B" w:rsidRPr="002C464B" w14:paraId="64F8EA37" w14:textId="77777777">
        <w:tc>
          <w:tcPr>
            <w:tcW w:w="2880" w:type="dxa"/>
          </w:tcPr>
          <w:p w14:paraId="36271E24" w14:textId="77777777" w:rsidR="00BD233B" w:rsidRDefault="00EA6869">
            <w:proofErr w:type="spellStart"/>
            <w:r>
              <w:t>Spesifikke</w:t>
            </w:r>
            <w:proofErr w:type="spellEnd"/>
            <w:r>
              <w:t xml:space="preserve"> </w:t>
            </w:r>
            <w:proofErr w:type="spellStart"/>
            <w:r>
              <w:t>hensyn</w:t>
            </w:r>
            <w:proofErr w:type="spellEnd"/>
            <w:r>
              <w:t xml:space="preserve"> (</w:t>
            </w:r>
            <w:proofErr w:type="spellStart"/>
            <w:r>
              <w:t>overordnet</w:t>
            </w:r>
            <w:proofErr w:type="spellEnd"/>
            <w:r>
              <w:t>)</w:t>
            </w:r>
          </w:p>
        </w:tc>
        <w:tc>
          <w:tcPr>
            <w:tcW w:w="2880" w:type="dxa"/>
          </w:tcPr>
          <w:p w14:paraId="15BC0AFF" w14:textId="77777777" w:rsidR="00BD233B" w:rsidRDefault="00EA6869">
            <w:proofErr w:type="spellStart"/>
            <w:r>
              <w:t>Må</w:t>
            </w:r>
            <w:proofErr w:type="spellEnd"/>
            <w:r>
              <w:t xml:space="preserve"> </w:t>
            </w:r>
            <w:proofErr w:type="spellStart"/>
            <w:r>
              <w:t>avklares</w:t>
            </w:r>
            <w:proofErr w:type="spellEnd"/>
            <w:r>
              <w:t>.</w:t>
            </w:r>
          </w:p>
        </w:tc>
        <w:tc>
          <w:tcPr>
            <w:tcW w:w="2880" w:type="dxa"/>
          </w:tcPr>
          <w:p w14:paraId="69FE89CA" w14:textId="77777777" w:rsidR="00BD233B" w:rsidRPr="008C526D" w:rsidRDefault="00EA6869">
            <w:pPr>
              <w:rPr>
                <w:lang w:val="nb-NO"/>
              </w:rPr>
            </w:pPr>
            <w:r w:rsidRPr="008C526D">
              <w:rPr>
                <w:lang w:val="nb-NO"/>
              </w:rPr>
              <w:t>Særlige implikasjoner og vurderinger utover generelle lov- og arkitekturkrav, f.eks. knyttet til KI, personvern, sikkerhet og universell utforming.</w:t>
            </w:r>
          </w:p>
        </w:tc>
      </w:tr>
      <w:tr w:rsidR="00BD233B" w:rsidRPr="002C464B" w14:paraId="413CDDC1" w14:textId="77777777">
        <w:tc>
          <w:tcPr>
            <w:tcW w:w="2880" w:type="dxa"/>
          </w:tcPr>
          <w:p w14:paraId="3C3E2609" w14:textId="77777777" w:rsidR="00BD233B" w:rsidRDefault="00EA6869">
            <w:proofErr w:type="spellStart"/>
            <w:r>
              <w:t>Tilgjengelighet</w:t>
            </w:r>
            <w:proofErr w:type="spellEnd"/>
            <w:r>
              <w:t xml:space="preserve"> (Accessibility)</w:t>
            </w:r>
          </w:p>
        </w:tc>
        <w:tc>
          <w:tcPr>
            <w:tcW w:w="2880" w:type="dxa"/>
          </w:tcPr>
          <w:p w14:paraId="3745E9E2" w14:textId="77777777" w:rsidR="00BD233B" w:rsidRDefault="00EA6869">
            <w:r>
              <w:t>• (</w:t>
            </w:r>
            <w:proofErr w:type="spellStart"/>
            <w:r>
              <w:t>avklares</w:t>
            </w:r>
            <w:proofErr w:type="spellEnd"/>
            <w:r>
              <w:t>)</w:t>
            </w:r>
            <w:r>
              <w:br/>
              <w:t>• (</w:t>
            </w:r>
            <w:proofErr w:type="spellStart"/>
            <w:r>
              <w:t>avklares</w:t>
            </w:r>
            <w:proofErr w:type="spellEnd"/>
            <w:r>
              <w:t>)</w:t>
            </w:r>
          </w:p>
        </w:tc>
        <w:tc>
          <w:tcPr>
            <w:tcW w:w="2880" w:type="dxa"/>
          </w:tcPr>
          <w:p w14:paraId="102A48F0" w14:textId="77777777" w:rsidR="00BD233B" w:rsidRPr="008C526D" w:rsidRDefault="00EA6869">
            <w:pPr>
              <w:rPr>
                <w:lang w:val="nb-NO"/>
              </w:rPr>
            </w:pPr>
            <w:r w:rsidRPr="008C526D">
              <w:rPr>
                <w:lang w:val="nb-NO"/>
              </w:rPr>
              <w:t>Identifiserte hensyn knyttet til universell utforming og tilgjengelighet for ulike brukergrupper.</w:t>
            </w:r>
          </w:p>
        </w:tc>
      </w:tr>
      <w:tr w:rsidR="00BD233B" w:rsidRPr="002C464B" w14:paraId="4AFB3419" w14:textId="77777777">
        <w:tc>
          <w:tcPr>
            <w:tcW w:w="2880" w:type="dxa"/>
          </w:tcPr>
          <w:p w14:paraId="5714024A" w14:textId="77777777" w:rsidR="00BD233B" w:rsidRDefault="00EA6869">
            <w:proofErr w:type="spellStart"/>
            <w:r>
              <w:t>Generativ</w:t>
            </w:r>
            <w:proofErr w:type="spellEnd"/>
            <w:r>
              <w:t xml:space="preserve"> KI</w:t>
            </w:r>
          </w:p>
        </w:tc>
        <w:tc>
          <w:tcPr>
            <w:tcW w:w="2880" w:type="dxa"/>
          </w:tcPr>
          <w:p w14:paraId="35A8AE2B" w14:textId="77777777" w:rsidR="00BD233B" w:rsidRDefault="00EA6869">
            <w:r>
              <w:t>• (</w:t>
            </w:r>
            <w:proofErr w:type="spellStart"/>
            <w:r>
              <w:t>avklares</w:t>
            </w:r>
            <w:proofErr w:type="spellEnd"/>
            <w:r>
              <w:t>)</w:t>
            </w:r>
            <w:r>
              <w:br/>
              <w:t>• (</w:t>
            </w:r>
            <w:proofErr w:type="spellStart"/>
            <w:r>
              <w:t>avklares</w:t>
            </w:r>
            <w:proofErr w:type="spellEnd"/>
            <w:r>
              <w:t>)</w:t>
            </w:r>
          </w:p>
        </w:tc>
        <w:tc>
          <w:tcPr>
            <w:tcW w:w="2880" w:type="dxa"/>
          </w:tcPr>
          <w:p w14:paraId="232E86EF" w14:textId="77777777" w:rsidR="00BD233B" w:rsidRPr="008C526D" w:rsidRDefault="00EA6869">
            <w:pPr>
              <w:rPr>
                <w:lang w:val="nb-NO"/>
              </w:rPr>
            </w:pPr>
            <w:r w:rsidRPr="008C526D">
              <w:rPr>
                <w:lang w:val="nb-NO"/>
              </w:rPr>
              <w:t>Identifiserte hensyn knyttet til bruk av generativ KI, f.eks. transparens, etterprøvbarhet, bias og menneskelig kontroll.</w:t>
            </w:r>
          </w:p>
        </w:tc>
      </w:tr>
      <w:tr w:rsidR="00BD233B" w14:paraId="2FD98B6B" w14:textId="77777777">
        <w:tc>
          <w:tcPr>
            <w:tcW w:w="2880" w:type="dxa"/>
          </w:tcPr>
          <w:p w14:paraId="220A828B" w14:textId="77777777" w:rsidR="00BD233B" w:rsidRDefault="00EA6869">
            <w:r>
              <w:t>Diagram</w:t>
            </w:r>
          </w:p>
        </w:tc>
        <w:tc>
          <w:tcPr>
            <w:tcW w:w="2880" w:type="dxa"/>
          </w:tcPr>
          <w:p w14:paraId="083ED1B6" w14:textId="77777777" w:rsidR="00BD233B" w:rsidRPr="008C526D" w:rsidRDefault="00EA6869">
            <w:pPr>
              <w:rPr>
                <w:lang w:val="nb-NO"/>
              </w:rPr>
            </w:pPr>
            <w:r w:rsidRPr="008C526D">
              <w:rPr>
                <w:lang w:val="nb-NO"/>
              </w:rPr>
              <w:t>USER FLOW (</w:t>
            </w:r>
            <w:proofErr w:type="spellStart"/>
            <w:r w:rsidRPr="008C526D">
              <w:rPr>
                <w:lang w:val="nb-NO"/>
              </w:rPr>
              <w:t>conceptual</w:t>
            </w:r>
            <w:proofErr w:type="spellEnd"/>
            <w:r w:rsidRPr="008C526D">
              <w:rPr>
                <w:lang w:val="nb-NO"/>
              </w:rPr>
              <w:t>)</w:t>
            </w:r>
            <w:r w:rsidRPr="008C526D">
              <w:rPr>
                <w:lang w:val="nb-NO"/>
              </w:rPr>
              <w:br/>
              <w:t xml:space="preserve">  [Sluttbruker] --&gt; [Tjeneste/Front] --&gt; [Saksbehandler/Veileder] --&gt; [Beslutning/Oppfølging]</w:t>
            </w:r>
            <w:r w:rsidRPr="008C526D">
              <w:rPr>
                <w:lang w:val="nb-NO"/>
              </w:rPr>
              <w:br/>
            </w:r>
            <w:r w:rsidRPr="008C526D">
              <w:rPr>
                <w:lang w:val="nb-NO"/>
              </w:rPr>
              <w:br/>
              <w:t>DATA FLOW (</w:t>
            </w:r>
            <w:proofErr w:type="spellStart"/>
            <w:r w:rsidRPr="008C526D">
              <w:rPr>
                <w:lang w:val="nb-NO"/>
              </w:rPr>
              <w:t>conceptual</w:t>
            </w:r>
            <w:proofErr w:type="spellEnd"/>
            <w:r w:rsidRPr="008C526D">
              <w:rPr>
                <w:lang w:val="nb-NO"/>
              </w:rPr>
              <w:t>)</w:t>
            </w:r>
            <w:r w:rsidRPr="008C526D">
              <w:rPr>
                <w:lang w:val="nb-NO"/>
              </w:rPr>
              <w:br/>
              <w:t xml:space="preserve">  [Klient/portal] -&gt; [Fagsystem </w:t>
            </w:r>
            <w:r w:rsidRPr="008C526D">
              <w:rPr>
                <w:lang w:val="nb-NO"/>
              </w:rPr>
              <w:lastRenderedPageBreak/>
              <w:t>A] -&gt; (API/Event) -&gt; [Fagsystem B] -&gt; [Rapportering/Logg]</w:t>
            </w:r>
            <w:r w:rsidRPr="008C526D">
              <w:rPr>
                <w:lang w:val="nb-NO"/>
              </w:rPr>
              <w:br/>
            </w:r>
          </w:p>
        </w:tc>
        <w:tc>
          <w:tcPr>
            <w:tcW w:w="2880" w:type="dxa"/>
          </w:tcPr>
          <w:p w14:paraId="6CFFE3F8" w14:textId="77777777" w:rsidR="00BD233B" w:rsidRDefault="00EA6869">
            <w:r w:rsidRPr="008C526D">
              <w:rPr>
                <w:lang w:val="nb-NO"/>
              </w:rPr>
              <w:lastRenderedPageBreak/>
              <w:t xml:space="preserve">Visualisering som viser dataflyt mellom aktører og systemkomponenter som muliggjør </w:t>
            </w:r>
            <w:proofErr w:type="spellStart"/>
            <w:r w:rsidRPr="008C526D">
              <w:rPr>
                <w:lang w:val="nb-NO"/>
              </w:rPr>
              <w:t>use-caset</w:t>
            </w:r>
            <w:proofErr w:type="spellEnd"/>
            <w:r w:rsidRPr="008C526D">
              <w:rPr>
                <w:lang w:val="nb-NO"/>
              </w:rPr>
              <w:t xml:space="preserve">. </w:t>
            </w:r>
            <w:r>
              <w:t xml:space="preserve">Bruk </w:t>
            </w:r>
            <w:proofErr w:type="spellStart"/>
            <w:r>
              <w:t>anbefalt</w:t>
            </w:r>
            <w:proofErr w:type="spellEnd"/>
            <w:r>
              <w:t xml:space="preserve"> </w:t>
            </w:r>
            <w:proofErr w:type="spellStart"/>
            <w:r>
              <w:t>symbolsett</w:t>
            </w:r>
            <w:proofErr w:type="spellEnd"/>
            <w:r>
              <w:t xml:space="preserve"> (</w:t>
            </w:r>
            <w:proofErr w:type="spellStart"/>
            <w:r>
              <w:t>jf</w:t>
            </w:r>
            <w:proofErr w:type="spellEnd"/>
            <w:r>
              <w:t>. Appendix C2).</w:t>
            </w:r>
          </w:p>
        </w:tc>
      </w:tr>
      <w:tr w:rsidR="00BD233B" w:rsidRPr="002C464B" w14:paraId="243D3A34" w14:textId="77777777">
        <w:tc>
          <w:tcPr>
            <w:tcW w:w="2880" w:type="dxa"/>
          </w:tcPr>
          <w:p w14:paraId="47C6581F" w14:textId="77777777" w:rsidR="00BD233B" w:rsidRDefault="00EA6869">
            <w:proofErr w:type="spellStart"/>
            <w:r>
              <w:t>Implikasjoner</w:t>
            </w:r>
            <w:proofErr w:type="spellEnd"/>
            <w:r>
              <w:t xml:space="preserve"> for </w:t>
            </w:r>
            <w:proofErr w:type="spellStart"/>
            <w:r>
              <w:t>interoperabilitet</w:t>
            </w:r>
            <w:proofErr w:type="spellEnd"/>
          </w:p>
        </w:tc>
        <w:tc>
          <w:tcPr>
            <w:tcW w:w="2880" w:type="dxa"/>
          </w:tcPr>
          <w:p w14:paraId="1F2F6558" w14:textId="77777777" w:rsidR="00BD233B" w:rsidRDefault="00EA6869">
            <w:proofErr w:type="spellStart"/>
            <w:r>
              <w:t>Må</w:t>
            </w:r>
            <w:proofErr w:type="spellEnd"/>
            <w:r>
              <w:t xml:space="preserve"> </w:t>
            </w:r>
            <w:proofErr w:type="spellStart"/>
            <w:r>
              <w:t>avklares</w:t>
            </w:r>
            <w:proofErr w:type="spellEnd"/>
            <w:r>
              <w:t>.</w:t>
            </w:r>
          </w:p>
        </w:tc>
        <w:tc>
          <w:tcPr>
            <w:tcW w:w="2880" w:type="dxa"/>
          </w:tcPr>
          <w:p w14:paraId="784FB0C4" w14:textId="77777777" w:rsidR="00BD233B" w:rsidRPr="008C526D" w:rsidRDefault="00EA6869">
            <w:pPr>
              <w:rPr>
                <w:lang w:val="nb-NO"/>
              </w:rPr>
            </w:pPr>
            <w:r w:rsidRPr="008C526D">
              <w:rPr>
                <w:lang w:val="nb-NO"/>
              </w:rPr>
              <w:t>Identifikasjon av hvilke dataflyter som må støttes, og hvilke interoperabilitetsstandarder som bør benyttes der det er mulig.</w:t>
            </w:r>
          </w:p>
        </w:tc>
      </w:tr>
      <w:tr w:rsidR="00BD233B" w:rsidRPr="002C464B" w14:paraId="6E86E540" w14:textId="77777777">
        <w:tc>
          <w:tcPr>
            <w:tcW w:w="2880" w:type="dxa"/>
          </w:tcPr>
          <w:p w14:paraId="5BEE9F0D" w14:textId="77777777" w:rsidR="00BD233B" w:rsidRDefault="00EA6869">
            <w:proofErr w:type="spellStart"/>
            <w:r>
              <w:t>Notater</w:t>
            </w:r>
            <w:proofErr w:type="spellEnd"/>
          </w:p>
        </w:tc>
        <w:tc>
          <w:tcPr>
            <w:tcW w:w="2880" w:type="dxa"/>
          </w:tcPr>
          <w:p w14:paraId="6C589E78" w14:textId="77777777" w:rsidR="00BD233B" w:rsidRDefault="00EA6869">
            <w:r>
              <w:t>(</w:t>
            </w:r>
            <w:proofErr w:type="spellStart"/>
            <w:r>
              <w:t>ingen</w:t>
            </w:r>
            <w:proofErr w:type="spellEnd"/>
            <w:r>
              <w:t xml:space="preserve"> </w:t>
            </w:r>
            <w:proofErr w:type="spellStart"/>
            <w:r>
              <w:t>notater</w:t>
            </w:r>
            <w:proofErr w:type="spellEnd"/>
            <w:r>
              <w:t xml:space="preserve"> i </w:t>
            </w:r>
            <w:proofErr w:type="spellStart"/>
            <w:r>
              <w:t>caseregisteret</w:t>
            </w:r>
            <w:proofErr w:type="spellEnd"/>
            <w:r>
              <w:t>)</w:t>
            </w:r>
          </w:p>
        </w:tc>
        <w:tc>
          <w:tcPr>
            <w:tcW w:w="2880" w:type="dxa"/>
          </w:tcPr>
          <w:p w14:paraId="1EC45F40" w14:textId="77777777" w:rsidR="00BD233B" w:rsidRPr="008C526D" w:rsidRDefault="00EA6869">
            <w:pPr>
              <w:rPr>
                <w:lang w:val="nb-NO"/>
              </w:rPr>
            </w:pPr>
            <w:r w:rsidRPr="008C526D">
              <w:rPr>
                <w:lang w:val="nb-NO"/>
              </w:rPr>
              <w:t>Supplerende notater og referanser som er brukt eller omtalt andre steder i tabellen.</w:t>
            </w:r>
          </w:p>
        </w:tc>
      </w:tr>
    </w:tbl>
    <w:p w14:paraId="3ED5624F" w14:textId="77777777" w:rsidR="00BF2B0E" w:rsidRPr="00BF2B0E" w:rsidRDefault="005276FD" w:rsidP="00C427F8">
      <w:pPr>
        <w:pStyle w:val="Overskrift3"/>
        <w:rPr>
          <w:lang w:val="nb-NO" w:eastAsia="nb-NO"/>
        </w:rPr>
      </w:pPr>
      <w:r w:rsidRPr="00BF2B0E">
        <w:rPr>
          <w:lang w:val="nb-NO"/>
        </w:rPr>
        <w:br/>
      </w:r>
      <w:bookmarkStart w:id="36" w:name="_Toc221273726"/>
      <w:r w:rsidR="00BF2B0E" w:rsidRPr="00BF2B0E">
        <w:rPr>
          <w:lang w:val="nb-NO" w:eastAsia="nb-NO"/>
        </w:rPr>
        <w:t>Begrunnelse (analyse) – SAMT-BU-004</w:t>
      </w:r>
      <w:bookmarkEnd w:id="36"/>
    </w:p>
    <w:p w14:paraId="1B293D47"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i/>
          <w:iCs/>
          <w:sz w:val="24"/>
          <w:szCs w:val="24"/>
          <w:lang w:val="nb-NO" w:eastAsia="nb-NO"/>
        </w:rPr>
        <w:t>Samhandling mellom tjenester rundt barn og unge med sammensatte behov</w:t>
      </w:r>
    </w:p>
    <w:p w14:paraId="182098B3" w14:textId="77777777" w:rsidR="00BF2B0E" w:rsidRPr="00BF2B0E" w:rsidRDefault="00BF2B0E" w:rsidP="005079D6">
      <w:pPr>
        <w:pStyle w:val="Overskrift4"/>
        <w:rPr>
          <w:lang w:val="nb-NO" w:eastAsia="nb-NO"/>
        </w:rPr>
      </w:pPr>
      <w:bookmarkStart w:id="37" w:name="_Toc221273727"/>
      <w:r w:rsidRPr="00BF2B0E">
        <w:rPr>
          <w:lang w:val="nb-NO" w:eastAsia="nb-NO"/>
        </w:rPr>
        <w:t>UFO – ontologisk avklaring</w:t>
      </w:r>
      <w:bookmarkEnd w:id="37"/>
    </w:p>
    <w:p w14:paraId="358EBE94"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Dette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synliggjør at utfordringen ikke ligger i én enkelt tjeneste, men i samspillet mellom flere samtidige tjenester rettet mot samme barn eller ungdom. Ontologisk sett handler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om koordinering av roller, ansvar og tiltak rundt én og samme person, der hver aktør kun ser deler av helheten. Analysen viser at fravær av en felles forståelse av situasjonen fører til parallelle og til dels motstridende tiltak, snarere enn en samlet tjenesteleveranse.</w:t>
      </w:r>
    </w:p>
    <w:p w14:paraId="40320C68" w14:textId="77777777" w:rsidR="00BF2B0E" w:rsidRPr="00BF2B0E" w:rsidRDefault="00BF2B0E" w:rsidP="005079D6">
      <w:pPr>
        <w:pStyle w:val="Overskrift4"/>
        <w:rPr>
          <w:lang w:val="nb-NO" w:eastAsia="nb-NO"/>
        </w:rPr>
      </w:pPr>
      <w:bookmarkStart w:id="38" w:name="_Toc221273728"/>
      <w:r w:rsidRPr="00BF2B0E">
        <w:rPr>
          <w:lang w:val="nb-NO" w:eastAsia="nb-NO"/>
        </w:rPr>
        <w:t>Juridisk metode</w:t>
      </w:r>
      <w:bookmarkEnd w:id="38"/>
    </w:p>
    <w:p w14:paraId="5B12C70C"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Juridisk sett aktualiserer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grenseflatene mellom taushetsplikt, informasjonsdeling og behovet for forsvarlig oppfølging. Når flere tjenester er involvert samtidig, oppstår det lett usikkerhet om hva som kan deles, med hvem og til hvilket formål. Analysen peker på at denne usikkerheten ofte fører til enten for restriktiv praksis eller uformell informasjonsutveksling. Begge deler svekker rettssikkerheten og forutsigbarheten for barnet og familien.</w:t>
      </w:r>
    </w:p>
    <w:p w14:paraId="7A6B0C52" w14:textId="77777777" w:rsidR="00BF2B0E" w:rsidRPr="00BF2B0E" w:rsidRDefault="00BF2B0E" w:rsidP="005079D6">
      <w:pPr>
        <w:pStyle w:val="Overskrift4"/>
        <w:rPr>
          <w:lang w:val="nb-NO" w:eastAsia="nb-NO"/>
        </w:rPr>
      </w:pPr>
      <w:bookmarkStart w:id="39" w:name="_Toc221273729"/>
      <w:proofErr w:type="spellStart"/>
      <w:r w:rsidRPr="00BF2B0E">
        <w:rPr>
          <w:lang w:val="nb-NO" w:eastAsia="nb-NO"/>
        </w:rPr>
        <w:t>Toulmin</w:t>
      </w:r>
      <w:proofErr w:type="spellEnd"/>
      <w:r w:rsidRPr="00BF2B0E">
        <w:rPr>
          <w:lang w:val="nb-NO" w:eastAsia="nb-NO"/>
        </w:rPr>
        <w:t xml:space="preserve"> – implisitt argumentasjon</w:t>
      </w:r>
      <w:bookmarkEnd w:id="39"/>
    </w:p>
    <w:p w14:paraId="77C49461"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Den implisitte påstanden i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er at manglende koordinering mellom tjenester reduserer effekten av tiltak, selv når hver enkelt tjeneste gjør «det riktige» innenfor sitt mandat. Grunnlaget for denne påstanden ligger i beskrivelsen av overlappende ansvar og manglende helhetsbilde. Forbeholdene knytter seg til risikoen for uønsket informasjonsdeling, noe som gjør at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argumenterer for bedre strukturer for samhandling, ikke for ubegrenset deling.</w:t>
      </w:r>
    </w:p>
    <w:p w14:paraId="4B7D5156" w14:textId="77777777" w:rsidR="00BF2B0E" w:rsidRPr="00BF2B0E" w:rsidRDefault="00BF2B0E" w:rsidP="005079D6">
      <w:pPr>
        <w:pStyle w:val="Overskrift4"/>
        <w:rPr>
          <w:lang w:val="nb-NO" w:eastAsia="nb-NO"/>
        </w:rPr>
      </w:pPr>
      <w:bookmarkStart w:id="40" w:name="_Toc221273730"/>
      <w:r w:rsidRPr="00BF2B0E">
        <w:rPr>
          <w:lang w:val="nb-NO" w:eastAsia="nb-NO"/>
        </w:rPr>
        <w:lastRenderedPageBreak/>
        <w:t>SWOT – strategisk vurdering</w:t>
      </w:r>
      <w:bookmarkEnd w:id="40"/>
    </w:p>
    <w:p w14:paraId="21A63313"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Styrken i dette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er at behovet for bedre samhandling er tydelig og anerkjent av alle involverte aktører. Samtidig avdekkes en svakhet i form av fragmentert styring og manglende felles arenaer for koordinering. Muligheten ligger i å etablere felles praksis og støtteverktøy som kan brukes på tvers av tjenester, mens trusselen er at ansvarsuklarhet og siloorganisering vedvarer dersom tiltakene ikke forankres </w:t>
      </w:r>
      <w:proofErr w:type="spellStart"/>
      <w:r w:rsidRPr="00BF2B0E">
        <w:rPr>
          <w:rFonts w:ascii="Times New Roman" w:eastAsia="Times New Roman" w:hAnsi="Times New Roman" w:cs="Times New Roman"/>
          <w:sz w:val="24"/>
          <w:szCs w:val="24"/>
          <w:lang w:val="nb-NO" w:eastAsia="nb-NO"/>
        </w:rPr>
        <w:t>ledelsesmessig</w:t>
      </w:r>
      <w:proofErr w:type="spellEnd"/>
      <w:r w:rsidRPr="00BF2B0E">
        <w:rPr>
          <w:rFonts w:ascii="Times New Roman" w:eastAsia="Times New Roman" w:hAnsi="Times New Roman" w:cs="Times New Roman"/>
          <w:sz w:val="24"/>
          <w:szCs w:val="24"/>
          <w:lang w:val="nb-NO" w:eastAsia="nb-NO"/>
        </w:rPr>
        <w:t>.</w:t>
      </w:r>
    </w:p>
    <w:p w14:paraId="000229C9" w14:textId="77777777" w:rsidR="00BF2B0E" w:rsidRPr="00BF2B0E" w:rsidRDefault="00BF2B0E" w:rsidP="005079D6">
      <w:pPr>
        <w:pStyle w:val="Overskrift4"/>
        <w:rPr>
          <w:lang w:val="nb-NO" w:eastAsia="nb-NO"/>
        </w:rPr>
      </w:pPr>
      <w:bookmarkStart w:id="41" w:name="_Toc221273731"/>
      <w:proofErr w:type="spellStart"/>
      <w:r w:rsidRPr="00BF2B0E">
        <w:rPr>
          <w:lang w:val="nb-NO" w:eastAsia="nb-NO"/>
        </w:rPr>
        <w:t>iStar</w:t>
      </w:r>
      <w:proofErr w:type="spellEnd"/>
      <w:r w:rsidRPr="00BF2B0E">
        <w:rPr>
          <w:lang w:val="nb-NO" w:eastAsia="nb-NO"/>
        </w:rPr>
        <w:t xml:space="preserve"> – mål og avhengigheter</w:t>
      </w:r>
      <w:bookmarkEnd w:id="41"/>
    </w:p>
    <w:p w14:paraId="6E09BB3D"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Analysen synliggjør gjensidige avhengigheter mellom tjenester som i dag ofte er uuttalte. Hver aktør er avhengig av at andre følger opp sine deler av ansvaret, samtidig som barnet og familien er avhengige av at tjenestene fremstår samordnet.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peker på at når disse avhengighetene ikke er eksplisitte, faller koordineringsansvaret i praksis på familien selv, noe som er både urimelig og lite effektivt.</w:t>
      </w:r>
    </w:p>
    <w:p w14:paraId="06610E59" w14:textId="77777777" w:rsidR="00BF2B0E" w:rsidRPr="00BF2B0E" w:rsidRDefault="00BF2B0E" w:rsidP="005079D6">
      <w:pPr>
        <w:pStyle w:val="Overskrift4"/>
        <w:rPr>
          <w:lang w:val="nb-NO" w:eastAsia="nb-NO"/>
        </w:rPr>
      </w:pPr>
      <w:bookmarkStart w:id="42" w:name="_Toc221273732"/>
      <w:r w:rsidRPr="00BF2B0E">
        <w:rPr>
          <w:lang w:val="nb-NO" w:eastAsia="nb-NO"/>
        </w:rPr>
        <w:t xml:space="preserve">TOGAF / </w:t>
      </w:r>
      <w:proofErr w:type="spellStart"/>
      <w:r w:rsidRPr="00BF2B0E">
        <w:rPr>
          <w:lang w:val="nb-NO" w:eastAsia="nb-NO"/>
        </w:rPr>
        <w:t>ArchiMate</w:t>
      </w:r>
      <w:proofErr w:type="spellEnd"/>
      <w:r w:rsidRPr="00BF2B0E">
        <w:rPr>
          <w:lang w:val="nb-NO" w:eastAsia="nb-NO"/>
        </w:rPr>
        <w:t xml:space="preserve"> – arkitekturimplikasjoner</w:t>
      </w:r>
      <w:bookmarkEnd w:id="42"/>
    </w:p>
    <w:p w14:paraId="54701F0F"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Arkitekturimplikasjonen av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er at samhandling ikke kan baseres på ad hoc-kommunikasjon alene. Det er behov for felles informasjonsstrukturer og støtte for koordinering av tiltak, slik at aktørene kan arbeide ut fra et delt situasjonsbilde. En slik arkitektonisk tilnærming legger til rette for bedre sammenheng mellom forretningsprosesser på tvers av tjenester.</w:t>
      </w:r>
    </w:p>
    <w:p w14:paraId="6C645B29" w14:textId="77777777" w:rsidR="00BF2B0E" w:rsidRPr="00BF2B0E" w:rsidRDefault="00BF2B0E" w:rsidP="005079D6">
      <w:pPr>
        <w:pStyle w:val="Overskrift4"/>
        <w:rPr>
          <w:lang w:val="nb-NO" w:eastAsia="nb-NO"/>
        </w:rPr>
      </w:pPr>
      <w:bookmarkStart w:id="43" w:name="_Toc221273733"/>
      <w:r w:rsidRPr="00BF2B0E">
        <w:rPr>
          <w:lang w:val="nb-NO" w:eastAsia="nb-NO"/>
        </w:rPr>
        <w:t>KF utvidet NIF/EIF – samhandlingsevne</w:t>
      </w:r>
      <w:bookmarkEnd w:id="43"/>
    </w:p>
    <w:p w14:paraId="610A367E"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viser tydelig at samhandlingsevne først og fremst er et spørsmål om organisering, kompetanse og styring. Uten felles forståelse av roller, ansvar og mål vil tekniske løsninger alene ikke gi ønsket effekt. Analysen peker derfor på behovet for kompetanseutvikling og klare styringsstrukturer som støtter tverrfaglig samarbeid over tid.</w:t>
      </w:r>
    </w:p>
    <w:p w14:paraId="5FD970B0" w14:textId="33CE63FF" w:rsidR="00BF2B0E" w:rsidRPr="00BF2B0E" w:rsidRDefault="00BF2B0E" w:rsidP="00BF2B0E">
      <w:pPr>
        <w:spacing w:after="0" w:line="240" w:lineRule="auto"/>
        <w:rPr>
          <w:rFonts w:ascii="Times New Roman" w:eastAsia="Times New Roman" w:hAnsi="Times New Roman" w:cs="Times New Roman"/>
          <w:sz w:val="24"/>
          <w:szCs w:val="24"/>
          <w:lang w:val="nb-NO" w:eastAsia="nb-NO"/>
        </w:rPr>
      </w:pPr>
    </w:p>
    <w:p w14:paraId="33C505E0" w14:textId="77777777" w:rsidR="00BF2B0E" w:rsidRPr="00BF2B0E" w:rsidRDefault="00BF2B0E" w:rsidP="005079D6">
      <w:pPr>
        <w:pStyle w:val="Overskrift4"/>
        <w:rPr>
          <w:lang w:val="nb-NO" w:eastAsia="nb-NO"/>
        </w:rPr>
      </w:pPr>
      <w:bookmarkStart w:id="44" w:name="_Toc221273734"/>
      <w:r w:rsidRPr="00BF2B0E">
        <w:rPr>
          <w:lang w:val="nb-NO" w:eastAsia="nb-NO"/>
        </w:rPr>
        <w:t>Kort vurdering</w:t>
      </w:r>
      <w:bookmarkEnd w:id="44"/>
    </w:p>
    <w:p w14:paraId="287F3878"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SAMT-BU-004 viser at sammenhengende tjenester for barn og unge med sammensatte behov forutsetter mer enn gode enkeltstående tiltak.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understreker at helhetlig oppfølging krever tydelig koordinering, felles forståelse og strukturer som støtter samhandling på tvers av organisatoriske grenser.</w:t>
      </w:r>
    </w:p>
    <w:p w14:paraId="59E1A29F" w14:textId="33A6221F" w:rsidR="004B2233" w:rsidRPr="00BF2B0E" w:rsidRDefault="004B2233" w:rsidP="00BF2B0E">
      <w:pPr>
        <w:rPr>
          <w:lang w:val="nb-NO"/>
        </w:rPr>
      </w:pPr>
    </w:p>
    <w:p w14:paraId="402880DC" w14:textId="77777777" w:rsidR="00BD233B" w:rsidRPr="008C526D" w:rsidRDefault="00EA6869">
      <w:pPr>
        <w:rPr>
          <w:lang w:val="nb-NO"/>
        </w:rPr>
      </w:pPr>
      <w:r w:rsidRPr="008C526D">
        <w:rPr>
          <w:lang w:val="nb-NO"/>
        </w:rPr>
        <w:br w:type="page"/>
      </w:r>
    </w:p>
    <w:p w14:paraId="6CE43C41" w14:textId="77777777" w:rsidR="00BD233B" w:rsidRPr="008C526D" w:rsidRDefault="00EA6869">
      <w:pPr>
        <w:pStyle w:val="Overskrift2"/>
        <w:rPr>
          <w:lang w:val="nb-NO"/>
        </w:rPr>
      </w:pPr>
      <w:bookmarkStart w:id="45" w:name="_Toc221273735"/>
      <w:bookmarkStart w:id="46" w:name="_Toc221275092"/>
      <w:r w:rsidRPr="008C526D">
        <w:rPr>
          <w:lang w:val="nb-NO"/>
        </w:rPr>
        <w:lastRenderedPageBreak/>
        <w:t>SAMT-BU-005 – Samtykkeportal (sentralisert oversikt over samtykker) (Videreutvikling av FIKS samtykke?)</w:t>
      </w:r>
      <w:bookmarkEnd w:id="45"/>
      <w:bookmarkEnd w:id="46"/>
    </w:p>
    <w:tbl>
      <w:tblPr>
        <w:tblStyle w:val="Tabellrutenett"/>
        <w:tblW w:w="0" w:type="auto"/>
        <w:tblLook w:val="04A0" w:firstRow="1" w:lastRow="0" w:firstColumn="1" w:lastColumn="0" w:noHBand="0" w:noVBand="1"/>
      </w:tblPr>
      <w:tblGrid>
        <w:gridCol w:w="1881"/>
        <w:gridCol w:w="4064"/>
        <w:gridCol w:w="2911"/>
      </w:tblGrid>
      <w:tr w:rsidR="00BD233B" w:rsidRPr="002C464B" w14:paraId="45757AE3" w14:textId="77777777" w:rsidTr="00BF2B0E">
        <w:tc>
          <w:tcPr>
            <w:tcW w:w="1881" w:type="dxa"/>
            <w:shd w:val="clear" w:color="auto" w:fill="F2F2F2" w:themeFill="background1" w:themeFillShade="F2"/>
          </w:tcPr>
          <w:p w14:paraId="0AE87CA2" w14:textId="77777777" w:rsidR="00BD233B" w:rsidRPr="008C526D" w:rsidRDefault="00EA6869">
            <w:pPr>
              <w:rPr>
                <w:b/>
                <w:bCs/>
                <w:lang w:val="nb-NO"/>
              </w:rPr>
            </w:pPr>
            <w:r w:rsidRPr="008C526D">
              <w:rPr>
                <w:b/>
                <w:bCs/>
                <w:lang w:val="nb-NO"/>
              </w:rPr>
              <w:t xml:space="preserve">ID og tittel på </w:t>
            </w:r>
            <w:proofErr w:type="spellStart"/>
            <w:r w:rsidRPr="008C526D">
              <w:rPr>
                <w:b/>
                <w:bCs/>
                <w:lang w:val="nb-NO"/>
              </w:rPr>
              <w:t>use</w:t>
            </w:r>
            <w:proofErr w:type="spellEnd"/>
            <w:r w:rsidRPr="008C526D">
              <w:rPr>
                <w:b/>
                <w:bCs/>
                <w:lang w:val="nb-NO"/>
              </w:rPr>
              <w:t>-</w:t>
            </w:r>
            <w:proofErr w:type="gramStart"/>
            <w:r w:rsidRPr="008C526D">
              <w:rPr>
                <w:b/>
                <w:bCs/>
                <w:lang w:val="nb-NO"/>
              </w:rPr>
              <w:t>case</w:t>
            </w:r>
            <w:proofErr w:type="gramEnd"/>
          </w:p>
        </w:tc>
        <w:tc>
          <w:tcPr>
            <w:tcW w:w="4064" w:type="dxa"/>
            <w:shd w:val="clear" w:color="auto" w:fill="F2F2F2" w:themeFill="background1" w:themeFillShade="F2"/>
          </w:tcPr>
          <w:p w14:paraId="1401FF70" w14:textId="77777777" w:rsidR="00BD233B" w:rsidRPr="008C526D" w:rsidRDefault="00EA6869">
            <w:pPr>
              <w:rPr>
                <w:b/>
                <w:bCs/>
                <w:lang w:val="nb-NO"/>
              </w:rPr>
            </w:pPr>
            <w:r w:rsidRPr="008C526D">
              <w:rPr>
                <w:b/>
                <w:bCs/>
                <w:lang w:val="nb-NO"/>
              </w:rPr>
              <w:t>SAMT-BU-005 – Samtykkeportal (sentralisert oversikt over samtykker) (Videreutvikling av FIKS samtykke?)</w:t>
            </w:r>
          </w:p>
        </w:tc>
        <w:tc>
          <w:tcPr>
            <w:tcW w:w="2911" w:type="dxa"/>
            <w:shd w:val="clear" w:color="auto" w:fill="F2F2F2" w:themeFill="background1" w:themeFillShade="F2"/>
          </w:tcPr>
          <w:p w14:paraId="2BB12216" w14:textId="77777777" w:rsidR="00BD233B" w:rsidRPr="008C526D" w:rsidRDefault="00EA6869">
            <w:pPr>
              <w:rPr>
                <w:b/>
                <w:bCs/>
                <w:lang w:val="nb-NO"/>
              </w:rPr>
            </w:pPr>
            <w:r w:rsidRPr="008C526D">
              <w:rPr>
                <w:b/>
                <w:bCs/>
                <w:lang w:val="nb-NO"/>
              </w:rPr>
              <w:t xml:space="preserve">Unik lokal identifikator og tittel for </w:t>
            </w:r>
            <w:proofErr w:type="spellStart"/>
            <w:r w:rsidRPr="008C526D">
              <w:rPr>
                <w:b/>
                <w:bCs/>
                <w:lang w:val="nb-NO"/>
              </w:rPr>
              <w:t>use-caset</w:t>
            </w:r>
            <w:proofErr w:type="spellEnd"/>
            <w:r w:rsidRPr="008C526D">
              <w:rPr>
                <w:b/>
                <w:bCs/>
                <w:lang w:val="nb-NO"/>
              </w:rPr>
              <w:t>. Tittelen skal beskrive målet som en kort, aktiv verbfrase.</w:t>
            </w:r>
          </w:p>
        </w:tc>
      </w:tr>
      <w:tr w:rsidR="00BD233B" w:rsidRPr="002C464B" w14:paraId="4358D83D" w14:textId="77777777" w:rsidTr="00BF2B0E">
        <w:tc>
          <w:tcPr>
            <w:tcW w:w="1881" w:type="dxa"/>
          </w:tcPr>
          <w:p w14:paraId="46F82896" w14:textId="77777777" w:rsidR="00BD233B" w:rsidRDefault="00EA6869">
            <w:r>
              <w:t xml:space="preserve">Kort </w:t>
            </w:r>
            <w:proofErr w:type="spellStart"/>
            <w:r>
              <w:t>beskrivelse</w:t>
            </w:r>
            <w:proofErr w:type="spellEnd"/>
          </w:p>
        </w:tc>
        <w:tc>
          <w:tcPr>
            <w:tcW w:w="4064" w:type="dxa"/>
          </w:tcPr>
          <w:p w14:paraId="3939DF54" w14:textId="77777777" w:rsidR="00BD233B" w:rsidRPr="008C526D" w:rsidRDefault="00EA6869">
            <w:pPr>
              <w:rPr>
                <w:lang w:val="nb-NO"/>
              </w:rPr>
            </w:pPr>
            <w:r w:rsidRPr="008C526D">
              <w:rPr>
                <w:lang w:val="nb-NO"/>
              </w:rPr>
              <w:t>ID-håndtering av flyktninger og asylsøkere</w:t>
            </w:r>
            <w:r w:rsidRPr="008C526D">
              <w:rPr>
                <w:lang w:val="nb-NO"/>
              </w:rPr>
              <w:br/>
              <w:t>Bytte av ID</w:t>
            </w:r>
            <w:r w:rsidRPr="008C526D">
              <w:rPr>
                <w:lang w:val="nb-NO"/>
              </w:rPr>
              <w:br/>
              <w:t>Ivareta personens data og rettigheter når man bytter ID-nummer</w:t>
            </w:r>
          </w:p>
        </w:tc>
        <w:tc>
          <w:tcPr>
            <w:tcW w:w="2911" w:type="dxa"/>
          </w:tcPr>
          <w:p w14:paraId="7C397560" w14:textId="77777777" w:rsidR="00BD233B" w:rsidRPr="008C526D" w:rsidRDefault="00EA6869">
            <w:pPr>
              <w:rPr>
                <w:lang w:val="nb-NO"/>
              </w:rPr>
            </w:pPr>
            <w:r w:rsidRPr="008C526D">
              <w:rPr>
                <w:lang w:val="nb-NO"/>
              </w:rPr>
              <w:t xml:space="preserve">Konsis beskrivelse av </w:t>
            </w:r>
            <w:proofErr w:type="spellStart"/>
            <w:r w:rsidRPr="008C526D">
              <w:rPr>
                <w:lang w:val="nb-NO"/>
              </w:rPr>
              <w:t>use-caset</w:t>
            </w:r>
            <w:proofErr w:type="spellEnd"/>
            <w:r w:rsidRPr="008C526D">
              <w:rPr>
                <w:lang w:val="nb-NO"/>
              </w:rPr>
              <w:t>, inkludert kontekst og avgrensning. Beskriv hva som inngår og hva som er utenfor (black-</w:t>
            </w:r>
            <w:proofErr w:type="spellStart"/>
            <w:r w:rsidRPr="008C526D">
              <w:rPr>
                <w:lang w:val="nb-NO"/>
              </w:rPr>
              <w:t>box</w:t>
            </w:r>
            <w:proofErr w:type="spellEnd"/>
            <w:r w:rsidRPr="008C526D">
              <w:rPr>
                <w:lang w:val="nb-NO"/>
              </w:rPr>
              <w:t>-omfanget).</w:t>
            </w:r>
          </w:p>
        </w:tc>
      </w:tr>
      <w:tr w:rsidR="00BD233B" w:rsidRPr="002C464B" w14:paraId="3831F2EE" w14:textId="77777777" w:rsidTr="00BF2B0E">
        <w:tc>
          <w:tcPr>
            <w:tcW w:w="1881" w:type="dxa"/>
          </w:tcPr>
          <w:p w14:paraId="426C7972" w14:textId="77777777" w:rsidR="00BD233B" w:rsidRDefault="00EA6869">
            <w:proofErr w:type="spellStart"/>
            <w:r>
              <w:t>Primær</w:t>
            </w:r>
            <w:proofErr w:type="spellEnd"/>
            <w:r>
              <w:t xml:space="preserve"> </w:t>
            </w:r>
            <w:proofErr w:type="spellStart"/>
            <w:r>
              <w:t>aktør</w:t>
            </w:r>
            <w:proofErr w:type="spellEnd"/>
          </w:p>
        </w:tc>
        <w:tc>
          <w:tcPr>
            <w:tcW w:w="4064" w:type="dxa"/>
          </w:tcPr>
          <w:p w14:paraId="567BE9B9" w14:textId="77777777" w:rsidR="00BD233B" w:rsidRPr="008C526D" w:rsidRDefault="00EA6869">
            <w:pPr>
              <w:rPr>
                <w:lang w:val="nb-NO"/>
              </w:rPr>
            </w:pPr>
            <w:r w:rsidRPr="008C526D">
              <w:rPr>
                <w:lang w:val="nb-NO"/>
              </w:rPr>
              <w:t>• Ansatt i kommunal tjeneste (saksbehandler/registrator)</w:t>
            </w:r>
          </w:p>
        </w:tc>
        <w:tc>
          <w:tcPr>
            <w:tcW w:w="2911" w:type="dxa"/>
          </w:tcPr>
          <w:p w14:paraId="6AC239D8" w14:textId="77777777" w:rsidR="00BD233B" w:rsidRPr="008C526D" w:rsidRDefault="00EA6869">
            <w:pPr>
              <w:rPr>
                <w:lang w:val="nb-NO"/>
              </w:rPr>
            </w:pPr>
            <w:r w:rsidRPr="008C526D">
              <w:rPr>
                <w:lang w:val="nb-NO"/>
              </w:rPr>
              <w:t xml:space="preserve">Rollen som initierer </w:t>
            </w:r>
            <w:proofErr w:type="spellStart"/>
            <w:r w:rsidRPr="008C526D">
              <w:rPr>
                <w:lang w:val="nb-NO"/>
              </w:rPr>
              <w:t>use-caset</w:t>
            </w:r>
            <w:proofErr w:type="spellEnd"/>
            <w:r w:rsidRPr="008C526D">
              <w:rPr>
                <w:lang w:val="nb-NO"/>
              </w:rPr>
              <w:t xml:space="preserve"> og har hovedmålet. Det skal kun være én primær aktør.</w:t>
            </w:r>
          </w:p>
        </w:tc>
      </w:tr>
      <w:tr w:rsidR="00BD233B" w14:paraId="4210EDDE" w14:textId="77777777" w:rsidTr="00BF2B0E">
        <w:tc>
          <w:tcPr>
            <w:tcW w:w="1881" w:type="dxa"/>
          </w:tcPr>
          <w:p w14:paraId="6F4157AB" w14:textId="77777777" w:rsidR="00BD233B" w:rsidRDefault="00EA6869">
            <w:r>
              <w:t xml:space="preserve">Sekundære </w:t>
            </w:r>
            <w:proofErr w:type="spellStart"/>
            <w:r>
              <w:t>aktører</w:t>
            </w:r>
            <w:proofErr w:type="spellEnd"/>
          </w:p>
        </w:tc>
        <w:tc>
          <w:tcPr>
            <w:tcW w:w="4064" w:type="dxa"/>
          </w:tcPr>
          <w:p w14:paraId="38CD38B4" w14:textId="77777777" w:rsidR="00BD233B" w:rsidRPr="008C526D" w:rsidRDefault="00EA6869">
            <w:pPr>
              <w:rPr>
                <w:lang w:val="nb-NO"/>
              </w:rPr>
            </w:pPr>
            <w:r w:rsidRPr="008C526D">
              <w:rPr>
                <w:lang w:val="nb-NO"/>
              </w:rPr>
              <w:t>• Folkeregister/FIKS (identitetstjeneste)</w:t>
            </w:r>
            <w:r w:rsidRPr="008C526D">
              <w:rPr>
                <w:lang w:val="nb-NO"/>
              </w:rPr>
              <w:br/>
              <w:t>• Kommunale fagsystemer</w:t>
            </w:r>
            <w:r w:rsidRPr="008C526D">
              <w:rPr>
                <w:lang w:val="nb-NO"/>
              </w:rPr>
              <w:br/>
              <w:t>• Integrasjonsplattform</w:t>
            </w:r>
          </w:p>
        </w:tc>
        <w:tc>
          <w:tcPr>
            <w:tcW w:w="2911" w:type="dxa"/>
          </w:tcPr>
          <w:p w14:paraId="3405155A" w14:textId="77777777" w:rsidR="00BD233B" w:rsidRDefault="00EA6869">
            <w:r w:rsidRPr="008C526D">
              <w:rPr>
                <w:lang w:val="nb-NO"/>
              </w:rPr>
              <w:t xml:space="preserve">Andre roller eller systemer som støtter eller påvirkes av </w:t>
            </w:r>
            <w:proofErr w:type="spellStart"/>
            <w:r w:rsidRPr="008C526D">
              <w:rPr>
                <w:lang w:val="nb-NO"/>
              </w:rPr>
              <w:t>use-caset</w:t>
            </w:r>
            <w:proofErr w:type="spellEnd"/>
            <w:r w:rsidRPr="008C526D">
              <w:rPr>
                <w:lang w:val="nb-NO"/>
              </w:rPr>
              <w:t xml:space="preserve">. </w:t>
            </w:r>
            <w:r>
              <w:t xml:space="preserve">Kan </w:t>
            </w:r>
            <w:proofErr w:type="spellStart"/>
            <w:r>
              <w:t>være</w:t>
            </w:r>
            <w:proofErr w:type="spellEnd"/>
            <w:r>
              <w:t xml:space="preserve"> </w:t>
            </w:r>
            <w:proofErr w:type="spellStart"/>
            <w:r>
              <w:t>brukere</w:t>
            </w:r>
            <w:proofErr w:type="spellEnd"/>
            <w:r>
              <w:t xml:space="preserve"> </w:t>
            </w:r>
            <w:proofErr w:type="spellStart"/>
            <w:r>
              <w:t>eller</w:t>
            </w:r>
            <w:proofErr w:type="spellEnd"/>
            <w:r>
              <w:t xml:space="preserve"> </w:t>
            </w:r>
            <w:proofErr w:type="spellStart"/>
            <w:r>
              <w:t>tekniske</w:t>
            </w:r>
            <w:proofErr w:type="spellEnd"/>
            <w:r>
              <w:t xml:space="preserve"> </w:t>
            </w:r>
            <w:proofErr w:type="spellStart"/>
            <w:r>
              <w:t>systemer</w:t>
            </w:r>
            <w:proofErr w:type="spellEnd"/>
            <w:r>
              <w:t>.</w:t>
            </w:r>
          </w:p>
        </w:tc>
      </w:tr>
      <w:tr w:rsidR="00BD233B" w14:paraId="1A59FDF3" w14:textId="77777777" w:rsidTr="00BF2B0E">
        <w:tc>
          <w:tcPr>
            <w:tcW w:w="1881" w:type="dxa"/>
          </w:tcPr>
          <w:p w14:paraId="1E824520" w14:textId="77777777" w:rsidR="00BD233B" w:rsidRDefault="00EA6869">
            <w:proofErr w:type="spellStart"/>
            <w:r>
              <w:t>Interessenter</w:t>
            </w:r>
            <w:proofErr w:type="spellEnd"/>
            <w:r>
              <w:t xml:space="preserve"> (stakeholders)</w:t>
            </w:r>
          </w:p>
        </w:tc>
        <w:tc>
          <w:tcPr>
            <w:tcW w:w="4064" w:type="dxa"/>
          </w:tcPr>
          <w:p w14:paraId="06A2B08C" w14:textId="77777777" w:rsidR="00BD233B" w:rsidRPr="008C526D" w:rsidRDefault="00EA6869">
            <w:pPr>
              <w:rPr>
                <w:lang w:val="nb-NO"/>
              </w:rPr>
            </w:pPr>
            <w:r w:rsidRPr="008C526D">
              <w:rPr>
                <w:lang w:val="nb-NO"/>
              </w:rPr>
              <w:t>• Barn/unge/foresatte – tilgang og rettigheter</w:t>
            </w:r>
            <w:r w:rsidRPr="008C526D">
              <w:rPr>
                <w:lang w:val="nb-NO"/>
              </w:rPr>
              <w:br/>
              <w:t>• Kommunen – korrekt saksbehandling, datakvalitet</w:t>
            </w:r>
            <w:r w:rsidRPr="008C526D">
              <w:rPr>
                <w:lang w:val="nb-NO"/>
              </w:rPr>
              <w:br/>
              <w:t>• Systemleverandører – støtte for ID-endring</w:t>
            </w:r>
            <w:r w:rsidRPr="008C526D">
              <w:rPr>
                <w:lang w:val="nb-NO"/>
              </w:rPr>
              <w:br/>
              <w:t>• Statlige aktører – identitetsforvaltning</w:t>
            </w:r>
          </w:p>
        </w:tc>
        <w:tc>
          <w:tcPr>
            <w:tcW w:w="2911" w:type="dxa"/>
          </w:tcPr>
          <w:p w14:paraId="2A5BAF1F" w14:textId="77777777" w:rsidR="00BD233B" w:rsidRDefault="00EA6869">
            <w:r w:rsidRPr="008C526D">
              <w:rPr>
                <w:lang w:val="nb-NO"/>
              </w:rPr>
              <w:t xml:space="preserve">Navn på interessenter og deres primære interesse i målet </w:t>
            </w:r>
            <w:proofErr w:type="spellStart"/>
            <w:r w:rsidRPr="008C526D">
              <w:rPr>
                <w:lang w:val="nb-NO"/>
              </w:rPr>
              <w:t>use-caset</w:t>
            </w:r>
            <w:proofErr w:type="spellEnd"/>
            <w:r w:rsidRPr="008C526D">
              <w:rPr>
                <w:lang w:val="nb-NO"/>
              </w:rPr>
              <w:t xml:space="preserve"> beskriver. </w:t>
            </w:r>
            <w:r>
              <w:t xml:space="preserve">Det </w:t>
            </w:r>
            <w:proofErr w:type="spellStart"/>
            <w:r>
              <w:t>kan</w:t>
            </w:r>
            <w:proofErr w:type="spellEnd"/>
            <w:r>
              <w:t xml:space="preserve"> </w:t>
            </w:r>
            <w:proofErr w:type="spellStart"/>
            <w:r>
              <w:t>være</w:t>
            </w:r>
            <w:proofErr w:type="spellEnd"/>
            <w:r>
              <w:t xml:space="preserve"> </w:t>
            </w:r>
            <w:proofErr w:type="spellStart"/>
            <w:r>
              <w:t>flere</w:t>
            </w:r>
            <w:proofErr w:type="spellEnd"/>
            <w:r>
              <w:t xml:space="preserve"> </w:t>
            </w:r>
            <w:proofErr w:type="spellStart"/>
            <w:r>
              <w:t>interessenter</w:t>
            </w:r>
            <w:proofErr w:type="spellEnd"/>
            <w:r>
              <w:t>.</w:t>
            </w:r>
          </w:p>
        </w:tc>
      </w:tr>
      <w:tr w:rsidR="00BD233B" w:rsidRPr="002C464B" w14:paraId="2A633DAB" w14:textId="77777777" w:rsidTr="00BF2B0E">
        <w:tc>
          <w:tcPr>
            <w:tcW w:w="1881" w:type="dxa"/>
          </w:tcPr>
          <w:p w14:paraId="097003E9" w14:textId="77777777" w:rsidR="00BD233B" w:rsidRDefault="00EA6869">
            <w:proofErr w:type="spellStart"/>
            <w:r>
              <w:t>Spesifikke</w:t>
            </w:r>
            <w:proofErr w:type="spellEnd"/>
            <w:r>
              <w:t xml:space="preserve"> </w:t>
            </w:r>
            <w:proofErr w:type="spellStart"/>
            <w:r>
              <w:t>hensyn</w:t>
            </w:r>
            <w:proofErr w:type="spellEnd"/>
            <w:r>
              <w:t xml:space="preserve"> (</w:t>
            </w:r>
            <w:proofErr w:type="spellStart"/>
            <w:r>
              <w:t>overordnet</w:t>
            </w:r>
            <w:proofErr w:type="spellEnd"/>
            <w:r>
              <w:t>)</w:t>
            </w:r>
          </w:p>
        </w:tc>
        <w:tc>
          <w:tcPr>
            <w:tcW w:w="4064" w:type="dxa"/>
          </w:tcPr>
          <w:p w14:paraId="2952B0B4" w14:textId="77777777" w:rsidR="00BD233B" w:rsidRPr="008C526D" w:rsidRDefault="00EA6869">
            <w:pPr>
              <w:rPr>
                <w:lang w:val="nb-NO"/>
              </w:rPr>
            </w:pPr>
            <w:r w:rsidRPr="008C526D">
              <w:rPr>
                <w:lang w:val="nb-NO"/>
              </w:rPr>
              <w:t xml:space="preserve">Innen oppvekst er det ingen fellesløsning for tildeling av ID-nummer for personer som ikke ennå har fått D-nummer eller F-nummer i folkeregisteret. Som regel får foreldre D-nummer i forbindelse med at de skal betale skatt, mens det kan ta lengre tid før barn får D-nummer eller fødselsnummer. I </w:t>
            </w:r>
            <w:proofErr w:type="gramStart"/>
            <w:r w:rsidRPr="008C526D">
              <w:rPr>
                <w:lang w:val="nb-NO"/>
              </w:rPr>
              <w:t>påvente</w:t>
            </w:r>
            <w:proofErr w:type="gramEnd"/>
            <w:r w:rsidRPr="008C526D">
              <w:rPr>
                <w:lang w:val="nb-NO"/>
              </w:rPr>
              <w:t xml:space="preserve"> at dette må kommunene registrere inn en rekke fiktive fødselsnummer etter egen forordning. Personobjektene oppstår altså </w:t>
            </w:r>
            <w:proofErr w:type="gramStart"/>
            <w:r w:rsidRPr="008C526D">
              <w:rPr>
                <w:lang w:val="nb-NO"/>
              </w:rPr>
              <w:t>potensielt</w:t>
            </w:r>
            <w:proofErr w:type="gramEnd"/>
            <w:r w:rsidRPr="008C526D">
              <w:rPr>
                <w:lang w:val="nb-NO"/>
              </w:rPr>
              <w:t xml:space="preserve"> med en rekke ulike identifikatorer rundt omkring i det offentlige.</w:t>
            </w:r>
            <w:r w:rsidRPr="008C526D">
              <w:rPr>
                <w:lang w:val="nb-NO"/>
              </w:rPr>
              <w:br/>
            </w:r>
            <w:r w:rsidRPr="008C526D">
              <w:rPr>
                <w:lang w:val="nb-NO"/>
              </w:rPr>
              <w:br/>
              <w:t xml:space="preserve">Kommunene gir tjenester til personer som ikke er registrert i folkeregisteret med D-nummer, eller F-nummer. Dermed blir kommuner tvunget, i hver sine sektorer, å opprette en eller mange </w:t>
            </w:r>
            <w:r w:rsidRPr="008C526D">
              <w:rPr>
                <w:lang w:val="nb-NO"/>
              </w:rPr>
              <w:lastRenderedPageBreak/>
              <w:t xml:space="preserve">fiktive versjoner av disse personobjektene i </w:t>
            </w:r>
            <w:proofErr w:type="gramStart"/>
            <w:r w:rsidRPr="008C526D">
              <w:rPr>
                <w:lang w:val="nb-NO"/>
              </w:rPr>
              <w:t>påvente</w:t>
            </w:r>
            <w:proofErr w:type="gramEnd"/>
            <w:r w:rsidRPr="008C526D">
              <w:rPr>
                <w:lang w:val="nb-NO"/>
              </w:rPr>
              <w:t xml:space="preserve"> at av disse personene får et ID-nummer i folkeregisteret. Det er ingen samkjøring av slike fiktive numre mellom sektorer eller mellom de ulike kommuner og fylkeskommuner.</w:t>
            </w:r>
            <w:r w:rsidRPr="008C526D">
              <w:rPr>
                <w:lang w:val="nb-NO"/>
              </w:rPr>
              <w:br/>
            </w:r>
            <w:r w:rsidRPr="008C526D">
              <w:rPr>
                <w:lang w:val="nb-NO"/>
              </w:rPr>
              <w:br/>
              <w:t>Sluttbrukere;</w:t>
            </w:r>
            <w:r w:rsidRPr="008C526D">
              <w:rPr>
                <w:lang w:val="nb-NO"/>
              </w:rPr>
              <w:br/>
              <w:t>barn, unge, foresatte,</w:t>
            </w:r>
            <w:r w:rsidRPr="008C526D">
              <w:rPr>
                <w:lang w:val="nb-NO"/>
              </w:rPr>
              <w:br/>
              <w:t>Ansatte i «tjenestene»</w:t>
            </w:r>
            <w:r w:rsidRPr="008C526D">
              <w:rPr>
                <w:lang w:val="nb-NO"/>
              </w:rPr>
              <w:br/>
              <w:t>Fagsystemleverandører</w:t>
            </w:r>
            <w:r w:rsidRPr="008C526D">
              <w:rPr>
                <w:lang w:val="nb-NO"/>
              </w:rPr>
              <w:br/>
              <w:t>Premissgivere: interesseorganisasjon, direktorat, departement og eventuelle andre</w:t>
            </w:r>
            <w:r w:rsidRPr="008C526D">
              <w:rPr>
                <w:lang w:val="nb-NO"/>
              </w:rPr>
              <w:br/>
              <w:t>Hvordan berøres aktørene av dagens situasjon, og hva er eventuelle konsekvenser</w:t>
            </w:r>
            <w:r w:rsidRPr="008C526D">
              <w:rPr>
                <w:lang w:val="nb-NO"/>
              </w:rPr>
              <w:br/>
              <w:t xml:space="preserve">I forbindelse med at hver enkelt kommune, eller forvaltningsorgan, har plikt og egeninteresse i å holde orden på personobjekt i de ulike IT-systemene, fører det til at forvaltningen bruker en del tid på at registrerte barn manuelt koblet til de nye korrekte personobjektene etter at foreldre typisk har fått D-nummer eller F-nummer før sine barn. Dette er </w:t>
            </w:r>
            <w:proofErr w:type="spellStart"/>
            <w:r w:rsidRPr="008C526D">
              <w:rPr>
                <w:lang w:val="nb-NO"/>
              </w:rPr>
              <w:t>tidekrevende</w:t>
            </w:r>
            <w:proofErr w:type="spellEnd"/>
            <w:r w:rsidRPr="008C526D">
              <w:rPr>
                <w:lang w:val="nb-NO"/>
              </w:rPr>
              <w:t xml:space="preserve"> og kan medføre usikkerhet.</w:t>
            </w:r>
            <w:r w:rsidRPr="008C526D">
              <w:rPr>
                <w:lang w:val="nb-NO"/>
              </w:rPr>
              <w:br/>
              <w:t>Kommunene har plikt å gi personer en del tjenester, som barnehageplass og skoleplass, selv om de ikke har ID i folkeregisteret.</w:t>
            </w:r>
            <w:r w:rsidRPr="008C526D">
              <w:rPr>
                <w:lang w:val="nb-NO"/>
              </w:rPr>
              <w:br/>
              <w:t>Når personer etter hvert får ID-nummer i folkeregisteret, er det ingen automatikk i at kommunen med sikkerhet kan si at nye personobjekter som importeres fra folkeregisteret med 100% sikkerhet er de samme som kommunen har registrert inn i de ulike systemer med fiktivt nummer. Kun likhet i navn og adresse kan gi en grad av indikasjon på dette. Feil kan i ytterste konsekvens skje. Det er litt enklere når barnet etter hvert får et D-nummer eller Fødselsnummer, for da følger som regel også foreldrerelasjonene med i dataflyten fra folkeregisteret. Dessverre skjer dette ofte lenge etter at foreldrene får slikt nummer i folkeregisteret.</w:t>
            </w:r>
            <w:r w:rsidRPr="008C526D">
              <w:rPr>
                <w:lang w:val="nb-NO"/>
              </w:rPr>
              <w:br/>
            </w:r>
            <w:r w:rsidRPr="008C526D">
              <w:rPr>
                <w:lang w:val="nb-NO"/>
              </w:rPr>
              <w:lastRenderedPageBreak/>
              <w:t xml:space="preserve">Mange systemer støtter overgangen fra D-nummer til F-nummer ved at integrasjonen gir informasjon om endringen. Det muliggjør en automatikk i endringen, og da sikrer man </w:t>
            </w:r>
            <w:proofErr w:type="gramStart"/>
            <w:r w:rsidRPr="008C526D">
              <w:rPr>
                <w:lang w:val="nb-NO"/>
              </w:rPr>
              <w:t>potensielt</w:t>
            </w:r>
            <w:proofErr w:type="gramEnd"/>
            <w:r w:rsidRPr="008C526D">
              <w:rPr>
                <w:lang w:val="nb-NO"/>
              </w:rPr>
              <w:t xml:space="preserve"> at data ikke går tapt eller er utilgjengelig.</w:t>
            </w:r>
            <w:r w:rsidRPr="008C526D">
              <w:rPr>
                <w:lang w:val="nb-NO"/>
              </w:rPr>
              <w:br/>
              <w:t>ID-nummeret er som regel den primære nøkkelen for personobjekter. Så uten automatikk eller god kontroll vil det typisk oppstå duplikater av personobjekter i flere systemer. Dette kan gjøre at informasjon ikke blir funnet, slik som vedtak, eller at foreldre eller elev mister data de har lagret i ulike IT-systemer.</w:t>
            </w:r>
            <w:r w:rsidRPr="008C526D">
              <w:rPr>
                <w:lang w:val="nb-NO"/>
              </w:rPr>
              <w:br/>
              <w:t>Fiktive nummer gir heller ikke tilgang til innlogging i offentlige IT-systemer med ID-porten.</w:t>
            </w:r>
            <w:r w:rsidRPr="008C526D">
              <w:rPr>
                <w:lang w:val="nb-NO"/>
              </w:rPr>
              <w:br/>
              <w:t>Helse har kommet lenger i en fellesløsning her, slik jeg forstår det, og har noe som heter Hjelpenummer. Les mer om det her, samt utfordringene de beskriver som godt kan sammenlignes med andre offentlige sektorer:</w:t>
            </w:r>
            <w:r w:rsidRPr="008C526D">
              <w:rPr>
                <w:lang w:val="nb-NO"/>
              </w:rPr>
              <w:br/>
              <w:t>https://www.nrk.no/norge/darlig-id-system-en-pasientfare-1.11425318</w:t>
            </w:r>
          </w:p>
        </w:tc>
        <w:tc>
          <w:tcPr>
            <w:tcW w:w="2911" w:type="dxa"/>
          </w:tcPr>
          <w:p w14:paraId="64519F90" w14:textId="77777777" w:rsidR="00BD233B" w:rsidRPr="008C526D" w:rsidRDefault="00EA6869">
            <w:pPr>
              <w:rPr>
                <w:lang w:val="nb-NO"/>
              </w:rPr>
            </w:pPr>
            <w:r w:rsidRPr="008C526D">
              <w:rPr>
                <w:lang w:val="nb-NO"/>
              </w:rPr>
              <w:lastRenderedPageBreak/>
              <w:t>Særlige implikasjoner og vurderinger utover generelle lov- og arkitekturkrav, f.eks. knyttet til KI, personvern, sikkerhet og universell utforming.</w:t>
            </w:r>
          </w:p>
        </w:tc>
      </w:tr>
      <w:tr w:rsidR="00BD233B" w:rsidRPr="002C464B" w14:paraId="57629F29" w14:textId="77777777" w:rsidTr="00BF2B0E">
        <w:tc>
          <w:tcPr>
            <w:tcW w:w="1881" w:type="dxa"/>
          </w:tcPr>
          <w:p w14:paraId="3C41813E" w14:textId="77777777" w:rsidR="00BD233B" w:rsidRDefault="00EA6869">
            <w:proofErr w:type="spellStart"/>
            <w:r>
              <w:lastRenderedPageBreak/>
              <w:t>Tilgjengelighet</w:t>
            </w:r>
            <w:proofErr w:type="spellEnd"/>
            <w:r>
              <w:t xml:space="preserve"> (Accessibility)</w:t>
            </w:r>
          </w:p>
        </w:tc>
        <w:tc>
          <w:tcPr>
            <w:tcW w:w="4064" w:type="dxa"/>
          </w:tcPr>
          <w:p w14:paraId="3808033D" w14:textId="77777777" w:rsidR="00BD233B" w:rsidRPr="008C526D" w:rsidRDefault="00EA6869">
            <w:pPr>
              <w:rPr>
                <w:lang w:val="nb-NO"/>
              </w:rPr>
            </w:pPr>
            <w:r w:rsidRPr="008C526D">
              <w:rPr>
                <w:lang w:val="nb-NO"/>
              </w:rPr>
              <w:t>• Klarspråk og universell utforming</w:t>
            </w:r>
            <w:r w:rsidRPr="008C526D">
              <w:rPr>
                <w:lang w:val="nb-NO"/>
              </w:rPr>
              <w:br/>
              <w:t>• Støtte for ulike kompetansenivå/språk der relevant</w:t>
            </w:r>
          </w:p>
        </w:tc>
        <w:tc>
          <w:tcPr>
            <w:tcW w:w="2911" w:type="dxa"/>
          </w:tcPr>
          <w:p w14:paraId="2670FB3A" w14:textId="77777777" w:rsidR="00BD233B" w:rsidRPr="008C526D" w:rsidRDefault="00EA6869">
            <w:pPr>
              <w:rPr>
                <w:lang w:val="nb-NO"/>
              </w:rPr>
            </w:pPr>
            <w:r w:rsidRPr="008C526D">
              <w:rPr>
                <w:lang w:val="nb-NO"/>
              </w:rPr>
              <w:t>Identifiserte hensyn knyttet til universell utforming og tilgjengelighet for ulike brukergrupper.</w:t>
            </w:r>
          </w:p>
        </w:tc>
      </w:tr>
      <w:tr w:rsidR="00BD233B" w:rsidRPr="002C464B" w14:paraId="7C0E7E30" w14:textId="77777777" w:rsidTr="00BF2B0E">
        <w:tc>
          <w:tcPr>
            <w:tcW w:w="1881" w:type="dxa"/>
          </w:tcPr>
          <w:p w14:paraId="7D80BF7B" w14:textId="77777777" w:rsidR="00BD233B" w:rsidRDefault="00EA6869">
            <w:proofErr w:type="spellStart"/>
            <w:r>
              <w:t>Generativ</w:t>
            </w:r>
            <w:proofErr w:type="spellEnd"/>
            <w:r>
              <w:t xml:space="preserve"> KI</w:t>
            </w:r>
          </w:p>
        </w:tc>
        <w:tc>
          <w:tcPr>
            <w:tcW w:w="4064" w:type="dxa"/>
          </w:tcPr>
          <w:p w14:paraId="4F3EDED9" w14:textId="77777777" w:rsidR="00BD233B" w:rsidRPr="008C526D" w:rsidRDefault="00EA6869">
            <w:pPr>
              <w:rPr>
                <w:lang w:val="nb-NO"/>
              </w:rPr>
            </w:pPr>
            <w:r w:rsidRPr="008C526D">
              <w:rPr>
                <w:lang w:val="nb-NO"/>
              </w:rPr>
              <w:t>• Avklar bruksområde (utkast/klassifisering/beslutningsstøtte)</w:t>
            </w:r>
            <w:r w:rsidRPr="008C526D">
              <w:rPr>
                <w:lang w:val="nb-NO"/>
              </w:rPr>
              <w:br/>
              <w:t>• Menneskelig kontroll og etterprøvbarhet</w:t>
            </w:r>
          </w:p>
        </w:tc>
        <w:tc>
          <w:tcPr>
            <w:tcW w:w="2911" w:type="dxa"/>
          </w:tcPr>
          <w:p w14:paraId="39F80CC4" w14:textId="77777777" w:rsidR="00BD233B" w:rsidRPr="008C526D" w:rsidRDefault="00EA6869">
            <w:pPr>
              <w:rPr>
                <w:lang w:val="nb-NO"/>
              </w:rPr>
            </w:pPr>
            <w:r w:rsidRPr="008C526D">
              <w:rPr>
                <w:lang w:val="nb-NO"/>
              </w:rPr>
              <w:t>Identifiserte hensyn knyttet til bruk av generativ KI, f.eks. transparens, etterprøvbarhet, bias og menneskelig kontroll.</w:t>
            </w:r>
          </w:p>
        </w:tc>
      </w:tr>
      <w:tr w:rsidR="00BD233B" w14:paraId="7DB93C06" w14:textId="77777777" w:rsidTr="00BF2B0E">
        <w:tc>
          <w:tcPr>
            <w:tcW w:w="1881" w:type="dxa"/>
          </w:tcPr>
          <w:p w14:paraId="530BE01D" w14:textId="77777777" w:rsidR="00BD233B" w:rsidRDefault="00EA6869">
            <w:r>
              <w:t>Diagram</w:t>
            </w:r>
          </w:p>
        </w:tc>
        <w:tc>
          <w:tcPr>
            <w:tcW w:w="4064" w:type="dxa"/>
          </w:tcPr>
          <w:p w14:paraId="09A188F0" w14:textId="77777777" w:rsidR="00BD233B" w:rsidRPr="008C526D" w:rsidRDefault="00EA6869">
            <w:pPr>
              <w:rPr>
                <w:lang w:val="nb-NO"/>
              </w:rPr>
            </w:pPr>
            <w:r w:rsidRPr="008C526D">
              <w:rPr>
                <w:lang w:val="nb-NO"/>
              </w:rPr>
              <w:t>USER FLOW</w:t>
            </w:r>
            <w:r w:rsidRPr="008C526D">
              <w:rPr>
                <w:lang w:val="nb-NO"/>
              </w:rPr>
              <w:br/>
              <w:t xml:space="preserve">  [Foresatt/barn] -&gt; [Kommunal tjeneste] -&gt; [Registrering i fagsystem] -&gt; [Oppdatering ved ny ID]</w:t>
            </w:r>
            <w:r w:rsidRPr="008C526D">
              <w:rPr>
                <w:lang w:val="nb-NO"/>
              </w:rPr>
              <w:br/>
            </w:r>
            <w:r w:rsidRPr="008C526D">
              <w:rPr>
                <w:lang w:val="nb-NO"/>
              </w:rPr>
              <w:br/>
              <w:t>DATA FLOW</w:t>
            </w:r>
            <w:r w:rsidRPr="008C526D">
              <w:rPr>
                <w:lang w:val="nb-NO"/>
              </w:rPr>
              <w:br/>
              <w:t xml:space="preserve">  [Fagsystemer i kommune] &lt;-&gt; [Folkeregister/FIKS</w:t>
            </w:r>
            <w:proofErr w:type="gramStart"/>
            <w:r w:rsidRPr="008C526D">
              <w:rPr>
                <w:lang w:val="nb-NO"/>
              </w:rPr>
              <w:t>] :</w:t>
            </w:r>
            <w:proofErr w:type="gramEnd"/>
            <w:r w:rsidRPr="008C526D">
              <w:rPr>
                <w:lang w:val="nb-NO"/>
              </w:rPr>
              <w:t xml:space="preserve"> identiteter/statusendringer</w:t>
            </w:r>
            <w:r w:rsidRPr="008C526D">
              <w:rPr>
                <w:lang w:val="nb-NO"/>
              </w:rPr>
              <w:br/>
              <w:t xml:space="preserve">  [Fagsystem] -&gt; [Integrasjonslag] -&gt; [Andre fagsystem</w:t>
            </w:r>
            <w:proofErr w:type="gramStart"/>
            <w:r w:rsidRPr="008C526D">
              <w:rPr>
                <w:lang w:val="nb-NO"/>
              </w:rPr>
              <w:t>] :</w:t>
            </w:r>
            <w:proofErr w:type="gramEnd"/>
            <w:r w:rsidRPr="008C526D">
              <w:rPr>
                <w:lang w:val="nb-NO"/>
              </w:rPr>
              <w:t xml:space="preserve"> ID-endring (D-&gt;F) + kobling</w:t>
            </w:r>
            <w:r w:rsidRPr="008C526D">
              <w:rPr>
                <w:lang w:val="nb-NO"/>
              </w:rPr>
              <w:br/>
            </w:r>
          </w:p>
        </w:tc>
        <w:tc>
          <w:tcPr>
            <w:tcW w:w="2911" w:type="dxa"/>
          </w:tcPr>
          <w:p w14:paraId="150F0ED8" w14:textId="77777777" w:rsidR="00BD233B" w:rsidRDefault="00EA6869">
            <w:r w:rsidRPr="008C526D">
              <w:rPr>
                <w:lang w:val="nb-NO"/>
              </w:rPr>
              <w:t xml:space="preserve">Visualisering som viser dataflyt mellom aktører og systemkomponenter som muliggjør </w:t>
            </w:r>
            <w:proofErr w:type="spellStart"/>
            <w:r w:rsidRPr="008C526D">
              <w:rPr>
                <w:lang w:val="nb-NO"/>
              </w:rPr>
              <w:t>use-caset</w:t>
            </w:r>
            <w:proofErr w:type="spellEnd"/>
            <w:r w:rsidRPr="008C526D">
              <w:rPr>
                <w:lang w:val="nb-NO"/>
              </w:rPr>
              <w:t xml:space="preserve">. </w:t>
            </w:r>
            <w:r>
              <w:t xml:space="preserve">Bruk </w:t>
            </w:r>
            <w:proofErr w:type="spellStart"/>
            <w:r>
              <w:t>anbefalt</w:t>
            </w:r>
            <w:proofErr w:type="spellEnd"/>
            <w:r>
              <w:t xml:space="preserve"> </w:t>
            </w:r>
            <w:proofErr w:type="spellStart"/>
            <w:r>
              <w:t>symbolsett</w:t>
            </w:r>
            <w:proofErr w:type="spellEnd"/>
            <w:r>
              <w:t xml:space="preserve"> (</w:t>
            </w:r>
            <w:proofErr w:type="spellStart"/>
            <w:r>
              <w:t>jf</w:t>
            </w:r>
            <w:proofErr w:type="spellEnd"/>
            <w:r>
              <w:t>. Appendix C2).</w:t>
            </w:r>
          </w:p>
        </w:tc>
      </w:tr>
      <w:tr w:rsidR="00BD233B" w:rsidRPr="002C464B" w14:paraId="37BE93F1" w14:textId="77777777" w:rsidTr="00BF2B0E">
        <w:tc>
          <w:tcPr>
            <w:tcW w:w="1881" w:type="dxa"/>
          </w:tcPr>
          <w:p w14:paraId="46409DED" w14:textId="77777777" w:rsidR="00BD233B" w:rsidRDefault="00EA6869">
            <w:proofErr w:type="spellStart"/>
            <w:r>
              <w:t>Implikasjoner</w:t>
            </w:r>
            <w:proofErr w:type="spellEnd"/>
            <w:r>
              <w:t xml:space="preserve"> for </w:t>
            </w:r>
            <w:proofErr w:type="spellStart"/>
            <w:r>
              <w:t>interoperabilitet</w:t>
            </w:r>
            <w:proofErr w:type="spellEnd"/>
          </w:p>
        </w:tc>
        <w:tc>
          <w:tcPr>
            <w:tcW w:w="4064" w:type="dxa"/>
          </w:tcPr>
          <w:p w14:paraId="37F76EBB" w14:textId="77777777" w:rsidR="00BD233B" w:rsidRPr="008C526D" w:rsidRDefault="00EA6869">
            <w:pPr>
              <w:rPr>
                <w:lang w:val="nb-NO"/>
              </w:rPr>
            </w:pPr>
            <w:r w:rsidRPr="008C526D">
              <w:rPr>
                <w:lang w:val="nb-NO"/>
              </w:rPr>
              <w:t>Brudd i informasjonsflyt/ansvar (fra kildetekst):</w:t>
            </w:r>
            <w:r w:rsidRPr="008C526D">
              <w:rPr>
                <w:lang w:val="nb-NO"/>
              </w:rPr>
              <w:br/>
            </w:r>
            <w:r w:rsidRPr="008C526D">
              <w:rPr>
                <w:lang w:val="nb-NO"/>
              </w:rPr>
              <w:lastRenderedPageBreak/>
              <w:t xml:space="preserve">Kommunene gir tjenester til personer som ikke er registrert i folkeregisteret med D-nummer, eller F-nummer. Dermed blir kommuner tvunget, i hver sine sektorer, å opprette en eller mange fiktive versjoner av disse personobjektene i </w:t>
            </w:r>
            <w:proofErr w:type="gramStart"/>
            <w:r w:rsidRPr="008C526D">
              <w:rPr>
                <w:lang w:val="nb-NO"/>
              </w:rPr>
              <w:t>påvente</w:t>
            </w:r>
            <w:proofErr w:type="gramEnd"/>
            <w:r w:rsidRPr="008C526D">
              <w:rPr>
                <w:lang w:val="nb-NO"/>
              </w:rPr>
              <w:t xml:space="preserve"> at av disse personene får et ID-nummer i folkeregisteret. Det er ingen samkjøring av slike fiktive numre mellom sektorer eller mellom de ulike kommuner og fylkeskommuner.</w:t>
            </w:r>
            <w:r w:rsidRPr="008C526D">
              <w:rPr>
                <w:lang w:val="nb-NO"/>
              </w:rPr>
              <w:br/>
            </w:r>
            <w:r w:rsidRPr="008C526D">
              <w:rPr>
                <w:lang w:val="nb-NO"/>
              </w:rPr>
              <w:br/>
              <w:t xml:space="preserve">Dataflyter som må støttes: identitet/tilgang, kjerneinformasjon for </w:t>
            </w:r>
            <w:proofErr w:type="spellStart"/>
            <w:r w:rsidRPr="008C526D">
              <w:rPr>
                <w:lang w:val="nb-NO"/>
              </w:rPr>
              <w:t>use-caset</w:t>
            </w:r>
            <w:proofErr w:type="spellEnd"/>
            <w:r w:rsidRPr="008C526D">
              <w:rPr>
                <w:lang w:val="nb-NO"/>
              </w:rPr>
              <w:t>, statusendringer/hendelser, og sporbar logging.</w:t>
            </w:r>
          </w:p>
        </w:tc>
        <w:tc>
          <w:tcPr>
            <w:tcW w:w="2911" w:type="dxa"/>
          </w:tcPr>
          <w:p w14:paraId="2A5FC969" w14:textId="77777777" w:rsidR="00BD233B" w:rsidRPr="008C526D" w:rsidRDefault="00EA6869">
            <w:pPr>
              <w:rPr>
                <w:lang w:val="nb-NO"/>
              </w:rPr>
            </w:pPr>
            <w:r w:rsidRPr="008C526D">
              <w:rPr>
                <w:lang w:val="nb-NO"/>
              </w:rPr>
              <w:lastRenderedPageBreak/>
              <w:t xml:space="preserve">Identifikasjon av hvilke dataflyter som må støttes, </w:t>
            </w:r>
            <w:r w:rsidRPr="008C526D">
              <w:rPr>
                <w:lang w:val="nb-NO"/>
              </w:rPr>
              <w:lastRenderedPageBreak/>
              <w:t>og hvilke interoperabilitetsstandarder som bør benyttes der det er mulig.</w:t>
            </w:r>
          </w:p>
        </w:tc>
      </w:tr>
      <w:tr w:rsidR="00BD233B" w:rsidRPr="002C464B" w14:paraId="61BD25BF" w14:textId="77777777" w:rsidTr="00BF2B0E">
        <w:tc>
          <w:tcPr>
            <w:tcW w:w="1881" w:type="dxa"/>
          </w:tcPr>
          <w:p w14:paraId="253E5361" w14:textId="77777777" w:rsidR="00BD233B" w:rsidRDefault="00EA6869">
            <w:proofErr w:type="spellStart"/>
            <w:r>
              <w:lastRenderedPageBreak/>
              <w:t>Notater</w:t>
            </w:r>
            <w:proofErr w:type="spellEnd"/>
          </w:p>
        </w:tc>
        <w:tc>
          <w:tcPr>
            <w:tcW w:w="4064" w:type="dxa"/>
          </w:tcPr>
          <w:p w14:paraId="63116702" w14:textId="77777777" w:rsidR="00BD233B" w:rsidRPr="008C526D" w:rsidRDefault="00EA6869">
            <w:pPr>
              <w:rPr>
                <w:lang w:val="nb-NO"/>
              </w:rPr>
            </w:pPr>
            <w:r w:rsidRPr="008C526D">
              <w:rPr>
                <w:lang w:val="nb-NO"/>
              </w:rPr>
              <w:t xml:space="preserve">Kildedokument (trinn 2): 03 </w:t>
            </w:r>
            <w:proofErr w:type="spellStart"/>
            <w:r w:rsidRPr="008C526D">
              <w:rPr>
                <w:lang w:val="nb-NO"/>
              </w:rPr>
              <w:t>Case-håndtering</w:t>
            </w:r>
            <w:proofErr w:type="spellEnd"/>
            <w:r w:rsidRPr="008C526D">
              <w:rPr>
                <w:lang w:val="nb-NO"/>
              </w:rPr>
              <w:t xml:space="preserve"> av Dnr-v0.9.docx</w:t>
            </w:r>
          </w:p>
        </w:tc>
        <w:tc>
          <w:tcPr>
            <w:tcW w:w="2911" w:type="dxa"/>
          </w:tcPr>
          <w:p w14:paraId="2DA9AF77" w14:textId="77777777" w:rsidR="00BD233B" w:rsidRPr="008C526D" w:rsidRDefault="00EA6869">
            <w:pPr>
              <w:rPr>
                <w:lang w:val="nb-NO"/>
              </w:rPr>
            </w:pPr>
            <w:r w:rsidRPr="008C526D">
              <w:rPr>
                <w:lang w:val="nb-NO"/>
              </w:rPr>
              <w:t>Supplerende notater og referanser som er brukt eller omtalt andre steder i tabellen.</w:t>
            </w:r>
          </w:p>
        </w:tc>
      </w:tr>
    </w:tbl>
    <w:p w14:paraId="52C15B3C" w14:textId="77777777" w:rsidR="00BF2B0E" w:rsidRPr="00BF2B0E" w:rsidRDefault="00BF2B0E" w:rsidP="00C427F8">
      <w:pPr>
        <w:pStyle w:val="Overskrift3"/>
        <w:rPr>
          <w:lang w:val="nb-NO" w:eastAsia="nb-NO"/>
        </w:rPr>
      </w:pPr>
      <w:bookmarkStart w:id="47" w:name="_Toc221273736"/>
      <w:r w:rsidRPr="00BF2B0E">
        <w:rPr>
          <w:lang w:val="nb-NO" w:eastAsia="nb-NO"/>
        </w:rPr>
        <w:t>Begrunnelse (analyse) – SAMT-BU-005</w:t>
      </w:r>
      <w:bookmarkEnd w:id="47"/>
    </w:p>
    <w:p w14:paraId="5ED5FF36"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i/>
          <w:iCs/>
          <w:sz w:val="24"/>
          <w:szCs w:val="24"/>
          <w:lang w:val="nb-NO" w:eastAsia="nb-NO"/>
        </w:rPr>
        <w:t>Samtykkeportal (sentralisert oversikt over samtykker)</w:t>
      </w:r>
    </w:p>
    <w:p w14:paraId="52ACA278" w14:textId="77777777" w:rsidR="00BF2B0E" w:rsidRPr="00BF2B0E" w:rsidRDefault="00BF2B0E" w:rsidP="005079D6">
      <w:pPr>
        <w:pStyle w:val="Overskrift4"/>
        <w:rPr>
          <w:lang w:val="nb-NO" w:eastAsia="nb-NO"/>
        </w:rPr>
      </w:pPr>
      <w:bookmarkStart w:id="48" w:name="_Toc221273737"/>
      <w:r w:rsidRPr="00BF2B0E">
        <w:rPr>
          <w:lang w:val="nb-NO" w:eastAsia="nb-NO"/>
        </w:rPr>
        <w:t>UFO – ontologisk avklaring</w:t>
      </w:r>
      <w:bookmarkEnd w:id="48"/>
    </w:p>
    <w:p w14:paraId="43E1A5FE"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Dette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avdekker et klassisk ontologisk skille mellom </w:t>
      </w:r>
      <w:r w:rsidRPr="00BF2B0E">
        <w:rPr>
          <w:rFonts w:ascii="Times New Roman" w:eastAsia="Times New Roman" w:hAnsi="Times New Roman" w:cs="Times New Roman"/>
          <w:b/>
          <w:bCs/>
          <w:sz w:val="24"/>
          <w:szCs w:val="24"/>
          <w:lang w:val="nb-NO" w:eastAsia="nb-NO"/>
        </w:rPr>
        <w:t>personen</w:t>
      </w:r>
      <w:r w:rsidRPr="00BF2B0E">
        <w:rPr>
          <w:rFonts w:ascii="Times New Roman" w:eastAsia="Times New Roman" w:hAnsi="Times New Roman" w:cs="Times New Roman"/>
          <w:sz w:val="24"/>
          <w:szCs w:val="24"/>
          <w:lang w:val="nb-NO" w:eastAsia="nb-NO"/>
        </w:rPr>
        <w:t xml:space="preserve"> og </w:t>
      </w:r>
      <w:r w:rsidRPr="00BF2B0E">
        <w:rPr>
          <w:rFonts w:ascii="Times New Roman" w:eastAsia="Times New Roman" w:hAnsi="Times New Roman" w:cs="Times New Roman"/>
          <w:b/>
          <w:bCs/>
          <w:sz w:val="24"/>
          <w:szCs w:val="24"/>
          <w:lang w:val="nb-NO" w:eastAsia="nb-NO"/>
        </w:rPr>
        <w:t>identifikatorene</w:t>
      </w:r>
      <w:r w:rsidRPr="00BF2B0E">
        <w:rPr>
          <w:rFonts w:ascii="Times New Roman" w:eastAsia="Times New Roman" w:hAnsi="Times New Roman" w:cs="Times New Roman"/>
          <w:sz w:val="24"/>
          <w:szCs w:val="24"/>
          <w:lang w:val="nb-NO" w:eastAsia="nb-NO"/>
        </w:rPr>
        <w:t xml:space="preserve"> som brukes for å representere personen i ulike systemer. Den praktiske utfordringen er ikke «mangel på ID», men at flere systemer behandler ID som om den </w:t>
      </w:r>
      <w:r w:rsidRPr="00BF2B0E">
        <w:rPr>
          <w:rFonts w:ascii="Times New Roman" w:eastAsia="Times New Roman" w:hAnsi="Times New Roman" w:cs="Times New Roman"/>
          <w:i/>
          <w:iCs/>
          <w:sz w:val="24"/>
          <w:szCs w:val="24"/>
          <w:lang w:val="nb-NO" w:eastAsia="nb-NO"/>
        </w:rPr>
        <w:t>er</w:t>
      </w:r>
      <w:r w:rsidRPr="00BF2B0E">
        <w:rPr>
          <w:rFonts w:ascii="Times New Roman" w:eastAsia="Times New Roman" w:hAnsi="Times New Roman" w:cs="Times New Roman"/>
          <w:sz w:val="24"/>
          <w:szCs w:val="24"/>
          <w:lang w:val="nb-NO" w:eastAsia="nb-NO"/>
        </w:rPr>
        <w:t xml:space="preserve"> personen. Når identifikatoren endres (fra lokal/temporær til D-/F-nummer), blir relasjonene mellom person og data skjøre. Analysen peker derfor på at kjernen er </w:t>
      </w:r>
      <w:r w:rsidRPr="00BF2B0E">
        <w:rPr>
          <w:rFonts w:ascii="Times New Roman" w:eastAsia="Times New Roman" w:hAnsi="Times New Roman" w:cs="Times New Roman"/>
          <w:b/>
          <w:bCs/>
          <w:sz w:val="24"/>
          <w:szCs w:val="24"/>
          <w:lang w:val="nb-NO" w:eastAsia="nb-NO"/>
        </w:rPr>
        <w:t>identitetskontinuitet over tid</w:t>
      </w:r>
      <w:r w:rsidRPr="00BF2B0E">
        <w:rPr>
          <w:rFonts w:ascii="Times New Roman" w:eastAsia="Times New Roman" w:hAnsi="Times New Roman" w:cs="Times New Roman"/>
          <w:sz w:val="24"/>
          <w:szCs w:val="24"/>
          <w:lang w:val="nb-NO" w:eastAsia="nb-NO"/>
        </w:rPr>
        <w:t>: samme individ må kunne spores som samme “bærer” av rettigheter, plikter og historikk, selv om identifikatoren skifter.</w:t>
      </w:r>
    </w:p>
    <w:p w14:paraId="42A9D74B"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b/>
          <w:bCs/>
          <w:sz w:val="24"/>
          <w:szCs w:val="24"/>
          <w:lang w:val="nb-NO" w:eastAsia="nb-NO"/>
        </w:rPr>
        <w:t>Viktig kvalitetspunkt:</w:t>
      </w:r>
      <w:r w:rsidRPr="00BF2B0E">
        <w:rPr>
          <w:rFonts w:ascii="Times New Roman" w:eastAsia="Times New Roman" w:hAnsi="Times New Roman" w:cs="Times New Roman"/>
          <w:sz w:val="24"/>
          <w:szCs w:val="24"/>
          <w:lang w:val="nb-NO" w:eastAsia="nb-NO"/>
        </w:rPr>
        <w:t xml:space="preserve"> Tittel og innhold peker i litt ulike retninger (tittel omtaler samtykkeportal, mens innholdet handler om ID-/identitetsbytte). UFO-analysen tilsier at dere bør avklare hvilket fenomen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faktisk beskriver, slik at tabellens “mål” (tittel) og “omfang” (beskrivelse/hensyn) henger stramt sammen.</w:t>
      </w:r>
    </w:p>
    <w:p w14:paraId="08B51FCE" w14:textId="77777777" w:rsidR="00BF2B0E" w:rsidRPr="00BF2B0E" w:rsidRDefault="00BF2B0E" w:rsidP="005079D6">
      <w:pPr>
        <w:pStyle w:val="Overskrift4"/>
        <w:rPr>
          <w:lang w:val="nb-NO" w:eastAsia="nb-NO"/>
        </w:rPr>
      </w:pPr>
      <w:bookmarkStart w:id="49" w:name="_Toc221273738"/>
      <w:r w:rsidRPr="00BF2B0E">
        <w:rPr>
          <w:lang w:val="nb-NO" w:eastAsia="nb-NO"/>
        </w:rPr>
        <w:t>Juridisk metode</w:t>
      </w:r>
      <w:bookmarkEnd w:id="49"/>
    </w:p>
    <w:p w14:paraId="2791E739"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Den rettslige risikoen ligger i hva som skjer når identifikatorendring medfører </w:t>
      </w:r>
      <w:r w:rsidRPr="00BF2B0E">
        <w:rPr>
          <w:rFonts w:ascii="Times New Roman" w:eastAsia="Times New Roman" w:hAnsi="Times New Roman" w:cs="Times New Roman"/>
          <w:b/>
          <w:bCs/>
          <w:sz w:val="24"/>
          <w:szCs w:val="24"/>
          <w:lang w:val="nb-NO" w:eastAsia="nb-NO"/>
        </w:rPr>
        <w:t>brudd i rettighetsforvaltningen</w:t>
      </w:r>
      <w:r w:rsidRPr="00BF2B0E">
        <w:rPr>
          <w:rFonts w:ascii="Times New Roman" w:eastAsia="Times New Roman" w:hAnsi="Times New Roman" w:cs="Times New Roman"/>
          <w:sz w:val="24"/>
          <w:szCs w:val="24"/>
          <w:lang w:val="nb-NO" w:eastAsia="nb-NO"/>
        </w:rPr>
        <w:t xml:space="preserve">: tilgang, innsyn, journal-/arkivspor og tjenesteyting kan bli feil hvis data enten ikke kobles eller kobles feil. Dette blir særlig krevende når det gjelder barn/foresatte, fordi ansvar, representasjon og tilgang ofte er betinget og tidsavgrenset. Juridisk sett peker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mot behov for </w:t>
      </w:r>
      <w:r w:rsidRPr="00BF2B0E">
        <w:rPr>
          <w:rFonts w:ascii="Times New Roman" w:eastAsia="Times New Roman" w:hAnsi="Times New Roman" w:cs="Times New Roman"/>
          <w:b/>
          <w:bCs/>
          <w:sz w:val="24"/>
          <w:szCs w:val="24"/>
          <w:lang w:val="nb-NO" w:eastAsia="nb-NO"/>
        </w:rPr>
        <w:t>etterprøvbar identitetsforvaltning</w:t>
      </w:r>
      <w:r w:rsidRPr="00BF2B0E">
        <w:rPr>
          <w:rFonts w:ascii="Times New Roman" w:eastAsia="Times New Roman" w:hAnsi="Times New Roman" w:cs="Times New Roman"/>
          <w:sz w:val="24"/>
          <w:szCs w:val="24"/>
          <w:lang w:val="nb-NO" w:eastAsia="nb-NO"/>
        </w:rPr>
        <w:t xml:space="preserve">: man må </w:t>
      </w:r>
      <w:r w:rsidRPr="00BF2B0E">
        <w:rPr>
          <w:rFonts w:ascii="Times New Roman" w:eastAsia="Times New Roman" w:hAnsi="Times New Roman" w:cs="Times New Roman"/>
          <w:sz w:val="24"/>
          <w:szCs w:val="24"/>
          <w:lang w:val="nb-NO" w:eastAsia="nb-NO"/>
        </w:rPr>
        <w:lastRenderedPageBreak/>
        <w:t>kunne dokumentere hvilken identitet som gjaldt når, og på hvilket grunnlag koblinger ble gjort. Det reduserer risiko for feil tjenesteyting og svak rettssikkerhet.</w:t>
      </w:r>
    </w:p>
    <w:p w14:paraId="236030D4" w14:textId="77777777" w:rsidR="00BF2B0E" w:rsidRPr="00BF2B0E" w:rsidRDefault="00BF2B0E" w:rsidP="005079D6">
      <w:pPr>
        <w:pStyle w:val="Overskrift4"/>
        <w:rPr>
          <w:lang w:val="nb-NO" w:eastAsia="nb-NO"/>
        </w:rPr>
      </w:pPr>
      <w:bookmarkStart w:id="50" w:name="_Toc221273739"/>
      <w:proofErr w:type="spellStart"/>
      <w:r w:rsidRPr="00BF2B0E">
        <w:rPr>
          <w:lang w:val="nb-NO" w:eastAsia="nb-NO"/>
        </w:rPr>
        <w:t>Toulmin</w:t>
      </w:r>
      <w:proofErr w:type="spellEnd"/>
      <w:r w:rsidRPr="00BF2B0E">
        <w:rPr>
          <w:lang w:val="nb-NO" w:eastAsia="nb-NO"/>
        </w:rPr>
        <w:t xml:space="preserve"> – implisitt argumentasjon</w:t>
      </w:r>
      <w:bookmarkEnd w:id="50"/>
    </w:p>
    <w:p w14:paraId="3C3DF48E"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argumenterer i praksis for at kvaliteten i kommunal tjenesteyting svekkes når identitet ikke kan håndteres som en stabil “bærer” av data over tid. Det implisitte resonnementet er at en kontrollert mekanisme for identitetsskifte og kobling gir færre feil og mindre manuelt arbeid. Forbeholdene ligger i at enhver kobling må være korrekt, og at feil kobling kan være verre enn manglende kobling. Derfor peker argumentasjonen mot styrt prosess og sporbarhet, ikke “automatikk uten kontroll”.</w:t>
      </w:r>
    </w:p>
    <w:p w14:paraId="2FDBC6A0" w14:textId="77777777" w:rsidR="00BF2B0E" w:rsidRPr="00BF2B0E" w:rsidRDefault="00BF2B0E" w:rsidP="005079D6">
      <w:pPr>
        <w:pStyle w:val="Overskrift4"/>
        <w:rPr>
          <w:lang w:val="nb-NO" w:eastAsia="nb-NO"/>
        </w:rPr>
      </w:pPr>
      <w:bookmarkStart w:id="51" w:name="_Toc221273740"/>
      <w:r w:rsidRPr="00BF2B0E">
        <w:rPr>
          <w:lang w:val="nb-NO" w:eastAsia="nb-NO"/>
        </w:rPr>
        <w:t>SWOT – strategisk vurdering</w:t>
      </w:r>
      <w:bookmarkEnd w:id="51"/>
    </w:p>
    <w:p w14:paraId="1D5FB634"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Den strategiske svakheten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peker på er at kommunene i praksis tvinges til lokale varianter av identitetsforvaltning, som gir fragmentering og varierer fra system til system. Styrken er at gevinsten av felles praksis er tydelig og direkte: mindre manuell oppfølging, færre feil, </w:t>
      </w:r>
      <w:proofErr w:type="gramStart"/>
      <w:r w:rsidRPr="00BF2B0E">
        <w:rPr>
          <w:rFonts w:ascii="Times New Roman" w:eastAsia="Times New Roman" w:hAnsi="Times New Roman" w:cs="Times New Roman"/>
          <w:sz w:val="24"/>
          <w:szCs w:val="24"/>
          <w:lang w:val="nb-NO" w:eastAsia="nb-NO"/>
        </w:rPr>
        <w:t>mer robuste</w:t>
      </w:r>
      <w:proofErr w:type="gramEnd"/>
      <w:r w:rsidRPr="00BF2B0E">
        <w:rPr>
          <w:rFonts w:ascii="Times New Roman" w:eastAsia="Times New Roman" w:hAnsi="Times New Roman" w:cs="Times New Roman"/>
          <w:sz w:val="24"/>
          <w:szCs w:val="24"/>
          <w:lang w:val="nb-NO" w:eastAsia="nb-NO"/>
        </w:rPr>
        <w:t xml:space="preserve"> data. Muligheten ligger i å etablere en felles identitets- og endringsmekanisme som kan gjenbrukes på tvers av tjenester. Trusselen er at ulik implementasjon hos leverandører og manglende styring skaper varige “sår” i datagrunnlaget.</w:t>
      </w:r>
    </w:p>
    <w:p w14:paraId="7BDDA6B4" w14:textId="77777777" w:rsidR="00BF2B0E" w:rsidRPr="00BF2B0E" w:rsidRDefault="00BF2B0E" w:rsidP="005079D6">
      <w:pPr>
        <w:pStyle w:val="Overskrift4"/>
        <w:rPr>
          <w:lang w:val="nb-NO" w:eastAsia="nb-NO"/>
        </w:rPr>
      </w:pPr>
      <w:bookmarkStart w:id="52" w:name="_Toc221273741"/>
      <w:proofErr w:type="spellStart"/>
      <w:r w:rsidRPr="00BF2B0E">
        <w:rPr>
          <w:lang w:val="nb-NO" w:eastAsia="nb-NO"/>
        </w:rPr>
        <w:t>iStar</w:t>
      </w:r>
      <w:proofErr w:type="spellEnd"/>
      <w:r w:rsidRPr="00BF2B0E">
        <w:rPr>
          <w:lang w:val="nb-NO" w:eastAsia="nb-NO"/>
        </w:rPr>
        <w:t xml:space="preserve"> – mål og avhengigheter</w:t>
      </w:r>
      <w:bookmarkEnd w:id="52"/>
    </w:p>
    <w:p w14:paraId="015141FA"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synliggjør en kritisk avhengighet: den kommunale saksbehandlerens evne til å yte korrekt tjeneste er avhengig av at identitetsendringen håndteres konsistent i alle berørte systemer. Når denne avhengigheten ikke løses av felles mekanismer, flyttes byrden til den enkelte ansatte (manuelle oppdateringer, </w:t>
      </w:r>
      <w:proofErr w:type="spellStart"/>
      <w:proofErr w:type="gramStart"/>
      <w:r w:rsidRPr="00BF2B0E">
        <w:rPr>
          <w:rFonts w:ascii="Times New Roman" w:eastAsia="Times New Roman" w:hAnsi="Times New Roman" w:cs="Times New Roman"/>
          <w:sz w:val="24"/>
          <w:szCs w:val="24"/>
          <w:lang w:val="nb-NO" w:eastAsia="nb-NO"/>
        </w:rPr>
        <w:t>dobbelregistrering</w:t>
      </w:r>
      <w:proofErr w:type="spellEnd"/>
      <w:r w:rsidRPr="00BF2B0E">
        <w:rPr>
          <w:rFonts w:ascii="Times New Roman" w:eastAsia="Times New Roman" w:hAnsi="Times New Roman" w:cs="Times New Roman"/>
          <w:sz w:val="24"/>
          <w:szCs w:val="24"/>
          <w:lang w:val="nb-NO" w:eastAsia="nb-NO"/>
        </w:rPr>
        <w:t>,</w:t>
      </w:r>
      <w:proofErr w:type="gramEnd"/>
      <w:r w:rsidRPr="00BF2B0E">
        <w:rPr>
          <w:rFonts w:ascii="Times New Roman" w:eastAsia="Times New Roman" w:hAnsi="Times New Roman" w:cs="Times New Roman"/>
          <w:sz w:val="24"/>
          <w:szCs w:val="24"/>
          <w:lang w:val="nb-NO" w:eastAsia="nb-NO"/>
        </w:rPr>
        <w:t xml:space="preserve"> kontroll). Samtidig blir innbyggeren (barn/foresatte) indirekte avhengig av at kommunen klarer å “bære” historikken videre. Analysen peker derfor på at målet om korrekt tjenesteproduksjon og målet om redusert belastning må løses ved å flytte avhengigheten fra enkeltpersoner til forvaltede komponenter.</w:t>
      </w:r>
    </w:p>
    <w:p w14:paraId="255CCD98" w14:textId="77777777" w:rsidR="00BF2B0E" w:rsidRPr="00BF2B0E" w:rsidRDefault="00BF2B0E" w:rsidP="005079D6">
      <w:pPr>
        <w:pStyle w:val="Overskrift4"/>
        <w:rPr>
          <w:lang w:val="nb-NO" w:eastAsia="nb-NO"/>
        </w:rPr>
      </w:pPr>
      <w:bookmarkStart w:id="53" w:name="_Toc221273742"/>
      <w:r w:rsidRPr="00BF2B0E">
        <w:rPr>
          <w:lang w:val="nb-NO" w:eastAsia="nb-NO"/>
        </w:rPr>
        <w:t xml:space="preserve">TOGAF / </w:t>
      </w:r>
      <w:proofErr w:type="spellStart"/>
      <w:r w:rsidRPr="00BF2B0E">
        <w:rPr>
          <w:lang w:val="nb-NO" w:eastAsia="nb-NO"/>
        </w:rPr>
        <w:t>ArchiMate</w:t>
      </w:r>
      <w:proofErr w:type="spellEnd"/>
      <w:r w:rsidRPr="00BF2B0E">
        <w:rPr>
          <w:lang w:val="nb-NO" w:eastAsia="nb-NO"/>
        </w:rPr>
        <w:t xml:space="preserve"> – arkitekturimplikasjoner</w:t>
      </w:r>
      <w:bookmarkEnd w:id="53"/>
    </w:p>
    <w:p w14:paraId="7447F56B"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Arkitekturimplikasjonen er at identitet må håndteres som en </w:t>
      </w:r>
      <w:r w:rsidRPr="00BF2B0E">
        <w:rPr>
          <w:rFonts w:ascii="Times New Roman" w:eastAsia="Times New Roman" w:hAnsi="Times New Roman" w:cs="Times New Roman"/>
          <w:b/>
          <w:bCs/>
          <w:sz w:val="24"/>
          <w:szCs w:val="24"/>
          <w:lang w:val="nb-NO" w:eastAsia="nb-NO"/>
        </w:rPr>
        <w:t>tverrgående kapabilitet</w:t>
      </w:r>
      <w:r w:rsidRPr="00BF2B0E">
        <w:rPr>
          <w:rFonts w:ascii="Times New Roman" w:eastAsia="Times New Roman" w:hAnsi="Times New Roman" w:cs="Times New Roman"/>
          <w:sz w:val="24"/>
          <w:szCs w:val="24"/>
          <w:lang w:val="nb-NO" w:eastAsia="nb-NO"/>
        </w:rPr>
        <w:t xml:space="preserve"> (masterdata/</w:t>
      </w:r>
      <w:proofErr w:type="spellStart"/>
      <w:r w:rsidRPr="00BF2B0E">
        <w:rPr>
          <w:rFonts w:ascii="Times New Roman" w:eastAsia="Times New Roman" w:hAnsi="Times New Roman" w:cs="Times New Roman"/>
          <w:sz w:val="24"/>
          <w:szCs w:val="24"/>
          <w:lang w:val="nb-NO" w:eastAsia="nb-NO"/>
        </w:rPr>
        <w:t>identity</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resolution</w:t>
      </w:r>
      <w:proofErr w:type="spellEnd"/>
      <w:r w:rsidRPr="00BF2B0E">
        <w:rPr>
          <w:rFonts w:ascii="Times New Roman" w:eastAsia="Times New Roman" w:hAnsi="Times New Roman" w:cs="Times New Roman"/>
          <w:sz w:val="24"/>
          <w:szCs w:val="24"/>
          <w:lang w:val="nb-NO" w:eastAsia="nb-NO"/>
        </w:rPr>
        <w:t xml:space="preserve">), ikke som en funksjon i hvert fagsystem.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peker mot behov for en mekanisme som håndterer identitetsendring som en kontrollert hendelse, med konsistent oppdatering og sporbarhet på tvers av integrasjoner. Det tilsier et arkitekturmønster der fagsystemer ikke “eier” identitet alene, men forholder seg til en felles identitetsreferanse og endringslogikk.</w:t>
      </w:r>
    </w:p>
    <w:p w14:paraId="079EEDDE" w14:textId="77777777" w:rsidR="00BF2B0E" w:rsidRPr="00BF2B0E" w:rsidRDefault="00BF2B0E" w:rsidP="005079D6">
      <w:pPr>
        <w:pStyle w:val="Overskrift4"/>
        <w:rPr>
          <w:lang w:val="nb-NO" w:eastAsia="nb-NO"/>
        </w:rPr>
      </w:pPr>
      <w:bookmarkStart w:id="54" w:name="_Toc221273743"/>
      <w:r w:rsidRPr="00BF2B0E">
        <w:rPr>
          <w:lang w:val="nb-NO" w:eastAsia="nb-NO"/>
        </w:rPr>
        <w:t>KF utvidet NIF/EIF – samhandlingsevne</w:t>
      </w:r>
      <w:bookmarkEnd w:id="54"/>
    </w:p>
    <w:p w14:paraId="77180D60"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illustrerer tydelig at dette er en samhandlingsutfordring langs flere akser samtidig: semantisk (hva betyr identitet/ID i praksis), organisatorisk (hvem har ansvar ved </w:t>
      </w:r>
      <w:r w:rsidRPr="00BF2B0E">
        <w:rPr>
          <w:rFonts w:ascii="Times New Roman" w:eastAsia="Times New Roman" w:hAnsi="Times New Roman" w:cs="Times New Roman"/>
          <w:sz w:val="24"/>
          <w:szCs w:val="24"/>
          <w:lang w:val="nb-NO" w:eastAsia="nb-NO"/>
        </w:rPr>
        <w:lastRenderedPageBreak/>
        <w:t>endring), teknisk (hvordan propagere endringer), og juridisk (hvilke krav til dokumentasjon og kontroll). KFs utvidelser blir særlig relevante her: kompetanse fordi ansatte og leverandører må forstå implikasjonene av identitetsskifte, og økonomi fordi dette sjelden løses bærekraftig uten felles finansiering og forvaltning (ellers blir det “lokale lapper” i hvert system).</w:t>
      </w:r>
    </w:p>
    <w:p w14:paraId="70C610C3" w14:textId="76137765" w:rsidR="00BF2B0E" w:rsidRPr="00BF2B0E" w:rsidRDefault="00BF2B0E" w:rsidP="00BF2B0E">
      <w:pPr>
        <w:spacing w:after="0" w:line="240" w:lineRule="auto"/>
        <w:rPr>
          <w:rFonts w:ascii="Times New Roman" w:eastAsia="Times New Roman" w:hAnsi="Times New Roman" w:cs="Times New Roman"/>
          <w:sz w:val="24"/>
          <w:szCs w:val="24"/>
          <w:lang w:val="nb-NO" w:eastAsia="nb-NO"/>
        </w:rPr>
      </w:pPr>
    </w:p>
    <w:p w14:paraId="797DF076" w14:textId="77777777" w:rsidR="00BF2B0E" w:rsidRPr="00BF2B0E" w:rsidRDefault="00BF2B0E" w:rsidP="005079D6">
      <w:pPr>
        <w:pStyle w:val="Overskrift4"/>
        <w:rPr>
          <w:lang w:val="nb-NO" w:eastAsia="nb-NO"/>
        </w:rPr>
      </w:pPr>
      <w:bookmarkStart w:id="55" w:name="_Toc221273744"/>
      <w:r w:rsidRPr="00BF2B0E">
        <w:rPr>
          <w:lang w:val="nb-NO" w:eastAsia="nb-NO"/>
        </w:rPr>
        <w:t>Kort vurdering</w:t>
      </w:r>
      <w:bookmarkEnd w:id="55"/>
    </w:p>
    <w:p w14:paraId="6F7EE729"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SAMT-BU-005 peker på en grunnleggende forutsetning for sammenhengende tjenester: identitet må tåle endring uten at data og rettigheter “sprekker”.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har også et tydelig forbedringspunkt i dokumentasjonen: få tittel/mål og beskrivelse/omfang til å samsvare, slik at analysen og senere tiltak retter seg mot samme fenomen.</w:t>
      </w:r>
    </w:p>
    <w:p w14:paraId="4E1E550E" w14:textId="3EF2B21A" w:rsidR="004B2233" w:rsidRPr="00BF2B0E" w:rsidRDefault="004B2233">
      <w:pPr>
        <w:rPr>
          <w:lang w:val="nb-NO"/>
        </w:rPr>
      </w:pPr>
    </w:p>
    <w:p w14:paraId="7CB1E7ED" w14:textId="77777777" w:rsidR="00BD233B" w:rsidRPr="008C526D" w:rsidRDefault="00EA6869">
      <w:pPr>
        <w:rPr>
          <w:lang w:val="nb-NO"/>
        </w:rPr>
      </w:pPr>
      <w:r w:rsidRPr="008C526D">
        <w:rPr>
          <w:lang w:val="nb-NO"/>
        </w:rPr>
        <w:br w:type="page"/>
      </w:r>
    </w:p>
    <w:p w14:paraId="501B7A3D" w14:textId="77777777" w:rsidR="00BD233B" w:rsidRPr="008C526D" w:rsidRDefault="00EA6869">
      <w:pPr>
        <w:pStyle w:val="Overskrift2"/>
        <w:rPr>
          <w:lang w:val="nb-NO"/>
        </w:rPr>
      </w:pPr>
      <w:bookmarkStart w:id="56" w:name="_Toc221273745"/>
      <w:bookmarkStart w:id="57" w:name="_Toc221275093"/>
      <w:r w:rsidRPr="008C526D">
        <w:rPr>
          <w:lang w:val="nb-NO"/>
        </w:rPr>
        <w:lastRenderedPageBreak/>
        <w:t xml:space="preserve">SAMT-BU-006 – Sentralisert tilgang til data foreldrene trenger (NP, kartlegging, sluttvurdering </w:t>
      </w:r>
      <w:proofErr w:type="spellStart"/>
      <w:r w:rsidRPr="008C526D">
        <w:rPr>
          <w:lang w:val="nb-NO"/>
        </w:rPr>
        <w:t>osv</w:t>
      </w:r>
      <w:proofErr w:type="spellEnd"/>
      <w:r w:rsidRPr="008C526D">
        <w:rPr>
          <w:lang w:val="nb-NO"/>
        </w:rPr>
        <w:t>)</w:t>
      </w:r>
      <w:bookmarkEnd w:id="56"/>
      <w:bookmarkEnd w:id="57"/>
    </w:p>
    <w:tbl>
      <w:tblPr>
        <w:tblStyle w:val="Tabellrutenett"/>
        <w:tblW w:w="0" w:type="auto"/>
        <w:tblLook w:val="04A0" w:firstRow="1" w:lastRow="0" w:firstColumn="1" w:lastColumn="0" w:noHBand="0" w:noVBand="1"/>
      </w:tblPr>
      <w:tblGrid>
        <w:gridCol w:w="2880"/>
        <w:gridCol w:w="2880"/>
        <w:gridCol w:w="2911"/>
      </w:tblGrid>
      <w:tr w:rsidR="00BD233B" w:rsidRPr="002C464B" w14:paraId="23A94BB7" w14:textId="77777777" w:rsidTr="008C526D">
        <w:tc>
          <w:tcPr>
            <w:tcW w:w="2880" w:type="dxa"/>
            <w:shd w:val="clear" w:color="auto" w:fill="F2F2F2" w:themeFill="background1" w:themeFillShade="F2"/>
          </w:tcPr>
          <w:p w14:paraId="492D5BD6" w14:textId="77777777" w:rsidR="00BD233B" w:rsidRPr="008C526D" w:rsidRDefault="00EA6869">
            <w:pPr>
              <w:rPr>
                <w:b/>
                <w:bCs/>
                <w:lang w:val="nb-NO"/>
              </w:rPr>
            </w:pPr>
            <w:r w:rsidRPr="008C526D">
              <w:rPr>
                <w:b/>
                <w:bCs/>
                <w:lang w:val="nb-NO"/>
              </w:rPr>
              <w:t xml:space="preserve">ID og tittel på </w:t>
            </w:r>
            <w:proofErr w:type="spellStart"/>
            <w:r w:rsidRPr="008C526D">
              <w:rPr>
                <w:b/>
                <w:bCs/>
                <w:lang w:val="nb-NO"/>
              </w:rPr>
              <w:t>use</w:t>
            </w:r>
            <w:proofErr w:type="spellEnd"/>
            <w:r w:rsidRPr="008C526D">
              <w:rPr>
                <w:b/>
                <w:bCs/>
                <w:lang w:val="nb-NO"/>
              </w:rPr>
              <w:t>-</w:t>
            </w:r>
            <w:proofErr w:type="gramStart"/>
            <w:r w:rsidRPr="008C526D">
              <w:rPr>
                <w:b/>
                <w:bCs/>
                <w:lang w:val="nb-NO"/>
              </w:rPr>
              <w:t>case</w:t>
            </w:r>
            <w:proofErr w:type="gramEnd"/>
          </w:p>
        </w:tc>
        <w:tc>
          <w:tcPr>
            <w:tcW w:w="2880" w:type="dxa"/>
            <w:shd w:val="clear" w:color="auto" w:fill="F2F2F2" w:themeFill="background1" w:themeFillShade="F2"/>
          </w:tcPr>
          <w:p w14:paraId="6C290D3C" w14:textId="77777777" w:rsidR="00BD233B" w:rsidRPr="008C526D" w:rsidRDefault="00EA6869">
            <w:pPr>
              <w:rPr>
                <w:b/>
                <w:bCs/>
                <w:lang w:val="nb-NO"/>
              </w:rPr>
            </w:pPr>
            <w:r w:rsidRPr="008C526D">
              <w:rPr>
                <w:b/>
                <w:bCs/>
                <w:lang w:val="nb-NO"/>
              </w:rPr>
              <w:t xml:space="preserve">SAMT-BU-006 – Sentralisert tilgang til data foreldrene trenger (NP, kartlegging, sluttvurdering </w:t>
            </w:r>
            <w:proofErr w:type="spellStart"/>
            <w:r w:rsidRPr="008C526D">
              <w:rPr>
                <w:b/>
                <w:bCs/>
                <w:lang w:val="nb-NO"/>
              </w:rPr>
              <w:t>osv</w:t>
            </w:r>
            <w:proofErr w:type="spellEnd"/>
            <w:r w:rsidRPr="008C526D">
              <w:rPr>
                <w:b/>
                <w:bCs/>
                <w:lang w:val="nb-NO"/>
              </w:rPr>
              <w:t>)</w:t>
            </w:r>
          </w:p>
        </w:tc>
        <w:tc>
          <w:tcPr>
            <w:tcW w:w="2880" w:type="dxa"/>
            <w:shd w:val="clear" w:color="auto" w:fill="F2F2F2" w:themeFill="background1" w:themeFillShade="F2"/>
          </w:tcPr>
          <w:p w14:paraId="7DEDB798" w14:textId="77777777" w:rsidR="00BD233B" w:rsidRPr="008C526D" w:rsidRDefault="00EA6869">
            <w:pPr>
              <w:rPr>
                <w:b/>
                <w:bCs/>
                <w:lang w:val="nb-NO"/>
              </w:rPr>
            </w:pPr>
            <w:r w:rsidRPr="008C526D">
              <w:rPr>
                <w:b/>
                <w:bCs/>
                <w:lang w:val="nb-NO"/>
              </w:rPr>
              <w:t xml:space="preserve">Unik lokal identifikator og tittel for </w:t>
            </w:r>
            <w:proofErr w:type="spellStart"/>
            <w:r w:rsidRPr="008C526D">
              <w:rPr>
                <w:b/>
                <w:bCs/>
                <w:lang w:val="nb-NO"/>
              </w:rPr>
              <w:t>use-caset</w:t>
            </w:r>
            <w:proofErr w:type="spellEnd"/>
            <w:r w:rsidRPr="008C526D">
              <w:rPr>
                <w:b/>
                <w:bCs/>
                <w:lang w:val="nb-NO"/>
              </w:rPr>
              <w:t>. Tittelen skal beskrive målet som en kort, aktiv verbfrase.</w:t>
            </w:r>
          </w:p>
        </w:tc>
      </w:tr>
      <w:tr w:rsidR="00BD233B" w:rsidRPr="002C464B" w14:paraId="33F19ED4" w14:textId="77777777">
        <w:tc>
          <w:tcPr>
            <w:tcW w:w="2880" w:type="dxa"/>
          </w:tcPr>
          <w:p w14:paraId="30CA6AF2" w14:textId="77777777" w:rsidR="00BD233B" w:rsidRDefault="00EA6869">
            <w:r>
              <w:t xml:space="preserve">Kort </w:t>
            </w:r>
            <w:proofErr w:type="spellStart"/>
            <w:r>
              <w:t>beskrivelse</w:t>
            </w:r>
            <w:proofErr w:type="spellEnd"/>
          </w:p>
        </w:tc>
        <w:tc>
          <w:tcPr>
            <w:tcW w:w="2880" w:type="dxa"/>
          </w:tcPr>
          <w:p w14:paraId="607599FB" w14:textId="77777777" w:rsidR="00BD233B" w:rsidRDefault="00EA6869">
            <w:proofErr w:type="spellStart"/>
            <w:r w:rsidRPr="008C526D">
              <w:rPr>
                <w:lang w:val="nb-NO"/>
              </w:rPr>
              <w:t>Use-caset</w:t>
            </w:r>
            <w:proofErr w:type="spellEnd"/>
            <w:r w:rsidRPr="008C526D">
              <w:rPr>
                <w:lang w:val="nb-NO"/>
              </w:rPr>
              <w:t xml:space="preserve"> gjelder: Sentralisert tilgang til data foreldrene trenger (NP, kartlegging, sluttvurdering </w:t>
            </w:r>
            <w:proofErr w:type="spellStart"/>
            <w:r w:rsidRPr="008C526D">
              <w:rPr>
                <w:lang w:val="nb-NO"/>
              </w:rPr>
              <w:t>osv</w:t>
            </w:r>
            <w:proofErr w:type="spellEnd"/>
            <w:r w:rsidRPr="008C526D">
              <w:rPr>
                <w:lang w:val="nb-NO"/>
              </w:rPr>
              <w:t xml:space="preserve">). </w:t>
            </w:r>
            <w:r>
              <w:t>(</w:t>
            </w:r>
            <w:proofErr w:type="spellStart"/>
            <w:r>
              <w:t>Basert</w:t>
            </w:r>
            <w:proofErr w:type="spellEnd"/>
            <w:r>
              <w:t xml:space="preserve"> </w:t>
            </w:r>
            <w:proofErr w:type="spellStart"/>
            <w:r>
              <w:t>på</w:t>
            </w:r>
            <w:proofErr w:type="spellEnd"/>
            <w:r>
              <w:t xml:space="preserve"> </w:t>
            </w:r>
            <w:proofErr w:type="spellStart"/>
            <w:r>
              <w:t>caseregisteret</w:t>
            </w:r>
            <w:proofErr w:type="spellEnd"/>
            <w:r>
              <w:t>.)</w:t>
            </w:r>
          </w:p>
        </w:tc>
        <w:tc>
          <w:tcPr>
            <w:tcW w:w="2880" w:type="dxa"/>
          </w:tcPr>
          <w:p w14:paraId="1AA12ABF" w14:textId="77777777" w:rsidR="00BD233B" w:rsidRPr="008C526D" w:rsidRDefault="00EA6869">
            <w:pPr>
              <w:rPr>
                <w:lang w:val="nb-NO"/>
              </w:rPr>
            </w:pPr>
            <w:r w:rsidRPr="008C526D">
              <w:rPr>
                <w:lang w:val="nb-NO"/>
              </w:rPr>
              <w:t xml:space="preserve">Konsis beskrivelse av </w:t>
            </w:r>
            <w:proofErr w:type="spellStart"/>
            <w:r w:rsidRPr="008C526D">
              <w:rPr>
                <w:lang w:val="nb-NO"/>
              </w:rPr>
              <w:t>use-caset</w:t>
            </w:r>
            <w:proofErr w:type="spellEnd"/>
            <w:r w:rsidRPr="008C526D">
              <w:rPr>
                <w:lang w:val="nb-NO"/>
              </w:rPr>
              <w:t>, inkludert kontekst og avgrensning. Beskriv hva som inngår og hva som er utenfor (black-</w:t>
            </w:r>
            <w:proofErr w:type="spellStart"/>
            <w:r w:rsidRPr="008C526D">
              <w:rPr>
                <w:lang w:val="nb-NO"/>
              </w:rPr>
              <w:t>box</w:t>
            </w:r>
            <w:proofErr w:type="spellEnd"/>
            <w:r w:rsidRPr="008C526D">
              <w:rPr>
                <w:lang w:val="nb-NO"/>
              </w:rPr>
              <w:t>-omfanget).</w:t>
            </w:r>
          </w:p>
        </w:tc>
      </w:tr>
      <w:tr w:rsidR="00BD233B" w:rsidRPr="002C464B" w14:paraId="6F23A633" w14:textId="77777777">
        <w:tc>
          <w:tcPr>
            <w:tcW w:w="2880" w:type="dxa"/>
          </w:tcPr>
          <w:p w14:paraId="576702C1" w14:textId="77777777" w:rsidR="00BD233B" w:rsidRDefault="00EA6869">
            <w:proofErr w:type="spellStart"/>
            <w:r>
              <w:t>Primær</w:t>
            </w:r>
            <w:proofErr w:type="spellEnd"/>
            <w:r>
              <w:t xml:space="preserve"> </w:t>
            </w:r>
            <w:proofErr w:type="spellStart"/>
            <w:r>
              <w:t>aktør</w:t>
            </w:r>
            <w:proofErr w:type="spellEnd"/>
          </w:p>
        </w:tc>
        <w:tc>
          <w:tcPr>
            <w:tcW w:w="2880" w:type="dxa"/>
          </w:tcPr>
          <w:p w14:paraId="25E19ADA" w14:textId="77777777" w:rsidR="00BD233B" w:rsidRPr="008C526D" w:rsidRDefault="00EA6869">
            <w:pPr>
              <w:rPr>
                <w:lang w:val="nb-NO"/>
              </w:rPr>
            </w:pPr>
            <w:r w:rsidRPr="008C526D">
              <w:rPr>
                <w:lang w:val="nb-NO"/>
              </w:rPr>
              <w:t>• Skoleleder/rektor (koordinerer tiltak og oppfølging)</w:t>
            </w:r>
          </w:p>
        </w:tc>
        <w:tc>
          <w:tcPr>
            <w:tcW w:w="2880" w:type="dxa"/>
          </w:tcPr>
          <w:p w14:paraId="5AFE76E2" w14:textId="77777777" w:rsidR="00BD233B" w:rsidRPr="008C526D" w:rsidRDefault="00EA6869">
            <w:pPr>
              <w:rPr>
                <w:lang w:val="nb-NO"/>
              </w:rPr>
            </w:pPr>
            <w:r w:rsidRPr="008C526D">
              <w:rPr>
                <w:lang w:val="nb-NO"/>
              </w:rPr>
              <w:t xml:space="preserve">Rollen som initierer </w:t>
            </w:r>
            <w:proofErr w:type="spellStart"/>
            <w:r w:rsidRPr="008C526D">
              <w:rPr>
                <w:lang w:val="nb-NO"/>
              </w:rPr>
              <w:t>use-caset</w:t>
            </w:r>
            <w:proofErr w:type="spellEnd"/>
            <w:r w:rsidRPr="008C526D">
              <w:rPr>
                <w:lang w:val="nb-NO"/>
              </w:rPr>
              <w:t xml:space="preserve"> og har hovedmålet. Det skal kun være én primær aktør.</w:t>
            </w:r>
          </w:p>
        </w:tc>
      </w:tr>
      <w:tr w:rsidR="00BD233B" w14:paraId="08F2A891" w14:textId="77777777">
        <w:tc>
          <w:tcPr>
            <w:tcW w:w="2880" w:type="dxa"/>
          </w:tcPr>
          <w:p w14:paraId="45ABD429" w14:textId="77777777" w:rsidR="00BD233B" w:rsidRDefault="00EA6869">
            <w:r>
              <w:t xml:space="preserve">Sekundære </w:t>
            </w:r>
            <w:proofErr w:type="spellStart"/>
            <w:r>
              <w:t>aktører</w:t>
            </w:r>
            <w:proofErr w:type="spellEnd"/>
          </w:p>
        </w:tc>
        <w:tc>
          <w:tcPr>
            <w:tcW w:w="2880" w:type="dxa"/>
          </w:tcPr>
          <w:p w14:paraId="6BF6F671" w14:textId="77777777" w:rsidR="00BD233B" w:rsidRPr="008C526D" w:rsidRDefault="00EA6869">
            <w:pPr>
              <w:rPr>
                <w:lang w:val="nb-NO"/>
              </w:rPr>
            </w:pPr>
            <w:r w:rsidRPr="008C526D">
              <w:rPr>
                <w:lang w:val="nb-NO"/>
              </w:rPr>
              <w:t>• Lærere</w:t>
            </w:r>
            <w:r w:rsidRPr="008C526D">
              <w:rPr>
                <w:lang w:val="nb-NO"/>
              </w:rPr>
              <w:br/>
              <w:t>• PPT</w:t>
            </w:r>
            <w:r w:rsidRPr="008C526D">
              <w:rPr>
                <w:lang w:val="nb-NO"/>
              </w:rPr>
              <w:br/>
              <w:t>• Foresatte</w:t>
            </w:r>
            <w:r w:rsidRPr="008C526D">
              <w:rPr>
                <w:lang w:val="nb-NO"/>
              </w:rPr>
              <w:br/>
              <w:t>• Samhandlingsverktøy (BTI/stafettlogg-lignende)</w:t>
            </w:r>
            <w:r w:rsidRPr="008C526D">
              <w:rPr>
                <w:lang w:val="nb-NO"/>
              </w:rPr>
              <w:br/>
              <w:t>• IAM/tilgangsstyring</w:t>
            </w:r>
          </w:p>
        </w:tc>
        <w:tc>
          <w:tcPr>
            <w:tcW w:w="2880" w:type="dxa"/>
          </w:tcPr>
          <w:p w14:paraId="7C594D2D" w14:textId="77777777" w:rsidR="00BD233B" w:rsidRDefault="00EA6869">
            <w:r w:rsidRPr="008C526D">
              <w:rPr>
                <w:lang w:val="nb-NO"/>
              </w:rPr>
              <w:t xml:space="preserve">Andre roller eller systemer som støtter eller påvirkes av </w:t>
            </w:r>
            <w:proofErr w:type="spellStart"/>
            <w:r w:rsidRPr="008C526D">
              <w:rPr>
                <w:lang w:val="nb-NO"/>
              </w:rPr>
              <w:t>use-caset</w:t>
            </w:r>
            <w:proofErr w:type="spellEnd"/>
            <w:r w:rsidRPr="008C526D">
              <w:rPr>
                <w:lang w:val="nb-NO"/>
              </w:rPr>
              <w:t xml:space="preserve">. </w:t>
            </w:r>
            <w:r>
              <w:t xml:space="preserve">Kan </w:t>
            </w:r>
            <w:proofErr w:type="spellStart"/>
            <w:r>
              <w:t>være</w:t>
            </w:r>
            <w:proofErr w:type="spellEnd"/>
            <w:r>
              <w:t xml:space="preserve"> </w:t>
            </w:r>
            <w:proofErr w:type="spellStart"/>
            <w:r>
              <w:t>brukere</w:t>
            </w:r>
            <w:proofErr w:type="spellEnd"/>
            <w:r>
              <w:t xml:space="preserve"> </w:t>
            </w:r>
            <w:proofErr w:type="spellStart"/>
            <w:r>
              <w:t>eller</w:t>
            </w:r>
            <w:proofErr w:type="spellEnd"/>
            <w:r>
              <w:t xml:space="preserve"> </w:t>
            </w:r>
            <w:proofErr w:type="spellStart"/>
            <w:r>
              <w:t>tekniske</w:t>
            </w:r>
            <w:proofErr w:type="spellEnd"/>
            <w:r>
              <w:t xml:space="preserve"> </w:t>
            </w:r>
            <w:proofErr w:type="spellStart"/>
            <w:r>
              <w:t>systemer</w:t>
            </w:r>
            <w:proofErr w:type="spellEnd"/>
            <w:r>
              <w:t>.</w:t>
            </w:r>
          </w:p>
        </w:tc>
      </w:tr>
      <w:tr w:rsidR="00BD233B" w14:paraId="5C19F237" w14:textId="77777777">
        <w:tc>
          <w:tcPr>
            <w:tcW w:w="2880" w:type="dxa"/>
          </w:tcPr>
          <w:p w14:paraId="603987D5" w14:textId="77777777" w:rsidR="00BD233B" w:rsidRDefault="00EA6869">
            <w:proofErr w:type="spellStart"/>
            <w:r>
              <w:t>Interessenter</w:t>
            </w:r>
            <w:proofErr w:type="spellEnd"/>
            <w:r>
              <w:t xml:space="preserve"> (stakeholders)</w:t>
            </w:r>
          </w:p>
        </w:tc>
        <w:tc>
          <w:tcPr>
            <w:tcW w:w="2880" w:type="dxa"/>
          </w:tcPr>
          <w:p w14:paraId="1A1CE952" w14:textId="77777777" w:rsidR="00BD233B" w:rsidRPr="008C526D" w:rsidRDefault="00EA6869">
            <w:pPr>
              <w:rPr>
                <w:lang w:val="nb-NO"/>
              </w:rPr>
            </w:pPr>
            <w:r w:rsidRPr="008C526D">
              <w:rPr>
                <w:lang w:val="nb-NO"/>
              </w:rPr>
              <w:t>• Elev/foresatt – rettigheter og forståelig samhandling</w:t>
            </w:r>
            <w:r w:rsidRPr="008C526D">
              <w:rPr>
                <w:lang w:val="nb-NO"/>
              </w:rPr>
              <w:br/>
              <w:t>• Skole/PPT – effektiv og trygg oppfølging</w:t>
            </w:r>
            <w:r w:rsidRPr="008C526D">
              <w:rPr>
                <w:lang w:val="nb-NO"/>
              </w:rPr>
              <w:br/>
              <w:t xml:space="preserve">• Ledelse – oversikt, </w:t>
            </w:r>
            <w:proofErr w:type="gramStart"/>
            <w:r w:rsidRPr="008C526D">
              <w:rPr>
                <w:lang w:val="nb-NO"/>
              </w:rPr>
              <w:t>fordeling,</w:t>
            </w:r>
            <w:proofErr w:type="gramEnd"/>
            <w:r w:rsidRPr="008C526D">
              <w:rPr>
                <w:lang w:val="nb-NO"/>
              </w:rPr>
              <w:t xml:space="preserve"> godkjenning</w:t>
            </w:r>
            <w:r w:rsidRPr="008C526D">
              <w:rPr>
                <w:lang w:val="nb-NO"/>
              </w:rPr>
              <w:br/>
              <w:t>• Tilsyn – etterlevelse (taushetsplikt/samtykke)</w:t>
            </w:r>
          </w:p>
        </w:tc>
        <w:tc>
          <w:tcPr>
            <w:tcW w:w="2880" w:type="dxa"/>
          </w:tcPr>
          <w:p w14:paraId="622FBAB1" w14:textId="77777777" w:rsidR="00BD233B" w:rsidRDefault="00EA6869">
            <w:r w:rsidRPr="008C526D">
              <w:rPr>
                <w:lang w:val="nb-NO"/>
              </w:rPr>
              <w:t xml:space="preserve">Navn på interessenter og deres primære interesse i målet </w:t>
            </w:r>
            <w:proofErr w:type="spellStart"/>
            <w:r w:rsidRPr="008C526D">
              <w:rPr>
                <w:lang w:val="nb-NO"/>
              </w:rPr>
              <w:t>use-caset</w:t>
            </w:r>
            <w:proofErr w:type="spellEnd"/>
            <w:r w:rsidRPr="008C526D">
              <w:rPr>
                <w:lang w:val="nb-NO"/>
              </w:rPr>
              <w:t xml:space="preserve"> beskriver. </w:t>
            </w:r>
            <w:r>
              <w:t xml:space="preserve">Det </w:t>
            </w:r>
            <w:proofErr w:type="spellStart"/>
            <w:r>
              <w:t>kan</w:t>
            </w:r>
            <w:proofErr w:type="spellEnd"/>
            <w:r>
              <w:t xml:space="preserve"> </w:t>
            </w:r>
            <w:proofErr w:type="spellStart"/>
            <w:r>
              <w:t>være</w:t>
            </w:r>
            <w:proofErr w:type="spellEnd"/>
            <w:r>
              <w:t xml:space="preserve"> </w:t>
            </w:r>
            <w:proofErr w:type="spellStart"/>
            <w:r>
              <w:t>flere</w:t>
            </w:r>
            <w:proofErr w:type="spellEnd"/>
            <w:r>
              <w:t xml:space="preserve"> </w:t>
            </w:r>
            <w:proofErr w:type="spellStart"/>
            <w:r>
              <w:t>interessenter</w:t>
            </w:r>
            <w:proofErr w:type="spellEnd"/>
            <w:r>
              <w:t>.</w:t>
            </w:r>
          </w:p>
        </w:tc>
      </w:tr>
      <w:tr w:rsidR="00BD233B" w:rsidRPr="002C464B" w14:paraId="7F105174" w14:textId="77777777">
        <w:tc>
          <w:tcPr>
            <w:tcW w:w="2880" w:type="dxa"/>
          </w:tcPr>
          <w:p w14:paraId="6A6E009E" w14:textId="77777777" w:rsidR="00BD233B" w:rsidRDefault="00EA6869">
            <w:proofErr w:type="spellStart"/>
            <w:r>
              <w:t>Spesifikke</w:t>
            </w:r>
            <w:proofErr w:type="spellEnd"/>
            <w:r>
              <w:t xml:space="preserve"> </w:t>
            </w:r>
            <w:proofErr w:type="spellStart"/>
            <w:r>
              <w:t>hensyn</w:t>
            </w:r>
            <w:proofErr w:type="spellEnd"/>
            <w:r>
              <w:t xml:space="preserve"> (</w:t>
            </w:r>
            <w:proofErr w:type="spellStart"/>
            <w:r>
              <w:t>overordnet</w:t>
            </w:r>
            <w:proofErr w:type="spellEnd"/>
            <w:r>
              <w:t>)</w:t>
            </w:r>
          </w:p>
        </w:tc>
        <w:tc>
          <w:tcPr>
            <w:tcW w:w="2880" w:type="dxa"/>
          </w:tcPr>
          <w:p w14:paraId="191AA908" w14:textId="77777777" w:rsidR="00BD233B" w:rsidRDefault="00EA6869">
            <w:proofErr w:type="spellStart"/>
            <w:r>
              <w:t>Må</w:t>
            </w:r>
            <w:proofErr w:type="spellEnd"/>
            <w:r>
              <w:t xml:space="preserve"> </w:t>
            </w:r>
            <w:proofErr w:type="spellStart"/>
            <w:r>
              <w:t>avklares</w:t>
            </w:r>
            <w:proofErr w:type="spellEnd"/>
            <w:r>
              <w:t>.</w:t>
            </w:r>
          </w:p>
        </w:tc>
        <w:tc>
          <w:tcPr>
            <w:tcW w:w="2880" w:type="dxa"/>
          </w:tcPr>
          <w:p w14:paraId="2ED36682" w14:textId="77777777" w:rsidR="00BD233B" w:rsidRPr="008C526D" w:rsidRDefault="00EA6869">
            <w:pPr>
              <w:rPr>
                <w:lang w:val="nb-NO"/>
              </w:rPr>
            </w:pPr>
            <w:r w:rsidRPr="008C526D">
              <w:rPr>
                <w:lang w:val="nb-NO"/>
              </w:rPr>
              <w:t>Særlige implikasjoner og vurderinger utover generelle lov- og arkitekturkrav, f.eks. knyttet til KI, personvern, sikkerhet og universell utforming.</w:t>
            </w:r>
          </w:p>
        </w:tc>
      </w:tr>
      <w:tr w:rsidR="00BD233B" w:rsidRPr="002C464B" w14:paraId="4FD1BCC1" w14:textId="77777777">
        <w:tc>
          <w:tcPr>
            <w:tcW w:w="2880" w:type="dxa"/>
          </w:tcPr>
          <w:p w14:paraId="3011D33E" w14:textId="77777777" w:rsidR="00BD233B" w:rsidRDefault="00EA6869">
            <w:proofErr w:type="spellStart"/>
            <w:r>
              <w:t>Tilgjengelighet</w:t>
            </w:r>
            <w:proofErr w:type="spellEnd"/>
            <w:r>
              <w:t xml:space="preserve"> (Accessibility)</w:t>
            </w:r>
          </w:p>
        </w:tc>
        <w:tc>
          <w:tcPr>
            <w:tcW w:w="2880" w:type="dxa"/>
          </w:tcPr>
          <w:p w14:paraId="36E1ADFE" w14:textId="77777777" w:rsidR="00BD233B" w:rsidRPr="008C526D" w:rsidRDefault="00EA6869">
            <w:pPr>
              <w:rPr>
                <w:lang w:val="nb-NO"/>
              </w:rPr>
            </w:pPr>
            <w:r w:rsidRPr="008C526D">
              <w:rPr>
                <w:lang w:val="nb-NO"/>
              </w:rPr>
              <w:t>• Klarspråk</w:t>
            </w:r>
            <w:r w:rsidRPr="008C526D">
              <w:rPr>
                <w:lang w:val="nb-NO"/>
              </w:rPr>
              <w:br/>
              <w:t>• Flere språk/kanaler (tekst/lyd/bilde) der relevant</w:t>
            </w:r>
          </w:p>
        </w:tc>
        <w:tc>
          <w:tcPr>
            <w:tcW w:w="2880" w:type="dxa"/>
          </w:tcPr>
          <w:p w14:paraId="0ADCB328" w14:textId="77777777" w:rsidR="00BD233B" w:rsidRPr="008C526D" w:rsidRDefault="00EA6869">
            <w:pPr>
              <w:rPr>
                <w:lang w:val="nb-NO"/>
              </w:rPr>
            </w:pPr>
            <w:r w:rsidRPr="008C526D">
              <w:rPr>
                <w:lang w:val="nb-NO"/>
              </w:rPr>
              <w:t>Identifiserte hensyn knyttet til universell utforming og tilgjengelighet for ulike brukergrupper.</w:t>
            </w:r>
          </w:p>
        </w:tc>
      </w:tr>
      <w:tr w:rsidR="00BD233B" w:rsidRPr="002C464B" w14:paraId="48A637EE" w14:textId="77777777">
        <w:tc>
          <w:tcPr>
            <w:tcW w:w="2880" w:type="dxa"/>
          </w:tcPr>
          <w:p w14:paraId="3C430CEF" w14:textId="77777777" w:rsidR="00BD233B" w:rsidRDefault="00EA6869">
            <w:proofErr w:type="spellStart"/>
            <w:r>
              <w:t>Generativ</w:t>
            </w:r>
            <w:proofErr w:type="spellEnd"/>
            <w:r>
              <w:t xml:space="preserve"> KI</w:t>
            </w:r>
          </w:p>
        </w:tc>
        <w:tc>
          <w:tcPr>
            <w:tcW w:w="2880" w:type="dxa"/>
          </w:tcPr>
          <w:p w14:paraId="7353F7F9" w14:textId="77777777" w:rsidR="00BD233B" w:rsidRPr="008C526D" w:rsidRDefault="00EA6869">
            <w:pPr>
              <w:rPr>
                <w:lang w:val="nb-NO"/>
              </w:rPr>
            </w:pPr>
            <w:r w:rsidRPr="008C526D">
              <w:rPr>
                <w:lang w:val="nb-NO"/>
              </w:rPr>
              <w:t>• Kun beslutningsstøtte/utkast med menneskelig kontroll</w:t>
            </w:r>
            <w:r w:rsidRPr="008C526D">
              <w:rPr>
                <w:lang w:val="nb-NO"/>
              </w:rPr>
              <w:br/>
              <w:t>• Krav til transparens/kildegrunnlag ved forslag</w:t>
            </w:r>
          </w:p>
        </w:tc>
        <w:tc>
          <w:tcPr>
            <w:tcW w:w="2880" w:type="dxa"/>
          </w:tcPr>
          <w:p w14:paraId="775D12C6" w14:textId="77777777" w:rsidR="00BD233B" w:rsidRPr="008C526D" w:rsidRDefault="00EA6869">
            <w:pPr>
              <w:rPr>
                <w:lang w:val="nb-NO"/>
              </w:rPr>
            </w:pPr>
            <w:r w:rsidRPr="008C526D">
              <w:rPr>
                <w:lang w:val="nb-NO"/>
              </w:rPr>
              <w:t>Identifiserte hensyn knyttet til bruk av generativ KI, f.eks. transparens, etterprøvbarhet, bias og menneskelig kontroll.</w:t>
            </w:r>
          </w:p>
        </w:tc>
      </w:tr>
      <w:tr w:rsidR="00BD233B" w14:paraId="776EAF96" w14:textId="77777777">
        <w:tc>
          <w:tcPr>
            <w:tcW w:w="2880" w:type="dxa"/>
          </w:tcPr>
          <w:p w14:paraId="2BBC84FF" w14:textId="77777777" w:rsidR="00BD233B" w:rsidRDefault="00EA6869">
            <w:r>
              <w:t>Diagram</w:t>
            </w:r>
          </w:p>
        </w:tc>
        <w:tc>
          <w:tcPr>
            <w:tcW w:w="2880" w:type="dxa"/>
          </w:tcPr>
          <w:p w14:paraId="7A46F4D0" w14:textId="77777777" w:rsidR="00BD233B" w:rsidRPr="008C526D" w:rsidRDefault="00EA6869">
            <w:pPr>
              <w:rPr>
                <w:lang w:val="nb-NO"/>
              </w:rPr>
            </w:pPr>
            <w:r w:rsidRPr="008C526D">
              <w:rPr>
                <w:lang w:val="nb-NO"/>
              </w:rPr>
              <w:t>USER FLOW</w:t>
            </w:r>
            <w:r w:rsidRPr="008C526D">
              <w:rPr>
                <w:lang w:val="nb-NO"/>
              </w:rPr>
              <w:br/>
              <w:t xml:space="preserve">  [Foresatt] &lt;-&gt; [Skole] &lt;-&gt; </w:t>
            </w:r>
            <w:r w:rsidRPr="008C526D">
              <w:rPr>
                <w:lang w:val="nb-NO"/>
              </w:rPr>
              <w:lastRenderedPageBreak/>
              <w:t>[PPT</w:t>
            </w:r>
            <w:proofErr w:type="gramStart"/>
            <w:r w:rsidRPr="008C526D">
              <w:rPr>
                <w:lang w:val="nb-NO"/>
              </w:rPr>
              <w:t>] :</w:t>
            </w:r>
            <w:proofErr w:type="gramEnd"/>
            <w:r w:rsidRPr="008C526D">
              <w:rPr>
                <w:lang w:val="nb-NO"/>
              </w:rPr>
              <w:t xml:space="preserve"> helhetlig elevoppfølging (samordnet)</w:t>
            </w:r>
            <w:r w:rsidRPr="008C526D">
              <w:rPr>
                <w:lang w:val="nb-NO"/>
              </w:rPr>
              <w:br/>
            </w:r>
            <w:r w:rsidRPr="008C526D">
              <w:rPr>
                <w:lang w:val="nb-NO"/>
              </w:rPr>
              <w:br/>
              <w:t>DATA FLOW</w:t>
            </w:r>
            <w:r w:rsidRPr="008C526D">
              <w:rPr>
                <w:lang w:val="nb-NO"/>
              </w:rPr>
              <w:br/>
              <w:t xml:space="preserve">  [Samhandlingsverktøy] -&gt; [Rollebasert tilgang] -&gt; [Tiltak/oppgaver]</w:t>
            </w:r>
            <w:r w:rsidRPr="008C526D">
              <w:rPr>
                <w:lang w:val="nb-NO"/>
              </w:rPr>
              <w:br/>
              <w:t xml:space="preserve">  [Skole/PPT-system] &lt;-&gt; (standardiserte data) &lt;-&gt; [Styringsdata/innsikt]</w:t>
            </w:r>
            <w:r w:rsidRPr="008C526D">
              <w:rPr>
                <w:lang w:val="nb-NO"/>
              </w:rPr>
              <w:br/>
            </w:r>
          </w:p>
        </w:tc>
        <w:tc>
          <w:tcPr>
            <w:tcW w:w="2880" w:type="dxa"/>
          </w:tcPr>
          <w:p w14:paraId="0F2AC906" w14:textId="77777777" w:rsidR="00BD233B" w:rsidRDefault="00EA6869">
            <w:r w:rsidRPr="008C526D">
              <w:rPr>
                <w:lang w:val="nb-NO"/>
              </w:rPr>
              <w:lastRenderedPageBreak/>
              <w:t xml:space="preserve">Visualisering som viser dataflyt mellom aktører og </w:t>
            </w:r>
            <w:r w:rsidRPr="008C526D">
              <w:rPr>
                <w:lang w:val="nb-NO"/>
              </w:rPr>
              <w:lastRenderedPageBreak/>
              <w:t xml:space="preserve">systemkomponenter som muliggjør </w:t>
            </w:r>
            <w:proofErr w:type="spellStart"/>
            <w:r w:rsidRPr="008C526D">
              <w:rPr>
                <w:lang w:val="nb-NO"/>
              </w:rPr>
              <w:t>use-caset</w:t>
            </w:r>
            <w:proofErr w:type="spellEnd"/>
            <w:r w:rsidRPr="008C526D">
              <w:rPr>
                <w:lang w:val="nb-NO"/>
              </w:rPr>
              <w:t xml:space="preserve">. </w:t>
            </w:r>
            <w:r>
              <w:t xml:space="preserve">Bruk </w:t>
            </w:r>
            <w:proofErr w:type="spellStart"/>
            <w:r>
              <w:t>anbefalt</w:t>
            </w:r>
            <w:proofErr w:type="spellEnd"/>
            <w:r>
              <w:t xml:space="preserve"> </w:t>
            </w:r>
            <w:proofErr w:type="spellStart"/>
            <w:r>
              <w:t>symbolsett</w:t>
            </w:r>
            <w:proofErr w:type="spellEnd"/>
            <w:r>
              <w:t xml:space="preserve"> (</w:t>
            </w:r>
            <w:proofErr w:type="spellStart"/>
            <w:r>
              <w:t>jf</w:t>
            </w:r>
            <w:proofErr w:type="spellEnd"/>
            <w:r>
              <w:t>. Appendix C2).</w:t>
            </w:r>
          </w:p>
        </w:tc>
      </w:tr>
      <w:tr w:rsidR="00BD233B" w:rsidRPr="002C464B" w14:paraId="667A6F1E" w14:textId="77777777">
        <w:tc>
          <w:tcPr>
            <w:tcW w:w="2880" w:type="dxa"/>
          </w:tcPr>
          <w:p w14:paraId="6C530779" w14:textId="77777777" w:rsidR="00BD233B" w:rsidRDefault="00EA6869">
            <w:proofErr w:type="spellStart"/>
            <w:r>
              <w:lastRenderedPageBreak/>
              <w:t>Implikasjoner</w:t>
            </w:r>
            <w:proofErr w:type="spellEnd"/>
            <w:r>
              <w:t xml:space="preserve"> for </w:t>
            </w:r>
            <w:proofErr w:type="spellStart"/>
            <w:r>
              <w:t>interoperabilitet</w:t>
            </w:r>
            <w:proofErr w:type="spellEnd"/>
          </w:p>
        </w:tc>
        <w:tc>
          <w:tcPr>
            <w:tcW w:w="2880" w:type="dxa"/>
          </w:tcPr>
          <w:p w14:paraId="4852A212" w14:textId="77777777" w:rsidR="00BD233B" w:rsidRPr="008C526D" w:rsidRDefault="00EA6869">
            <w:pPr>
              <w:rPr>
                <w:lang w:val="nb-NO"/>
              </w:rPr>
            </w:pPr>
            <w:r w:rsidRPr="008C526D">
              <w:rPr>
                <w:lang w:val="nb-NO"/>
              </w:rPr>
              <w:t xml:space="preserve">Dataflyter som må støttes: identitet/tilgang, kjerneinformasjon for </w:t>
            </w:r>
            <w:proofErr w:type="spellStart"/>
            <w:r w:rsidRPr="008C526D">
              <w:rPr>
                <w:lang w:val="nb-NO"/>
              </w:rPr>
              <w:t>use-caset</w:t>
            </w:r>
            <w:proofErr w:type="spellEnd"/>
            <w:r w:rsidRPr="008C526D">
              <w:rPr>
                <w:lang w:val="nb-NO"/>
              </w:rPr>
              <w:t>, statusendringer/hendelser, og sporbar logging.</w:t>
            </w:r>
          </w:p>
        </w:tc>
        <w:tc>
          <w:tcPr>
            <w:tcW w:w="2880" w:type="dxa"/>
          </w:tcPr>
          <w:p w14:paraId="252062C9" w14:textId="77777777" w:rsidR="00BD233B" w:rsidRPr="008C526D" w:rsidRDefault="00EA6869">
            <w:pPr>
              <w:rPr>
                <w:lang w:val="nb-NO"/>
              </w:rPr>
            </w:pPr>
            <w:r w:rsidRPr="008C526D">
              <w:rPr>
                <w:lang w:val="nb-NO"/>
              </w:rPr>
              <w:t>Identifikasjon av hvilke dataflyter som må støttes, og hvilke interoperabilitetsstandarder som bør benyttes der det er mulig.</w:t>
            </w:r>
          </w:p>
        </w:tc>
      </w:tr>
      <w:tr w:rsidR="00BD233B" w:rsidRPr="002C464B" w14:paraId="2B4B844D" w14:textId="77777777">
        <w:tc>
          <w:tcPr>
            <w:tcW w:w="2880" w:type="dxa"/>
          </w:tcPr>
          <w:p w14:paraId="0205B149" w14:textId="77777777" w:rsidR="00BD233B" w:rsidRDefault="00EA6869">
            <w:proofErr w:type="spellStart"/>
            <w:r>
              <w:t>Notater</w:t>
            </w:r>
            <w:proofErr w:type="spellEnd"/>
          </w:p>
        </w:tc>
        <w:tc>
          <w:tcPr>
            <w:tcW w:w="2880" w:type="dxa"/>
          </w:tcPr>
          <w:p w14:paraId="2F6EF9C3" w14:textId="77777777" w:rsidR="00BD233B" w:rsidRPr="008C526D" w:rsidRDefault="00EA6869">
            <w:pPr>
              <w:rPr>
                <w:lang w:val="nb-NO"/>
              </w:rPr>
            </w:pPr>
            <w:r w:rsidRPr="008C526D">
              <w:rPr>
                <w:lang w:val="nb-NO"/>
              </w:rPr>
              <w:t>Kildedokument (trinn 2): 18 Case fra UDE i Oslo kommune.docx</w:t>
            </w:r>
          </w:p>
        </w:tc>
        <w:tc>
          <w:tcPr>
            <w:tcW w:w="2880" w:type="dxa"/>
          </w:tcPr>
          <w:p w14:paraId="4F70892E" w14:textId="77777777" w:rsidR="00BD233B" w:rsidRPr="008C526D" w:rsidRDefault="00EA6869">
            <w:pPr>
              <w:rPr>
                <w:lang w:val="nb-NO"/>
              </w:rPr>
            </w:pPr>
            <w:r w:rsidRPr="008C526D">
              <w:rPr>
                <w:lang w:val="nb-NO"/>
              </w:rPr>
              <w:t>Supplerende notater og referanser som er brukt eller omtalt andre steder i tabellen.</w:t>
            </w:r>
          </w:p>
        </w:tc>
      </w:tr>
    </w:tbl>
    <w:p w14:paraId="1819804D" w14:textId="77777777" w:rsidR="00BF2B0E" w:rsidRPr="00BF2B0E" w:rsidRDefault="005276FD" w:rsidP="00C427F8">
      <w:pPr>
        <w:pStyle w:val="Overskrift3"/>
        <w:rPr>
          <w:lang w:val="nb-NO" w:eastAsia="nb-NO"/>
        </w:rPr>
      </w:pPr>
      <w:r w:rsidRPr="00BF2B0E">
        <w:rPr>
          <w:lang w:val="nb-NO"/>
        </w:rPr>
        <w:br/>
      </w:r>
      <w:bookmarkStart w:id="58" w:name="_Toc221273746"/>
      <w:r w:rsidR="00BF2B0E" w:rsidRPr="00BF2B0E">
        <w:rPr>
          <w:lang w:val="nb-NO" w:eastAsia="nb-NO"/>
        </w:rPr>
        <w:t>Begrunnelse (analyse) – SAMT-BU-006</w:t>
      </w:r>
      <w:bookmarkEnd w:id="58"/>
    </w:p>
    <w:p w14:paraId="255BC8C4"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i/>
          <w:iCs/>
          <w:sz w:val="24"/>
          <w:szCs w:val="24"/>
          <w:lang w:val="nb-NO" w:eastAsia="nb-NO"/>
        </w:rPr>
        <w:t>Helhetlig oversikt over tiltak og oppfølging rundt barn og unge</w:t>
      </w:r>
    </w:p>
    <w:p w14:paraId="4D31C2EC" w14:textId="77777777" w:rsidR="00BF2B0E" w:rsidRPr="00BF2B0E" w:rsidRDefault="00BF2B0E" w:rsidP="005079D6">
      <w:pPr>
        <w:pStyle w:val="Overskrift4"/>
        <w:rPr>
          <w:lang w:val="nb-NO" w:eastAsia="nb-NO"/>
        </w:rPr>
      </w:pPr>
      <w:bookmarkStart w:id="59" w:name="_Toc221273747"/>
      <w:r w:rsidRPr="00BF2B0E">
        <w:rPr>
          <w:lang w:val="nb-NO" w:eastAsia="nb-NO"/>
        </w:rPr>
        <w:t>UFO – ontologisk avklaring</w:t>
      </w:r>
      <w:bookmarkEnd w:id="59"/>
    </w:p>
    <w:p w14:paraId="090FA8A9"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Dette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synliggjør et ontologisk skille mellom </w:t>
      </w:r>
      <w:r w:rsidRPr="00BF2B0E">
        <w:rPr>
          <w:rFonts w:ascii="Times New Roman" w:eastAsia="Times New Roman" w:hAnsi="Times New Roman" w:cs="Times New Roman"/>
          <w:b/>
          <w:bCs/>
          <w:sz w:val="24"/>
          <w:szCs w:val="24"/>
          <w:lang w:val="nb-NO" w:eastAsia="nb-NO"/>
        </w:rPr>
        <w:t>tiltak som hendelser</w:t>
      </w:r>
      <w:r w:rsidRPr="00BF2B0E">
        <w:rPr>
          <w:rFonts w:ascii="Times New Roman" w:eastAsia="Times New Roman" w:hAnsi="Times New Roman" w:cs="Times New Roman"/>
          <w:sz w:val="24"/>
          <w:szCs w:val="24"/>
          <w:lang w:val="nb-NO" w:eastAsia="nb-NO"/>
        </w:rPr>
        <w:t xml:space="preserve"> og </w:t>
      </w:r>
      <w:r w:rsidRPr="00BF2B0E">
        <w:rPr>
          <w:rFonts w:ascii="Times New Roman" w:eastAsia="Times New Roman" w:hAnsi="Times New Roman" w:cs="Times New Roman"/>
          <w:b/>
          <w:bCs/>
          <w:sz w:val="24"/>
          <w:szCs w:val="24"/>
          <w:lang w:val="nb-NO" w:eastAsia="nb-NO"/>
        </w:rPr>
        <w:t>oppfølging som pågående tilstand</w:t>
      </w:r>
      <w:r w:rsidRPr="00BF2B0E">
        <w:rPr>
          <w:rFonts w:ascii="Times New Roman" w:eastAsia="Times New Roman" w:hAnsi="Times New Roman" w:cs="Times New Roman"/>
          <w:sz w:val="24"/>
          <w:szCs w:val="24"/>
          <w:lang w:val="nb-NO" w:eastAsia="nb-NO"/>
        </w:rPr>
        <w:t xml:space="preserve">. I dagens praksis registreres tiltak ofte som enkeltstående aktiviteter i ulike systemer, mens helheten i oppfølgingen forblir implisitt og fragmentert. Ontologisk innebærer dette at informasjonen mangler et samlende perspektiv som knytter tiltakene sammen rundt barnet eller ungdommen over tid.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handler derfor ikke primært om å etablere nye tiltak, men om å gjøre eksisterende tiltak forståelige som deler av en sammenhengende oppfølging.</w:t>
      </w:r>
    </w:p>
    <w:p w14:paraId="38C61577" w14:textId="77777777" w:rsidR="00BF2B0E" w:rsidRPr="00BF2B0E" w:rsidRDefault="00BF2B0E" w:rsidP="005079D6">
      <w:pPr>
        <w:pStyle w:val="Overskrift4"/>
        <w:rPr>
          <w:lang w:val="nb-NO" w:eastAsia="nb-NO"/>
        </w:rPr>
      </w:pPr>
      <w:bookmarkStart w:id="60" w:name="_Toc221273748"/>
      <w:r w:rsidRPr="00BF2B0E">
        <w:rPr>
          <w:lang w:val="nb-NO" w:eastAsia="nb-NO"/>
        </w:rPr>
        <w:t>Juridisk metode</w:t>
      </w:r>
      <w:bookmarkEnd w:id="60"/>
    </w:p>
    <w:p w14:paraId="2232474E"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Juridisk sett reiser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spørsmål om forsvarlighet og dokumentasjon. Når tiltak iverksettes av ulike tjenester uten felles oversikt, blir det vanskelig å vurdere om oppfølgingen samlet sett er tilstrekkelig og koordinert. Analysen peker på at manglende oversikt ikke nødvendigvis innebærer lovbrudd i den enkelte tjeneste, men kan føre til svikt i helheten. Dette utfordrer både rettssikkerheten til barnet og kommunens evne til å dokumentere at den har handlet forsvarlig over tid.</w:t>
      </w:r>
    </w:p>
    <w:p w14:paraId="7DE64357" w14:textId="77777777" w:rsidR="00BF2B0E" w:rsidRPr="00BF2B0E" w:rsidRDefault="00BF2B0E" w:rsidP="005079D6">
      <w:pPr>
        <w:pStyle w:val="Overskrift4"/>
        <w:rPr>
          <w:lang w:val="nb-NO" w:eastAsia="nb-NO"/>
        </w:rPr>
      </w:pPr>
      <w:bookmarkStart w:id="61" w:name="_Toc221273749"/>
      <w:proofErr w:type="spellStart"/>
      <w:r w:rsidRPr="00BF2B0E">
        <w:rPr>
          <w:lang w:val="nb-NO" w:eastAsia="nb-NO"/>
        </w:rPr>
        <w:lastRenderedPageBreak/>
        <w:t>Toulmin</w:t>
      </w:r>
      <w:proofErr w:type="spellEnd"/>
      <w:r w:rsidRPr="00BF2B0E">
        <w:rPr>
          <w:lang w:val="nb-NO" w:eastAsia="nb-NO"/>
        </w:rPr>
        <w:t xml:space="preserve"> – implisitt argumentasjon</w:t>
      </w:r>
      <w:bookmarkEnd w:id="61"/>
    </w:p>
    <w:p w14:paraId="05B24FCE"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Den implisitte påstanden i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er at kvaliteten på oppfølging svekkes når tiltak vurderes isolert, uten innsikt i hva andre tjenester gjør. Grunnlaget for påstanden ligger i beskrivelsen av parallelle løp og manglende koordinering. Forbeholdene handler om at økt oversikt ikke må føre til urettmessig innsyn eller informasjonsdeling.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argumenterer derfor for oversikt som beslutningsstøtte, ikke som generell tilgang til detaljer.</w:t>
      </w:r>
    </w:p>
    <w:p w14:paraId="24AC343B" w14:textId="77777777" w:rsidR="00BF2B0E" w:rsidRPr="00BF2B0E" w:rsidRDefault="00BF2B0E" w:rsidP="005079D6">
      <w:pPr>
        <w:pStyle w:val="Overskrift4"/>
        <w:rPr>
          <w:lang w:val="nb-NO" w:eastAsia="nb-NO"/>
        </w:rPr>
      </w:pPr>
      <w:bookmarkStart w:id="62" w:name="_Toc221273750"/>
      <w:r w:rsidRPr="00BF2B0E">
        <w:rPr>
          <w:lang w:val="nb-NO" w:eastAsia="nb-NO"/>
        </w:rPr>
        <w:t>SWOT – strategisk vurdering</w:t>
      </w:r>
      <w:bookmarkEnd w:id="62"/>
    </w:p>
    <w:p w14:paraId="7D5C7D38"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Styrken i dette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er at det adresserer et konkret og gjenkjennelig problem for både ansatte og ledelse: manglende oversikt gir risiko for både over- og </w:t>
      </w:r>
      <w:proofErr w:type="spellStart"/>
      <w:r w:rsidRPr="00BF2B0E">
        <w:rPr>
          <w:rFonts w:ascii="Times New Roman" w:eastAsia="Times New Roman" w:hAnsi="Times New Roman" w:cs="Times New Roman"/>
          <w:sz w:val="24"/>
          <w:szCs w:val="24"/>
          <w:lang w:val="nb-NO" w:eastAsia="nb-NO"/>
        </w:rPr>
        <w:t>undertiltak</w:t>
      </w:r>
      <w:proofErr w:type="spellEnd"/>
      <w:r w:rsidRPr="00BF2B0E">
        <w:rPr>
          <w:rFonts w:ascii="Times New Roman" w:eastAsia="Times New Roman" w:hAnsi="Times New Roman" w:cs="Times New Roman"/>
          <w:sz w:val="24"/>
          <w:szCs w:val="24"/>
          <w:lang w:val="nb-NO" w:eastAsia="nb-NO"/>
        </w:rPr>
        <w:t>. Svakheten ligger i at tiltakene ofte eies av ulike fagmiljøer med egne systemer og begreper. Muligheten ligger i å etablere et felles situasjonsbilde som kan støtte tverrfaglig samarbeid, mens trusselen er at manglende styring fører til at oversikten blir ufullstendig eller foreldet.</w:t>
      </w:r>
    </w:p>
    <w:p w14:paraId="603CB99D" w14:textId="77777777" w:rsidR="00BF2B0E" w:rsidRPr="00BF2B0E" w:rsidRDefault="00BF2B0E" w:rsidP="005079D6">
      <w:pPr>
        <w:pStyle w:val="Overskrift4"/>
        <w:rPr>
          <w:lang w:val="nb-NO" w:eastAsia="nb-NO"/>
        </w:rPr>
      </w:pPr>
      <w:bookmarkStart w:id="63" w:name="_Toc221273751"/>
      <w:proofErr w:type="spellStart"/>
      <w:r w:rsidRPr="00BF2B0E">
        <w:rPr>
          <w:lang w:val="nb-NO" w:eastAsia="nb-NO"/>
        </w:rPr>
        <w:t>iStar</w:t>
      </w:r>
      <w:proofErr w:type="spellEnd"/>
      <w:r w:rsidRPr="00BF2B0E">
        <w:rPr>
          <w:lang w:val="nb-NO" w:eastAsia="nb-NO"/>
        </w:rPr>
        <w:t xml:space="preserve"> – mål og avhengigheter</w:t>
      </w:r>
      <w:bookmarkEnd w:id="63"/>
    </w:p>
    <w:p w14:paraId="14A9A803"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Analysen synliggjør at hver enkelt tjeneste er avhengig av at andre tjenester følger opp sine tiltak på en forutsigbar måte. Samtidig er barnet og familien avhengige av at tjenestene har oversikt over hverandre, slik at oppfølgingen oppleves helhetlig. Når denne avhengigheten ikke støttes av felles strukturer, flyttes koordineringsansvaret i praksis over på familien.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peker dermed på behovet for å flytte denne avhengigheten fra mennesker til systematisk støttede prosesser.</w:t>
      </w:r>
    </w:p>
    <w:p w14:paraId="4B9F24C0" w14:textId="77777777" w:rsidR="00BF2B0E" w:rsidRPr="00BF2B0E" w:rsidRDefault="00BF2B0E" w:rsidP="005079D6">
      <w:pPr>
        <w:pStyle w:val="Overskrift4"/>
        <w:rPr>
          <w:lang w:val="nb-NO" w:eastAsia="nb-NO"/>
        </w:rPr>
      </w:pPr>
      <w:bookmarkStart w:id="64" w:name="_Toc221273752"/>
      <w:r w:rsidRPr="00BF2B0E">
        <w:rPr>
          <w:lang w:val="nb-NO" w:eastAsia="nb-NO"/>
        </w:rPr>
        <w:t xml:space="preserve">TOGAF / </w:t>
      </w:r>
      <w:proofErr w:type="spellStart"/>
      <w:r w:rsidRPr="00BF2B0E">
        <w:rPr>
          <w:lang w:val="nb-NO" w:eastAsia="nb-NO"/>
        </w:rPr>
        <w:t>ArchiMate</w:t>
      </w:r>
      <w:proofErr w:type="spellEnd"/>
      <w:r w:rsidRPr="00BF2B0E">
        <w:rPr>
          <w:lang w:val="nb-NO" w:eastAsia="nb-NO"/>
        </w:rPr>
        <w:t xml:space="preserve"> – arkitekturimplikasjoner</w:t>
      </w:r>
      <w:bookmarkEnd w:id="64"/>
    </w:p>
    <w:p w14:paraId="3351B34A"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Arkitekturimplikasjonen av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er at oversikt over tiltak må realiseres som et lag over eksisterende fagsystemer, snarere enn som et nytt monolittisk system. En slik løsning forutsetter tydelige informasjonsobjekter og oppdateringsmekanismer som kan hente status uten å kopiere detaljer. Dette muliggjør et felles situasjonsbilde samtidig som hvert fagsystem beholder sitt ansvar og sin autonomi.</w:t>
      </w:r>
    </w:p>
    <w:p w14:paraId="6057FA0B" w14:textId="77777777" w:rsidR="00BF2B0E" w:rsidRPr="00BF2B0E" w:rsidRDefault="00BF2B0E" w:rsidP="005079D6">
      <w:pPr>
        <w:pStyle w:val="Overskrift4"/>
        <w:rPr>
          <w:lang w:val="nb-NO" w:eastAsia="nb-NO"/>
        </w:rPr>
      </w:pPr>
      <w:bookmarkStart w:id="65" w:name="_Toc221273753"/>
      <w:r w:rsidRPr="00BF2B0E">
        <w:rPr>
          <w:lang w:val="nb-NO" w:eastAsia="nb-NO"/>
        </w:rPr>
        <w:t>KF utvidet NIF/EIF – samhandlingsevne</w:t>
      </w:r>
      <w:bookmarkEnd w:id="65"/>
    </w:p>
    <w:p w14:paraId="2A2061DF"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viser at samhandlingsevne her i stor grad er avhengig av organisatorisk og semantisk modenhet. Uten en felles forståelse av hva som menes med “tiltak”, “oppfølging” og “status”, vil tekniske løsninger raskt miste verdi. Analysen peker derfor på behovet for kompetanseutvikling og tydelig forankring av ansvar for helhetsoversikt, samt økonomiske rammer som gjør det mulig å forvalte en slik løsning over tid.</w:t>
      </w:r>
    </w:p>
    <w:p w14:paraId="375774BD" w14:textId="571F4B44" w:rsidR="00BF2B0E" w:rsidRPr="00BF2B0E" w:rsidRDefault="00BF2B0E" w:rsidP="00BF2B0E">
      <w:pPr>
        <w:spacing w:after="0" w:line="240" w:lineRule="auto"/>
        <w:rPr>
          <w:rFonts w:ascii="Times New Roman" w:eastAsia="Times New Roman" w:hAnsi="Times New Roman" w:cs="Times New Roman"/>
          <w:sz w:val="24"/>
          <w:szCs w:val="24"/>
          <w:lang w:val="nb-NO" w:eastAsia="nb-NO"/>
        </w:rPr>
      </w:pPr>
    </w:p>
    <w:p w14:paraId="31265080" w14:textId="77777777" w:rsidR="00BF2B0E" w:rsidRPr="00BF2B0E" w:rsidRDefault="00BF2B0E" w:rsidP="005079D6">
      <w:pPr>
        <w:pStyle w:val="Overskrift4"/>
        <w:rPr>
          <w:lang w:val="nb-NO" w:eastAsia="nb-NO"/>
        </w:rPr>
      </w:pPr>
      <w:bookmarkStart w:id="66" w:name="_Toc221273754"/>
      <w:r w:rsidRPr="00BF2B0E">
        <w:rPr>
          <w:lang w:val="nb-NO" w:eastAsia="nb-NO"/>
        </w:rPr>
        <w:lastRenderedPageBreak/>
        <w:t>Kort vurdering</w:t>
      </w:r>
      <w:bookmarkEnd w:id="66"/>
    </w:p>
    <w:p w14:paraId="25EB102C"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SAMT-BU-006 tydeliggjør at helhetlig oppfølging ikke kan oppnås gjennom isolerte tiltak alene.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viser at sammenhengende tjenester forutsetter strukturer som gjør det mulig å se tiltak i sammenheng, over tid og på tvers av tjenester, uten at dette går på bekostning av personvern eller faglig autonomi.</w:t>
      </w:r>
    </w:p>
    <w:p w14:paraId="058174EB" w14:textId="45D84160" w:rsidR="00BD233B" w:rsidRPr="008C526D" w:rsidRDefault="00EA6869" w:rsidP="00BF2B0E">
      <w:pPr>
        <w:rPr>
          <w:lang w:val="nb-NO"/>
        </w:rPr>
      </w:pPr>
      <w:r w:rsidRPr="008C526D">
        <w:rPr>
          <w:lang w:val="nb-NO"/>
        </w:rPr>
        <w:br w:type="page"/>
      </w:r>
    </w:p>
    <w:p w14:paraId="526F11FE" w14:textId="77777777" w:rsidR="00BD233B" w:rsidRPr="008C526D" w:rsidRDefault="00EA6869">
      <w:pPr>
        <w:pStyle w:val="Overskrift2"/>
        <w:rPr>
          <w:lang w:val="nb-NO"/>
        </w:rPr>
      </w:pPr>
      <w:bookmarkStart w:id="67" w:name="_Toc221273755"/>
      <w:bookmarkStart w:id="68" w:name="_Toc221275094"/>
      <w:r w:rsidRPr="008C526D">
        <w:rPr>
          <w:lang w:val="nb-NO"/>
        </w:rPr>
        <w:lastRenderedPageBreak/>
        <w:t>SAMT-BU-007 – Tidlig identifisering av elever i faresonen og videreføring av tiltak/data gjennom opplæringsløpet</w:t>
      </w:r>
      <w:bookmarkEnd w:id="67"/>
      <w:bookmarkEnd w:id="68"/>
    </w:p>
    <w:tbl>
      <w:tblPr>
        <w:tblStyle w:val="Tabellrutenett"/>
        <w:tblW w:w="0" w:type="auto"/>
        <w:tblLook w:val="04A0" w:firstRow="1" w:lastRow="0" w:firstColumn="1" w:lastColumn="0" w:noHBand="0" w:noVBand="1"/>
      </w:tblPr>
      <w:tblGrid>
        <w:gridCol w:w="1881"/>
        <w:gridCol w:w="4064"/>
        <w:gridCol w:w="2911"/>
      </w:tblGrid>
      <w:tr w:rsidR="00BD233B" w:rsidRPr="002C464B" w14:paraId="51FC1281" w14:textId="77777777" w:rsidTr="00BF2B0E">
        <w:tc>
          <w:tcPr>
            <w:tcW w:w="1881" w:type="dxa"/>
            <w:shd w:val="clear" w:color="auto" w:fill="F2F2F2" w:themeFill="background1" w:themeFillShade="F2"/>
          </w:tcPr>
          <w:p w14:paraId="0A122713" w14:textId="77777777" w:rsidR="00BD233B" w:rsidRPr="008C526D" w:rsidRDefault="00EA6869">
            <w:pPr>
              <w:rPr>
                <w:b/>
                <w:bCs/>
                <w:lang w:val="nb-NO"/>
              </w:rPr>
            </w:pPr>
            <w:r w:rsidRPr="008C526D">
              <w:rPr>
                <w:b/>
                <w:bCs/>
                <w:lang w:val="nb-NO"/>
              </w:rPr>
              <w:t xml:space="preserve">ID og tittel på </w:t>
            </w:r>
            <w:proofErr w:type="spellStart"/>
            <w:r w:rsidRPr="008C526D">
              <w:rPr>
                <w:b/>
                <w:bCs/>
                <w:lang w:val="nb-NO"/>
              </w:rPr>
              <w:t>use</w:t>
            </w:r>
            <w:proofErr w:type="spellEnd"/>
            <w:r w:rsidRPr="008C526D">
              <w:rPr>
                <w:b/>
                <w:bCs/>
                <w:lang w:val="nb-NO"/>
              </w:rPr>
              <w:t>-</w:t>
            </w:r>
            <w:proofErr w:type="gramStart"/>
            <w:r w:rsidRPr="008C526D">
              <w:rPr>
                <w:b/>
                <w:bCs/>
                <w:lang w:val="nb-NO"/>
              </w:rPr>
              <w:t>case</w:t>
            </w:r>
            <w:proofErr w:type="gramEnd"/>
          </w:p>
        </w:tc>
        <w:tc>
          <w:tcPr>
            <w:tcW w:w="4064" w:type="dxa"/>
            <w:shd w:val="clear" w:color="auto" w:fill="F2F2F2" w:themeFill="background1" w:themeFillShade="F2"/>
          </w:tcPr>
          <w:p w14:paraId="7571C9A8" w14:textId="77777777" w:rsidR="00BD233B" w:rsidRPr="008C526D" w:rsidRDefault="00EA6869">
            <w:pPr>
              <w:rPr>
                <w:b/>
                <w:bCs/>
                <w:lang w:val="nb-NO"/>
              </w:rPr>
            </w:pPr>
            <w:r w:rsidRPr="008C526D">
              <w:rPr>
                <w:b/>
                <w:bCs/>
                <w:lang w:val="nb-NO"/>
              </w:rPr>
              <w:t>SAMT-BU-007 – Tidlig identifisering av elever i faresonen og videreføring av tiltak/data gjennom opplæringsløpet</w:t>
            </w:r>
          </w:p>
        </w:tc>
        <w:tc>
          <w:tcPr>
            <w:tcW w:w="2911" w:type="dxa"/>
            <w:shd w:val="clear" w:color="auto" w:fill="F2F2F2" w:themeFill="background1" w:themeFillShade="F2"/>
          </w:tcPr>
          <w:p w14:paraId="2952365B" w14:textId="77777777" w:rsidR="00BD233B" w:rsidRPr="008C526D" w:rsidRDefault="00EA6869">
            <w:pPr>
              <w:rPr>
                <w:b/>
                <w:bCs/>
                <w:lang w:val="nb-NO"/>
              </w:rPr>
            </w:pPr>
            <w:r w:rsidRPr="008C526D">
              <w:rPr>
                <w:b/>
                <w:bCs/>
                <w:lang w:val="nb-NO"/>
              </w:rPr>
              <w:t xml:space="preserve">Unik lokal identifikator og tittel for </w:t>
            </w:r>
            <w:proofErr w:type="spellStart"/>
            <w:r w:rsidRPr="008C526D">
              <w:rPr>
                <w:b/>
                <w:bCs/>
                <w:lang w:val="nb-NO"/>
              </w:rPr>
              <w:t>use-caset</w:t>
            </w:r>
            <w:proofErr w:type="spellEnd"/>
            <w:r w:rsidRPr="008C526D">
              <w:rPr>
                <w:b/>
                <w:bCs/>
                <w:lang w:val="nb-NO"/>
              </w:rPr>
              <w:t>. Tittelen skal beskrive målet som en kort, aktiv verbfrase.</w:t>
            </w:r>
          </w:p>
        </w:tc>
      </w:tr>
      <w:tr w:rsidR="00BD233B" w:rsidRPr="002C464B" w14:paraId="775A9524" w14:textId="77777777" w:rsidTr="00BF2B0E">
        <w:tc>
          <w:tcPr>
            <w:tcW w:w="1881" w:type="dxa"/>
          </w:tcPr>
          <w:p w14:paraId="4E5EC9B6" w14:textId="77777777" w:rsidR="00BD233B" w:rsidRDefault="00EA6869">
            <w:r>
              <w:t xml:space="preserve">Kort </w:t>
            </w:r>
            <w:proofErr w:type="spellStart"/>
            <w:r>
              <w:t>beskrivelse</w:t>
            </w:r>
            <w:proofErr w:type="spellEnd"/>
          </w:p>
        </w:tc>
        <w:tc>
          <w:tcPr>
            <w:tcW w:w="4064" w:type="dxa"/>
          </w:tcPr>
          <w:p w14:paraId="256D25B5" w14:textId="77777777" w:rsidR="00BD233B" w:rsidRPr="008C526D" w:rsidRDefault="00EA6869">
            <w:pPr>
              <w:rPr>
                <w:lang w:val="nb-NO"/>
              </w:rPr>
            </w:pPr>
            <w:r w:rsidRPr="008C526D">
              <w:rPr>
                <w:lang w:val="nb-NO"/>
              </w:rPr>
              <w:t>ID-håndtering av flyktninger og asylsøkere</w:t>
            </w:r>
            <w:r w:rsidRPr="008C526D">
              <w:rPr>
                <w:lang w:val="nb-NO"/>
              </w:rPr>
              <w:br/>
              <w:t>Bytte av ID</w:t>
            </w:r>
            <w:r w:rsidRPr="008C526D">
              <w:rPr>
                <w:lang w:val="nb-NO"/>
              </w:rPr>
              <w:br/>
              <w:t>Ivareta personens data og rettigheter når man bytter ID-nummer</w:t>
            </w:r>
          </w:p>
        </w:tc>
        <w:tc>
          <w:tcPr>
            <w:tcW w:w="2911" w:type="dxa"/>
          </w:tcPr>
          <w:p w14:paraId="674C5B61" w14:textId="77777777" w:rsidR="00BD233B" w:rsidRPr="008C526D" w:rsidRDefault="00EA6869">
            <w:pPr>
              <w:rPr>
                <w:lang w:val="nb-NO"/>
              </w:rPr>
            </w:pPr>
            <w:r w:rsidRPr="008C526D">
              <w:rPr>
                <w:lang w:val="nb-NO"/>
              </w:rPr>
              <w:t xml:space="preserve">Konsis beskrivelse av </w:t>
            </w:r>
            <w:proofErr w:type="spellStart"/>
            <w:r w:rsidRPr="008C526D">
              <w:rPr>
                <w:lang w:val="nb-NO"/>
              </w:rPr>
              <w:t>use-caset</w:t>
            </w:r>
            <w:proofErr w:type="spellEnd"/>
            <w:r w:rsidRPr="008C526D">
              <w:rPr>
                <w:lang w:val="nb-NO"/>
              </w:rPr>
              <w:t>, inkludert kontekst og avgrensning. Beskriv hva som inngår og hva som er utenfor (black-</w:t>
            </w:r>
            <w:proofErr w:type="spellStart"/>
            <w:r w:rsidRPr="008C526D">
              <w:rPr>
                <w:lang w:val="nb-NO"/>
              </w:rPr>
              <w:t>box</w:t>
            </w:r>
            <w:proofErr w:type="spellEnd"/>
            <w:r w:rsidRPr="008C526D">
              <w:rPr>
                <w:lang w:val="nb-NO"/>
              </w:rPr>
              <w:t>-omfanget).</w:t>
            </w:r>
          </w:p>
        </w:tc>
      </w:tr>
      <w:tr w:rsidR="00BD233B" w:rsidRPr="002C464B" w14:paraId="1C2809A6" w14:textId="77777777" w:rsidTr="00BF2B0E">
        <w:tc>
          <w:tcPr>
            <w:tcW w:w="1881" w:type="dxa"/>
          </w:tcPr>
          <w:p w14:paraId="69187E69" w14:textId="77777777" w:rsidR="00BD233B" w:rsidRDefault="00EA6869">
            <w:proofErr w:type="spellStart"/>
            <w:r>
              <w:t>Primær</w:t>
            </w:r>
            <w:proofErr w:type="spellEnd"/>
            <w:r>
              <w:t xml:space="preserve"> </w:t>
            </w:r>
            <w:proofErr w:type="spellStart"/>
            <w:r>
              <w:t>aktør</w:t>
            </w:r>
            <w:proofErr w:type="spellEnd"/>
          </w:p>
        </w:tc>
        <w:tc>
          <w:tcPr>
            <w:tcW w:w="4064" w:type="dxa"/>
          </w:tcPr>
          <w:p w14:paraId="6BB6778E" w14:textId="77777777" w:rsidR="00BD233B" w:rsidRPr="008C526D" w:rsidRDefault="00EA6869">
            <w:pPr>
              <w:rPr>
                <w:lang w:val="nb-NO"/>
              </w:rPr>
            </w:pPr>
            <w:r w:rsidRPr="008C526D">
              <w:rPr>
                <w:lang w:val="nb-NO"/>
              </w:rPr>
              <w:t>• Ansatt i kommunal tjeneste (saksbehandler/registrator)</w:t>
            </w:r>
          </w:p>
        </w:tc>
        <w:tc>
          <w:tcPr>
            <w:tcW w:w="2911" w:type="dxa"/>
          </w:tcPr>
          <w:p w14:paraId="521574A0" w14:textId="77777777" w:rsidR="00BD233B" w:rsidRPr="008C526D" w:rsidRDefault="00EA6869">
            <w:pPr>
              <w:rPr>
                <w:lang w:val="nb-NO"/>
              </w:rPr>
            </w:pPr>
            <w:r w:rsidRPr="008C526D">
              <w:rPr>
                <w:lang w:val="nb-NO"/>
              </w:rPr>
              <w:t xml:space="preserve">Rollen som initierer </w:t>
            </w:r>
            <w:proofErr w:type="spellStart"/>
            <w:r w:rsidRPr="008C526D">
              <w:rPr>
                <w:lang w:val="nb-NO"/>
              </w:rPr>
              <w:t>use-caset</w:t>
            </w:r>
            <w:proofErr w:type="spellEnd"/>
            <w:r w:rsidRPr="008C526D">
              <w:rPr>
                <w:lang w:val="nb-NO"/>
              </w:rPr>
              <w:t xml:space="preserve"> og har hovedmålet. Det skal kun være én primær aktør.</w:t>
            </w:r>
          </w:p>
        </w:tc>
      </w:tr>
      <w:tr w:rsidR="00BD233B" w14:paraId="7060AB6E" w14:textId="77777777" w:rsidTr="00BF2B0E">
        <w:tc>
          <w:tcPr>
            <w:tcW w:w="1881" w:type="dxa"/>
          </w:tcPr>
          <w:p w14:paraId="4706F1E2" w14:textId="77777777" w:rsidR="00BD233B" w:rsidRDefault="00EA6869">
            <w:r>
              <w:t xml:space="preserve">Sekundære </w:t>
            </w:r>
            <w:proofErr w:type="spellStart"/>
            <w:r>
              <w:t>aktører</w:t>
            </w:r>
            <w:proofErr w:type="spellEnd"/>
          </w:p>
        </w:tc>
        <w:tc>
          <w:tcPr>
            <w:tcW w:w="4064" w:type="dxa"/>
          </w:tcPr>
          <w:p w14:paraId="707A3700" w14:textId="77777777" w:rsidR="00BD233B" w:rsidRPr="008C526D" w:rsidRDefault="00EA6869">
            <w:pPr>
              <w:rPr>
                <w:lang w:val="nb-NO"/>
              </w:rPr>
            </w:pPr>
            <w:r w:rsidRPr="008C526D">
              <w:rPr>
                <w:lang w:val="nb-NO"/>
              </w:rPr>
              <w:t>• Folkeregister/FIKS (identitetstjeneste)</w:t>
            </w:r>
            <w:r w:rsidRPr="008C526D">
              <w:rPr>
                <w:lang w:val="nb-NO"/>
              </w:rPr>
              <w:br/>
              <w:t>• Kommunale fagsystemer</w:t>
            </w:r>
            <w:r w:rsidRPr="008C526D">
              <w:rPr>
                <w:lang w:val="nb-NO"/>
              </w:rPr>
              <w:br/>
              <w:t>• Integrasjonsplattform</w:t>
            </w:r>
          </w:p>
        </w:tc>
        <w:tc>
          <w:tcPr>
            <w:tcW w:w="2911" w:type="dxa"/>
          </w:tcPr>
          <w:p w14:paraId="1B9CFB48" w14:textId="77777777" w:rsidR="00BD233B" w:rsidRDefault="00EA6869">
            <w:r w:rsidRPr="008C526D">
              <w:rPr>
                <w:lang w:val="nb-NO"/>
              </w:rPr>
              <w:t xml:space="preserve">Andre roller eller systemer som støtter eller påvirkes av </w:t>
            </w:r>
            <w:proofErr w:type="spellStart"/>
            <w:r w:rsidRPr="008C526D">
              <w:rPr>
                <w:lang w:val="nb-NO"/>
              </w:rPr>
              <w:t>use-caset</w:t>
            </w:r>
            <w:proofErr w:type="spellEnd"/>
            <w:r w:rsidRPr="008C526D">
              <w:rPr>
                <w:lang w:val="nb-NO"/>
              </w:rPr>
              <w:t xml:space="preserve">. </w:t>
            </w:r>
            <w:r>
              <w:t xml:space="preserve">Kan </w:t>
            </w:r>
            <w:proofErr w:type="spellStart"/>
            <w:r>
              <w:t>være</w:t>
            </w:r>
            <w:proofErr w:type="spellEnd"/>
            <w:r>
              <w:t xml:space="preserve"> </w:t>
            </w:r>
            <w:proofErr w:type="spellStart"/>
            <w:r>
              <w:t>brukere</w:t>
            </w:r>
            <w:proofErr w:type="spellEnd"/>
            <w:r>
              <w:t xml:space="preserve"> </w:t>
            </w:r>
            <w:proofErr w:type="spellStart"/>
            <w:r>
              <w:t>eller</w:t>
            </w:r>
            <w:proofErr w:type="spellEnd"/>
            <w:r>
              <w:t xml:space="preserve"> </w:t>
            </w:r>
            <w:proofErr w:type="spellStart"/>
            <w:r>
              <w:t>tekniske</w:t>
            </w:r>
            <w:proofErr w:type="spellEnd"/>
            <w:r>
              <w:t xml:space="preserve"> </w:t>
            </w:r>
            <w:proofErr w:type="spellStart"/>
            <w:r>
              <w:t>systemer</w:t>
            </w:r>
            <w:proofErr w:type="spellEnd"/>
            <w:r>
              <w:t>.</w:t>
            </w:r>
          </w:p>
        </w:tc>
      </w:tr>
      <w:tr w:rsidR="00BD233B" w14:paraId="4C75CAD5" w14:textId="77777777" w:rsidTr="00BF2B0E">
        <w:tc>
          <w:tcPr>
            <w:tcW w:w="1881" w:type="dxa"/>
          </w:tcPr>
          <w:p w14:paraId="479D9698" w14:textId="77777777" w:rsidR="00BD233B" w:rsidRDefault="00EA6869">
            <w:proofErr w:type="spellStart"/>
            <w:r>
              <w:t>Interessenter</w:t>
            </w:r>
            <w:proofErr w:type="spellEnd"/>
            <w:r>
              <w:t xml:space="preserve"> (stakeholders)</w:t>
            </w:r>
          </w:p>
        </w:tc>
        <w:tc>
          <w:tcPr>
            <w:tcW w:w="4064" w:type="dxa"/>
          </w:tcPr>
          <w:p w14:paraId="03A713F9" w14:textId="77777777" w:rsidR="00BD233B" w:rsidRPr="008C526D" w:rsidRDefault="00EA6869">
            <w:pPr>
              <w:rPr>
                <w:lang w:val="nb-NO"/>
              </w:rPr>
            </w:pPr>
            <w:r w:rsidRPr="008C526D">
              <w:rPr>
                <w:lang w:val="nb-NO"/>
              </w:rPr>
              <w:t>• Barn/unge/foresatte – tilgang og rettigheter</w:t>
            </w:r>
            <w:r w:rsidRPr="008C526D">
              <w:rPr>
                <w:lang w:val="nb-NO"/>
              </w:rPr>
              <w:br/>
              <w:t>• Kommunen – korrekt saksbehandling, datakvalitet</w:t>
            </w:r>
            <w:r w:rsidRPr="008C526D">
              <w:rPr>
                <w:lang w:val="nb-NO"/>
              </w:rPr>
              <w:br/>
              <w:t>• Systemleverandører – støtte for ID-endring</w:t>
            </w:r>
            <w:r w:rsidRPr="008C526D">
              <w:rPr>
                <w:lang w:val="nb-NO"/>
              </w:rPr>
              <w:br/>
              <w:t>• Statlige aktører – identitetsforvaltning</w:t>
            </w:r>
          </w:p>
        </w:tc>
        <w:tc>
          <w:tcPr>
            <w:tcW w:w="2911" w:type="dxa"/>
          </w:tcPr>
          <w:p w14:paraId="3BB5E743" w14:textId="77777777" w:rsidR="00BD233B" w:rsidRDefault="00EA6869">
            <w:r w:rsidRPr="008C526D">
              <w:rPr>
                <w:lang w:val="nb-NO"/>
              </w:rPr>
              <w:t xml:space="preserve">Navn på interessenter og deres primære interesse i målet </w:t>
            </w:r>
            <w:proofErr w:type="spellStart"/>
            <w:r w:rsidRPr="008C526D">
              <w:rPr>
                <w:lang w:val="nb-NO"/>
              </w:rPr>
              <w:t>use-caset</w:t>
            </w:r>
            <w:proofErr w:type="spellEnd"/>
            <w:r w:rsidRPr="008C526D">
              <w:rPr>
                <w:lang w:val="nb-NO"/>
              </w:rPr>
              <w:t xml:space="preserve"> beskriver. </w:t>
            </w:r>
            <w:r>
              <w:t xml:space="preserve">Det </w:t>
            </w:r>
            <w:proofErr w:type="spellStart"/>
            <w:r>
              <w:t>kan</w:t>
            </w:r>
            <w:proofErr w:type="spellEnd"/>
            <w:r>
              <w:t xml:space="preserve"> </w:t>
            </w:r>
            <w:proofErr w:type="spellStart"/>
            <w:r>
              <w:t>være</w:t>
            </w:r>
            <w:proofErr w:type="spellEnd"/>
            <w:r>
              <w:t xml:space="preserve"> </w:t>
            </w:r>
            <w:proofErr w:type="spellStart"/>
            <w:r>
              <w:t>flere</w:t>
            </w:r>
            <w:proofErr w:type="spellEnd"/>
            <w:r>
              <w:t xml:space="preserve"> </w:t>
            </w:r>
            <w:proofErr w:type="spellStart"/>
            <w:r>
              <w:t>interessenter</w:t>
            </w:r>
            <w:proofErr w:type="spellEnd"/>
            <w:r>
              <w:t>.</w:t>
            </w:r>
          </w:p>
        </w:tc>
      </w:tr>
      <w:tr w:rsidR="00BD233B" w:rsidRPr="002C464B" w14:paraId="3F2D29DA" w14:textId="77777777" w:rsidTr="00BF2B0E">
        <w:tc>
          <w:tcPr>
            <w:tcW w:w="1881" w:type="dxa"/>
          </w:tcPr>
          <w:p w14:paraId="5DF330E2" w14:textId="77777777" w:rsidR="00BD233B" w:rsidRDefault="00EA6869">
            <w:proofErr w:type="spellStart"/>
            <w:r>
              <w:t>Spesifikke</w:t>
            </w:r>
            <w:proofErr w:type="spellEnd"/>
            <w:r>
              <w:t xml:space="preserve"> </w:t>
            </w:r>
            <w:proofErr w:type="spellStart"/>
            <w:r>
              <w:t>hensyn</w:t>
            </w:r>
            <w:proofErr w:type="spellEnd"/>
            <w:r>
              <w:t xml:space="preserve"> (</w:t>
            </w:r>
            <w:proofErr w:type="spellStart"/>
            <w:r>
              <w:t>overordnet</w:t>
            </w:r>
            <w:proofErr w:type="spellEnd"/>
            <w:r>
              <w:t>)</w:t>
            </w:r>
          </w:p>
        </w:tc>
        <w:tc>
          <w:tcPr>
            <w:tcW w:w="4064" w:type="dxa"/>
          </w:tcPr>
          <w:p w14:paraId="55A73055" w14:textId="77777777" w:rsidR="00BD233B" w:rsidRPr="008C526D" w:rsidRDefault="00EA6869">
            <w:pPr>
              <w:rPr>
                <w:lang w:val="nb-NO"/>
              </w:rPr>
            </w:pPr>
            <w:r w:rsidRPr="008C526D">
              <w:rPr>
                <w:lang w:val="nb-NO"/>
              </w:rPr>
              <w:t xml:space="preserve">Innen oppvekst er det ingen fellesløsning for tildeling av ID-nummer for personer som ikke ennå har fått D-nummer eller F-nummer i folkeregisteret. Som regel får foreldre D-nummer i forbindelse med at de skal betale skatt, mens det kan ta lengre tid før barn får D-nummer eller fødselsnummer. I </w:t>
            </w:r>
            <w:proofErr w:type="gramStart"/>
            <w:r w:rsidRPr="008C526D">
              <w:rPr>
                <w:lang w:val="nb-NO"/>
              </w:rPr>
              <w:t>påvente</w:t>
            </w:r>
            <w:proofErr w:type="gramEnd"/>
            <w:r w:rsidRPr="008C526D">
              <w:rPr>
                <w:lang w:val="nb-NO"/>
              </w:rPr>
              <w:t xml:space="preserve"> at dette må kommunene registrere inn en rekke fiktive fødselsnummer etter egen forordning. Personobjektene oppstår altså </w:t>
            </w:r>
            <w:proofErr w:type="gramStart"/>
            <w:r w:rsidRPr="008C526D">
              <w:rPr>
                <w:lang w:val="nb-NO"/>
              </w:rPr>
              <w:t>potensielt</w:t>
            </w:r>
            <w:proofErr w:type="gramEnd"/>
            <w:r w:rsidRPr="008C526D">
              <w:rPr>
                <w:lang w:val="nb-NO"/>
              </w:rPr>
              <w:t xml:space="preserve"> med en rekke ulike identifikatorer rundt omkring i det offentlige.</w:t>
            </w:r>
            <w:r w:rsidRPr="008C526D">
              <w:rPr>
                <w:lang w:val="nb-NO"/>
              </w:rPr>
              <w:br/>
            </w:r>
            <w:r w:rsidRPr="008C526D">
              <w:rPr>
                <w:lang w:val="nb-NO"/>
              </w:rPr>
              <w:br/>
              <w:t xml:space="preserve">Kommunene gir tjenester til personer som ikke er registrert i folkeregisteret med D-nummer, eller F-nummer. Dermed blir kommuner tvunget, i hver sine sektorer, å opprette en eller mange </w:t>
            </w:r>
            <w:r w:rsidRPr="008C526D">
              <w:rPr>
                <w:lang w:val="nb-NO"/>
              </w:rPr>
              <w:lastRenderedPageBreak/>
              <w:t xml:space="preserve">fiktive versjoner av disse personobjektene i </w:t>
            </w:r>
            <w:proofErr w:type="gramStart"/>
            <w:r w:rsidRPr="008C526D">
              <w:rPr>
                <w:lang w:val="nb-NO"/>
              </w:rPr>
              <w:t>påvente</w:t>
            </w:r>
            <w:proofErr w:type="gramEnd"/>
            <w:r w:rsidRPr="008C526D">
              <w:rPr>
                <w:lang w:val="nb-NO"/>
              </w:rPr>
              <w:t xml:space="preserve"> at av disse personene får et ID-nummer i folkeregisteret. Det er ingen samkjøring av slike fiktive numre mellom sektorer eller mellom de ulike kommuner og fylkeskommuner.</w:t>
            </w:r>
            <w:r w:rsidRPr="008C526D">
              <w:rPr>
                <w:lang w:val="nb-NO"/>
              </w:rPr>
              <w:br/>
            </w:r>
            <w:r w:rsidRPr="008C526D">
              <w:rPr>
                <w:lang w:val="nb-NO"/>
              </w:rPr>
              <w:br/>
              <w:t>Sluttbrukere;</w:t>
            </w:r>
            <w:r w:rsidRPr="008C526D">
              <w:rPr>
                <w:lang w:val="nb-NO"/>
              </w:rPr>
              <w:br/>
              <w:t>barn, unge, foresatte,</w:t>
            </w:r>
            <w:r w:rsidRPr="008C526D">
              <w:rPr>
                <w:lang w:val="nb-NO"/>
              </w:rPr>
              <w:br/>
              <w:t>Ansatte i «tjenestene»</w:t>
            </w:r>
            <w:r w:rsidRPr="008C526D">
              <w:rPr>
                <w:lang w:val="nb-NO"/>
              </w:rPr>
              <w:br/>
              <w:t>Fagsystemleverandører</w:t>
            </w:r>
            <w:r w:rsidRPr="008C526D">
              <w:rPr>
                <w:lang w:val="nb-NO"/>
              </w:rPr>
              <w:br/>
              <w:t>Premissgivere: interesseorganisasjon, direktorat, departement og eventuelle andre</w:t>
            </w:r>
            <w:r w:rsidRPr="008C526D">
              <w:rPr>
                <w:lang w:val="nb-NO"/>
              </w:rPr>
              <w:br/>
              <w:t>Hvordan berøres aktørene av dagens situasjon, og hva er eventuelle konsekvenser</w:t>
            </w:r>
            <w:r w:rsidRPr="008C526D">
              <w:rPr>
                <w:lang w:val="nb-NO"/>
              </w:rPr>
              <w:br/>
              <w:t xml:space="preserve">I forbindelse med at hver enkelt kommune, eller forvaltningsorgan, har plikt og egeninteresse i å holde orden på personobjekt i de ulike IT-systemene, fører det til at forvaltningen bruker en del tid på at registrerte barn manuelt koblet til de nye korrekte personobjektene etter at foreldre typisk har fått D-nummer eller F-nummer før sine barn. Dette er </w:t>
            </w:r>
            <w:proofErr w:type="spellStart"/>
            <w:r w:rsidRPr="008C526D">
              <w:rPr>
                <w:lang w:val="nb-NO"/>
              </w:rPr>
              <w:t>tidekrevende</w:t>
            </w:r>
            <w:proofErr w:type="spellEnd"/>
            <w:r w:rsidRPr="008C526D">
              <w:rPr>
                <w:lang w:val="nb-NO"/>
              </w:rPr>
              <w:t xml:space="preserve"> og kan medføre usikkerhet.</w:t>
            </w:r>
            <w:r w:rsidRPr="008C526D">
              <w:rPr>
                <w:lang w:val="nb-NO"/>
              </w:rPr>
              <w:br/>
              <w:t>Kommunene har plikt å gi personer en del tjenester, som barnehageplass og skoleplass, selv om de ikke har ID i folkeregisteret.</w:t>
            </w:r>
            <w:r w:rsidRPr="008C526D">
              <w:rPr>
                <w:lang w:val="nb-NO"/>
              </w:rPr>
              <w:br/>
              <w:t>Når personer etter hvert får ID-nummer i folkeregisteret, er det ingen automatikk i at kommunen med sikkerhet kan si at nye personobjekter som importeres fra folkeregisteret med 100% sikkerhet er de samme som kommunen har registrert inn i de ulike systemer med fiktivt nummer. Kun likhet i navn og adresse kan gi en grad av indikasjon på dette. Feil kan i ytterste konsekvens skje. Det er litt enklere når barnet etter hvert får et D-nummer eller Fødselsnummer, for da følger som regel også foreldrerelasjonene med i dataflyten fra folkeregisteret. Dessverre skjer dette ofte lenge etter at foreldrene får slikt nummer i folkeregisteret.</w:t>
            </w:r>
            <w:r w:rsidRPr="008C526D">
              <w:rPr>
                <w:lang w:val="nb-NO"/>
              </w:rPr>
              <w:br/>
            </w:r>
            <w:r w:rsidRPr="008C526D">
              <w:rPr>
                <w:lang w:val="nb-NO"/>
              </w:rPr>
              <w:lastRenderedPageBreak/>
              <w:t xml:space="preserve">Mange systemer støtter overgangen fra D-nummer til F-nummer ved at integrasjonen gir informasjon om endringen. Det muliggjør en automatikk i endringen, og da sikrer man </w:t>
            </w:r>
            <w:proofErr w:type="gramStart"/>
            <w:r w:rsidRPr="008C526D">
              <w:rPr>
                <w:lang w:val="nb-NO"/>
              </w:rPr>
              <w:t>potensielt</w:t>
            </w:r>
            <w:proofErr w:type="gramEnd"/>
            <w:r w:rsidRPr="008C526D">
              <w:rPr>
                <w:lang w:val="nb-NO"/>
              </w:rPr>
              <w:t xml:space="preserve"> at data ikke går tapt eller er utilgjengelig.</w:t>
            </w:r>
            <w:r w:rsidRPr="008C526D">
              <w:rPr>
                <w:lang w:val="nb-NO"/>
              </w:rPr>
              <w:br/>
              <w:t>ID-nummeret er som regel den primære nøkkelen for personobjekter. Så uten automatikk eller god kontroll vil det typisk oppstå duplikater av personobjekter i flere systemer. Dette kan gjøre at informasjon ikke blir funnet, slik som vedtak, eller at foreldre eller elev mister data de har lagret i ulike IT-systemer.</w:t>
            </w:r>
            <w:r w:rsidRPr="008C526D">
              <w:rPr>
                <w:lang w:val="nb-NO"/>
              </w:rPr>
              <w:br/>
              <w:t>Fiktive nummer gir heller ikke tilgang til innlogging i offentlige IT-systemer med ID-porten.</w:t>
            </w:r>
            <w:r w:rsidRPr="008C526D">
              <w:rPr>
                <w:lang w:val="nb-NO"/>
              </w:rPr>
              <w:br/>
              <w:t>Helse har kommet lenger i en fellesløsning her, slik jeg forstår det, og har noe som heter Hjelpenummer. Les mer om det her, samt utfordringene de beskriver som godt kan sammenlignes med andre offentlige sektorer:</w:t>
            </w:r>
            <w:r w:rsidRPr="008C526D">
              <w:rPr>
                <w:lang w:val="nb-NO"/>
              </w:rPr>
              <w:br/>
              <w:t>https://www.nrk.no/norge/darlig-id-system-en-pasientfare-1.11425318</w:t>
            </w:r>
          </w:p>
        </w:tc>
        <w:tc>
          <w:tcPr>
            <w:tcW w:w="2911" w:type="dxa"/>
          </w:tcPr>
          <w:p w14:paraId="09F60BBE" w14:textId="77777777" w:rsidR="00BD233B" w:rsidRPr="008C526D" w:rsidRDefault="00EA6869">
            <w:pPr>
              <w:rPr>
                <w:lang w:val="nb-NO"/>
              </w:rPr>
            </w:pPr>
            <w:r w:rsidRPr="008C526D">
              <w:rPr>
                <w:lang w:val="nb-NO"/>
              </w:rPr>
              <w:lastRenderedPageBreak/>
              <w:t>Særlige implikasjoner og vurderinger utover generelle lov- og arkitekturkrav, f.eks. knyttet til KI, personvern, sikkerhet og universell utforming.</w:t>
            </w:r>
          </w:p>
        </w:tc>
      </w:tr>
      <w:tr w:rsidR="00BD233B" w:rsidRPr="002C464B" w14:paraId="7EE2D014" w14:textId="77777777" w:rsidTr="00BF2B0E">
        <w:tc>
          <w:tcPr>
            <w:tcW w:w="1881" w:type="dxa"/>
          </w:tcPr>
          <w:p w14:paraId="42AB6204" w14:textId="77777777" w:rsidR="00BD233B" w:rsidRDefault="00EA6869">
            <w:proofErr w:type="spellStart"/>
            <w:r>
              <w:lastRenderedPageBreak/>
              <w:t>Tilgjengelighet</w:t>
            </w:r>
            <w:proofErr w:type="spellEnd"/>
            <w:r>
              <w:t xml:space="preserve"> (Accessibility)</w:t>
            </w:r>
          </w:p>
        </w:tc>
        <w:tc>
          <w:tcPr>
            <w:tcW w:w="4064" w:type="dxa"/>
          </w:tcPr>
          <w:p w14:paraId="43DC1AC8" w14:textId="77777777" w:rsidR="00BD233B" w:rsidRPr="008C526D" w:rsidRDefault="00EA6869">
            <w:pPr>
              <w:rPr>
                <w:lang w:val="nb-NO"/>
              </w:rPr>
            </w:pPr>
            <w:r w:rsidRPr="008C526D">
              <w:rPr>
                <w:lang w:val="nb-NO"/>
              </w:rPr>
              <w:t>• Klarspråk og universell utforming</w:t>
            </w:r>
            <w:r w:rsidRPr="008C526D">
              <w:rPr>
                <w:lang w:val="nb-NO"/>
              </w:rPr>
              <w:br/>
              <w:t>• Støtte for ulike kompetansenivå/språk der relevant</w:t>
            </w:r>
          </w:p>
        </w:tc>
        <w:tc>
          <w:tcPr>
            <w:tcW w:w="2911" w:type="dxa"/>
          </w:tcPr>
          <w:p w14:paraId="6DFC30A3" w14:textId="77777777" w:rsidR="00BD233B" w:rsidRPr="008C526D" w:rsidRDefault="00EA6869">
            <w:pPr>
              <w:rPr>
                <w:lang w:val="nb-NO"/>
              </w:rPr>
            </w:pPr>
            <w:r w:rsidRPr="008C526D">
              <w:rPr>
                <w:lang w:val="nb-NO"/>
              </w:rPr>
              <w:t>Identifiserte hensyn knyttet til universell utforming og tilgjengelighet for ulike brukergrupper.</w:t>
            </w:r>
          </w:p>
        </w:tc>
      </w:tr>
      <w:tr w:rsidR="00BD233B" w:rsidRPr="002C464B" w14:paraId="3F3E1A77" w14:textId="77777777" w:rsidTr="00BF2B0E">
        <w:tc>
          <w:tcPr>
            <w:tcW w:w="1881" w:type="dxa"/>
          </w:tcPr>
          <w:p w14:paraId="5E557AA3" w14:textId="77777777" w:rsidR="00BD233B" w:rsidRDefault="00EA6869">
            <w:proofErr w:type="spellStart"/>
            <w:r>
              <w:t>Generativ</w:t>
            </w:r>
            <w:proofErr w:type="spellEnd"/>
            <w:r>
              <w:t xml:space="preserve"> KI</w:t>
            </w:r>
          </w:p>
        </w:tc>
        <w:tc>
          <w:tcPr>
            <w:tcW w:w="4064" w:type="dxa"/>
          </w:tcPr>
          <w:p w14:paraId="104EA44C" w14:textId="77777777" w:rsidR="00BD233B" w:rsidRPr="008C526D" w:rsidRDefault="00EA6869">
            <w:pPr>
              <w:rPr>
                <w:lang w:val="nb-NO"/>
              </w:rPr>
            </w:pPr>
            <w:r w:rsidRPr="008C526D">
              <w:rPr>
                <w:lang w:val="nb-NO"/>
              </w:rPr>
              <w:t>• Avklar bruksområde (utkast/klassifisering/beslutningsstøtte)</w:t>
            </w:r>
            <w:r w:rsidRPr="008C526D">
              <w:rPr>
                <w:lang w:val="nb-NO"/>
              </w:rPr>
              <w:br/>
              <w:t>• Menneskelig kontroll og etterprøvbarhet</w:t>
            </w:r>
          </w:p>
        </w:tc>
        <w:tc>
          <w:tcPr>
            <w:tcW w:w="2911" w:type="dxa"/>
          </w:tcPr>
          <w:p w14:paraId="3401AC5C" w14:textId="77777777" w:rsidR="00BD233B" w:rsidRPr="008C526D" w:rsidRDefault="00EA6869">
            <w:pPr>
              <w:rPr>
                <w:lang w:val="nb-NO"/>
              </w:rPr>
            </w:pPr>
            <w:r w:rsidRPr="008C526D">
              <w:rPr>
                <w:lang w:val="nb-NO"/>
              </w:rPr>
              <w:t>Identifiserte hensyn knyttet til bruk av generativ KI, f.eks. transparens, etterprøvbarhet, bias og menneskelig kontroll.</w:t>
            </w:r>
          </w:p>
        </w:tc>
      </w:tr>
      <w:tr w:rsidR="00BD233B" w14:paraId="6A49F1C7" w14:textId="77777777" w:rsidTr="00BF2B0E">
        <w:tc>
          <w:tcPr>
            <w:tcW w:w="1881" w:type="dxa"/>
          </w:tcPr>
          <w:p w14:paraId="4C8A274A" w14:textId="77777777" w:rsidR="00BD233B" w:rsidRDefault="00EA6869">
            <w:r>
              <w:t>Diagram</w:t>
            </w:r>
          </w:p>
        </w:tc>
        <w:tc>
          <w:tcPr>
            <w:tcW w:w="4064" w:type="dxa"/>
          </w:tcPr>
          <w:p w14:paraId="6B121679" w14:textId="77777777" w:rsidR="00BD233B" w:rsidRPr="008C526D" w:rsidRDefault="00EA6869">
            <w:pPr>
              <w:rPr>
                <w:lang w:val="nb-NO"/>
              </w:rPr>
            </w:pPr>
            <w:r w:rsidRPr="008C526D">
              <w:rPr>
                <w:lang w:val="nb-NO"/>
              </w:rPr>
              <w:t>USER FLOW</w:t>
            </w:r>
            <w:r w:rsidRPr="008C526D">
              <w:rPr>
                <w:lang w:val="nb-NO"/>
              </w:rPr>
              <w:br/>
              <w:t xml:space="preserve">  [Foresatt/barn] -&gt; [Kommunal tjeneste] -&gt; [Registrering i fagsystem] -&gt; [Oppdatering ved ny ID]</w:t>
            </w:r>
            <w:r w:rsidRPr="008C526D">
              <w:rPr>
                <w:lang w:val="nb-NO"/>
              </w:rPr>
              <w:br/>
            </w:r>
            <w:r w:rsidRPr="008C526D">
              <w:rPr>
                <w:lang w:val="nb-NO"/>
              </w:rPr>
              <w:br/>
              <w:t>DATA FLOW</w:t>
            </w:r>
            <w:r w:rsidRPr="008C526D">
              <w:rPr>
                <w:lang w:val="nb-NO"/>
              </w:rPr>
              <w:br/>
              <w:t xml:space="preserve">  [Fagsystemer i kommune] &lt;-&gt; [Folkeregister/FIKS</w:t>
            </w:r>
            <w:proofErr w:type="gramStart"/>
            <w:r w:rsidRPr="008C526D">
              <w:rPr>
                <w:lang w:val="nb-NO"/>
              </w:rPr>
              <w:t>] :</w:t>
            </w:r>
            <w:proofErr w:type="gramEnd"/>
            <w:r w:rsidRPr="008C526D">
              <w:rPr>
                <w:lang w:val="nb-NO"/>
              </w:rPr>
              <w:t xml:space="preserve"> identiteter/statusendringer</w:t>
            </w:r>
            <w:r w:rsidRPr="008C526D">
              <w:rPr>
                <w:lang w:val="nb-NO"/>
              </w:rPr>
              <w:br/>
              <w:t xml:space="preserve">  [Fagsystem] -&gt; [Integrasjonslag] -&gt; [Andre fagsystem</w:t>
            </w:r>
            <w:proofErr w:type="gramStart"/>
            <w:r w:rsidRPr="008C526D">
              <w:rPr>
                <w:lang w:val="nb-NO"/>
              </w:rPr>
              <w:t>] :</w:t>
            </w:r>
            <w:proofErr w:type="gramEnd"/>
            <w:r w:rsidRPr="008C526D">
              <w:rPr>
                <w:lang w:val="nb-NO"/>
              </w:rPr>
              <w:t xml:space="preserve"> ID-endring (D-&gt;F) + kobling</w:t>
            </w:r>
            <w:r w:rsidRPr="008C526D">
              <w:rPr>
                <w:lang w:val="nb-NO"/>
              </w:rPr>
              <w:br/>
            </w:r>
          </w:p>
        </w:tc>
        <w:tc>
          <w:tcPr>
            <w:tcW w:w="2911" w:type="dxa"/>
          </w:tcPr>
          <w:p w14:paraId="2FF522EF" w14:textId="77777777" w:rsidR="00BD233B" w:rsidRDefault="00EA6869">
            <w:r w:rsidRPr="008C526D">
              <w:rPr>
                <w:lang w:val="nb-NO"/>
              </w:rPr>
              <w:t xml:space="preserve">Visualisering som viser dataflyt mellom aktører og systemkomponenter som muliggjør </w:t>
            </w:r>
            <w:proofErr w:type="spellStart"/>
            <w:r w:rsidRPr="008C526D">
              <w:rPr>
                <w:lang w:val="nb-NO"/>
              </w:rPr>
              <w:t>use-caset</w:t>
            </w:r>
            <w:proofErr w:type="spellEnd"/>
            <w:r w:rsidRPr="008C526D">
              <w:rPr>
                <w:lang w:val="nb-NO"/>
              </w:rPr>
              <w:t xml:space="preserve">. </w:t>
            </w:r>
            <w:r>
              <w:t xml:space="preserve">Bruk </w:t>
            </w:r>
            <w:proofErr w:type="spellStart"/>
            <w:r>
              <w:t>anbefalt</w:t>
            </w:r>
            <w:proofErr w:type="spellEnd"/>
            <w:r>
              <w:t xml:space="preserve"> </w:t>
            </w:r>
            <w:proofErr w:type="spellStart"/>
            <w:r>
              <w:t>symbolsett</w:t>
            </w:r>
            <w:proofErr w:type="spellEnd"/>
            <w:r>
              <w:t xml:space="preserve"> (</w:t>
            </w:r>
            <w:proofErr w:type="spellStart"/>
            <w:r>
              <w:t>jf</w:t>
            </w:r>
            <w:proofErr w:type="spellEnd"/>
            <w:r>
              <w:t>. Appendix C2).</w:t>
            </w:r>
          </w:p>
        </w:tc>
      </w:tr>
      <w:tr w:rsidR="00BD233B" w:rsidRPr="002C464B" w14:paraId="028E8281" w14:textId="77777777" w:rsidTr="00BF2B0E">
        <w:tc>
          <w:tcPr>
            <w:tcW w:w="1881" w:type="dxa"/>
          </w:tcPr>
          <w:p w14:paraId="31CD6005" w14:textId="77777777" w:rsidR="00BD233B" w:rsidRDefault="00EA6869">
            <w:proofErr w:type="spellStart"/>
            <w:r>
              <w:t>Implikasjoner</w:t>
            </w:r>
            <w:proofErr w:type="spellEnd"/>
            <w:r>
              <w:t xml:space="preserve"> for </w:t>
            </w:r>
            <w:proofErr w:type="spellStart"/>
            <w:r>
              <w:t>interoperabilitet</w:t>
            </w:r>
            <w:proofErr w:type="spellEnd"/>
          </w:p>
        </w:tc>
        <w:tc>
          <w:tcPr>
            <w:tcW w:w="4064" w:type="dxa"/>
          </w:tcPr>
          <w:p w14:paraId="2EE97BE8" w14:textId="77777777" w:rsidR="00BD233B" w:rsidRPr="008C526D" w:rsidRDefault="00EA6869">
            <w:pPr>
              <w:rPr>
                <w:lang w:val="nb-NO"/>
              </w:rPr>
            </w:pPr>
            <w:r w:rsidRPr="008C526D">
              <w:rPr>
                <w:lang w:val="nb-NO"/>
              </w:rPr>
              <w:t>Brudd i informasjonsflyt/ansvar (fra kildetekst):</w:t>
            </w:r>
            <w:r w:rsidRPr="008C526D">
              <w:rPr>
                <w:lang w:val="nb-NO"/>
              </w:rPr>
              <w:br/>
            </w:r>
            <w:r w:rsidRPr="008C526D">
              <w:rPr>
                <w:lang w:val="nb-NO"/>
              </w:rPr>
              <w:lastRenderedPageBreak/>
              <w:t xml:space="preserve">Kommunene gir tjenester til personer som ikke er registrert i folkeregisteret med D-nummer, eller F-nummer. Dermed blir kommuner tvunget, i hver sine sektorer, å opprette en eller mange fiktive versjoner av disse personobjektene i </w:t>
            </w:r>
            <w:proofErr w:type="gramStart"/>
            <w:r w:rsidRPr="008C526D">
              <w:rPr>
                <w:lang w:val="nb-NO"/>
              </w:rPr>
              <w:t>påvente</w:t>
            </w:r>
            <w:proofErr w:type="gramEnd"/>
            <w:r w:rsidRPr="008C526D">
              <w:rPr>
                <w:lang w:val="nb-NO"/>
              </w:rPr>
              <w:t xml:space="preserve"> at av disse personene får et ID-nummer i folkeregisteret. Det er ingen samkjøring av slike fiktive numre mellom sektorer eller mellom de ulike kommuner og fylkeskommuner.</w:t>
            </w:r>
            <w:r w:rsidRPr="008C526D">
              <w:rPr>
                <w:lang w:val="nb-NO"/>
              </w:rPr>
              <w:br/>
            </w:r>
            <w:r w:rsidRPr="008C526D">
              <w:rPr>
                <w:lang w:val="nb-NO"/>
              </w:rPr>
              <w:br/>
              <w:t xml:space="preserve">Dataflyter som må støttes: identitet/tilgang, kjerneinformasjon for </w:t>
            </w:r>
            <w:proofErr w:type="spellStart"/>
            <w:r w:rsidRPr="008C526D">
              <w:rPr>
                <w:lang w:val="nb-NO"/>
              </w:rPr>
              <w:t>use-caset</w:t>
            </w:r>
            <w:proofErr w:type="spellEnd"/>
            <w:r w:rsidRPr="008C526D">
              <w:rPr>
                <w:lang w:val="nb-NO"/>
              </w:rPr>
              <w:t>, statusendringer/hendelser, og sporbar logging.</w:t>
            </w:r>
          </w:p>
        </w:tc>
        <w:tc>
          <w:tcPr>
            <w:tcW w:w="2911" w:type="dxa"/>
          </w:tcPr>
          <w:p w14:paraId="4E432FD3" w14:textId="77777777" w:rsidR="00BD233B" w:rsidRPr="008C526D" w:rsidRDefault="00EA6869">
            <w:pPr>
              <w:rPr>
                <w:lang w:val="nb-NO"/>
              </w:rPr>
            </w:pPr>
            <w:r w:rsidRPr="008C526D">
              <w:rPr>
                <w:lang w:val="nb-NO"/>
              </w:rPr>
              <w:lastRenderedPageBreak/>
              <w:t xml:space="preserve">Identifikasjon av hvilke dataflyter som må støttes, </w:t>
            </w:r>
            <w:r w:rsidRPr="008C526D">
              <w:rPr>
                <w:lang w:val="nb-NO"/>
              </w:rPr>
              <w:lastRenderedPageBreak/>
              <w:t>og hvilke interoperabilitetsstandarder som bør benyttes der det er mulig.</w:t>
            </w:r>
          </w:p>
        </w:tc>
      </w:tr>
      <w:tr w:rsidR="00BD233B" w:rsidRPr="002C464B" w14:paraId="77A166A8" w14:textId="77777777" w:rsidTr="00BF2B0E">
        <w:tc>
          <w:tcPr>
            <w:tcW w:w="1881" w:type="dxa"/>
          </w:tcPr>
          <w:p w14:paraId="303141F7" w14:textId="77777777" w:rsidR="00BD233B" w:rsidRDefault="00EA6869">
            <w:proofErr w:type="spellStart"/>
            <w:r>
              <w:lastRenderedPageBreak/>
              <w:t>Notater</w:t>
            </w:r>
            <w:proofErr w:type="spellEnd"/>
          </w:p>
        </w:tc>
        <w:tc>
          <w:tcPr>
            <w:tcW w:w="4064" w:type="dxa"/>
          </w:tcPr>
          <w:p w14:paraId="6CBC75ED" w14:textId="77777777" w:rsidR="00BD233B" w:rsidRPr="008C526D" w:rsidRDefault="00EA6869">
            <w:pPr>
              <w:rPr>
                <w:lang w:val="nb-NO"/>
              </w:rPr>
            </w:pPr>
            <w:r w:rsidRPr="008C526D">
              <w:rPr>
                <w:lang w:val="nb-NO"/>
              </w:rPr>
              <w:t xml:space="preserve">Kildedokument (trinn 2): 03 </w:t>
            </w:r>
            <w:proofErr w:type="spellStart"/>
            <w:r w:rsidRPr="008C526D">
              <w:rPr>
                <w:lang w:val="nb-NO"/>
              </w:rPr>
              <w:t>Case-håndtering</w:t>
            </w:r>
            <w:proofErr w:type="spellEnd"/>
            <w:r w:rsidRPr="008C526D">
              <w:rPr>
                <w:lang w:val="nb-NO"/>
              </w:rPr>
              <w:t xml:space="preserve"> av Dnr-v0.9.docx</w:t>
            </w:r>
          </w:p>
        </w:tc>
        <w:tc>
          <w:tcPr>
            <w:tcW w:w="2911" w:type="dxa"/>
          </w:tcPr>
          <w:p w14:paraId="1504E3BC" w14:textId="77777777" w:rsidR="00BD233B" w:rsidRPr="008C526D" w:rsidRDefault="00EA6869">
            <w:pPr>
              <w:rPr>
                <w:lang w:val="nb-NO"/>
              </w:rPr>
            </w:pPr>
            <w:r w:rsidRPr="008C526D">
              <w:rPr>
                <w:lang w:val="nb-NO"/>
              </w:rPr>
              <w:t>Supplerende notater og referanser som er brukt eller omtalt andre steder i tabellen.</w:t>
            </w:r>
          </w:p>
        </w:tc>
      </w:tr>
    </w:tbl>
    <w:p w14:paraId="2457FF2C" w14:textId="77777777" w:rsidR="00BF2B0E" w:rsidRPr="00BF2B0E" w:rsidRDefault="00BF2B0E" w:rsidP="00C427F8">
      <w:pPr>
        <w:pStyle w:val="Overskrift3"/>
        <w:rPr>
          <w:lang w:val="nb-NO" w:eastAsia="nb-NO"/>
        </w:rPr>
      </w:pPr>
      <w:bookmarkStart w:id="69" w:name="_Toc221273756"/>
      <w:r w:rsidRPr="00BF2B0E">
        <w:rPr>
          <w:lang w:val="nb-NO" w:eastAsia="nb-NO"/>
        </w:rPr>
        <w:t>Begrunnelse (analyse) – SAMT-BU-007</w:t>
      </w:r>
      <w:bookmarkEnd w:id="69"/>
    </w:p>
    <w:p w14:paraId="5EE5059D"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i/>
          <w:iCs/>
          <w:sz w:val="24"/>
          <w:szCs w:val="24"/>
          <w:lang w:val="nb-NO" w:eastAsia="nb-NO"/>
        </w:rPr>
        <w:t>Koordinert informasjonsflyt mellom skole, helse og barnevern</w:t>
      </w:r>
    </w:p>
    <w:p w14:paraId="13152E95" w14:textId="77777777" w:rsidR="00BF2B0E" w:rsidRPr="00BF2B0E" w:rsidRDefault="00BF2B0E" w:rsidP="005079D6">
      <w:pPr>
        <w:pStyle w:val="Overskrift4"/>
        <w:rPr>
          <w:lang w:val="nb-NO" w:eastAsia="nb-NO"/>
        </w:rPr>
      </w:pPr>
      <w:bookmarkStart w:id="70" w:name="_Toc221273757"/>
      <w:r w:rsidRPr="00BF2B0E">
        <w:rPr>
          <w:lang w:val="nb-NO" w:eastAsia="nb-NO"/>
        </w:rPr>
        <w:t>UFO – ontologisk avklaring</w:t>
      </w:r>
      <w:bookmarkEnd w:id="70"/>
    </w:p>
    <w:p w14:paraId="2EA8B5BD"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Dette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tydeliggjør at informasjonsflyt mellom skole, helse og barnevern ikke kan forstås som enkel deling av dokumenter, men som koordinering mellom </w:t>
      </w:r>
      <w:r w:rsidRPr="00BF2B0E">
        <w:rPr>
          <w:rFonts w:ascii="Times New Roman" w:eastAsia="Times New Roman" w:hAnsi="Times New Roman" w:cs="Times New Roman"/>
          <w:b/>
          <w:bCs/>
          <w:sz w:val="24"/>
          <w:szCs w:val="24"/>
          <w:lang w:val="nb-NO" w:eastAsia="nb-NO"/>
        </w:rPr>
        <w:t>ulike normative praksiser</w:t>
      </w:r>
      <w:r w:rsidRPr="00BF2B0E">
        <w:rPr>
          <w:rFonts w:ascii="Times New Roman" w:eastAsia="Times New Roman" w:hAnsi="Times New Roman" w:cs="Times New Roman"/>
          <w:sz w:val="24"/>
          <w:szCs w:val="24"/>
          <w:lang w:val="nb-NO" w:eastAsia="nb-NO"/>
        </w:rPr>
        <w:t xml:space="preserve"> rundt samme barn. Ontologisk sett representerer hver tjeneste et eget handlingsrom med egne formål, vurderingskriterier og beslutningslogikk.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synliggjør at utfordringen oppstår når disse handlingsrommene berører samme barn uten at relasjonene mellom dem er eksplisitt forstått eller håndtert.</w:t>
      </w:r>
    </w:p>
    <w:p w14:paraId="1950E290" w14:textId="77777777" w:rsidR="00BF2B0E" w:rsidRPr="00BF2B0E" w:rsidRDefault="00BF2B0E" w:rsidP="005079D6">
      <w:pPr>
        <w:pStyle w:val="Overskrift4"/>
        <w:rPr>
          <w:lang w:val="nb-NO" w:eastAsia="nb-NO"/>
        </w:rPr>
      </w:pPr>
      <w:bookmarkStart w:id="71" w:name="_Toc221273758"/>
      <w:r w:rsidRPr="00BF2B0E">
        <w:rPr>
          <w:lang w:val="nb-NO" w:eastAsia="nb-NO"/>
        </w:rPr>
        <w:t>Juridisk metode</w:t>
      </w:r>
      <w:bookmarkEnd w:id="71"/>
    </w:p>
    <w:p w14:paraId="4F106C0E"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Juridisk sett er dette et av de mest komplekse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casene, fordi det berører kjerneområder som taushetsplikt, opplysningsplikt og samtykke. Analysen viser at usikkerhet rundt rettslig grunnlag ofte fører til enten for restriktiv informasjonsdeling eller uformell praksis. Begge deler svekker rettssikkerheten.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peker på behovet for tydeligere strukturer som støtter korrekt vurdering av når informasjonsdeling er nødvendig, lovlig og forholdsmessig.</w:t>
      </w:r>
    </w:p>
    <w:p w14:paraId="440E2256" w14:textId="77777777" w:rsidR="00BF2B0E" w:rsidRPr="00BF2B0E" w:rsidRDefault="00BF2B0E" w:rsidP="005079D6">
      <w:pPr>
        <w:pStyle w:val="Overskrift4"/>
        <w:rPr>
          <w:lang w:val="nb-NO" w:eastAsia="nb-NO"/>
        </w:rPr>
      </w:pPr>
      <w:bookmarkStart w:id="72" w:name="_Toc221273759"/>
      <w:proofErr w:type="spellStart"/>
      <w:r w:rsidRPr="00BF2B0E">
        <w:rPr>
          <w:lang w:val="nb-NO" w:eastAsia="nb-NO"/>
        </w:rPr>
        <w:lastRenderedPageBreak/>
        <w:t>Toulmin</w:t>
      </w:r>
      <w:proofErr w:type="spellEnd"/>
      <w:r w:rsidRPr="00BF2B0E">
        <w:rPr>
          <w:lang w:val="nb-NO" w:eastAsia="nb-NO"/>
        </w:rPr>
        <w:t xml:space="preserve"> – implisitt argumentasjon</w:t>
      </w:r>
      <w:bookmarkEnd w:id="72"/>
    </w:p>
    <w:p w14:paraId="6D48217E"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Den implisitte påstanden i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er at kvaliteten på oppfølging svekkes når relevante tjenester mangler innsikt i hverandres vurderinger og tiltak. Grunnlaget for denne påstanden ligger i beskrivelsen av manglende koordinering og parallelle vurderingsløp. Forbeholdene knytter seg til risikoen for unødvendig deling av sensitiv informasjon.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argumenterer dermed for presis og behovsstyrt informasjonsflyt, ikke for generell åpenhet mellom tjenester.</w:t>
      </w:r>
    </w:p>
    <w:p w14:paraId="0339E054" w14:textId="77777777" w:rsidR="00BF2B0E" w:rsidRPr="00BF2B0E" w:rsidRDefault="00BF2B0E" w:rsidP="005079D6">
      <w:pPr>
        <w:pStyle w:val="Overskrift4"/>
        <w:rPr>
          <w:lang w:val="nb-NO" w:eastAsia="nb-NO"/>
        </w:rPr>
      </w:pPr>
      <w:bookmarkStart w:id="73" w:name="_Toc221273760"/>
      <w:r w:rsidRPr="00BF2B0E">
        <w:rPr>
          <w:lang w:val="nb-NO" w:eastAsia="nb-NO"/>
        </w:rPr>
        <w:t>SWOT – strategisk vurdering</w:t>
      </w:r>
      <w:bookmarkEnd w:id="73"/>
    </w:p>
    <w:p w14:paraId="5E5FAC3D"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Styrken i dette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er at det adresserer et område der bedre samhandling kan ha stor betydning for barnets situasjon. Samtidig avdekkes en betydelig svakhet i form av ulik praksis og tolkning av regelverk mellom tjenester. Muligheten ligger i å etablere felles forståelse og støtte for juridisk riktige vurderinger, mens trusselen er at manglende tillit og frykt for regelbrudd fører til fortsatt fragmentering.</w:t>
      </w:r>
    </w:p>
    <w:p w14:paraId="175F8312" w14:textId="77777777" w:rsidR="00BF2B0E" w:rsidRPr="00BF2B0E" w:rsidRDefault="00BF2B0E" w:rsidP="005079D6">
      <w:pPr>
        <w:pStyle w:val="Overskrift4"/>
        <w:rPr>
          <w:lang w:val="nb-NO" w:eastAsia="nb-NO"/>
        </w:rPr>
      </w:pPr>
      <w:bookmarkStart w:id="74" w:name="_Toc221273761"/>
      <w:proofErr w:type="spellStart"/>
      <w:r w:rsidRPr="00BF2B0E">
        <w:rPr>
          <w:lang w:val="nb-NO" w:eastAsia="nb-NO"/>
        </w:rPr>
        <w:t>iStar</w:t>
      </w:r>
      <w:proofErr w:type="spellEnd"/>
      <w:r w:rsidRPr="00BF2B0E">
        <w:rPr>
          <w:lang w:val="nb-NO" w:eastAsia="nb-NO"/>
        </w:rPr>
        <w:t xml:space="preserve"> – mål og avhengigheter</w:t>
      </w:r>
      <w:bookmarkEnd w:id="74"/>
    </w:p>
    <w:p w14:paraId="46340B07"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Analysen synliggjør gjensidige avhengigheter mellom skole, helse og barnevern som i dag ofte er uformelle og personavhengige. Hver tjeneste er avhengig av at de andre deler relevant informasjon når det er nødvendig, samtidig som barnet er avhengig av at denne samhandlingen skjer på en måte som ivaretar både behov og rettigheter.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peker på at uten støtte for å håndtere disse avhengighetene eksplisitt, vil samhandlingen forbli sårbar.</w:t>
      </w:r>
    </w:p>
    <w:p w14:paraId="5597DBF1" w14:textId="77777777" w:rsidR="00BF2B0E" w:rsidRPr="00BF2B0E" w:rsidRDefault="00BF2B0E" w:rsidP="005079D6">
      <w:pPr>
        <w:pStyle w:val="Overskrift4"/>
        <w:rPr>
          <w:lang w:val="nb-NO" w:eastAsia="nb-NO"/>
        </w:rPr>
      </w:pPr>
      <w:bookmarkStart w:id="75" w:name="_Toc221273762"/>
      <w:r w:rsidRPr="00BF2B0E">
        <w:rPr>
          <w:lang w:val="nb-NO" w:eastAsia="nb-NO"/>
        </w:rPr>
        <w:t xml:space="preserve">TOGAF / </w:t>
      </w:r>
      <w:proofErr w:type="spellStart"/>
      <w:r w:rsidRPr="00BF2B0E">
        <w:rPr>
          <w:lang w:val="nb-NO" w:eastAsia="nb-NO"/>
        </w:rPr>
        <w:t>ArchiMate</w:t>
      </w:r>
      <w:proofErr w:type="spellEnd"/>
      <w:r w:rsidRPr="00BF2B0E">
        <w:rPr>
          <w:lang w:val="nb-NO" w:eastAsia="nb-NO"/>
        </w:rPr>
        <w:t xml:space="preserve"> – arkitekturimplikasjoner</w:t>
      </w:r>
      <w:bookmarkEnd w:id="75"/>
    </w:p>
    <w:p w14:paraId="3DDD8292"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Arkitekturimplikasjonen av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er at informasjonsflyt mellom tjenester må støttes av strukturer som ivaretar både selektiv deling og sporbarhet. Dette peker mot behovet for mekanismer som muliggjør kontekstuell tilgang til informasjon, snarere enn felles databaser. En slik arkitektur kan redusere risiko og samtidig støtte bedre koordinering i komplekse saker.</w:t>
      </w:r>
    </w:p>
    <w:p w14:paraId="75E6E298" w14:textId="77777777" w:rsidR="00BF2B0E" w:rsidRPr="00BF2B0E" w:rsidRDefault="00BF2B0E" w:rsidP="005079D6">
      <w:pPr>
        <w:pStyle w:val="Overskrift4"/>
        <w:rPr>
          <w:lang w:val="nb-NO" w:eastAsia="nb-NO"/>
        </w:rPr>
      </w:pPr>
      <w:bookmarkStart w:id="76" w:name="_Toc221273763"/>
      <w:r w:rsidRPr="00BF2B0E">
        <w:rPr>
          <w:lang w:val="nb-NO" w:eastAsia="nb-NO"/>
        </w:rPr>
        <w:t>KF utvidet NIF/EIF – samhandlingsevne</w:t>
      </w:r>
      <w:bookmarkEnd w:id="76"/>
    </w:p>
    <w:p w14:paraId="358FCCF7"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illustrerer at samhandlingsevne her forutsetter høy juridisk og organisatorisk modenhet. Teknologi kan støtte, men ikke erstatte, behovet for kompetanse i regelverksforståelse og felles praksis. Analysen peker derfor på at investeringer i samhandling må omfatte både kompetanseutvikling og tydelige styringsmekanismer, i tillegg til tekniske løsninger.</w:t>
      </w:r>
    </w:p>
    <w:p w14:paraId="68B7015C" w14:textId="7CC3EA5C" w:rsidR="00BF2B0E" w:rsidRPr="00BF2B0E" w:rsidRDefault="00BF2B0E" w:rsidP="00BF2B0E">
      <w:pPr>
        <w:spacing w:after="0" w:line="240" w:lineRule="auto"/>
        <w:rPr>
          <w:rFonts w:ascii="Times New Roman" w:eastAsia="Times New Roman" w:hAnsi="Times New Roman" w:cs="Times New Roman"/>
          <w:sz w:val="24"/>
          <w:szCs w:val="24"/>
          <w:lang w:val="nb-NO" w:eastAsia="nb-NO"/>
        </w:rPr>
      </w:pPr>
    </w:p>
    <w:p w14:paraId="4FBC1A43" w14:textId="77777777" w:rsidR="00BF2B0E" w:rsidRPr="00BF2B0E" w:rsidRDefault="00BF2B0E" w:rsidP="005079D6">
      <w:pPr>
        <w:pStyle w:val="Overskrift4"/>
        <w:rPr>
          <w:lang w:val="nb-NO" w:eastAsia="nb-NO"/>
        </w:rPr>
      </w:pPr>
      <w:bookmarkStart w:id="77" w:name="_Toc221273764"/>
      <w:r w:rsidRPr="00BF2B0E">
        <w:rPr>
          <w:lang w:val="nb-NO" w:eastAsia="nb-NO"/>
        </w:rPr>
        <w:lastRenderedPageBreak/>
        <w:t>Kort vurdering</w:t>
      </w:r>
      <w:bookmarkEnd w:id="77"/>
    </w:p>
    <w:p w14:paraId="7E484F22"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SAMT-BU-007 viser at koordinert innsats for barn i sårbare situasjoner krever mer enn velvilje mellom tjenester.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tydeliggjør behovet for strukturer som gjør det mulig å samhandle riktig, presist og etterprøvbart, uten at hensynet til personvern og rettssikkerhet settes til side.</w:t>
      </w:r>
    </w:p>
    <w:p w14:paraId="11574ABE" w14:textId="77777777" w:rsidR="00BD233B" w:rsidRPr="008C526D" w:rsidRDefault="00EA6869">
      <w:pPr>
        <w:rPr>
          <w:lang w:val="nb-NO"/>
        </w:rPr>
      </w:pPr>
      <w:r w:rsidRPr="008C526D">
        <w:rPr>
          <w:lang w:val="nb-NO"/>
        </w:rPr>
        <w:br w:type="page"/>
      </w:r>
    </w:p>
    <w:p w14:paraId="5CDB220E" w14:textId="77777777" w:rsidR="00BD233B" w:rsidRPr="008C526D" w:rsidRDefault="00EA6869">
      <w:pPr>
        <w:pStyle w:val="Overskrift2"/>
        <w:rPr>
          <w:lang w:val="nb-NO"/>
        </w:rPr>
      </w:pPr>
      <w:bookmarkStart w:id="78" w:name="_Toc221273765"/>
      <w:bookmarkStart w:id="79" w:name="_Toc221275095"/>
      <w:r w:rsidRPr="008C526D">
        <w:rPr>
          <w:lang w:val="nb-NO"/>
        </w:rPr>
        <w:lastRenderedPageBreak/>
        <w:t>SAMT-BU-008 – Overganger mellom utdanningsnivåer (fra barnehage til grunnskole, videre til videregående og høyere utdanning) – f.eks. utveksling</w:t>
      </w:r>
      <w:bookmarkEnd w:id="78"/>
      <w:bookmarkEnd w:id="79"/>
    </w:p>
    <w:tbl>
      <w:tblPr>
        <w:tblStyle w:val="Tabellrutenett"/>
        <w:tblW w:w="0" w:type="auto"/>
        <w:tblLook w:val="04A0" w:firstRow="1" w:lastRow="0" w:firstColumn="1" w:lastColumn="0" w:noHBand="0" w:noVBand="1"/>
      </w:tblPr>
      <w:tblGrid>
        <w:gridCol w:w="1881"/>
        <w:gridCol w:w="4064"/>
        <w:gridCol w:w="2911"/>
      </w:tblGrid>
      <w:tr w:rsidR="00BD233B" w:rsidRPr="002C464B" w14:paraId="63FC3881" w14:textId="77777777" w:rsidTr="008C526D">
        <w:tc>
          <w:tcPr>
            <w:tcW w:w="2880" w:type="dxa"/>
            <w:shd w:val="clear" w:color="auto" w:fill="F2F2F2" w:themeFill="background1" w:themeFillShade="F2"/>
          </w:tcPr>
          <w:p w14:paraId="5DB6546B" w14:textId="77777777" w:rsidR="00BD233B" w:rsidRPr="008C526D" w:rsidRDefault="00EA6869">
            <w:pPr>
              <w:rPr>
                <w:b/>
                <w:bCs/>
                <w:lang w:val="nb-NO"/>
              </w:rPr>
            </w:pPr>
            <w:r w:rsidRPr="008C526D">
              <w:rPr>
                <w:b/>
                <w:bCs/>
                <w:lang w:val="nb-NO"/>
              </w:rPr>
              <w:t xml:space="preserve">ID og tittel på </w:t>
            </w:r>
            <w:proofErr w:type="spellStart"/>
            <w:r w:rsidRPr="008C526D">
              <w:rPr>
                <w:b/>
                <w:bCs/>
                <w:lang w:val="nb-NO"/>
              </w:rPr>
              <w:t>use</w:t>
            </w:r>
            <w:proofErr w:type="spellEnd"/>
            <w:r w:rsidRPr="008C526D">
              <w:rPr>
                <w:b/>
                <w:bCs/>
                <w:lang w:val="nb-NO"/>
              </w:rPr>
              <w:t>-</w:t>
            </w:r>
            <w:proofErr w:type="gramStart"/>
            <w:r w:rsidRPr="008C526D">
              <w:rPr>
                <w:b/>
                <w:bCs/>
                <w:lang w:val="nb-NO"/>
              </w:rPr>
              <w:t>case</w:t>
            </w:r>
            <w:proofErr w:type="gramEnd"/>
          </w:p>
        </w:tc>
        <w:tc>
          <w:tcPr>
            <w:tcW w:w="2880" w:type="dxa"/>
            <w:shd w:val="clear" w:color="auto" w:fill="F2F2F2" w:themeFill="background1" w:themeFillShade="F2"/>
          </w:tcPr>
          <w:p w14:paraId="36D164D6" w14:textId="77777777" w:rsidR="00BD233B" w:rsidRPr="008C526D" w:rsidRDefault="00EA6869">
            <w:pPr>
              <w:rPr>
                <w:b/>
                <w:bCs/>
                <w:lang w:val="nb-NO"/>
              </w:rPr>
            </w:pPr>
            <w:r w:rsidRPr="008C526D">
              <w:rPr>
                <w:b/>
                <w:bCs/>
                <w:lang w:val="nb-NO"/>
              </w:rPr>
              <w:t>SAMT-BU-008 – Overganger mellom utdanningsnivåer (fra barnehage til grunnskole, videre til videregående og høyere utdanning) – f.eks. utveksling</w:t>
            </w:r>
          </w:p>
        </w:tc>
        <w:tc>
          <w:tcPr>
            <w:tcW w:w="2880" w:type="dxa"/>
            <w:shd w:val="clear" w:color="auto" w:fill="F2F2F2" w:themeFill="background1" w:themeFillShade="F2"/>
          </w:tcPr>
          <w:p w14:paraId="1A164906" w14:textId="77777777" w:rsidR="00BD233B" w:rsidRPr="008C526D" w:rsidRDefault="00EA6869">
            <w:pPr>
              <w:rPr>
                <w:b/>
                <w:bCs/>
                <w:lang w:val="nb-NO"/>
              </w:rPr>
            </w:pPr>
            <w:r w:rsidRPr="008C526D">
              <w:rPr>
                <w:b/>
                <w:bCs/>
                <w:lang w:val="nb-NO"/>
              </w:rPr>
              <w:t xml:space="preserve">Unik lokal identifikator og tittel for </w:t>
            </w:r>
            <w:proofErr w:type="spellStart"/>
            <w:r w:rsidRPr="008C526D">
              <w:rPr>
                <w:b/>
                <w:bCs/>
                <w:lang w:val="nb-NO"/>
              </w:rPr>
              <w:t>use-caset</w:t>
            </w:r>
            <w:proofErr w:type="spellEnd"/>
            <w:r w:rsidRPr="008C526D">
              <w:rPr>
                <w:b/>
                <w:bCs/>
                <w:lang w:val="nb-NO"/>
              </w:rPr>
              <w:t>. Tittelen skal beskrive målet som en kort, aktiv verbfrase.</w:t>
            </w:r>
          </w:p>
        </w:tc>
      </w:tr>
      <w:tr w:rsidR="00BD233B" w:rsidRPr="002C464B" w14:paraId="09412C29" w14:textId="77777777">
        <w:tc>
          <w:tcPr>
            <w:tcW w:w="2880" w:type="dxa"/>
          </w:tcPr>
          <w:p w14:paraId="5E109816" w14:textId="77777777" w:rsidR="00BD233B" w:rsidRDefault="00EA6869">
            <w:r>
              <w:t xml:space="preserve">Kort </w:t>
            </w:r>
            <w:proofErr w:type="spellStart"/>
            <w:r>
              <w:t>beskrivelse</w:t>
            </w:r>
            <w:proofErr w:type="spellEnd"/>
          </w:p>
        </w:tc>
        <w:tc>
          <w:tcPr>
            <w:tcW w:w="2880" w:type="dxa"/>
          </w:tcPr>
          <w:p w14:paraId="3DA75B0F" w14:textId="77777777" w:rsidR="00BD233B" w:rsidRPr="008C526D" w:rsidRDefault="00EA6869">
            <w:pPr>
              <w:rPr>
                <w:lang w:val="nb-NO"/>
              </w:rPr>
            </w:pPr>
            <w:proofErr w:type="spellStart"/>
            <w:r w:rsidRPr="008C526D">
              <w:rPr>
                <w:lang w:val="nb-NO"/>
              </w:rPr>
              <w:t>Caset</w:t>
            </w:r>
            <w:proofErr w:type="spellEnd"/>
            <w:r w:rsidRPr="008C526D">
              <w:rPr>
                <w:lang w:val="nb-NO"/>
              </w:rPr>
              <w:t xml:space="preserve"> tar for seg overgangen fra ungdomsskole til videregående opplæring – en av de mest sentrale overgangene i barn og unges livsløp. Overgangen innebærer både et skifte i skolehverdag og et formelt ansvarsskifte fra kommune til fylkeskommune, og berører mange aktører, tjenester og systemer.</w:t>
            </w:r>
            <w:r w:rsidRPr="008C526D">
              <w:rPr>
                <w:lang w:val="nb-NO"/>
              </w:rPr>
              <w:br/>
              <w:t>For ungdom er dette en fase preget av forventninger, valg og økt ansvar for egen hverdag. For foresatte handler det om trygghet for at barnet får riktig oppfølging. For ansatte i skole og støtteapparat handler det om å gi et godt tilbud, ofte under tidspress og med begrenset oversikt.</w:t>
            </w:r>
            <w:r w:rsidRPr="008C526D">
              <w:rPr>
                <w:lang w:val="nb-NO"/>
              </w:rPr>
              <w:br/>
              <w:t xml:space="preserve">I denne overgangen er det behov for at relevant informasjon følger eleven på en trygg, presis og forståelig måte – uten at eleven eller foresatte selv må fungere som informasjonsbærer mellom aktører. </w:t>
            </w:r>
            <w:proofErr w:type="spellStart"/>
            <w:r w:rsidRPr="008C526D">
              <w:rPr>
                <w:lang w:val="nb-NO"/>
              </w:rPr>
              <w:t>Caset</w:t>
            </w:r>
            <w:proofErr w:type="spellEnd"/>
            <w:r w:rsidRPr="008C526D">
              <w:rPr>
                <w:lang w:val="nb-NO"/>
              </w:rPr>
              <w:t xml:space="preserve"> belyser hvordan dagens praksis og systemer i begrenset grad støtter dette behovet.</w:t>
            </w:r>
          </w:p>
        </w:tc>
        <w:tc>
          <w:tcPr>
            <w:tcW w:w="2880" w:type="dxa"/>
          </w:tcPr>
          <w:p w14:paraId="585D2AD6" w14:textId="77777777" w:rsidR="00BD233B" w:rsidRPr="008C526D" w:rsidRDefault="00EA6869">
            <w:pPr>
              <w:rPr>
                <w:lang w:val="nb-NO"/>
              </w:rPr>
            </w:pPr>
            <w:r w:rsidRPr="008C526D">
              <w:rPr>
                <w:lang w:val="nb-NO"/>
              </w:rPr>
              <w:t xml:space="preserve">Konsis beskrivelse av </w:t>
            </w:r>
            <w:proofErr w:type="spellStart"/>
            <w:r w:rsidRPr="008C526D">
              <w:rPr>
                <w:lang w:val="nb-NO"/>
              </w:rPr>
              <w:t>use-caset</w:t>
            </w:r>
            <w:proofErr w:type="spellEnd"/>
            <w:r w:rsidRPr="008C526D">
              <w:rPr>
                <w:lang w:val="nb-NO"/>
              </w:rPr>
              <w:t>, inkludert kontekst og avgrensning. Beskriv hva som inngår og hva som er utenfor (black-</w:t>
            </w:r>
            <w:proofErr w:type="spellStart"/>
            <w:r w:rsidRPr="008C526D">
              <w:rPr>
                <w:lang w:val="nb-NO"/>
              </w:rPr>
              <w:t>box</w:t>
            </w:r>
            <w:proofErr w:type="spellEnd"/>
            <w:r w:rsidRPr="008C526D">
              <w:rPr>
                <w:lang w:val="nb-NO"/>
              </w:rPr>
              <w:t>-omfanget).</w:t>
            </w:r>
          </w:p>
        </w:tc>
      </w:tr>
      <w:tr w:rsidR="00BD233B" w:rsidRPr="002C464B" w14:paraId="5F117C68" w14:textId="77777777">
        <w:tc>
          <w:tcPr>
            <w:tcW w:w="2880" w:type="dxa"/>
          </w:tcPr>
          <w:p w14:paraId="2447E143" w14:textId="77777777" w:rsidR="00BD233B" w:rsidRDefault="00EA6869">
            <w:proofErr w:type="spellStart"/>
            <w:r>
              <w:t>Primær</w:t>
            </w:r>
            <w:proofErr w:type="spellEnd"/>
            <w:r>
              <w:t xml:space="preserve"> </w:t>
            </w:r>
            <w:proofErr w:type="spellStart"/>
            <w:r>
              <w:t>aktør</w:t>
            </w:r>
            <w:proofErr w:type="spellEnd"/>
          </w:p>
        </w:tc>
        <w:tc>
          <w:tcPr>
            <w:tcW w:w="2880" w:type="dxa"/>
          </w:tcPr>
          <w:p w14:paraId="74997BF0" w14:textId="77777777" w:rsidR="00BD233B" w:rsidRDefault="00EA6869">
            <w:r>
              <w:t>• Elev (</w:t>
            </w:r>
            <w:proofErr w:type="spellStart"/>
            <w:r>
              <w:t>evt</w:t>
            </w:r>
            <w:proofErr w:type="spellEnd"/>
            <w:r>
              <w:t xml:space="preserve">. </w:t>
            </w:r>
            <w:proofErr w:type="spellStart"/>
            <w:r>
              <w:t>foresatt</w:t>
            </w:r>
            <w:proofErr w:type="spellEnd"/>
            <w:r>
              <w:t>)</w:t>
            </w:r>
          </w:p>
        </w:tc>
        <w:tc>
          <w:tcPr>
            <w:tcW w:w="2880" w:type="dxa"/>
          </w:tcPr>
          <w:p w14:paraId="3F3493A8" w14:textId="77777777" w:rsidR="00BD233B" w:rsidRPr="008C526D" w:rsidRDefault="00EA6869">
            <w:pPr>
              <w:rPr>
                <w:lang w:val="nb-NO"/>
              </w:rPr>
            </w:pPr>
            <w:r w:rsidRPr="008C526D">
              <w:rPr>
                <w:lang w:val="nb-NO"/>
              </w:rPr>
              <w:t xml:space="preserve">Rollen som initierer </w:t>
            </w:r>
            <w:proofErr w:type="spellStart"/>
            <w:r w:rsidRPr="008C526D">
              <w:rPr>
                <w:lang w:val="nb-NO"/>
              </w:rPr>
              <w:t>use-caset</w:t>
            </w:r>
            <w:proofErr w:type="spellEnd"/>
            <w:r w:rsidRPr="008C526D">
              <w:rPr>
                <w:lang w:val="nb-NO"/>
              </w:rPr>
              <w:t xml:space="preserve"> og har hovedmålet. Det skal kun være én primær aktør.</w:t>
            </w:r>
          </w:p>
        </w:tc>
      </w:tr>
      <w:tr w:rsidR="00BD233B" w14:paraId="5A06F057" w14:textId="77777777">
        <w:tc>
          <w:tcPr>
            <w:tcW w:w="2880" w:type="dxa"/>
          </w:tcPr>
          <w:p w14:paraId="3CDE7C98" w14:textId="77777777" w:rsidR="00BD233B" w:rsidRDefault="00EA6869">
            <w:r>
              <w:t xml:space="preserve">Sekundære </w:t>
            </w:r>
            <w:proofErr w:type="spellStart"/>
            <w:r>
              <w:t>aktører</w:t>
            </w:r>
            <w:proofErr w:type="spellEnd"/>
          </w:p>
        </w:tc>
        <w:tc>
          <w:tcPr>
            <w:tcW w:w="2880" w:type="dxa"/>
          </w:tcPr>
          <w:p w14:paraId="3E5EB2C1" w14:textId="77777777" w:rsidR="00BD233B" w:rsidRPr="008C526D" w:rsidRDefault="00EA6869">
            <w:pPr>
              <w:rPr>
                <w:lang w:val="nb-NO"/>
              </w:rPr>
            </w:pPr>
            <w:r w:rsidRPr="008C526D">
              <w:rPr>
                <w:lang w:val="nb-NO"/>
              </w:rPr>
              <w:t>• Ungdomsskole (kommune)</w:t>
            </w:r>
            <w:r w:rsidRPr="008C526D">
              <w:rPr>
                <w:lang w:val="nb-NO"/>
              </w:rPr>
              <w:br/>
              <w:t>• Videregående skole (fylke)</w:t>
            </w:r>
            <w:r w:rsidRPr="008C526D">
              <w:rPr>
                <w:lang w:val="nb-NO"/>
              </w:rPr>
              <w:br/>
              <w:t>• PPT/OT</w:t>
            </w:r>
            <w:r w:rsidRPr="008C526D">
              <w:rPr>
                <w:lang w:val="nb-NO"/>
              </w:rPr>
              <w:br/>
              <w:t>• Skoleadministrative systemer</w:t>
            </w:r>
          </w:p>
        </w:tc>
        <w:tc>
          <w:tcPr>
            <w:tcW w:w="2880" w:type="dxa"/>
          </w:tcPr>
          <w:p w14:paraId="51FC604B" w14:textId="77777777" w:rsidR="00BD233B" w:rsidRDefault="00EA6869">
            <w:r w:rsidRPr="008C526D">
              <w:rPr>
                <w:lang w:val="nb-NO"/>
              </w:rPr>
              <w:t xml:space="preserve">Andre roller eller systemer som støtter eller påvirkes av </w:t>
            </w:r>
            <w:proofErr w:type="spellStart"/>
            <w:r w:rsidRPr="008C526D">
              <w:rPr>
                <w:lang w:val="nb-NO"/>
              </w:rPr>
              <w:t>use-caset</w:t>
            </w:r>
            <w:proofErr w:type="spellEnd"/>
            <w:r w:rsidRPr="008C526D">
              <w:rPr>
                <w:lang w:val="nb-NO"/>
              </w:rPr>
              <w:t xml:space="preserve">. </w:t>
            </w:r>
            <w:r>
              <w:t xml:space="preserve">Kan </w:t>
            </w:r>
            <w:proofErr w:type="spellStart"/>
            <w:r>
              <w:t>være</w:t>
            </w:r>
            <w:proofErr w:type="spellEnd"/>
            <w:r>
              <w:t xml:space="preserve"> </w:t>
            </w:r>
            <w:proofErr w:type="spellStart"/>
            <w:r>
              <w:t>brukere</w:t>
            </w:r>
            <w:proofErr w:type="spellEnd"/>
            <w:r>
              <w:t xml:space="preserve"> </w:t>
            </w:r>
            <w:proofErr w:type="spellStart"/>
            <w:r>
              <w:t>eller</w:t>
            </w:r>
            <w:proofErr w:type="spellEnd"/>
            <w:r>
              <w:t xml:space="preserve"> </w:t>
            </w:r>
            <w:proofErr w:type="spellStart"/>
            <w:r>
              <w:t>tekniske</w:t>
            </w:r>
            <w:proofErr w:type="spellEnd"/>
            <w:r>
              <w:t xml:space="preserve"> </w:t>
            </w:r>
            <w:proofErr w:type="spellStart"/>
            <w:r>
              <w:t>systemer</w:t>
            </w:r>
            <w:proofErr w:type="spellEnd"/>
            <w:r>
              <w:t>.</w:t>
            </w:r>
          </w:p>
        </w:tc>
      </w:tr>
      <w:tr w:rsidR="00BD233B" w14:paraId="16A22A74" w14:textId="77777777">
        <w:tc>
          <w:tcPr>
            <w:tcW w:w="2880" w:type="dxa"/>
          </w:tcPr>
          <w:p w14:paraId="573F244D" w14:textId="77777777" w:rsidR="00BD233B" w:rsidRDefault="00EA6869">
            <w:proofErr w:type="spellStart"/>
            <w:r>
              <w:t>Interessenter</w:t>
            </w:r>
            <w:proofErr w:type="spellEnd"/>
            <w:r>
              <w:t xml:space="preserve"> (stakeholders)</w:t>
            </w:r>
          </w:p>
        </w:tc>
        <w:tc>
          <w:tcPr>
            <w:tcW w:w="2880" w:type="dxa"/>
          </w:tcPr>
          <w:p w14:paraId="2C6090FD" w14:textId="77777777" w:rsidR="00BD233B" w:rsidRPr="008C526D" w:rsidRDefault="00EA6869">
            <w:pPr>
              <w:rPr>
                <w:lang w:val="nb-NO"/>
              </w:rPr>
            </w:pPr>
            <w:r w:rsidRPr="008C526D">
              <w:rPr>
                <w:lang w:val="nb-NO"/>
              </w:rPr>
              <w:t>• Elev/foresatt – trygg overgang</w:t>
            </w:r>
            <w:r w:rsidRPr="008C526D">
              <w:rPr>
                <w:lang w:val="nb-NO"/>
              </w:rPr>
              <w:br/>
              <w:t>• Kommune/fylke – riktig oppfølging</w:t>
            </w:r>
            <w:r w:rsidRPr="008C526D">
              <w:rPr>
                <w:lang w:val="nb-NO"/>
              </w:rPr>
              <w:br/>
              <w:t>• PPT/OT – tilgang til relevant info</w:t>
            </w:r>
            <w:r w:rsidRPr="008C526D">
              <w:rPr>
                <w:lang w:val="nb-NO"/>
              </w:rPr>
              <w:br/>
              <w:t>• Myndigheter – etterlevelse og kvalitet</w:t>
            </w:r>
          </w:p>
        </w:tc>
        <w:tc>
          <w:tcPr>
            <w:tcW w:w="2880" w:type="dxa"/>
          </w:tcPr>
          <w:p w14:paraId="0FA70CC9" w14:textId="77777777" w:rsidR="00BD233B" w:rsidRDefault="00EA6869">
            <w:r w:rsidRPr="008C526D">
              <w:rPr>
                <w:lang w:val="nb-NO"/>
              </w:rPr>
              <w:t xml:space="preserve">Navn på interessenter og deres primære interesse i målet </w:t>
            </w:r>
            <w:proofErr w:type="spellStart"/>
            <w:r w:rsidRPr="008C526D">
              <w:rPr>
                <w:lang w:val="nb-NO"/>
              </w:rPr>
              <w:t>use-caset</w:t>
            </w:r>
            <w:proofErr w:type="spellEnd"/>
            <w:r w:rsidRPr="008C526D">
              <w:rPr>
                <w:lang w:val="nb-NO"/>
              </w:rPr>
              <w:t xml:space="preserve"> beskriver. </w:t>
            </w:r>
            <w:r>
              <w:t xml:space="preserve">Det </w:t>
            </w:r>
            <w:proofErr w:type="spellStart"/>
            <w:r>
              <w:t>kan</w:t>
            </w:r>
            <w:proofErr w:type="spellEnd"/>
            <w:r>
              <w:t xml:space="preserve"> </w:t>
            </w:r>
            <w:proofErr w:type="spellStart"/>
            <w:r>
              <w:t>være</w:t>
            </w:r>
            <w:proofErr w:type="spellEnd"/>
            <w:r>
              <w:t xml:space="preserve"> </w:t>
            </w:r>
            <w:proofErr w:type="spellStart"/>
            <w:r>
              <w:t>flere</w:t>
            </w:r>
            <w:proofErr w:type="spellEnd"/>
            <w:r>
              <w:t xml:space="preserve"> </w:t>
            </w:r>
            <w:proofErr w:type="spellStart"/>
            <w:r>
              <w:t>interessenter</w:t>
            </w:r>
            <w:proofErr w:type="spellEnd"/>
            <w:r>
              <w:t>.</w:t>
            </w:r>
          </w:p>
        </w:tc>
      </w:tr>
      <w:tr w:rsidR="00BD233B" w:rsidRPr="002C464B" w14:paraId="6CE3EF74" w14:textId="77777777">
        <w:tc>
          <w:tcPr>
            <w:tcW w:w="2880" w:type="dxa"/>
          </w:tcPr>
          <w:p w14:paraId="664356CA" w14:textId="77777777" w:rsidR="00BD233B" w:rsidRDefault="00EA6869">
            <w:proofErr w:type="spellStart"/>
            <w:r>
              <w:t>Spesifikke</w:t>
            </w:r>
            <w:proofErr w:type="spellEnd"/>
            <w:r>
              <w:t xml:space="preserve"> </w:t>
            </w:r>
            <w:proofErr w:type="spellStart"/>
            <w:r>
              <w:t>hensyn</w:t>
            </w:r>
            <w:proofErr w:type="spellEnd"/>
            <w:r>
              <w:t xml:space="preserve"> (</w:t>
            </w:r>
            <w:proofErr w:type="spellStart"/>
            <w:r>
              <w:t>overordnet</w:t>
            </w:r>
            <w:proofErr w:type="spellEnd"/>
            <w:r>
              <w:t>)</w:t>
            </w:r>
          </w:p>
        </w:tc>
        <w:tc>
          <w:tcPr>
            <w:tcW w:w="2880" w:type="dxa"/>
          </w:tcPr>
          <w:p w14:paraId="40657B7E" w14:textId="77777777" w:rsidR="00BD233B" w:rsidRPr="008C526D" w:rsidRDefault="00EA6869">
            <w:pPr>
              <w:rPr>
                <w:lang w:val="nb-NO"/>
              </w:rPr>
            </w:pPr>
            <w:r w:rsidRPr="008C526D">
              <w:rPr>
                <w:lang w:val="nb-NO"/>
              </w:rPr>
              <w:t xml:space="preserve">I dag opplever mange at overgangen mellom ungdomsskole og videregående ikke er godt nok støttet av sammenhengende informasjonsflyt. </w:t>
            </w:r>
            <w:r w:rsidRPr="008C526D">
              <w:rPr>
                <w:lang w:val="nb-NO"/>
              </w:rPr>
              <w:lastRenderedPageBreak/>
              <w:t>Viktig kunnskap om elevens skoleløp, behov for tilrettelegging, tidligere tiltak eller oppfølging blir ofte ikke tilgjengelig for riktig aktør til riktig tid.</w:t>
            </w:r>
            <w:r w:rsidRPr="008C526D">
              <w:rPr>
                <w:lang w:val="nb-NO"/>
              </w:rPr>
              <w:br/>
              <w:t>Dette fører til at informasjon må gjeninnhentes eller vurderes på nytt, og at oppfølging kan bli forsinket eller mangelfull.</w:t>
            </w:r>
            <w:r w:rsidRPr="008C526D">
              <w:rPr>
                <w:lang w:val="nb-NO"/>
              </w:rPr>
              <w:br/>
            </w:r>
            <w:r w:rsidRPr="008C526D">
              <w:rPr>
                <w:lang w:val="nb-NO"/>
              </w:rPr>
              <w:br/>
              <w:t>Brudd oppstår særlig:</w:t>
            </w:r>
            <w:r w:rsidRPr="008C526D">
              <w:rPr>
                <w:lang w:val="nb-NO"/>
              </w:rPr>
              <w:br/>
              <w:t>når ansvaret flyttes fra kommune til fylkeskommune</w:t>
            </w:r>
            <w:r w:rsidRPr="008C526D">
              <w:rPr>
                <w:lang w:val="nb-NO"/>
              </w:rPr>
              <w:br/>
              <w:t>når ulike tjenester og forvaltningsnivåer har ulike forståelser av begreper, roller og ansvar</w:t>
            </w:r>
            <w:r w:rsidRPr="008C526D">
              <w:rPr>
                <w:lang w:val="nb-NO"/>
              </w:rPr>
              <w:br/>
              <w:t>når fagsystemer og arbeidsprosesser ikke er tilpasset samhandling på tvers</w:t>
            </w:r>
            <w:r w:rsidRPr="008C526D">
              <w:rPr>
                <w:lang w:val="nb-NO"/>
              </w:rPr>
              <w:br/>
              <w:t>når det er usikkerhet rundt hva som kan, bør og skal deles av informasjon</w:t>
            </w:r>
            <w:r w:rsidRPr="008C526D">
              <w:rPr>
                <w:lang w:val="nb-NO"/>
              </w:rPr>
              <w:br/>
            </w:r>
            <w:r w:rsidRPr="008C526D">
              <w:rPr>
                <w:lang w:val="nb-NO"/>
              </w:rPr>
              <w:br/>
              <w:t>For sluttbrukere (ungdom og foresatte):</w:t>
            </w:r>
            <w:r w:rsidRPr="008C526D">
              <w:rPr>
                <w:lang w:val="nb-NO"/>
              </w:rPr>
              <w:br/>
              <w:t>Utrygghet i en allerede krevende overgang</w:t>
            </w:r>
            <w:r w:rsidRPr="008C526D">
              <w:rPr>
                <w:lang w:val="nb-NO"/>
              </w:rPr>
              <w:br/>
              <w:t>Behov for å forklare situasjon og behov flere ganger</w:t>
            </w:r>
            <w:r w:rsidRPr="008C526D">
              <w:rPr>
                <w:lang w:val="nb-NO"/>
              </w:rPr>
              <w:br/>
              <w:t>Risiko for forsinket eller mangelfull oppfølging</w:t>
            </w:r>
            <w:r w:rsidRPr="008C526D">
              <w:rPr>
                <w:lang w:val="nb-NO"/>
              </w:rPr>
              <w:br/>
              <w:t>For ansatte i tjenestene:</w:t>
            </w:r>
            <w:r w:rsidRPr="008C526D">
              <w:rPr>
                <w:lang w:val="nb-NO"/>
              </w:rPr>
              <w:br/>
              <w:t>Merarbeid knyttet til manuell koordinering</w:t>
            </w:r>
            <w:r w:rsidRPr="008C526D">
              <w:rPr>
                <w:lang w:val="nb-NO"/>
              </w:rPr>
              <w:br/>
              <w:t>Manglende helhetsoversikt og usikkerhet i beslutninger</w:t>
            </w:r>
            <w:r w:rsidRPr="008C526D">
              <w:rPr>
                <w:lang w:val="nb-NO"/>
              </w:rPr>
              <w:br/>
              <w:t>Risiko for at tiltak ikke videreføres eller kommer for sent</w:t>
            </w:r>
            <w:r w:rsidRPr="008C526D">
              <w:rPr>
                <w:lang w:val="nb-NO"/>
              </w:rPr>
              <w:br/>
              <w:t>For organisasjonene:</w:t>
            </w:r>
            <w:r w:rsidRPr="008C526D">
              <w:rPr>
                <w:lang w:val="nb-NO"/>
              </w:rPr>
              <w:br/>
              <w:t>Ineffektiv bruk av tid og ressurser</w:t>
            </w:r>
            <w:r w:rsidRPr="008C526D">
              <w:rPr>
                <w:lang w:val="nb-NO"/>
              </w:rPr>
              <w:br/>
              <w:t>Økt risiko for feil, forsinkelser og frafall</w:t>
            </w:r>
          </w:p>
        </w:tc>
        <w:tc>
          <w:tcPr>
            <w:tcW w:w="2880" w:type="dxa"/>
          </w:tcPr>
          <w:p w14:paraId="103F7122" w14:textId="77777777" w:rsidR="00BD233B" w:rsidRPr="008C526D" w:rsidRDefault="00EA6869">
            <w:pPr>
              <w:rPr>
                <w:lang w:val="nb-NO"/>
              </w:rPr>
            </w:pPr>
            <w:r w:rsidRPr="008C526D">
              <w:rPr>
                <w:lang w:val="nb-NO"/>
              </w:rPr>
              <w:lastRenderedPageBreak/>
              <w:t xml:space="preserve">Særlige implikasjoner og vurderinger utover generelle lov- og arkitekturkrav, f.eks. knyttet </w:t>
            </w:r>
            <w:r w:rsidRPr="008C526D">
              <w:rPr>
                <w:lang w:val="nb-NO"/>
              </w:rPr>
              <w:lastRenderedPageBreak/>
              <w:t>til KI, personvern, sikkerhet og universell utforming.</w:t>
            </w:r>
          </w:p>
        </w:tc>
      </w:tr>
      <w:tr w:rsidR="00BD233B" w:rsidRPr="002C464B" w14:paraId="68D69115" w14:textId="77777777">
        <w:tc>
          <w:tcPr>
            <w:tcW w:w="2880" w:type="dxa"/>
          </w:tcPr>
          <w:p w14:paraId="7F6627A1" w14:textId="77777777" w:rsidR="00BD233B" w:rsidRDefault="00EA6869">
            <w:proofErr w:type="spellStart"/>
            <w:r>
              <w:lastRenderedPageBreak/>
              <w:t>Tilgjengelighet</w:t>
            </w:r>
            <w:proofErr w:type="spellEnd"/>
            <w:r>
              <w:t xml:space="preserve"> (Accessibility)</w:t>
            </w:r>
          </w:p>
        </w:tc>
        <w:tc>
          <w:tcPr>
            <w:tcW w:w="2880" w:type="dxa"/>
          </w:tcPr>
          <w:p w14:paraId="0D0B3A50" w14:textId="77777777" w:rsidR="00BD233B" w:rsidRPr="008C526D" w:rsidRDefault="00EA6869">
            <w:pPr>
              <w:rPr>
                <w:lang w:val="nb-NO"/>
              </w:rPr>
            </w:pPr>
            <w:r w:rsidRPr="008C526D">
              <w:rPr>
                <w:lang w:val="nb-NO"/>
              </w:rPr>
              <w:t>• Klarspråk og universell utforming</w:t>
            </w:r>
            <w:r w:rsidRPr="008C526D">
              <w:rPr>
                <w:lang w:val="nb-NO"/>
              </w:rPr>
              <w:br/>
              <w:t>• Støtte for ulike kompetansenivå/språk der relevant</w:t>
            </w:r>
          </w:p>
        </w:tc>
        <w:tc>
          <w:tcPr>
            <w:tcW w:w="2880" w:type="dxa"/>
          </w:tcPr>
          <w:p w14:paraId="02C8B50E" w14:textId="77777777" w:rsidR="00BD233B" w:rsidRPr="008C526D" w:rsidRDefault="00EA6869">
            <w:pPr>
              <w:rPr>
                <w:lang w:val="nb-NO"/>
              </w:rPr>
            </w:pPr>
            <w:r w:rsidRPr="008C526D">
              <w:rPr>
                <w:lang w:val="nb-NO"/>
              </w:rPr>
              <w:t>Identifiserte hensyn knyttet til universell utforming og tilgjengelighet for ulike brukergrupper.</w:t>
            </w:r>
          </w:p>
        </w:tc>
      </w:tr>
      <w:tr w:rsidR="00BD233B" w:rsidRPr="002C464B" w14:paraId="7A6B5809" w14:textId="77777777">
        <w:tc>
          <w:tcPr>
            <w:tcW w:w="2880" w:type="dxa"/>
          </w:tcPr>
          <w:p w14:paraId="0A88B8E9" w14:textId="77777777" w:rsidR="00BD233B" w:rsidRDefault="00EA6869">
            <w:proofErr w:type="spellStart"/>
            <w:r>
              <w:t>Generativ</w:t>
            </w:r>
            <w:proofErr w:type="spellEnd"/>
            <w:r>
              <w:t xml:space="preserve"> KI</w:t>
            </w:r>
          </w:p>
        </w:tc>
        <w:tc>
          <w:tcPr>
            <w:tcW w:w="2880" w:type="dxa"/>
          </w:tcPr>
          <w:p w14:paraId="3A2A8ACD" w14:textId="77777777" w:rsidR="00BD233B" w:rsidRPr="008C526D" w:rsidRDefault="00EA6869">
            <w:pPr>
              <w:rPr>
                <w:lang w:val="nb-NO"/>
              </w:rPr>
            </w:pPr>
            <w:r w:rsidRPr="008C526D">
              <w:rPr>
                <w:lang w:val="nb-NO"/>
              </w:rPr>
              <w:t>• Avklar bruksområde (utkast/klassifisering/beslutningsstøtte)</w:t>
            </w:r>
            <w:r w:rsidRPr="008C526D">
              <w:rPr>
                <w:lang w:val="nb-NO"/>
              </w:rPr>
              <w:br/>
              <w:t>• Menneskelig kontroll og etterprøvbarhet</w:t>
            </w:r>
          </w:p>
        </w:tc>
        <w:tc>
          <w:tcPr>
            <w:tcW w:w="2880" w:type="dxa"/>
          </w:tcPr>
          <w:p w14:paraId="0D1BB13E" w14:textId="77777777" w:rsidR="00BD233B" w:rsidRPr="008C526D" w:rsidRDefault="00EA6869">
            <w:pPr>
              <w:rPr>
                <w:lang w:val="nb-NO"/>
              </w:rPr>
            </w:pPr>
            <w:r w:rsidRPr="008C526D">
              <w:rPr>
                <w:lang w:val="nb-NO"/>
              </w:rPr>
              <w:t>Identifiserte hensyn knyttet til bruk av generativ KI, f.eks. transparens, etterprøvbarhet, bias og menneskelig kontroll.</w:t>
            </w:r>
          </w:p>
        </w:tc>
      </w:tr>
      <w:tr w:rsidR="00BD233B" w14:paraId="1E6C02E9" w14:textId="77777777">
        <w:tc>
          <w:tcPr>
            <w:tcW w:w="2880" w:type="dxa"/>
          </w:tcPr>
          <w:p w14:paraId="031D3A2C" w14:textId="77777777" w:rsidR="00BD233B" w:rsidRDefault="00EA6869">
            <w:r>
              <w:t>Diagram</w:t>
            </w:r>
          </w:p>
        </w:tc>
        <w:tc>
          <w:tcPr>
            <w:tcW w:w="2880" w:type="dxa"/>
          </w:tcPr>
          <w:p w14:paraId="134D68DA" w14:textId="77777777" w:rsidR="00BD233B" w:rsidRPr="008C526D" w:rsidRDefault="00EA6869">
            <w:pPr>
              <w:rPr>
                <w:lang w:val="nb-NO"/>
              </w:rPr>
            </w:pPr>
            <w:r w:rsidRPr="008C526D">
              <w:rPr>
                <w:lang w:val="nb-NO"/>
              </w:rPr>
              <w:t>USER FLOW</w:t>
            </w:r>
            <w:r w:rsidRPr="008C526D">
              <w:rPr>
                <w:lang w:val="nb-NO"/>
              </w:rPr>
              <w:br/>
              <w:t xml:space="preserve">  [Elev/foresatt] -&gt; [Ungdomsskole] -&gt; [Overføring/innsyn] -&gt; [Videregående skole] -&gt; [Oppfølging]</w:t>
            </w:r>
            <w:r w:rsidRPr="008C526D">
              <w:rPr>
                <w:lang w:val="nb-NO"/>
              </w:rPr>
              <w:br/>
            </w:r>
            <w:r w:rsidRPr="008C526D">
              <w:rPr>
                <w:lang w:val="nb-NO"/>
              </w:rPr>
              <w:lastRenderedPageBreak/>
              <w:br/>
              <w:t>DATA FLOW</w:t>
            </w:r>
            <w:r w:rsidRPr="008C526D">
              <w:rPr>
                <w:lang w:val="nb-NO"/>
              </w:rPr>
              <w:br/>
              <w:t xml:space="preserve">  [</w:t>
            </w:r>
            <w:proofErr w:type="spellStart"/>
            <w:r w:rsidRPr="008C526D">
              <w:rPr>
                <w:lang w:val="nb-NO"/>
              </w:rPr>
              <w:t>Skoleadm</w:t>
            </w:r>
            <w:proofErr w:type="spellEnd"/>
            <w:r w:rsidRPr="008C526D">
              <w:rPr>
                <w:lang w:val="nb-NO"/>
              </w:rPr>
              <w:t>. (kommune)] -&gt; (standardisert overføring) -&gt; [</w:t>
            </w:r>
            <w:proofErr w:type="spellStart"/>
            <w:r w:rsidRPr="008C526D">
              <w:rPr>
                <w:lang w:val="nb-NO"/>
              </w:rPr>
              <w:t>Skoleadm</w:t>
            </w:r>
            <w:proofErr w:type="spellEnd"/>
            <w:r w:rsidRPr="008C526D">
              <w:rPr>
                <w:lang w:val="nb-NO"/>
              </w:rPr>
              <w:t>. (fylke)]</w:t>
            </w:r>
            <w:r w:rsidRPr="008C526D">
              <w:rPr>
                <w:lang w:val="nb-NO"/>
              </w:rPr>
              <w:br/>
              <w:t xml:space="preserve">  [PPT/OT] &lt;-&gt; (tilgangsstyrt deling) &lt;-&gt; [Skole</w:t>
            </w:r>
            <w:proofErr w:type="gramStart"/>
            <w:r w:rsidRPr="008C526D">
              <w:rPr>
                <w:lang w:val="nb-NO"/>
              </w:rPr>
              <w:t>] :</w:t>
            </w:r>
            <w:proofErr w:type="gramEnd"/>
            <w:r w:rsidRPr="008C526D">
              <w:rPr>
                <w:lang w:val="nb-NO"/>
              </w:rPr>
              <w:t xml:space="preserve"> tiltak/tilrettelegging (minimert)</w:t>
            </w:r>
            <w:r w:rsidRPr="008C526D">
              <w:rPr>
                <w:lang w:val="nb-NO"/>
              </w:rPr>
              <w:br/>
            </w:r>
          </w:p>
        </w:tc>
        <w:tc>
          <w:tcPr>
            <w:tcW w:w="2880" w:type="dxa"/>
          </w:tcPr>
          <w:p w14:paraId="1BBC35E3" w14:textId="77777777" w:rsidR="00BD233B" w:rsidRDefault="00EA6869">
            <w:r w:rsidRPr="008C526D">
              <w:rPr>
                <w:lang w:val="nb-NO"/>
              </w:rPr>
              <w:lastRenderedPageBreak/>
              <w:t xml:space="preserve">Visualisering som viser dataflyt mellom aktører og systemkomponenter som muliggjør </w:t>
            </w:r>
            <w:proofErr w:type="spellStart"/>
            <w:r w:rsidRPr="008C526D">
              <w:rPr>
                <w:lang w:val="nb-NO"/>
              </w:rPr>
              <w:t>use-caset</w:t>
            </w:r>
            <w:proofErr w:type="spellEnd"/>
            <w:r w:rsidRPr="008C526D">
              <w:rPr>
                <w:lang w:val="nb-NO"/>
              </w:rPr>
              <w:t xml:space="preserve">. </w:t>
            </w:r>
            <w:r>
              <w:t xml:space="preserve">Bruk </w:t>
            </w:r>
            <w:proofErr w:type="spellStart"/>
            <w:r>
              <w:lastRenderedPageBreak/>
              <w:t>anbefalt</w:t>
            </w:r>
            <w:proofErr w:type="spellEnd"/>
            <w:r>
              <w:t xml:space="preserve"> </w:t>
            </w:r>
            <w:proofErr w:type="spellStart"/>
            <w:r>
              <w:t>symbolsett</w:t>
            </w:r>
            <w:proofErr w:type="spellEnd"/>
            <w:r>
              <w:t xml:space="preserve"> (</w:t>
            </w:r>
            <w:proofErr w:type="spellStart"/>
            <w:r>
              <w:t>jf</w:t>
            </w:r>
            <w:proofErr w:type="spellEnd"/>
            <w:r>
              <w:t>. Appendix C2).</w:t>
            </w:r>
          </w:p>
        </w:tc>
      </w:tr>
      <w:tr w:rsidR="00BD233B" w:rsidRPr="002C464B" w14:paraId="07D36688" w14:textId="77777777">
        <w:tc>
          <w:tcPr>
            <w:tcW w:w="2880" w:type="dxa"/>
          </w:tcPr>
          <w:p w14:paraId="30B85606" w14:textId="77777777" w:rsidR="00BD233B" w:rsidRDefault="00EA6869">
            <w:proofErr w:type="spellStart"/>
            <w:r>
              <w:lastRenderedPageBreak/>
              <w:t>Implikasjoner</w:t>
            </w:r>
            <w:proofErr w:type="spellEnd"/>
            <w:r>
              <w:t xml:space="preserve"> for </w:t>
            </w:r>
            <w:proofErr w:type="spellStart"/>
            <w:r>
              <w:t>interoperabilitet</w:t>
            </w:r>
            <w:proofErr w:type="spellEnd"/>
          </w:p>
        </w:tc>
        <w:tc>
          <w:tcPr>
            <w:tcW w:w="2880" w:type="dxa"/>
          </w:tcPr>
          <w:p w14:paraId="2AC8F28E" w14:textId="77777777" w:rsidR="00BD233B" w:rsidRPr="008C526D" w:rsidRDefault="00EA6869">
            <w:pPr>
              <w:rPr>
                <w:lang w:val="nb-NO"/>
              </w:rPr>
            </w:pPr>
            <w:r w:rsidRPr="008C526D">
              <w:rPr>
                <w:lang w:val="nb-NO"/>
              </w:rPr>
              <w:t>Brudd i informasjonsflyt/ansvar (fra kildetekst):</w:t>
            </w:r>
            <w:r w:rsidRPr="008C526D">
              <w:rPr>
                <w:lang w:val="nb-NO"/>
              </w:rPr>
              <w:br/>
              <w:t>Brudd oppstår særlig:</w:t>
            </w:r>
            <w:r w:rsidRPr="008C526D">
              <w:rPr>
                <w:lang w:val="nb-NO"/>
              </w:rPr>
              <w:br/>
              <w:t>når ansvaret flyttes fra kommune til fylkeskommune</w:t>
            </w:r>
            <w:r w:rsidRPr="008C526D">
              <w:rPr>
                <w:lang w:val="nb-NO"/>
              </w:rPr>
              <w:br/>
              <w:t>når ulike tjenester og forvaltningsnivåer har ulike forståelser av begreper, roller og ansvar</w:t>
            </w:r>
            <w:r w:rsidRPr="008C526D">
              <w:rPr>
                <w:lang w:val="nb-NO"/>
              </w:rPr>
              <w:br/>
              <w:t>når fagsystemer og arbeidsprosesser ikke er tilpasset samhandling på tvers</w:t>
            </w:r>
            <w:r w:rsidRPr="008C526D">
              <w:rPr>
                <w:lang w:val="nb-NO"/>
              </w:rPr>
              <w:br/>
              <w:t>når det er usikkerhet rundt hva som kan, bør og skal deles av informasjon</w:t>
            </w:r>
            <w:r w:rsidRPr="008C526D">
              <w:rPr>
                <w:lang w:val="nb-NO"/>
              </w:rPr>
              <w:br/>
            </w:r>
            <w:r w:rsidRPr="008C526D">
              <w:rPr>
                <w:lang w:val="nb-NO"/>
              </w:rPr>
              <w:br/>
              <w:t xml:space="preserve">Dataflyter som må støttes: identitet/tilgang, kjerneinformasjon for </w:t>
            </w:r>
            <w:proofErr w:type="spellStart"/>
            <w:r w:rsidRPr="008C526D">
              <w:rPr>
                <w:lang w:val="nb-NO"/>
              </w:rPr>
              <w:t>use-caset</w:t>
            </w:r>
            <w:proofErr w:type="spellEnd"/>
            <w:r w:rsidRPr="008C526D">
              <w:rPr>
                <w:lang w:val="nb-NO"/>
              </w:rPr>
              <w:t>, statusendringer/hendelser, og sporbar logging.</w:t>
            </w:r>
          </w:p>
        </w:tc>
        <w:tc>
          <w:tcPr>
            <w:tcW w:w="2880" w:type="dxa"/>
          </w:tcPr>
          <w:p w14:paraId="7A0E0B46" w14:textId="77777777" w:rsidR="00BD233B" w:rsidRPr="008C526D" w:rsidRDefault="00EA6869">
            <w:pPr>
              <w:rPr>
                <w:lang w:val="nb-NO"/>
              </w:rPr>
            </w:pPr>
            <w:r w:rsidRPr="008C526D">
              <w:rPr>
                <w:lang w:val="nb-NO"/>
              </w:rPr>
              <w:t>Identifikasjon av hvilke dataflyter som må støttes, og hvilke interoperabilitetsstandarder som bør benyttes der det er mulig.</w:t>
            </w:r>
          </w:p>
        </w:tc>
      </w:tr>
      <w:tr w:rsidR="00BD233B" w:rsidRPr="002C464B" w14:paraId="0D0A0F1B" w14:textId="77777777">
        <w:tc>
          <w:tcPr>
            <w:tcW w:w="2880" w:type="dxa"/>
          </w:tcPr>
          <w:p w14:paraId="54112AAC" w14:textId="77777777" w:rsidR="00BD233B" w:rsidRDefault="00EA6869">
            <w:proofErr w:type="spellStart"/>
            <w:r>
              <w:t>Notater</w:t>
            </w:r>
            <w:proofErr w:type="spellEnd"/>
          </w:p>
        </w:tc>
        <w:tc>
          <w:tcPr>
            <w:tcW w:w="2880" w:type="dxa"/>
          </w:tcPr>
          <w:p w14:paraId="319EFC53" w14:textId="77777777" w:rsidR="00BD233B" w:rsidRPr="008C526D" w:rsidRDefault="00EA6869">
            <w:pPr>
              <w:rPr>
                <w:lang w:val="nb-NO"/>
              </w:rPr>
            </w:pPr>
            <w:r w:rsidRPr="008C526D">
              <w:rPr>
                <w:lang w:val="nb-NO"/>
              </w:rPr>
              <w:t>Kildedokument (trinn 2): 02 Sømløs overgang grunnskole-videregående.docx</w:t>
            </w:r>
          </w:p>
        </w:tc>
        <w:tc>
          <w:tcPr>
            <w:tcW w:w="2880" w:type="dxa"/>
          </w:tcPr>
          <w:p w14:paraId="3B42CEF3" w14:textId="77777777" w:rsidR="00BD233B" w:rsidRPr="008C526D" w:rsidRDefault="00EA6869">
            <w:pPr>
              <w:rPr>
                <w:lang w:val="nb-NO"/>
              </w:rPr>
            </w:pPr>
            <w:r w:rsidRPr="008C526D">
              <w:rPr>
                <w:lang w:val="nb-NO"/>
              </w:rPr>
              <w:t>Supplerende notater og referanser som er brukt eller omtalt andre steder i tabellen.</w:t>
            </w:r>
          </w:p>
        </w:tc>
      </w:tr>
    </w:tbl>
    <w:p w14:paraId="2FEAF346" w14:textId="77777777" w:rsidR="00BF2B0E" w:rsidRPr="00BF2B0E" w:rsidRDefault="005276FD" w:rsidP="00C427F8">
      <w:pPr>
        <w:pStyle w:val="Overskrift3"/>
        <w:rPr>
          <w:lang w:val="nb-NO" w:eastAsia="nb-NO"/>
        </w:rPr>
      </w:pPr>
      <w:r w:rsidRPr="00BF2B0E">
        <w:rPr>
          <w:lang w:val="nb-NO"/>
        </w:rPr>
        <w:br/>
      </w:r>
      <w:bookmarkStart w:id="80" w:name="_Toc221273766"/>
      <w:r w:rsidR="00BF2B0E" w:rsidRPr="00BF2B0E">
        <w:rPr>
          <w:lang w:val="nb-NO" w:eastAsia="nb-NO"/>
        </w:rPr>
        <w:t>Begrunnelse (analyse) – SAMT-BU-008</w:t>
      </w:r>
      <w:bookmarkEnd w:id="80"/>
    </w:p>
    <w:p w14:paraId="63839487"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i/>
          <w:iCs/>
          <w:sz w:val="24"/>
          <w:szCs w:val="24"/>
          <w:lang w:val="nb-NO" w:eastAsia="nb-NO"/>
        </w:rPr>
        <w:t>Varsling og tidlig identifisering av barn og unge i risiko</w:t>
      </w:r>
    </w:p>
    <w:p w14:paraId="49E5DF8D" w14:textId="77777777" w:rsidR="00BF2B0E" w:rsidRPr="00BF2B0E" w:rsidRDefault="00BF2B0E" w:rsidP="00BF2B0E">
      <w:pPr>
        <w:spacing w:before="100" w:beforeAutospacing="1" w:after="100" w:afterAutospacing="1" w:line="240" w:lineRule="auto"/>
        <w:outlineLvl w:val="2"/>
        <w:rPr>
          <w:rFonts w:ascii="Times New Roman" w:eastAsia="Times New Roman" w:hAnsi="Times New Roman" w:cs="Times New Roman"/>
          <w:b/>
          <w:bCs/>
          <w:sz w:val="27"/>
          <w:szCs w:val="27"/>
          <w:lang w:val="nb-NO" w:eastAsia="nb-NO"/>
        </w:rPr>
      </w:pPr>
      <w:bookmarkStart w:id="81" w:name="_Toc221273767"/>
      <w:r w:rsidRPr="00BF2B0E">
        <w:rPr>
          <w:rFonts w:ascii="Times New Roman" w:eastAsia="Times New Roman" w:hAnsi="Times New Roman" w:cs="Times New Roman"/>
          <w:b/>
          <w:bCs/>
          <w:sz w:val="27"/>
          <w:szCs w:val="27"/>
          <w:lang w:val="nb-NO" w:eastAsia="nb-NO"/>
        </w:rPr>
        <w:t>UFO – ontologisk avklaring</w:t>
      </w:r>
      <w:bookmarkEnd w:id="81"/>
    </w:p>
    <w:p w14:paraId="12BDFC44"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Dette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dreier seg ontologisk om overgangen fra </w:t>
      </w:r>
      <w:r w:rsidRPr="00BF2B0E">
        <w:rPr>
          <w:rFonts w:ascii="Times New Roman" w:eastAsia="Times New Roman" w:hAnsi="Times New Roman" w:cs="Times New Roman"/>
          <w:b/>
          <w:bCs/>
          <w:sz w:val="24"/>
          <w:szCs w:val="24"/>
          <w:lang w:val="nb-NO" w:eastAsia="nb-NO"/>
        </w:rPr>
        <w:t>observasjon</w:t>
      </w:r>
      <w:r w:rsidRPr="00BF2B0E">
        <w:rPr>
          <w:rFonts w:ascii="Times New Roman" w:eastAsia="Times New Roman" w:hAnsi="Times New Roman" w:cs="Times New Roman"/>
          <w:sz w:val="24"/>
          <w:szCs w:val="24"/>
          <w:lang w:val="nb-NO" w:eastAsia="nb-NO"/>
        </w:rPr>
        <w:t xml:space="preserve"> til </w:t>
      </w:r>
      <w:r w:rsidRPr="00BF2B0E">
        <w:rPr>
          <w:rFonts w:ascii="Times New Roman" w:eastAsia="Times New Roman" w:hAnsi="Times New Roman" w:cs="Times New Roman"/>
          <w:b/>
          <w:bCs/>
          <w:sz w:val="24"/>
          <w:szCs w:val="24"/>
          <w:lang w:val="nb-NO" w:eastAsia="nb-NO"/>
        </w:rPr>
        <w:t>bekymring</w:t>
      </w:r>
      <w:r w:rsidRPr="00BF2B0E">
        <w:rPr>
          <w:rFonts w:ascii="Times New Roman" w:eastAsia="Times New Roman" w:hAnsi="Times New Roman" w:cs="Times New Roman"/>
          <w:sz w:val="24"/>
          <w:szCs w:val="24"/>
          <w:lang w:val="nb-NO" w:eastAsia="nb-NO"/>
        </w:rPr>
        <w:t xml:space="preserve">, og videre til </w:t>
      </w:r>
      <w:r w:rsidRPr="00BF2B0E">
        <w:rPr>
          <w:rFonts w:ascii="Times New Roman" w:eastAsia="Times New Roman" w:hAnsi="Times New Roman" w:cs="Times New Roman"/>
          <w:b/>
          <w:bCs/>
          <w:sz w:val="24"/>
          <w:szCs w:val="24"/>
          <w:lang w:val="nb-NO" w:eastAsia="nb-NO"/>
        </w:rPr>
        <w:t>handling</w:t>
      </w:r>
      <w:r w:rsidRPr="00BF2B0E">
        <w:rPr>
          <w:rFonts w:ascii="Times New Roman" w:eastAsia="Times New Roman" w:hAnsi="Times New Roman" w:cs="Times New Roman"/>
          <w:sz w:val="24"/>
          <w:szCs w:val="24"/>
          <w:lang w:val="nb-NO" w:eastAsia="nb-NO"/>
        </w:rPr>
        <w:t xml:space="preserve">. Varsling er ikke i seg selv et tiltak, men en mekanisme som gjør det mulig å etablere en felles forståelse av risiko på et tidlig tidspunkt.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synliggjør at risiko ikke er et objekt som eksisterer isolert, men oppstår gjennom tolkning av signaler i ulike tjenester. Utfordringen ligger derfor ikke i mangel på observasjoner, men i manglende struktur for å sammenstille og vurdere dem på tvers.</w:t>
      </w:r>
    </w:p>
    <w:p w14:paraId="1D838097" w14:textId="77777777" w:rsidR="00BF2B0E" w:rsidRPr="00BF2B0E" w:rsidRDefault="00BF2B0E" w:rsidP="005079D6">
      <w:pPr>
        <w:pStyle w:val="Overskrift4"/>
        <w:rPr>
          <w:lang w:val="nb-NO" w:eastAsia="nb-NO"/>
        </w:rPr>
      </w:pPr>
      <w:bookmarkStart w:id="82" w:name="_Toc221273768"/>
      <w:r w:rsidRPr="00BF2B0E">
        <w:rPr>
          <w:lang w:val="nb-NO" w:eastAsia="nb-NO"/>
        </w:rPr>
        <w:t>Juridisk metode</w:t>
      </w:r>
      <w:bookmarkEnd w:id="82"/>
    </w:p>
    <w:p w14:paraId="58E8EA0F"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Juridisk sett er varsling et sensitivt område, fordi det berører både taushetsplikt og opplysningsplikt.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peker på at usikkerhet rundt regelverket ofte fører til enten </w:t>
      </w:r>
      <w:r w:rsidRPr="00BF2B0E">
        <w:rPr>
          <w:rFonts w:ascii="Times New Roman" w:eastAsia="Times New Roman" w:hAnsi="Times New Roman" w:cs="Times New Roman"/>
          <w:sz w:val="24"/>
          <w:szCs w:val="24"/>
          <w:lang w:val="nb-NO" w:eastAsia="nb-NO"/>
        </w:rPr>
        <w:lastRenderedPageBreak/>
        <w:t xml:space="preserve">passivitet eller uformell praksis. Analysen tilsier at dette kan gi alvorlige konsekvenser: for sen inngripen eller ubegrunnet eskalering.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peker derfor på behovet for klare rammer som støtter riktig vurdering av når bekymring skal deles, og på hvilken måte, uten å undergrave rettssikkerheten til barnet og familien.</w:t>
      </w:r>
    </w:p>
    <w:p w14:paraId="7A682D0B" w14:textId="77777777" w:rsidR="00BF2B0E" w:rsidRPr="00BF2B0E" w:rsidRDefault="00BF2B0E" w:rsidP="005079D6">
      <w:pPr>
        <w:pStyle w:val="Overskrift4"/>
        <w:rPr>
          <w:lang w:val="nb-NO" w:eastAsia="nb-NO"/>
        </w:rPr>
      </w:pPr>
      <w:bookmarkStart w:id="83" w:name="_Toc221273769"/>
      <w:proofErr w:type="spellStart"/>
      <w:r w:rsidRPr="00BF2B0E">
        <w:rPr>
          <w:lang w:val="nb-NO" w:eastAsia="nb-NO"/>
        </w:rPr>
        <w:t>Toulmin</w:t>
      </w:r>
      <w:proofErr w:type="spellEnd"/>
      <w:r w:rsidRPr="00BF2B0E">
        <w:rPr>
          <w:lang w:val="nb-NO" w:eastAsia="nb-NO"/>
        </w:rPr>
        <w:t xml:space="preserve"> – implisitt argumentasjon</w:t>
      </w:r>
      <w:bookmarkEnd w:id="83"/>
    </w:p>
    <w:p w14:paraId="0994F8E8"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Den implisitte påstanden i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er at tidlig identifisering av risiko gir bedre mulighet for forebyggende tiltak. Grunnlaget for denne påstanden ligger i beskrivelsen av tapte muligheter når signaler ikke fanges opp eller ikke kobles sammen. Forbeholdene knytter seg til faren for feilvurderinger og stigmatisering.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argumenterer dermed for strukturert varsling som beslutningsstøtte, ikke som automatisk utløser av tiltak.</w:t>
      </w:r>
    </w:p>
    <w:p w14:paraId="331DA423" w14:textId="77777777" w:rsidR="00BF2B0E" w:rsidRPr="00BF2B0E" w:rsidRDefault="00BF2B0E" w:rsidP="005079D6">
      <w:pPr>
        <w:pStyle w:val="Overskrift4"/>
        <w:rPr>
          <w:lang w:val="nb-NO" w:eastAsia="nb-NO"/>
        </w:rPr>
      </w:pPr>
      <w:bookmarkStart w:id="84" w:name="_Toc221273770"/>
      <w:r w:rsidRPr="00BF2B0E">
        <w:rPr>
          <w:lang w:val="nb-NO" w:eastAsia="nb-NO"/>
        </w:rPr>
        <w:t>SWOT – strategisk vurdering</w:t>
      </w:r>
      <w:bookmarkEnd w:id="84"/>
    </w:p>
    <w:p w14:paraId="132EB3FA"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Styrken i dette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er at potensialet for forebygging er betydelig, både for barnet og for samfunnet. Samtidig avdekkes en svakhet i form av varierende terskel for bekymring og ulik praksis mellom tjenester. Muligheten ligger i å etablere felles forståelse og støtte for vurdering av risiko, mens trusselen er at manglende tillit og uklare rammer fører til enten over- eller underrapportering.</w:t>
      </w:r>
    </w:p>
    <w:p w14:paraId="01BB2875" w14:textId="77777777" w:rsidR="00BF2B0E" w:rsidRPr="00BF2B0E" w:rsidRDefault="00BF2B0E" w:rsidP="005079D6">
      <w:pPr>
        <w:pStyle w:val="Overskrift4"/>
        <w:rPr>
          <w:lang w:val="nb-NO" w:eastAsia="nb-NO"/>
        </w:rPr>
      </w:pPr>
      <w:bookmarkStart w:id="85" w:name="_Toc221273771"/>
      <w:proofErr w:type="spellStart"/>
      <w:r w:rsidRPr="00BF2B0E">
        <w:rPr>
          <w:lang w:val="nb-NO" w:eastAsia="nb-NO"/>
        </w:rPr>
        <w:t>iStar</w:t>
      </w:r>
      <w:proofErr w:type="spellEnd"/>
      <w:r w:rsidRPr="00BF2B0E">
        <w:rPr>
          <w:lang w:val="nb-NO" w:eastAsia="nb-NO"/>
        </w:rPr>
        <w:t xml:space="preserve"> – mål og avhengigheter</w:t>
      </w:r>
      <w:bookmarkEnd w:id="85"/>
    </w:p>
    <w:p w14:paraId="040BD18C"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Analysen synliggjør at ansatte i ulike tjenester er avhengige av å kunne uttrykke bekymring på en måte som blir forstått og håndtert riktig av andre. Samtidig er barnet avhengig av at bekymringer fører til hensiktsmessig oppfølging, ikke bare registrering.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peker på at når denne avhengigheten ikke støttes av felles strukturer, blir varsling personavhengig og uforutsigbar.</w:t>
      </w:r>
    </w:p>
    <w:p w14:paraId="54728E73" w14:textId="77777777" w:rsidR="00BF2B0E" w:rsidRPr="00BF2B0E" w:rsidRDefault="00BF2B0E" w:rsidP="005079D6">
      <w:pPr>
        <w:pStyle w:val="Overskrift4"/>
        <w:rPr>
          <w:lang w:val="nb-NO" w:eastAsia="nb-NO"/>
        </w:rPr>
      </w:pPr>
      <w:bookmarkStart w:id="86" w:name="_Toc221273772"/>
      <w:r w:rsidRPr="00BF2B0E">
        <w:rPr>
          <w:lang w:val="nb-NO" w:eastAsia="nb-NO"/>
        </w:rPr>
        <w:t xml:space="preserve">TOGAF / </w:t>
      </w:r>
      <w:proofErr w:type="spellStart"/>
      <w:r w:rsidRPr="00BF2B0E">
        <w:rPr>
          <w:lang w:val="nb-NO" w:eastAsia="nb-NO"/>
        </w:rPr>
        <w:t>ArchiMate</w:t>
      </w:r>
      <w:proofErr w:type="spellEnd"/>
      <w:r w:rsidRPr="00BF2B0E">
        <w:rPr>
          <w:lang w:val="nb-NO" w:eastAsia="nb-NO"/>
        </w:rPr>
        <w:t xml:space="preserve"> – arkitekturimplikasjoner</w:t>
      </w:r>
      <w:bookmarkEnd w:id="86"/>
    </w:p>
    <w:p w14:paraId="49CFB127"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Arkitekturimplikasjonen av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er at varsling må støttes av mekanismer som skiller mellom registrering, vurdering og eventuell oppfølging. Dette peker mot behovet for tydelige </w:t>
      </w:r>
      <w:proofErr w:type="spellStart"/>
      <w:r w:rsidRPr="00BF2B0E">
        <w:rPr>
          <w:rFonts w:ascii="Times New Roman" w:eastAsia="Times New Roman" w:hAnsi="Times New Roman" w:cs="Times New Roman"/>
          <w:sz w:val="24"/>
          <w:szCs w:val="24"/>
          <w:lang w:val="nb-NO" w:eastAsia="nb-NO"/>
        </w:rPr>
        <w:t>prosesssteg</w:t>
      </w:r>
      <w:proofErr w:type="spellEnd"/>
      <w:r w:rsidRPr="00BF2B0E">
        <w:rPr>
          <w:rFonts w:ascii="Times New Roman" w:eastAsia="Times New Roman" w:hAnsi="Times New Roman" w:cs="Times New Roman"/>
          <w:sz w:val="24"/>
          <w:szCs w:val="24"/>
          <w:lang w:val="nb-NO" w:eastAsia="nb-NO"/>
        </w:rPr>
        <w:t xml:space="preserve"> og informasjonsobjekter, slik at varsler kan håndteres systematisk uten å skape unødig spredning av sensitiv informasjon. En slik arkitektur støtter både presisjon og sporbarhet.</w:t>
      </w:r>
    </w:p>
    <w:p w14:paraId="3FCBF87D" w14:textId="77777777" w:rsidR="00BF2B0E" w:rsidRPr="00BF2B0E" w:rsidRDefault="00BF2B0E" w:rsidP="005079D6">
      <w:pPr>
        <w:pStyle w:val="Overskrift4"/>
        <w:rPr>
          <w:lang w:val="nb-NO" w:eastAsia="nb-NO"/>
        </w:rPr>
      </w:pPr>
      <w:bookmarkStart w:id="87" w:name="_Toc221273773"/>
      <w:r w:rsidRPr="00BF2B0E">
        <w:rPr>
          <w:lang w:val="nb-NO" w:eastAsia="nb-NO"/>
        </w:rPr>
        <w:t>KF utvidet NIF/EIF – samhandlingsevne</w:t>
      </w:r>
      <w:bookmarkEnd w:id="87"/>
    </w:p>
    <w:p w14:paraId="0F08ACA7"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viser at samhandlingsevne i varslingssituasjoner i stor grad er avhengig av felles kompetanse og tillit mellom tjenester. Teknologi kan bidra til struktur, men uten felles forståelse av roller, ansvar og terskler vil effekten være begrenset. Analysen peker derfor på behovet for samordnet opplæring og tydelig forankring av praksis, i tillegg til tekniske løsninger.</w:t>
      </w:r>
    </w:p>
    <w:p w14:paraId="5AD442F5" w14:textId="44BD5CF0" w:rsidR="00BF2B0E" w:rsidRPr="00BF2B0E" w:rsidRDefault="00BF2B0E" w:rsidP="00BF2B0E">
      <w:pPr>
        <w:spacing w:after="0" w:line="240" w:lineRule="auto"/>
        <w:rPr>
          <w:rFonts w:ascii="Times New Roman" w:eastAsia="Times New Roman" w:hAnsi="Times New Roman" w:cs="Times New Roman"/>
          <w:sz w:val="24"/>
          <w:szCs w:val="24"/>
          <w:lang w:val="nb-NO" w:eastAsia="nb-NO"/>
        </w:rPr>
      </w:pPr>
    </w:p>
    <w:p w14:paraId="1C198500" w14:textId="77777777" w:rsidR="00BF2B0E" w:rsidRPr="00BF2B0E" w:rsidRDefault="00BF2B0E" w:rsidP="005079D6">
      <w:pPr>
        <w:pStyle w:val="Overskrift4"/>
        <w:rPr>
          <w:lang w:val="nb-NO" w:eastAsia="nb-NO"/>
        </w:rPr>
      </w:pPr>
      <w:bookmarkStart w:id="88" w:name="_Toc221273774"/>
      <w:r w:rsidRPr="00BF2B0E">
        <w:rPr>
          <w:lang w:val="nb-NO" w:eastAsia="nb-NO"/>
        </w:rPr>
        <w:lastRenderedPageBreak/>
        <w:t>Kort vurdering</w:t>
      </w:r>
      <w:bookmarkEnd w:id="88"/>
    </w:p>
    <w:p w14:paraId="1A101C3B"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SAMT-BU-008 tydeliggjør at tidlig innsats forutsetter mer enn gode intensjoner.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viser at strukturert varsling og felles forståelse av risiko er avgjørende for å kunne gripe inn på riktig tidspunkt, på en måte som både ivaretar barnet og rettssikkerheten.</w:t>
      </w:r>
    </w:p>
    <w:p w14:paraId="2F8DEFE2" w14:textId="7717C4FE" w:rsidR="004B2233" w:rsidRPr="00BF2B0E" w:rsidRDefault="004B2233" w:rsidP="00BF2B0E">
      <w:pPr>
        <w:rPr>
          <w:lang w:val="nb-NO"/>
        </w:rPr>
      </w:pPr>
    </w:p>
    <w:p w14:paraId="73389055" w14:textId="77777777" w:rsidR="00BD233B" w:rsidRPr="008C526D" w:rsidRDefault="00EA6869">
      <w:pPr>
        <w:rPr>
          <w:lang w:val="nb-NO"/>
        </w:rPr>
      </w:pPr>
      <w:r w:rsidRPr="008C526D">
        <w:rPr>
          <w:lang w:val="nb-NO"/>
        </w:rPr>
        <w:br w:type="page"/>
      </w:r>
    </w:p>
    <w:p w14:paraId="5C0607E9" w14:textId="77777777" w:rsidR="00BD233B" w:rsidRPr="008C526D" w:rsidRDefault="00EA6869">
      <w:pPr>
        <w:pStyle w:val="Overskrift2"/>
        <w:rPr>
          <w:lang w:val="nb-NO"/>
        </w:rPr>
      </w:pPr>
      <w:bookmarkStart w:id="89" w:name="_Toc221273775"/>
      <w:bookmarkStart w:id="90" w:name="_Toc221275096"/>
      <w:r w:rsidRPr="008C526D">
        <w:rPr>
          <w:lang w:val="nb-NO"/>
        </w:rPr>
        <w:lastRenderedPageBreak/>
        <w:t>SAMT-BU-009 – Bytte av skole eller studiested.</w:t>
      </w:r>
      <w:bookmarkEnd w:id="89"/>
      <w:bookmarkEnd w:id="90"/>
    </w:p>
    <w:tbl>
      <w:tblPr>
        <w:tblStyle w:val="Tabellrutenett"/>
        <w:tblW w:w="0" w:type="auto"/>
        <w:tblLook w:val="04A0" w:firstRow="1" w:lastRow="0" w:firstColumn="1" w:lastColumn="0" w:noHBand="0" w:noVBand="1"/>
      </w:tblPr>
      <w:tblGrid>
        <w:gridCol w:w="2880"/>
        <w:gridCol w:w="2880"/>
        <w:gridCol w:w="2911"/>
      </w:tblGrid>
      <w:tr w:rsidR="00BD233B" w:rsidRPr="002C464B" w14:paraId="12ECC388" w14:textId="77777777" w:rsidTr="008C526D">
        <w:tc>
          <w:tcPr>
            <w:tcW w:w="2880" w:type="dxa"/>
            <w:shd w:val="clear" w:color="auto" w:fill="F2F2F2" w:themeFill="background1" w:themeFillShade="F2"/>
          </w:tcPr>
          <w:p w14:paraId="6E6A595F" w14:textId="77777777" w:rsidR="00BD233B" w:rsidRPr="008C526D" w:rsidRDefault="00EA6869">
            <w:pPr>
              <w:rPr>
                <w:b/>
                <w:bCs/>
                <w:lang w:val="nb-NO"/>
              </w:rPr>
            </w:pPr>
            <w:r w:rsidRPr="008C526D">
              <w:rPr>
                <w:b/>
                <w:bCs/>
                <w:lang w:val="nb-NO"/>
              </w:rPr>
              <w:t xml:space="preserve">ID og tittel på </w:t>
            </w:r>
            <w:proofErr w:type="spellStart"/>
            <w:r w:rsidRPr="008C526D">
              <w:rPr>
                <w:b/>
                <w:bCs/>
                <w:lang w:val="nb-NO"/>
              </w:rPr>
              <w:t>use</w:t>
            </w:r>
            <w:proofErr w:type="spellEnd"/>
            <w:r w:rsidRPr="008C526D">
              <w:rPr>
                <w:b/>
                <w:bCs/>
                <w:lang w:val="nb-NO"/>
              </w:rPr>
              <w:t>-</w:t>
            </w:r>
            <w:proofErr w:type="gramStart"/>
            <w:r w:rsidRPr="008C526D">
              <w:rPr>
                <w:b/>
                <w:bCs/>
                <w:lang w:val="nb-NO"/>
              </w:rPr>
              <w:t>case</w:t>
            </w:r>
            <w:proofErr w:type="gramEnd"/>
          </w:p>
        </w:tc>
        <w:tc>
          <w:tcPr>
            <w:tcW w:w="2880" w:type="dxa"/>
            <w:shd w:val="clear" w:color="auto" w:fill="F2F2F2" w:themeFill="background1" w:themeFillShade="F2"/>
          </w:tcPr>
          <w:p w14:paraId="00F388A7" w14:textId="77777777" w:rsidR="00BD233B" w:rsidRPr="008C526D" w:rsidRDefault="00EA6869">
            <w:pPr>
              <w:rPr>
                <w:b/>
                <w:bCs/>
                <w:lang w:val="nb-NO"/>
              </w:rPr>
            </w:pPr>
            <w:r w:rsidRPr="008C526D">
              <w:rPr>
                <w:b/>
                <w:bCs/>
                <w:lang w:val="nb-NO"/>
              </w:rPr>
              <w:t>SAMT-BU-009 – Bytte av skole eller studiested.</w:t>
            </w:r>
          </w:p>
        </w:tc>
        <w:tc>
          <w:tcPr>
            <w:tcW w:w="2880" w:type="dxa"/>
            <w:shd w:val="clear" w:color="auto" w:fill="F2F2F2" w:themeFill="background1" w:themeFillShade="F2"/>
          </w:tcPr>
          <w:p w14:paraId="19CE1AF4" w14:textId="77777777" w:rsidR="00BD233B" w:rsidRPr="008C526D" w:rsidRDefault="00EA6869">
            <w:pPr>
              <w:rPr>
                <w:b/>
                <w:bCs/>
                <w:lang w:val="nb-NO"/>
              </w:rPr>
            </w:pPr>
            <w:r w:rsidRPr="008C526D">
              <w:rPr>
                <w:b/>
                <w:bCs/>
                <w:lang w:val="nb-NO"/>
              </w:rPr>
              <w:t xml:space="preserve">Unik lokal identifikator og tittel for </w:t>
            </w:r>
            <w:proofErr w:type="spellStart"/>
            <w:r w:rsidRPr="008C526D">
              <w:rPr>
                <w:b/>
                <w:bCs/>
                <w:lang w:val="nb-NO"/>
              </w:rPr>
              <w:t>use-caset</w:t>
            </w:r>
            <w:proofErr w:type="spellEnd"/>
            <w:r w:rsidRPr="008C526D">
              <w:rPr>
                <w:b/>
                <w:bCs/>
                <w:lang w:val="nb-NO"/>
              </w:rPr>
              <w:t>. Tittelen skal beskrive målet som en kort, aktiv verbfrase.</w:t>
            </w:r>
          </w:p>
        </w:tc>
      </w:tr>
      <w:tr w:rsidR="00BD233B" w:rsidRPr="002C464B" w14:paraId="5053BD5D" w14:textId="77777777">
        <w:tc>
          <w:tcPr>
            <w:tcW w:w="2880" w:type="dxa"/>
          </w:tcPr>
          <w:p w14:paraId="201602ED" w14:textId="77777777" w:rsidR="00BD233B" w:rsidRDefault="00EA6869">
            <w:r>
              <w:t xml:space="preserve">Kort </w:t>
            </w:r>
            <w:proofErr w:type="spellStart"/>
            <w:r>
              <w:t>beskrivelse</w:t>
            </w:r>
            <w:proofErr w:type="spellEnd"/>
          </w:p>
        </w:tc>
        <w:tc>
          <w:tcPr>
            <w:tcW w:w="2880" w:type="dxa"/>
          </w:tcPr>
          <w:p w14:paraId="077AF702" w14:textId="77777777" w:rsidR="00BD233B" w:rsidRDefault="00EA6869">
            <w:proofErr w:type="spellStart"/>
            <w:r w:rsidRPr="008C526D">
              <w:rPr>
                <w:lang w:val="nb-NO"/>
              </w:rPr>
              <w:t>Use-caset</w:t>
            </w:r>
            <w:proofErr w:type="spellEnd"/>
            <w:r w:rsidRPr="008C526D">
              <w:rPr>
                <w:lang w:val="nb-NO"/>
              </w:rPr>
              <w:t xml:space="preserve"> gjelder: Bytte av skole eller studiested.. </w:t>
            </w:r>
            <w:r>
              <w:t>(</w:t>
            </w:r>
            <w:proofErr w:type="spellStart"/>
            <w:r>
              <w:t>Basert</w:t>
            </w:r>
            <w:proofErr w:type="spellEnd"/>
            <w:r>
              <w:t xml:space="preserve"> </w:t>
            </w:r>
            <w:proofErr w:type="spellStart"/>
            <w:r>
              <w:t>på</w:t>
            </w:r>
            <w:proofErr w:type="spellEnd"/>
            <w:r>
              <w:t xml:space="preserve"> </w:t>
            </w:r>
            <w:proofErr w:type="spellStart"/>
            <w:r>
              <w:t>caseregisteret</w:t>
            </w:r>
            <w:proofErr w:type="spellEnd"/>
            <w:r>
              <w:t>.)</w:t>
            </w:r>
          </w:p>
        </w:tc>
        <w:tc>
          <w:tcPr>
            <w:tcW w:w="2880" w:type="dxa"/>
          </w:tcPr>
          <w:p w14:paraId="1362CCB3" w14:textId="77777777" w:rsidR="00BD233B" w:rsidRPr="008C526D" w:rsidRDefault="00EA6869">
            <w:pPr>
              <w:rPr>
                <w:lang w:val="nb-NO"/>
              </w:rPr>
            </w:pPr>
            <w:r w:rsidRPr="008C526D">
              <w:rPr>
                <w:lang w:val="nb-NO"/>
              </w:rPr>
              <w:t xml:space="preserve">Konsis beskrivelse av </w:t>
            </w:r>
            <w:proofErr w:type="spellStart"/>
            <w:r w:rsidRPr="008C526D">
              <w:rPr>
                <w:lang w:val="nb-NO"/>
              </w:rPr>
              <w:t>use-caset</w:t>
            </w:r>
            <w:proofErr w:type="spellEnd"/>
            <w:r w:rsidRPr="008C526D">
              <w:rPr>
                <w:lang w:val="nb-NO"/>
              </w:rPr>
              <w:t>, inkludert kontekst og avgrensning. Beskriv hva som inngår og hva som er utenfor (black-</w:t>
            </w:r>
            <w:proofErr w:type="spellStart"/>
            <w:r w:rsidRPr="008C526D">
              <w:rPr>
                <w:lang w:val="nb-NO"/>
              </w:rPr>
              <w:t>box</w:t>
            </w:r>
            <w:proofErr w:type="spellEnd"/>
            <w:r w:rsidRPr="008C526D">
              <w:rPr>
                <w:lang w:val="nb-NO"/>
              </w:rPr>
              <w:t>-omfanget).</w:t>
            </w:r>
          </w:p>
        </w:tc>
      </w:tr>
      <w:tr w:rsidR="00BD233B" w:rsidRPr="002C464B" w14:paraId="02FEAFC0" w14:textId="77777777">
        <w:tc>
          <w:tcPr>
            <w:tcW w:w="2880" w:type="dxa"/>
          </w:tcPr>
          <w:p w14:paraId="3794822C" w14:textId="77777777" w:rsidR="00BD233B" w:rsidRDefault="00EA6869">
            <w:proofErr w:type="spellStart"/>
            <w:r>
              <w:t>Primær</w:t>
            </w:r>
            <w:proofErr w:type="spellEnd"/>
            <w:r>
              <w:t xml:space="preserve"> </w:t>
            </w:r>
            <w:proofErr w:type="spellStart"/>
            <w:r>
              <w:t>aktør</w:t>
            </w:r>
            <w:proofErr w:type="spellEnd"/>
          </w:p>
        </w:tc>
        <w:tc>
          <w:tcPr>
            <w:tcW w:w="2880" w:type="dxa"/>
          </w:tcPr>
          <w:p w14:paraId="5752AB00" w14:textId="77777777" w:rsidR="00BD233B" w:rsidRDefault="00EA6869">
            <w:r>
              <w:t>(</w:t>
            </w:r>
            <w:proofErr w:type="spellStart"/>
            <w:r>
              <w:t>avklares</w:t>
            </w:r>
            <w:proofErr w:type="spellEnd"/>
            <w:r>
              <w:t>)</w:t>
            </w:r>
          </w:p>
        </w:tc>
        <w:tc>
          <w:tcPr>
            <w:tcW w:w="2880" w:type="dxa"/>
          </w:tcPr>
          <w:p w14:paraId="1976F0C0" w14:textId="77777777" w:rsidR="00BD233B" w:rsidRPr="008C526D" w:rsidRDefault="00EA6869">
            <w:pPr>
              <w:rPr>
                <w:lang w:val="nb-NO"/>
              </w:rPr>
            </w:pPr>
            <w:r w:rsidRPr="008C526D">
              <w:rPr>
                <w:lang w:val="nb-NO"/>
              </w:rPr>
              <w:t xml:space="preserve">Rollen som initierer </w:t>
            </w:r>
            <w:proofErr w:type="spellStart"/>
            <w:r w:rsidRPr="008C526D">
              <w:rPr>
                <w:lang w:val="nb-NO"/>
              </w:rPr>
              <w:t>use-caset</w:t>
            </w:r>
            <w:proofErr w:type="spellEnd"/>
            <w:r w:rsidRPr="008C526D">
              <w:rPr>
                <w:lang w:val="nb-NO"/>
              </w:rPr>
              <w:t xml:space="preserve"> og har hovedmålet. Det skal kun være én primær aktør.</w:t>
            </w:r>
          </w:p>
        </w:tc>
      </w:tr>
      <w:tr w:rsidR="00BD233B" w14:paraId="00B15653" w14:textId="77777777">
        <w:tc>
          <w:tcPr>
            <w:tcW w:w="2880" w:type="dxa"/>
          </w:tcPr>
          <w:p w14:paraId="7FA8FC7D" w14:textId="77777777" w:rsidR="00BD233B" w:rsidRDefault="00EA6869">
            <w:r>
              <w:t xml:space="preserve">Sekundære </w:t>
            </w:r>
            <w:proofErr w:type="spellStart"/>
            <w:r>
              <w:t>aktører</w:t>
            </w:r>
            <w:proofErr w:type="spellEnd"/>
          </w:p>
        </w:tc>
        <w:tc>
          <w:tcPr>
            <w:tcW w:w="2880" w:type="dxa"/>
          </w:tcPr>
          <w:p w14:paraId="10EB39E8" w14:textId="77777777" w:rsidR="00BD233B" w:rsidRDefault="00EA6869">
            <w:r>
              <w:t>• (</w:t>
            </w:r>
            <w:proofErr w:type="spellStart"/>
            <w:r>
              <w:t>avklares</w:t>
            </w:r>
            <w:proofErr w:type="spellEnd"/>
            <w:r>
              <w:t>)</w:t>
            </w:r>
          </w:p>
        </w:tc>
        <w:tc>
          <w:tcPr>
            <w:tcW w:w="2880" w:type="dxa"/>
          </w:tcPr>
          <w:p w14:paraId="2B193274" w14:textId="77777777" w:rsidR="00BD233B" w:rsidRDefault="00EA6869">
            <w:r w:rsidRPr="008C526D">
              <w:rPr>
                <w:lang w:val="nb-NO"/>
              </w:rPr>
              <w:t xml:space="preserve">Andre roller eller systemer som støtter eller påvirkes av </w:t>
            </w:r>
            <w:proofErr w:type="spellStart"/>
            <w:r w:rsidRPr="008C526D">
              <w:rPr>
                <w:lang w:val="nb-NO"/>
              </w:rPr>
              <w:t>use-caset</w:t>
            </w:r>
            <w:proofErr w:type="spellEnd"/>
            <w:r w:rsidRPr="008C526D">
              <w:rPr>
                <w:lang w:val="nb-NO"/>
              </w:rPr>
              <w:t xml:space="preserve">. </w:t>
            </w:r>
            <w:r>
              <w:t xml:space="preserve">Kan </w:t>
            </w:r>
            <w:proofErr w:type="spellStart"/>
            <w:r>
              <w:t>være</w:t>
            </w:r>
            <w:proofErr w:type="spellEnd"/>
            <w:r>
              <w:t xml:space="preserve"> </w:t>
            </w:r>
            <w:proofErr w:type="spellStart"/>
            <w:r>
              <w:t>brukere</w:t>
            </w:r>
            <w:proofErr w:type="spellEnd"/>
            <w:r>
              <w:t xml:space="preserve"> </w:t>
            </w:r>
            <w:proofErr w:type="spellStart"/>
            <w:r>
              <w:t>eller</w:t>
            </w:r>
            <w:proofErr w:type="spellEnd"/>
            <w:r>
              <w:t xml:space="preserve"> </w:t>
            </w:r>
            <w:proofErr w:type="spellStart"/>
            <w:r>
              <w:t>tekniske</w:t>
            </w:r>
            <w:proofErr w:type="spellEnd"/>
            <w:r>
              <w:t xml:space="preserve"> </w:t>
            </w:r>
            <w:proofErr w:type="spellStart"/>
            <w:r>
              <w:t>systemer</w:t>
            </w:r>
            <w:proofErr w:type="spellEnd"/>
            <w:r>
              <w:t>.</w:t>
            </w:r>
          </w:p>
        </w:tc>
      </w:tr>
      <w:tr w:rsidR="00BD233B" w14:paraId="6E79F5AE" w14:textId="77777777">
        <w:tc>
          <w:tcPr>
            <w:tcW w:w="2880" w:type="dxa"/>
          </w:tcPr>
          <w:p w14:paraId="2E495AE3" w14:textId="77777777" w:rsidR="00BD233B" w:rsidRDefault="00EA6869">
            <w:proofErr w:type="spellStart"/>
            <w:r>
              <w:t>Interessenter</w:t>
            </w:r>
            <w:proofErr w:type="spellEnd"/>
            <w:r>
              <w:t xml:space="preserve"> (stakeholders)</w:t>
            </w:r>
          </w:p>
        </w:tc>
        <w:tc>
          <w:tcPr>
            <w:tcW w:w="2880" w:type="dxa"/>
          </w:tcPr>
          <w:p w14:paraId="4F307ACD" w14:textId="77777777" w:rsidR="00BD233B" w:rsidRDefault="00EA6869">
            <w:r>
              <w:t>• (</w:t>
            </w:r>
            <w:proofErr w:type="spellStart"/>
            <w:r>
              <w:t>avklares</w:t>
            </w:r>
            <w:proofErr w:type="spellEnd"/>
            <w:r>
              <w:t>)</w:t>
            </w:r>
          </w:p>
        </w:tc>
        <w:tc>
          <w:tcPr>
            <w:tcW w:w="2880" w:type="dxa"/>
          </w:tcPr>
          <w:p w14:paraId="11E3E2A1" w14:textId="77777777" w:rsidR="00BD233B" w:rsidRDefault="00EA6869">
            <w:r w:rsidRPr="008C526D">
              <w:rPr>
                <w:lang w:val="nb-NO"/>
              </w:rPr>
              <w:t xml:space="preserve">Navn på interessenter og deres primære interesse i målet </w:t>
            </w:r>
            <w:proofErr w:type="spellStart"/>
            <w:r w:rsidRPr="008C526D">
              <w:rPr>
                <w:lang w:val="nb-NO"/>
              </w:rPr>
              <w:t>use-caset</w:t>
            </w:r>
            <w:proofErr w:type="spellEnd"/>
            <w:r w:rsidRPr="008C526D">
              <w:rPr>
                <w:lang w:val="nb-NO"/>
              </w:rPr>
              <w:t xml:space="preserve"> beskriver. </w:t>
            </w:r>
            <w:r>
              <w:t xml:space="preserve">Det </w:t>
            </w:r>
            <w:proofErr w:type="spellStart"/>
            <w:r>
              <w:t>kan</w:t>
            </w:r>
            <w:proofErr w:type="spellEnd"/>
            <w:r>
              <w:t xml:space="preserve"> </w:t>
            </w:r>
            <w:proofErr w:type="spellStart"/>
            <w:r>
              <w:t>være</w:t>
            </w:r>
            <w:proofErr w:type="spellEnd"/>
            <w:r>
              <w:t xml:space="preserve"> </w:t>
            </w:r>
            <w:proofErr w:type="spellStart"/>
            <w:r>
              <w:t>flere</w:t>
            </w:r>
            <w:proofErr w:type="spellEnd"/>
            <w:r>
              <w:t xml:space="preserve"> </w:t>
            </w:r>
            <w:proofErr w:type="spellStart"/>
            <w:r>
              <w:t>interessenter</w:t>
            </w:r>
            <w:proofErr w:type="spellEnd"/>
            <w:r>
              <w:t>.</w:t>
            </w:r>
          </w:p>
        </w:tc>
      </w:tr>
      <w:tr w:rsidR="00BD233B" w:rsidRPr="002C464B" w14:paraId="5BFB073F" w14:textId="77777777">
        <w:tc>
          <w:tcPr>
            <w:tcW w:w="2880" w:type="dxa"/>
          </w:tcPr>
          <w:p w14:paraId="57D30115" w14:textId="77777777" w:rsidR="00BD233B" w:rsidRDefault="00EA6869">
            <w:proofErr w:type="spellStart"/>
            <w:r>
              <w:t>Spesifikke</w:t>
            </w:r>
            <w:proofErr w:type="spellEnd"/>
            <w:r>
              <w:t xml:space="preserve"> </w:t>
            </w:r>
            <w:proofErr w:type="spellStart"/>
            <w:r>
              <w:t>hensyn</w:t>
            </w:r>
            <w:proofErr w:type="spellEnd"/>
            <w:r>
              <w:t xml:space="preserve"> (</w:t>
            </w:r>
            <w:proofErr w:type="spellStart"/>
            <w:r>
              <w:t>overordnet</w:t>
            </w:r>
            <w:proofErr w:type="spellEnd"/>
            <w:r>
              <w:t>)</w:t>
            </w:r>
          </w:p>
        </w:tc>
        <w:tc>
          <w:tcPr>
            <w:tcW w:w="2880" w:type="dxa"/>
          </w:tcPr>
          <w:p w14:paraId="54DD599F" w14:textId="77777777" w:rsidR="00BD233B" w:rsidRDefault="00EA6869">
            <w:proofErr w:type="spellStart"/>
            <w:r>
              <w:t>Må</w:t>
            </w:r>
            <w:proofErr w:type="spellEnd"/>
            <w:r>
              <w:t xml:space="preserve"> </w:t>
            </w:r>
            <w:proofErr w:type="spellStart"/>
            <w:r>
              <w:t>avklares</w:t>
            </w:r>
            <w:proofErr w:type="spellEnd"/>
            <w:r>
              <w:t>.</w:t>
            </w:r>
          </w:p>
        </w:tc>
        <w:tc>
          <w:tcPr>
            <w:tcW w:w="2880" w:type="dxa"/>
          </w:tcPr>
          <w:p w14:paraId="4AC3FE2E" w14:textId="77777777" w:rsidR="00BD233B" w:rsidRPr="008C526D" w:rsidRDefault="00EA6869">
            <w:pPr>
              <w:rPr>
                <w:lang w:val="nb-NO"/>
              </w:rPr>
            </w:pPr>
            <w:r w:rsidRPr="008C526D">
              <w:rPr>
                <w:lang w:val="nb-NO"/>
              </w:rPr>
              <w:t>Særlige implikasjoner og vurderinger utover generelle lov- og arkitekturkrav, f.eks. knyttet til KI, personvern, sikkerhet og universell utforming.</w:t>
            </w:r>
          </w:p>
        </w:tc>
      </w:tr>
      <w:tr w:rsidR="00BD233B" w:rsidRPr="002C464B" w14:paraId="35D60A19" w14:textId="77777777">
        <w:tc>
          <w:tcPr>
            <w:tcW w:w="2880" w:type="dxa"/>
          </w:tcPr>
          <w:p w14:paraId="4851E23D" w14:textId="77777777" w:rsidR="00BD233B" w:rsidRDefault="00EA6869">
            <w:proofErr w:type="spellStart"/>
            <w:r>
              <w:t>Tilgjengelighet</w:t>
            </w:r>
            <w:proofErr w:type="spellEnd"/>
            <w:r>
              <w:t xml:space="preserve"> (Accessibility)</w:t>
            </w:r>
          </w:p>
        </w:tc>
        <w:tc>
          <w:tcPr>
            <w:tcW w:w="2880" w:type="dxa"/>
          </w:tcPr>
          <w:p w14:paraId="08611CA6" w14:textId="77777777" w:rsidR="00BD233B" w:rsidRDefault="00EA6869">
            <w:r>
              <w:t>• (</w:t>
            </w:r>
            <w:proofErr w:type="spellStart"/>
            <w:r>
              <w:t>avklares</w:t>
            </w:r>
            <w:proofErr w:type="spellEnd"/>
            <w:r>
              <w:t>)</w:t>
            </w:r>
            <w:r>
              <w:br/>
              <w:t>• (</w:t>
            </w:r>
            <w:proofErr w:type="spellStart"/>
            <w:r>
              <w:t>avklares</w:t>
            </w:r>
            <w:proofErr w:type="spellEnd"/>
            <w:r>
              <w:t>)</w:t>
            </w:r>
          </w:p>
        </w:tc>
        <w:tc>
          <w:tcPr>
            <w:tcW w:w="2880" w:type="dxa"/>
          </w:tcPr>
          <w:p w14:paraId="1094C1A8" w14:textId="77777777" w:rsidR="00BD233B" w:rsidRPr="008C526D" w:rsidRDefault="00EA6869">
            <w:pPr>
              <w:rPr>
                <w:lang w:val="nb-NO"/>
              </w:rPr>
            </w:pPr>
            <w:r w:rsidRPr="008C526D">
              <w:rPr>
                <w:lang w:val="nb-NO"/>
              </w:rPr>
              <w:t>Identifiserte hensyn knyttet til universell utforming og tilgjengelighet for ulike brukergrupper.</w:t>
            </w:r>
          </w:p>
        </w:tc>
      </w:tr>
      <w:tr w:rsidR="00BD233B" w:rsidRPr="002C464B" w14:paraId="27D7C9B2" w14:textId="77777777">
        <w:tc>
          <w:tcPr>
            <w:tcW w:w="2880" w:type="dxa"/>
          </w:tcPr>
          <w:p w14:paraId="6F4E202B" w14:textId="77777777" w:rsidR="00BD233B" w:rsidRDefault="00EA6869">
            <w:proofErr w:type="spellStart"/>
            <w:r>
              <w:t>Generativ</w:t>
            </w:r>
            <w:proofErr w:type="spellEnd"/>
            <w:r>
              <w:t xml:space="preserve"> KI</w:t>
            </w:r>
          </w:p>
        </w:tc>
        <w:tc>
          <w:tcPr>
            <w:tcW w:w="2880" w:type="dxa"/>
          </w:tcPr>
          <w:p w14:paraId="23350F94" w14:textId="77777777" w:rsidR="00BD233B" w:rsidRDefault="00EA6869">
            <w:r>
              <w:t>• (</w:t>
            </w:r>
            <w:proofErr w:type="spellStart"/>
            <w:r>
              <w:t>avklares</w:t>
            </w:r>
            <w:proofErr w:type="spellEnd"/>
            <w:r>
              <w:t>)</w:t>
            </w:r>
            <w:r>
              <w:br/>
              <w:t>• (</w:t>
            </w:r>
            <w:proofErr w:type="spellStart"/>
            <w:r>
              <w:t>avklares</w:t>
            </w:r>
            <w:proofErr w:type="spellEnd"/>
            <w:r>
              <w:t>)</w:t>
            </w:r>
          </w:p>
        </w:tc>
        <w:tc>
          <w:tcPr>
            <w:tcW w:w="2880" w:type="dxa"/>
          </w:tcPr>
          <w:p w14:paraId="45A36147" w14:textId="77777777" w:rsidR="00BD233B" w:rsidRPr="008C526D" w:rsidRDefault="00EA6869">
            <w:pPr>
              <w:rPr>
                <w:lang w:val="nb-NO"/>
              </w:rPr>
            </w:pPr>
            <w:r w:rsidRPr="008C526D">
              <w:rPr>
                <w:lang w:val="nb-NO"/>
              </w:rPr>
              <w:t>Identifiserte hensyn knyttet til bruk av generativ KI, f.eks. transparens, etterprøvbarhet, bias og menneskelig kontroll.</w:t>
            </w:r>
          </w:p>
        </w:tc>
      </w:tr>
      <w:tr w:rsidR="00BD233B" w14:paraId="7D13F41F" w14:textId="77777777">
        <w:tc>
          <w:tcPr>
            <w:tcW w:w="2880" w:type="dxa"/>
          </w:tcPr>
          <w:p w14:paraId="1C617088" w14:textId="77777777" w:rsidR="00BD233B" w:rsidRDefault="00EA6869">
            <w:r>
              <w:t>Diagram</w:t>
            </w:r>
          </w:p>
        </w:tc>
        <w:tc>
          <w:tcPr>
            <w:tcW w:w="2880" w:type="dxa"/>
          </w:tcPr>
          <w:p w14:paraId="6126D417" w14:textId="77777777" w:rsidR="00BD233B" w:rsidRPr="008C526D" w:rsidRDefault="00EA6869">
            <w:pPr>
              <w:rPr>
                <w:lang w:val="nb-NO"/>
              </w:rPr>
            </w:pPr>
            <w:r w:rsidRPr="008C526D">
              <w:rPr>
                <w:lang w:val="nb-NO"/>
              </w:rPr>
              <w:t>USER FLOW (</w:t>
            </w:r>
            <w:proofErr w:type="spellStart"/>
            <w:r w:rsidRPr="008C526D">
              <w:rPr>
                <w:lang w:val="nb-NO"/>
              </w:rPr>
              <w:t>conceptual</w:t>
            </w:r>
            <w:proofErr w:type="spellEnd"/>
            <w:r w:rsidRPr="008C526D">
              <w:rPr>
                <w:lang w:val="nb-NO"/>
              </w:rPr>
              <w:t>)</w:t>
            </w:r>
            <w:r w:rsidRPr="008C526D">
              <w:rPr>
                <w:lang w:val="nb-NO"/>
              </w:rPr>
              <w:br/>
              <w:t xml:space="preserve">  [Sluttbruker] --&gt; [Tjeneste/Front] --&gt; [Saksbehandler/Veileder] --&gt; [Beslutning/Oppfølging]</w:t>
            </w:r>
            <w:r w:rsidRPr="008C526D">
              <w:rPr>
                <w:lang w:val="nb-NO"/>
              </w:rPr>
              <w:br/>
            </w:r>
            <w:r w:rsidRPr="008C526D">
              <w:rPr>
                <w:lang w:val="nb-NO"/>
              </w:rPr>
              <w:br/>
              <w:t>DATA FLOW (</w:t>
            </w:r>
            <w:proofErr w:type="spellStart"/>
            <w:r w:rsidRPr="008C526D">
              <w:rPr>
                <w:lang w:val="nb-NO"/>
              </w:rPr>
              <w:t>conceptual</w:t>
            </w:r>
            <w:proofErr w:type="spellEnd"/>
            <w:r w:rsidRPr="008C526D">
              <w:rPr>
                <w:lang w:val="nb-NO"/>
              </w:rPr>
              <w:t>)</w:t>
            </w:r>
            <w:r w:rsidRPr="008C526D">
              <w:rPr>
                <w:lang w:val="nb-NO"/>
              </w:rPr>
              <w:br/>
              <w:t xml:space="preserve">  [Klient/portal] -&gt; [Fagsystem A] -&gt; </w:t>
            </w:r>
            <w:r w:rsidRPr="008C526D">
              <w:rPr>
                <w:lang w:val="nb-NO"/>
              </w:rPr>
              <w:lastRenderedPageBreak/>
              <w:t>(API/Event) -&gt; [Fagsystem B] -&gt; [Rapportering/Logg]</w:t>
            </w:r>
            <w:r w:rsidRPr="008C526D">
              <w:rPr>
                <w:lang w:val="nb-NO"/>
              </w:rPr>
              <w:br/>
            </w:r>
          </w:p>
        </w:tc>
        <w:tc>
          <w:tcPr>
            <w:tcW w:w="2880" w:type="dxa"/>
          </w:tcPr>
          <w:p w14:paraId="29A36986" w14:textId="77777777" w:rsidR="00BD233B" w:rsidRDefault="00EA6869">
            <w:r w:rsidRPr="008C526D">
              <w:rPr>
                <w:lang w:val="nb-NO"/>
              </w:rPr>
              <w:lastRenderedPageBreak/>
              <w:t xml:space="preserve">Visualisering som viser dataflyt mellom aktører og systemkomponenter som muliggjør </w:t>
            </w:r>
            <w:proofErr w:type="spellStart"/>
            <w:r w:rsidRPr="008C526D">
              <w:rPr>
                <w:lang w:val="nb-NO"/>
              </w:rPr>
              <w:t>use-caset</w:t>
            </w:r>
            <w:proofErr w:type="spellEnd"/>
            <w:r w:rsidRPr="008C526D">
              <w:rPr>
                <w:lang w:val="nb-NO"/>
              </w:rPr>
              <w:t xml:space="preserve">. </w:t>
            </w:r>
            <w:r>
              <w:t xml:space="preserve">Bruk </w:t>
            </w:r>
            <w:proofErr w:type="spellStart"/>
            <w:r>
              <w:t>anbefalt</w:t>
            </w:r>
            <w:proofErr w:type="spellEnd"/>
            <w:r>
              <w:t xml:space="preserve"> </w:t>
            </w:r>
            <w:proofErr w:type="spellStart"/>
            <w:r>
              <w:t>symbolsett</w:t>
            </w:r>
            <w:proofErr w:type="spellEnd"/>
            <w:r>
              <w:t xml:space="preserve"> (</w:t>
            </w:r>
            <w:proofErr w:type="spellStart"/>
            <w:r>
              <w:t>jf</w:t>
            </w:r>
            <w:proofErr w:type="spellEnd"/>
            <w:r>
              <w:t>. Appendix C2).</w:t>
            </w:r>
          </w:p>
        </w:tc>
      </w:tr>
      <w:tr w:rsidR="00BD233B" w:rsidRPr="002C464B" w14:paraId="11B8B711" w14:textId="77777777">
        <w:tc>
          <w:tcPr>
            <w:tcW w:w="2880" w:type="dxa"/>
          </w:tcPr>
          <w:p w14:paraId="01893D2E" w14:textId="77777777" w:rsidR="00BD233B" w:rsidRDefault="00EA6869">
            <w:proofErr w:type="spellStart"/>
            <w:r>
              <w:t>Implikasjoner</w:t>
            </w:r>
            <w:proofErr w:type="spellEnd"/>
            <w:r>
              <w:t xml:space="preserve"> for </w:t>
            </w:r>
            <w:proofErr w:type="spellStart"/>
            <w:r>
              <w:t>interoperabilitet</w:t>
            </w:r>
            <w:proofErr w:type="spellEnd"/>
          </w:p>
        </w:tc>
        <w:tc>
          <w:tcPr>
            <w:tcW w:w="2880" w:type="dxa"/>
          </w:tcPr>
          <w:p w14:paraId="08FCC131" w14:textId="77777777" w:rsidR="00BD233B" w:rsidRDefault="00EA6869">
            <w:proofErr w:type="spellStart"/>
            <w:r>
              <w:t>Må</w:t>
            </w:r>
            <w:proofErr w:type="spellEnd"/>
            <w:r>
              <w:t xml:space="preserve"> </w:t>
            </w:r>
            <w:proofErr w:type="spellStart"/>
            <w:r>
              <w:t>avklares</w:t>
            </w:r>
            <w:proofErr w:type="spellEnd"/>
            <w:r>
              <w:t>.</w:t>
            </w:r>
          </w:p>
        </w:tc>
        <w:tc>
          <w:tcPr>
            <w:tcW w:w="2880" w:type="dxa"/>
          </w:tcPr>
          <w:p w14:paraId="638C201C" w14:textId="77777777" w:rsidR="00BD233B" w:rsidRPr="008C526D" w:rsidRDefault="00EA6869">
            <w:pPr>
              <w:rPr>
                <w:lang w:val="nb-NO"/>
              </w:rPr>
            </w:pPr>
            <w:r w:rsidRPr="008C526D">
              <w:rPr>
                <w:lang w:val="nb-NO"/>
              </w:rPr>
              <w:t>Identifikasjon av hvilke dataflyter som må støttes, og hvilke interoperabilitetsstandarder som bør benyttes der det er mulig.</w:t>
            </w:r>
          </w:p>
        </w:tc>
      </w:tr>
      <w:tr w:rsidR="00BD233B" w:rsidRPr="002C464B" w14:paraId="4283110C" w14:textId="77777777">
        <w:tc>
          <w:tcPr>
            <w:tcW w:w="2880" w:type="dxa"/>
          </w:tcPr>
          <w:p w14:paraId="7653BDB8" w14:textId="77777777" w:rsidR="00BD233B" w:rsidRDefault="00EA6869">
            <w:proofErr w:type="spellStart"/>
            <w:r>
              <w:t>Notater</w:t>
            </w:r>
            <w:proofErr w:type="spellEnd"/>
          </w:p>
        </w:tc>
        <w:tc>
          <w:tcPr>
            <w:tcW w:w="2880" w:type="dxa"/>
          </w:tcPr>
          <w:p w14:paraId="05A2450B" w14:textId="77777777" w:rsidR="00BD233B" w:rsidRDefault="00EA6869">
            <w:r>
              <w:t>(</w:t>
            </w:r>
            <w:proofErr w:type="spellStart"/>
            <w:r>
              <w:t>ingen</w:t>
            </w:r>
            <w:proofErr w:type="spellEnd"/>
            <w:r>
              <w:t xml:space="preserve"> </w:t>
            </w:r>
            <w:proofErr w:type="spellStart"/>
            <w:r>
              <w:t>notater</w:t>
            </w:r>
            <w:proofErr w:type="spellEnd"/>
            <w:r>
              <w:t xml:space="preserve"> i </w:t>
            </w:r>
            <w:proofErr w:type="spellStart"/>
            <w:r>
              <w:t>caseregisteret</w:t>
            </w:r>
            <w:proofErr w:type="spellEnd"/>
            <w:r>
              <w:t>)</w:t>
            </w:r>
          </w:p>
        </w:tc>
        <w:tc>
          <w:tcPr>
            <w:tcW w:w="2880" w:type="dxa"/>
          </w:tcPr>
          <w:p w14:paraId="3D3F5A96" w14:textId="77777777" w:rsidR="00BD233B" w:rsidRPr="008C526D" w:rsidRDefault="00EA6869">
            <w:pPr>
              <w:rPr>
                <w:lang w:val="nb-NO"/>
              </w:rPr>
            </w:pPr>
            <w:r w:rsidRPr="008C526D">
              <w:rPr>
                <w:lang w:val="nb-NO"/>
              </w:rPr>
              <w:t>Supplerende notater og referanser som er brukt eller omtalt andre steder i tabellen.</w:t>
            </w:r>
          </w:p>
        </w:tc>
      </w:tr>
    </w:tbl>
    <w:p w14:paraId="3ED45644" w14:textId="77777777" w:rsidR="00BF2B0E" w:rsidRPr="00BF2B0E" w:rsidRDefault="005276FD" w:rsidP="00C427F8">
      <w:pPr>
        <w:pStyle w:val="Overskrift3"/>
        <w:rPr>
          <w:lang w:val="nb-NO" w:eastAsia="nb-NO"/>
        </w:rPr>
      </w:pPr>
      <w:r w:rsidRPr="00BF2B0E">
        <w:rPr>
          <w:lang w:val="nb-NO"/>
        </w:rPr>
        <w:br/>
      </w:r>
      <w:bookmarkStart w:id="91" w:name="_Toc221273776"/>
      <w:r w:rsidR="00BF2B0E" w:rsidRPr="00BF2B0E">
        <w:rPr>
          <w:lang w:val="nb-NO" w:eastAsia="nb-NO"/>
        </w:rPr>
        <w:t>Begrunnelse (analyse) – SAMT-BU-009</w:t>
      </w:r>
      <w:bookmarkEnd w:id="91"/>
    </w:p>
    <w:p w14:paraId="72FE4ADD"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i/>
          <w:iCs/>
          <w:sz w:val="24"/>
          <w:szCs w:val="24"/>
          <w:lang w:val="nb-NO" w:eastAsia="nb-NO"/>
        </w:rPr>
        <w:t>Koordinert overgang fra barnevernstiltak til ordinære kommunale tjenester</w:t>
      </w:r>
    </w:p>
    <w:p w14:paraId="208AEA29" w14:textId="77777777" w:rsidR="00BF2B0E" w:rsidRPr="00BF2B0E" w:rsidRDefault="00BF2B0E" w:rsidP="005079D6">
      <w:pPr>
        <w:pStyle w:val="Overskrift4"/>
        <w:rPr>
          <w:lang w:val="nb-NO" w:eastAsia="nb-NO"/>
        </w:rPr>
      </w:pPr>
      <w:bookmarkStart w:id="92" w:name="_Toc221273777"/>
      <w:r w:rsidRPr="00BF2B0E">
        <w:rPr>
          <w:lang w:val="nb-NO" w:eastAsia="nb-NO"/>
        </w:rPr>
        <w:t>UFO – ontologisk avklaring</w:t>
      </w:r>
      <w:bookmarkEnd w:id="92"/>
    </w:p>
    <w:p w14:paraId="0C45F3B3"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Dette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omhandler en overgang der </w:t>
      </w:r>
      <w:r w:rsidRPr="00BF2B0E">
        <w:rPr>
          <w:rFonts w:ascii="Times New Roman" w:eastAsia="Times New Roman" w:hAnsi="Times New Roman" w:cs="Times New Roman"/>
          <w:b/>
          <w:bCs/>
          <w:sz w:val="24"/>
          <w:szCs w:val="24"/>
          <w:lang w:val="nb-NO" w:eastAsia="nb-NO"/>
        </w:rPr>
        <w:t>tiltak opphører</w:t>
      </w:r>
      <w:r w:rsidRPr="00BF2B0E">
        <w:rPr>
          <w:rFonts w:ascii="Times New Roman" w:eastAsia="Times New Roman" w:hAnsi="Times New Roman" w:cs="Times New Roman"/>
          <w:sz w:val="24"/>
          <w:szCs w:val="24"/>
          <w:lang w:val="nb-NO" w:eastAsia="nb-NO"/>
        </w:rPr>
        <w:t xml:space="preserve">, men </w:t>
      </w:r>
      <w:r w:rsidRPr="00BF2B0E">
        <w:rPr>
          <w:rFonts w:ascii="Times New Roman" w:eastAsia="Times New Roman" w:hAnsi="Times New Roman" w:cs="Times New Roman"/>
          <w:b/>
          <w:bCs/>
          <w:sz w:val="24"/>
          <w:szCs w:val="24"/>
          <w:lang w:val="nb-NO" w:eastAsia="nb-NO"/>
        </w:rPr>
        <w:t>behovet for oppfølging ikke nødvendigvis gjør det</w:t>
      </w:r>
      <w:r w:rsidRPr="00BF2B0E">
        <w:rPr>
          <w:rFonts w:ascii="Times New Roman" w:eastAsia="Times New Roman" w:hAnsi="Times New Roman" w:cs="Times New Roman"/>
          <w:sz w:val="24"/>
          <w:szCs w:val="24"/>
          <w:lang w:val="nb-NO" w:eastAsia="nb-NO"/>
        </w:rPr>
        <w:t xml:space="preserve">. Ontologisk sett handler det om et skifte i tjenestekontekst for samme individ, der rollen som «mottaker av barnevernstiltak» avsluttes, mens rollen som innbygger med behov for støtte videreføres.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synliggjør at manglende sammenheng i dette skiftet ofte fører til brudd i oppfølging, ikke fordi informasjon mangler, men fordi ansvaret endres uten tilstrekkelig koordinering.</w:t>
      </w:r>
    </w:p>
    <w:p w14:paraId="72A2D478" w14:textId="77777777" w:rsidR="00BF2B0E" w:rsidRPr="00BF2B0E" w:rsidRDefault="00BF2B0E" w:rsidP="005079D6">
      <w:pPr>
        <w:pStyle w:val="Overskrift4"/>
        <w:rPr>
          <w:lang w:val="nb-NO" w:eastAsia="nb-NO"/>
        </w:rPr>
      </w:pPr>
      <w:bookmarkStart w:id="93" w:name="_Toc221273778"/>
      <w:r w:rsidRPr="00BF2B0E">
        <w:rPr>
          <w:lang w:val="nb-NO" w:eastAsia="nb-NO"/>
        </w:rPr>
        <w:t>Juridisk metode</w:t>
      </w:r>
      <w:bookmarkEnd w:id="93"/>
    </w:p>
    <w:p w14:paraId="6BBDF381"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Juridisk sett aktualiserer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spørsmål om forsvarlig avslutning av tiltak og videre oppfølging. Når barnevernets ansvar formelt opphører, oppstår det et grenseområde der risikoen for «</w:t>
      </w:r>
      <w:proofErr w:type="spellStart"/>
      <w:r w:rsidRPr="00BF2B0E">
        <w:rPr>
          <w:rFonts w:ascii="Times New Roman" w:eastAsia="Times New Roman" w:hAnsi="Times New Roman" w:cs="Times New Roman"/>
          <w:sz w:val="24"/>
          <w:szCs w:val="24"/>
          <w:lang w:val="nb-NO" w:eastAsia="nb-NO"/>
        </w:rPr>
        <w:t>ansvarsfall</w:t>
      </w:r>
      <w:proofErr w:type="spellEnd"/>
      <w:r w:rsidRPr="00BF2B0E">
        <w:rPr>
          <w:rFonts w:ascii="Times New Roman" w:eastAsia="Times New Roman" w:hAnsi="Times New Roman" w:cs="Times New Roman"/>
          <w:sz w:val="24"/>
          <w:szCs w:val="24"/>
          <w:lang w:val="nb-NO" w:eastAsia="nb-NO"/>
        </w:rPr>
        <w:t>» er stor. Analysen peker på at manglende strukturert overgang kan innebære at relevante vurderinger og erfaringer ikke bringes videre på lovlig og nødvendig måte. Dette utfordrer både kontinuitet i tjenesteytingen og rettssikkerheten til den unge.</w:t>
      </w:r>
    </w:p>
    <w:p w14:paraId="71339C10" w14:textId="77777777" w:rsidR="00BF2B0E" w:rsidRPr="00BF2B0E" w:rsidRDefault="00BF2B0E" w:rsidP="005079D6">
      <w:pPr>
        <w:pStyle w:val="Overskrift4"/>
        <w:rPr>
          <w:lang w:val="nb-NO" w:eastAsia="nb-NO"/>
        </w:rPr>
      </w:pPr>
      <w:bookmarkStart w:id="94" w:name="_Toc221273779"/>
      <w:proofErr w:type="spellStart"/>
      <w:r w:rsidRPr="00BF2B0E">
        <w:rPr>
          <w:lang w:val="nb-NO" w:eastAsia="nb-NO"/>
        </w:rPr>
        <w:t>Toulmin</w:t>
      </w:r>
      <w:proofErr w:type="spellEnd"/>
      <w:r w:rsidRPr="00BF2B0E">
        <w:rPr>
          <w:lang w:val="nb-NO" w:eastAsia="nb-NO"/>
        </w:rPr>
        <w:t xml:space="preserve"> – implisitt argumentasjon</w:t>
      </w:r>
      <w:bookmarkEnd w:id="94"/>
    </w:p>
    <w:p w14:paraId="63F709EC"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Den implisitte påstanden i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er at avslutning av barnevernstiltak uten koordinert overgang øker risikoen for at behov ikke fanges opp i tide. Grunnlaget for denne påstanden ligger i beskrivelsen av brudd mellom tjenester og manglende overføring av innsikt. Forbeholdene handler om at informasjon fra barnevern må håndteres varsomt og kun deles når det er nødvendig og relevant.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argumenterer dermed for strukturert overgang, ikke for videreføring av barnevernets rolle.</w:t>
      </w:r>
    </w:p>
    <w:p w14:paraId="1744832B" w14:textId="77777777" w:rsidR="00BF2B0E" w:rsidRPr="00BF2B0E" w:rsidRDefault="00BF2B0E" w:rsidP="005079D6">
      <w:pPr>
        <w:pStyle w:val="Overskrift4"/>
        <w:rPr>
          <w:lang w:val="nb-NO" w:eastAsia="nb-NO"/>
        </w:rPr>
      </w:pPr>
      <w:bookmarkStart w:id="95" w:name="_Toc221273780"/>
      <w:r w:rsidRPr="00BF2B0E">
        <w:rPr>
          <w:lang w:val="nb-NO" w:eastAsia="nb-NO"/>
        </w:rPr>
        <w:lastRenderedPageBreak/>
        <w:t>SWOT – strategisk vurdering</w:t>
      </w:r>
      <w:bookmarkEnd w:id="95"/>
    </w:p>
    <w:p w14:paraId="3A68D9B2"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Styrken i dette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er at det tydelig adresserer et kjent risikopunkt i tjenesteløpet. Svakheten ligger i at overganger ofte håndteres individuelt og uten felles rammer. Muligheten ligger i å etablere tydelige overgangsprosesser som kan brukes på tvers av saker, mens trusselen er at manglende eierskap til overgangsfasen fører til tap av viktig innsikt og redusert kvalitet i oppfølgingen.</w:t>
      </w:r>
    </w:p>
    <w:p w14:paraId="637449AB" w14:textId="77777777" w:rsidR="00BF2B0E" w:rsidRPr="00BF2B0E" w:rsidRDefault="00BF2B0E" w:rsidP="005079D6">
      <w:pPr>
        <w:pStyle w:val="Overskrift4"/>
        <w:rPr>
          <w:lang w:val="nb-NO" w:eastAsia="nb-NO"/>
        </w:rPr>
      </w:pPr>
      <w:bookmarkStart w:id="96" w:name="_Toc221273781"/>
      <w:proofErr w:type="spellStart"/>
      <w:r w:rsidRPr="00BF2B0E">
        <w:rPr>
          <w:lang w:val="nb-NO" w:eastAsia="nb-NO"/>
        </w:rPr>
        <w:t>iStar</w:t>
      </w:r>
      <w:proofErr w:type="spellEnd"/>
      <w:r w:rsidRPr="00BF2B0E">
        <w:rPr>
          <w:lang w:val="nb-NO" w:eastAsia="nb-NO"/>
        </w:rPr>
        <w:t xml:space="preserve"> – mål og avhengigheter</w:t>
      </w:r>
      <w:bookmarkEnd w:id="96"/>
    </w:p>
    <w:p w14:paraId="7F3B1450"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Analysen synliggjør at både barneverntjenesten og øvrige kommunale tjenester er gjensidig avhengige av at overgangen håndteres på en forutsigbar måte. Den unge er samtidig avhengig av at ansvar faktisk overtas, ikke bare formelt avsluttes.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peker på at når denne avhengigheten ikke støttes av klare strukturer, blir overgangen personavhengig og sårbar.</w:t>
      </w:r>
    </w:p>
    <w:p w14:paraId="1887302F" w14:textId="77777777" w:rsidR="00BF2B0E" w:rsidRPr="00BF2B0E" w:rsidRDefault="00BF2B0E" w:rsidP="005079D6">
      <w:pPr>
        <w:pStyle w:val="Overskrift4"/>
        <w:rPr>
          <w:lang w:val="nb-NO" w:eastAsia="nb-NO"/>
        </w:rPr>
      </w:pPr>
      <w:bookmarkStart w:id="97" w:name="_Toc221273782"/>
      <w:r w:rsidRPr="00BF2B0E">
        <w:rPr>
          <w:lang w:val="nb-NO" w:eastAsia="nb-NO"/>
        </w:rPr>
        <w:t xml:space="preserve">TOGAF / </w:t>
      </w:r>
      <w:proofErr w:type="spellStart"/>
      <w:r w:rsidRPr="00BF2B0E">
        <w:rPr>
          <w:lang w:val="nb-NO" w:eastAsia="nb-NO"/>
        </w:rPr>
        <w:t>ArchiMate</w:t>
      </w:r>
      <w:proofErr w:type="spellEnd"/>
      <w:r w:rsidRPr="00BF2B0E">
        <w:rPr>
          <w:lang w:val="nb-NO" w:eastAsia="nb-NO"/>
        </w:rPr>
        <w:t xml:space="preserve"> – arkitekturimplikasjoner</w:t>
      </w:r>
      <w:bookmarkEnd w:id="97"/>
    </w:p>
    <w:p w14:paraId="15503CF0"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Arkitekturimplikasjonen av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er at overgang fra barnevernstiltak bør støttes av tydelige prosess- og informasjonsmekanismer som markerer avslutning og overlevering. Dette peker mot behovet for felles </w:t>
      </w:r>
      <w:proofErr w:type="spellStart"/>
      <w:r w:rsidRPr="00BF2B0E">
        <w:rPr>
          <w:rFonts w:ascii="Times New Roman" w:eastAsia="Times New Roman" w:hAnsi="Times New Roman" w:cs="Times New Roman"/>
          <w:sz w:val="24"/>
          <w:szCs w:val="24"/>
          <w:lang w:val="nb-NO" w:eastAsia="nb-NO"/>
        </w:rPr>
        <w:t>prosesssteg</w:t>
      </w:r>
      <w:proofErr w:type="spellEnd"/>
      <w:r w:rsidRPr="00BF2B0E">
        <w:rPr>
          <w:rFonts w:ascii="Times New Roman" w:eastAsia="Times New Roman" w:hAnsi="Times New Roman" w:cs="Times New Roman"/>
          <w:sz w:val="24"/>
          <w:szCs w:val="24"/>
          <w:lang w:val="nb-NO" w:eastAsia="nb-NO"/>
        </w:rPr>
        <w:t xml:space="preserve"> og informasjonsobjekter som kan støtte overgangen uten å utlevere mer informasjon enn nødvendig. En slik arkitektur gir bedre kontroll og sporbarhet i overgangsfasen.</w:t>
      </w:r>
    </w:p>
    <w:p w14:paraId="423E9010" w14:textId="77777777" w:rsidR="00BF2B0E" w:rsidRPr="00BF2B0E" w:rsidRDefault="00BF2B0E" w:rsidP="005079D6">
      <w:pPr>
        <w:pStyle w:val="Overskrift4"/>
        <w:rPr>
          <w:lang w:val="nb-NO" w:eastAsia="nb-NO"/>
        </w:rPr>
      </w:pPr>
      <w:bookmarkStart w:id="98" w:name="_Toc221273783"/>
      <w:r w:rsidRPr="00BF2B0E">
        <w:rPr>
          <w:lang w:val="nb-NO" w:eastAsia="nb-NO"/>
        </w:rPr>
        <w:t>KF utvidet NIF/EIF – samhandlingsevne</w:t>
      </w:r>
      <w:bookmarkEnd w:id="98"/>
    </w:p>
    <w:p w14:paraId="75299D96"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viser at samhandlingsevne i overgang fra barnevern er sterkt avhengig av organisatorisk modenhet og klar rolleforståelse. Teknologi kan støtte overlevering, men uten felles praksis og kompetanse vil overgangene fortsatt være sårbare. Analysen peker derfor på behovet for tydelig styring og kompetansebygging rundt overgangsprosesser, i tillegg til tekniske løsninger.</w:t>
      </w:r>
    </w:p>
    <w:p w14:paraId="588F7349" w14:textId="046C5B8A" w:rsidR="00BF2B0E" w:rsidRPr="00BF2B0E" w:rsidRDefault="00BF2B0E" w:rsidP="00BF2B0E">
      <w:pPr>
        <w:spacing w:after="0" w:line="240" w:lineRule="auto"/>
        <w:rPr>
          <w:rFonts w:ascii="Times New Roman" w:eastAsia="Times New Roman" w:hAnsi="Times New Roman" w:cs="Times New Roman"/>
          <w:sz w:val="24"/>
          <w:szCs w:val="24"/>
          <w:lang w:val="nb-NO" w:eastAsia="nb-NO"/>
        </w:rPr>
      </w:pPr>
    </w:p>
    <w:p w14:paraId="124691A9" w14:textId="77777777" w:rsidR="00BF2B0E" w:rsidRPr="00BF2B0E" w:rsidRDefault="00BF2B0E" w:rsidP="005079D6">
      <w:pPr>
        <w:pStyle w:val="Overskrift4"/>
        <w:rPr>
          <w:lang w:val="nb-NO" w:eastAsia="nb-NO"/>
        </w:rPr>
      </w:pPr>
      <w:bookmarkStart w:id="99" w:name="_Toc221273784"/>
      <w:r w:rsidRPr="00BF2B0E">
        <w:rPr>
          <w:lang w:val="nb-NO" w:eastAsia="nb-NO"/>
        </w:rPr>
        <w:t>Kort vurdering</w:t>
      </w:r>
      <w:bookmarkEnd w:id="99"/>
    </w:p>
    <w:p w14:paraId="384EC794"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SAMT-BU-009 tydeliggjør at avslutning av barnevernstiltak ikke er et sluttpunkt, men et kritisk overgangsøyeblikk.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viser at sammenhengende tjenester forutsetter at ansvar og innsikt bringes videre på en kontrollert og forsvarlig måte, slik at den unge ikke faller mellom tjenestene.</w:t>
      </w:r>
    </w:p>
    <w:p w14:paraId="14C555F6" w14:textId="414B41AC" w:rsidR="004B2233" w:rsidRPr="00BF2B0E" w:rsidRDefault="004B2233" w:rsidP="00BF2B0E">
      <w:pPr>
        <w:rPr>
          <w:lang w:val="nb-NO"/>
        </w:rPr>
      </w:pPr>
    </w:p>
    <w:p w14:paraId="717F77AF" w14:textId="77777777" w:rsidR="00BD233B" w:rsidRPr="008C526D" w:rsidRDefault="00EA6869">
      <w:pPr>
        <w:rPr>
          <w:lang w:val="nb-NO"/>
        </w:rPr>
      </w:pPr>
      <w:r w:rsidRPr="008C526D">
        <w:rPr>
          <w:lang w:val="nb-NO"/>
        </w:rPr>
        <w:br w:type="page"/>
      </w:r>
    </w:p>
    <w:p w14:paraId="421F730E" w14:textId="77777777" w:rsidR="00BD233B" w:rsidRPr="008C526D" w:rsidRDefault="00EA6869">
      <w:pPr>
        <w:pStyle w:val="Overskrift2"/>
        <w:rPr>
          <w:lang w:val="nb-NO"/>
        </w:rPr>
      </w:pPr>
      <w:bookmarkStart w:id="100" w:name="_Toc221273785"/>
      <w:bookmarkStart w:id="101" w:name="_Toc221275097"/>
      <w:r w:rsidRPr="008C526D">
        <w:rPr>
          <w:lang w:val="nb-NO"/>
        </w:rPr>
        <w:lastRenderedPageBreak/>
        <w:t>SAMT-BU-010 – Overgang til andre kommunale tjenester som barnevern eller PPT.</w:t>
      </w:r>
      <w:bookmarkEnd w:id="100"/>
      <w:bookmarkEnd w:id="101"/>
    </w:p>
    <w:tbl>
      <w:tblPr>
        <w:tblStyle w:val="Tabellrutenett"/>
        <w:tblW w:w="0" w:type="auto"/>
        <w:tblLook w:val="04A0" w:firstRow="1" w:lastRow="0" w:firstColumn="1" w:lastColumn="0" w:noHBand="0" w:noVBand="1"/>
      </w:tblPr>
      <w:tblGrid>
        <w:gridCol w:w="1881"/>
        <w:gridCol w:w="4064"/>
        <w:gridCol w:w="2911"/>
      </w:tblGrid>
      <w:tr w:rsidR="00BD233B" w:rsidRPr="002C464B" w14:paraId="4FEB5CAD" w14:textId="77777777" w:rsidTr="008C526D">
        <w:tc>
          <w:tcPr>
            <w:tcW w:w="2880" w:type="dxa"/>
            <w:shd w:val="clear" w:color="auto" w:fill="F2F2F2" w:themeFill="background1" w:themeFillShade="F2"/>
          </w:tcPr>
          <w:p w14:paraId="4B8DAAF0" w14:textId="77777777" w:rsidR="00BD233B" w:rsidRPr="008C526D" w:rsidRDefault="00EA6869">
            <w:pPr>
              <w:rPr>
                <w:b/>
                <w:bCs/>
                <w:lang w:val="nb-NO"/>
              </w:rPr>
            </w:pPr>
            <w:r w:rsidRPr="008C526D">
              <w:rPr>
                <w:b/>
                <w:bCs/>
                <w:lang w:val="nb-NO"/>
              </w:rPr>
              <w:t xml:space="preserve">ID og tittel på </w:t>
            </w:r>
            <w:proofErr w:type="spellStart"/>
            <w:r w:rsidRPr="008C526D">
              <w:rPr>
                <w:b/>
                <w:bCs/>
                <w:lang w:val="nb-NO"/>
              </w:rPr>
              <w:t>use</w:t>
            </w:r>
            <w:proofErr w:type="spellEnd"/>
            <w:r w:rsidRPr="008C526D">
              <w:rPr>
                <w:b/>
                <w:bCs/>
                <w:lang w:val="nb-NO"/>
              </w:rPr>
              <w:t>-</w:t>
            </w:r>
            <w:proofErr w:type="gramStart"/>
            <w:r w:rsidRPr="008C526D">
              <w:rPr>
                <w:b/>
                <w:bCs/>
                <w:lang w:val="nb-NO"/>
              </w:rPr>
              <w:t>case</w:t>
            </w:r>
            <w:proofErr w:type="gramEnd"/>
          </w:p>
        </w:tc>
        <w:tc>
          <w:tcPr>
            <w:tcW w:w="2880" w:type="dxa"/>
            <w:shd w:val="clear" w:color="auto" w:fill="F2F2F2" w:themeFill="background1" w:themeFillShade="F2"/>
          </w:tcPr>
          <w:p w14:paraId="14E3A4A3" w14:textId="77777777" w:rsidR="00BD233B" w:rsidRPr="008C526D" w:rsidRDefault="00EA6869">
            <w:pPr>
              <w:rPr>
                <w:b/>
                <w:bCs/>
                <w:lang w:val="nb-NO"/>
              </w:rPr>
            </w:pPr>
            <w:r w:rsidRPr="008C526D">
              <w:rPr>
                <w:b/>
                <w:bCs/>
                <w:lang w:val="nb-NO"/>
              </w:rPr>
              <w:t>SAMT-BU-010 – Overgang til andre kommunale tjenester som barnevern eller PPT.</w:t>
            </w:r>
          </w:p>
        </w:tc>
        <w:tc>
          <w:tcPr>
            <w:tcW w:w="2880" w:type="dxa"/>
            <w:shd w:val="clear" w:color="auto" w:fill="F2F2F2" w:themeFill="background1" w:themeFillShade="F2"/>
          </w:tcPr>
          <w:p w14:paraId="7C2FC6D2" w14:textId="77777777" w:rsidR="00BD233B" w:rsidRPr="008C526D" w:rsidRDefault="00EA6869">
            <w:pPr>
              <w:rPr>
                <w:b/>
                <w:bCs/>
                <w:lang w:val="nb-NO"/>
              </w:rPr>
            </w:pPr>
            <w:r w:rsidRPr="008C526D">
              <w:rPr>
                <w:b/>
                <w:bCs/>
                <w:lang w:val="nb-NO"/>
              </w:rPr>
              <w:t xml:space="preserve">Unik lokal identifikator og tittel for </w:t>
            </w:r>
            <w:proofErr w:type="spellStart"/>
            <w:r w:rsidRPr="008C526D">
              <w:rPr>
                <w:b/>
                <w:bCs/>
                <w:lang w:val="nb-NO"/>
              </w:rPr>
              <w:t>use-caset</w:t>
            </w:r>
            <w:proofErr w:type="spellEnd"/>
            <w:r w:rsidRPr="008C526D">
              <w:rPr>
                <w:b/>
                <w:bCs/>
                <w:lang w:val="nb-NO"/>
              </w:rPr>
              <w:t>. Tittelen skal beskrive målet som en kort, aktiv verbfrase.</w:t>
            </w:r>
          </w:p>
        </w:tc>
      </w:tr>
      <w:tr w:rsidR="00BD233B" w:rsidRPr="002C464B" w14:paraId="1031783B" w14:textId="77777777">
        <w:tc>
          <w:tcPr>
            <w:tcW w:w="2880" w:type="dxa"/>
          </w:tcPr>
          <w:p w14:paraId="134F3264" w14:textId="77777777" w:rsidR="00BD233B" w:rsidRDefault="00EA6869">
            <w:r>
              <w:t xml:space="preserve">Kort </w:t>
            </w:r>
            <w:proofErr w:type="spellStart"/>
            <w:r>
              <w:t>beskrivelse</w:t>
            </w:r>
            <w:proofErr w:type="spellEnd"/>
          </w:p>
        </w:tc>
        <w:tc>
          <w:tcPr>
            <w:tcW w:w="2880" w:type="dxa"/>
          </w:tcPr>
          <w:p w14:paraId="604CDC20" w14:textId="77777777" w:rsidR="00BD233B" w:rsidRPr="008C526D" w:rsidRDefault="00EA6869">
            <w:pPr>
              <w:rPr>
                <w:lang w:val="nb-NO"/>
              </w:rPr>
            </w:pPr>
            <w:proofErr w:type="spellStart"/>
            <w:r w:rsidRPr="008C526D">
              <w:rPr>
                <w:lang w:val="nb-NO"/>
              </w:rPr>
              <w:t>Caset</w:t>
            </w:r>
            <w:proofErr w:type="spellEnd"/>
            <w:r w:rsidRPr="008C526D">
              <w:rPr>
                <w:lang w:val="nb-NO"/>
              </w:rPr>
              <w:t xml:space="preserve"> tar for seg overgangen fra ungdomsskole til videregående opplæring – en av de mest sentrale overgangene i barn og unges livsløp. Overgangen innebærer både et skifte i skolehverdag og et formelt ansvarsskifte fra kommune til fylkeskommune, og berører mange aktører, tjenester og systemer.</w:t>
            </w:r>
            <w:r w:rsidRPr="008C526D">
              <w:rPr>
                <w:lang w:val="nb-NO"/>
              </w:rPr>
              <w:br/>
              <w:t>For ungdom er dette en fase preget av forventninger, valg og økt ansvar for egen hverdag. For foresatte handler det om trygghet for at barnet får riktig oppfølging. For ansatte i skole og støtteapparat handler det om å gi et godt tilbud, ofte under tidspress og med begrenset oversikt.</w:t>
            </w:r>
            <w:r w:rsidRPr="008C526D">
              <w:rPr>
                <w:lang w:val="nb-NO"/>
              </w:rPr>
              <w:br/>
              <w:t xml:space="preserve">I denne overgangen er det behov for at relevant informasjon følger eleven på en trygg, presis og forståelig måte – uten at eleven eller foresatte selv må fungere som informasjonsbærer mellom aktører. </w:t>
            </w:r>
            <w:proofErr w:type="spellStart"/>
            <w:r w:rsidRPr="008C526D">
              <w:rPr>
                <w:lang w:val="nb-NO"/>
              </w:rPr>
              <w:t>Caset</w:t>
            </w:r>
            <w:proofErr w:type="spellEnd"/>
            <w:r w:rsidRPr="008C526D">
              <w:rPr>
                <w:lang w:val="nb-NO"/>
              </w:rPr>
              <w:t xml:space="preserve"> belyser hvordan dagens praksis og systemer i begrenset grad støtter dette behovet.</w:t>
            </w:r>
          </w:p>
        </w:tc>
        <w:tc>
          <w:tcPr>
            <w:tcW w:w="2880" w:type="dxa"/>
          </w:tcPr>
          <w:p w14:paraId="7FA5A17F" w14:textId="77777777" w:rsidR="00BD233B" w:rsidRPr="008C526D" w:rsidRDefault="00EA6869">
            <w:pPr>
              <w:rPr>
                <w:lang w:val="nb-NO"/>
              </w:rPr>
            </w:pPr>
            <w:r w:rsidRPr="008C526D">
              <w:rPr>
                <w:lang w:val="nb-NO"/>
              </w:rPr>
              <w:t xml:space="preserve">Konsis beskrivelse av </w:t>
            </w:r>
            <w:proofErr w:type="spellStart"/>
            <w:r w:rsidRPr="008C526D">
              <w:rPr>
                <w:lang w:val="nb-NO"/>
              </w:rPr>
              <w:t>use-caset</w:t>
            </w:r>
            <w:proofErr w:type="spellEnd"/>
            <w:r w:rsidRPr="008C526D">
              <w:rPr>
                <w:lang w:val="nb-NO"/>
              </w:rPr>
              <w:t>, inkludert kontekst og avgrensning. Beskriv hva som inngår og hva som er utenfor (black-</w:t>
            </w:r>
            <w:proofErr w:type="spellStart"/>
            <w:r w:rsidRPr="008C526D">
              <w:rPr>
                <w:lang w:val="nb-NO"/>
              </w:rPr>
              <w:t>box</w:t>
            </w:r>
            <w:proofErr w:type="spellEnd"/>
            <w:r w:rsidRPr="008C526D">
              <w:rPr>
                <w:lang w:val="nb-NO"/>
              </w:rPr>
              <w:t>-omfanget).</w:t>
            </w:r>
          </w:p>
        </w:tc>
      </w:tr>
      <w:tr w:rsidR="00BD233B" w:rsidRPr="002C464B" w14:paraId="3BD4F227" w14:textId="77777777">
        <w:tc>
          <w:tcPr>
            <w:tcW w:w="2880" w:type="dxa"/>
          </w:tcPr>
          <w:p w14:paraId="54DE22E9" w14:textId="77777777" w:rsidR="00BD233B" w:rsidRDefault="00EA6869">
            <w:proofErr w:type="spellStart"/>
            <w:r>
              <w:t>Primær</w:t>
            </w:r>
            <w:proofErr w:type="spellEnd"/>
            <w:r>
              <w:t xml:space="preserve"> </w:t>
            </w:r>
            <w:proofErr w:type="spellStart"/>
            <w:r>
              <w:t>aktør</w:t>
            </w:r>
            <w:proofErr w:type="spellEnd"/>
          </w:p>
        </w:tc>
        <w:tc>
          <w:tcPr>
            <w:tcW w:w="2880" w:type="dxa"/>
          </w:tcPr>
          <w:p w14:paraId="68EE1650" w14:textId="77777777" w:rsidR="00BD233B" w:rsidRDefault="00EA6869">
            <w:r>
              <w:t>• Elev (</w:t>
            </w:r>
            <w:proofErr w:type="spellStart"/>
            <w:r>
              <w:t>evt</w:t>
            </w:r>
            <w:proofErr w:type="spellEnd"/>
            <w:r>
              <w:t xml:space="preserve">. </w:t>
            </w:r>
            <w:proofErr w:type="spellStart"/>
            <w:r>
              <w:t>foresatt</w:t>
            </w:r>
            <w:proofErr w:type="spellEnd"/>
            <w:r>
              <w:t>)</w:t>
            </w:r>
          </w:p>
        </w:tc>
        <w:tc>
          <w:tcPr>
            <w:tcW w:w="2880" w:type="dxa"/>
          </w:tcPr>
          <w:p w14:paraId="10DAFAD2" w14:textId="77777777" w:rsidR="00BD233B" w:rsidRPr="008C526D" w:rsidRDefault="00EA6869">
            <w:pPr>
              <w:rPr>
                <w:lang w:val="nb-NO"/>
              </w:rPr>
            </w:pPr>
            <w:r w:rsidRPr="008C526D">
              <w:rPr>
                <w:lang w:val="nb-NO"/>
              </w:rPr>
              <w:t xml:space="preserve">Rollen som initierer </w:t>
            </w:r>
            <w:proofErr w:type="spellStart"/>
            <w:r w:rsidRPr="008C526D">
              <w:rPr>
                <w:lang w:val="nb-NO"/>
              </w:rPr>
              <w:t>use-caset</w:t>
            </w:r>
            <w:proofErr w:type="spellEnd"/>
            <w:r w:rsidRPr="008C526D">
              <w:rPr>
                <w:lang w:val="nb-NO"/>
              </w:rPr>
              <w:t xml:space="preserve"> og har hovedmålet. Det skal kun være én primær aktør.</w:t>
            </w:r>
          </w:p>
        </w:tc>
      </w:tr>
      <w:tr w:rsidR="00BD233B" w14:paraId="2274B156" w14:textId="77777777">
        <w:tc>
          <w:tcPr>
            <w:tcW w:w="2880" w:type="dxa"/>
          </w:tcPr>
          <w:p w14:paraId="735A8DEB" w14:textId="77777777" w:rsidR="00BD233B" w:rsidRDefault="00EA6869">
            <w:r>
              <w:t xml:space="preserve">Sekundære </w:t>
            </w:r>
            <w:proofErr w:type="spellStart"/>
            <w:r>
              <w:t>aktører</w:t>
            </w:r>
            <w:proofErr w:type="spellEnd"/>
          </w:p>
        </w:tc>
        <w:tc>
          <w:tcPr>
            <w:tcW w:w="2880" w:type="dxa"/>
          </w:tcPr>
          <w:p w14:paraId="740362B5" w14:textId="77777777" w:rsidR="00BD233B" w:rsidRPr="008C526D" w:rsidRDefault="00EA6869">
            <w:pPr>
              <w:rPr>
                <w:lang w:val="nb-NO"/>
              </w:rPr>
            </w:pPr>
            <w:r w:rsidRPr="008C526D">
              <w:rPr>
                <w:lang w:val="nb-NO"/>
              </w:rPr>
              <w:t>• Ungdomsskole (kommune)</w:t>
            </w:r>
            <w:r w:rsidRPr="008C526D">
              <w:rPr>
                <w:lang w:val="nb-NO"/>
              </w:rPr>
              <w:br/>
              <w:t>• Videregående skole (fylke)</w:t>
            </w:r>
            <w:r w:rsidRPr="008C526D">
              <w:rPr>
                <w:lang w:val="nb-NO"/>
              </w:rPr>
              <w:br/>
              <w:t>• PPT/OT</w:t>
            </w:r>
            <w:r w:rsidRPr="008C526D">
              <w:rPr>
                <w:lang w:val="nb-NO"/>
              </w:rPr>
              <w:br/>
              <w:t>• Skoleadministrative systemer</w:t>
            </w:r>
          </w:p>
        </w:tc>
        <w:tc>
          <w:tcPr>
            <w:tcW w:w="2880" w:type="dxa"/>
          </w:tcPr>
          <w:p w14:paraId="40EEC126" w14:textId="77777777" w:rsidR="00BD233B" w:rsidRDefault="00EA6869">
            <w:r w:rsidRPr="008C526D">
              <w:rPr>
                <w:lang w:val="nb-NO"/>
              </w:rPr>
              <w:t xml:space="preserve">Andre roller eller systemer som støtter eller påvirkes av </w:t>
            </w:r>
            <w:proofErr w:type="spellStart"/>
            <w:r w:rsidRPr="008C526D">
              <w:rPr>
                <w:lang w:val="nb-NO"/>
              </w:rPr>
              <w:t>use-caset</w:t>
            </w:r>
            <w:proofErr w:type="spellEnd"/>
            <w:r w:rsidRPr="008C526D">
              <w:rPr>
                <w:lang w:val="nb-NO"/>
              </w:rPr>
              <w:t xml:space="preserve">. </w:t>
            </w:r>
            <w:r>
              <w:t xml:space="preserve">Kan </w:t>
            </w:r>
            <w:proofErr w:type="spellStart"/>
            <w:r>
              <w:t>være</w:t>
            </w:r>
            <w:proofErr w:type="spellEnd"/>
            <w:r>
              <w:t xml:space="preserve"> </w:t>
            </w:r>
            <w:proofErr w:type="spellStart"/>
            <w:r>
              <w:t>brukere</w:t>
            </w:r>
            <w:proofErr w:type="spellEnd"/>
            <w:r>
              <w:t xml:space="preserve"> </w:t>
            </w:r>
            <w:proofErr w:type="spellStart"/>
            <w:r>
              <w:t>eller</w:t>
            </w:r>
            <w:proofErr w:type="spellEnd"/>
            <w:r>
              <w:t xml:space="preserve"> </w:t>
            </w:r>
            <w:proofErr w:type="spellStart"/>
            <w:r>
              <w:t>tekniske</w:t>
            </w:r>
            <w:proofErr w:type="spellEnd"/>
            <w:r>
              <w:t xml:space="preserve"> </w:t>
            </w:r>
            <w:proofErr w:type="spellStart"/>
            <w:r>
              <w:t>systemer</w:t>
            </w:r>
            <w:proofErr w:type="spellEnd"/>
            <w:r>
              <w:t>.</w:t>
            </w:r>
          </w:p>
        </w:tc>
      </w:tr>
      <w:tr w:rsidR="00BD233B" w14:paraId="1170D715" w14:textId="77777777">
        <w:tc>
          <w:tcPr>
            <w:tcW w:w="2880" w:type="dxa"/>
          </w:tcPr>
          <w:p w14:paraId="71C4049C" w14:textId="77777777" w:rsidR="00BD233B" w:rsidRDefault="00EA6869">
            <w:proofErr w:type="spellStart"/>
            <w:r>
              <w:t>Interessenter</w:t>
            </w:r>
            <w:proofErr w:type="spellEnd"/>
            <w:r>
              <w:t xml:space="preserve"> (stakeholders)</w:t>
            </w:r>
          </w:p>
        </w:tc>
        <w:tc>
          <w:tcPr>
            <w:tcW w:w="2880" w:type="dxa"/>
          </w:tcPr>
          <w:p w14:paraId="07F1C2BF" w14:textId="77777777" w:rsidR="00BD233B" w:rsidRPr="008C526D" w:rsidRDefault="00EA6869">
            <w:pPr>
              <w:rPr>
                <w:lang w:val="nb-NO"/>
              </w:rPr>
            </w:pPr>
            <w:r w:rsidRPr="008C526D">
              <w:rPr>
                <w:lang w:val="nb-NO"/>
              </w:rPr>
              <w:t>• Elev/foresatt – trygg overgang</w:t>
            </w:r>
            <w:r w:rsidRPr="008C526D">
              <w:rPr>
                <w:lang w:val="nb-NO"/>
              </w:rPr>
              <w:br/>
              <w:t>• Kommune/fylke – riktig oppfølging</w:t>
            </w:r>
            <w:r w:rsidRPr="008C526D">
              <w:rPr>
                <w:lang w:val="nb-NO"/>
              </w:rPr>
              <w:br/>
              <w:t>• PPT/OT – tilgang til relevant info</w:t>
            </w:r>
            <w:r w:rsidRPr="008C526D">
              <w:rPr>
                <w:lang w:val="nb-NO"/>
              </w:rPr>
              <w:br/>
              <w:t>• Myndigheter – etterlevelse og kvalitet</w:t>
            </w:r>
          </w:p>
        </w:tc>
        <w:tc>
          <w:tcPr>
            <w:tcW w:w="2880" w:type="dxa"/>
          </w:tcPr>
          <w:p w14:paraId="60C8C66B" w14:textId="77777777" w:rsidR="00BD233B" w:rsidRDefault="00EA6869">
            <w:r w:rsidRPr="008C526D">
              <w:rPr>
                <w:lang w:val="nb-NO"/>
              </w:rPr>
              <w:t xml:space="preserve">Navn på interessenter og deres primære interesse i målet </w:t>
            </w:r>
            <w:proofErr w:type="spellStart"/>
            <w:r w:rsidRPr="008C526D">
              <w:rPr>
                <w:lang w:val="nb-NO"/>
              </w:rPr>
              <w:t>use-caset</w:t>
            </w:r>
            <w:proofErr w:type="spellEnd"/>
            <w:r w:rsidRPr="008C526D">
              <w:rPr>
                <w:lang w:val="nb-NO"/>
              </w:rPr>
              <w:t xml:space="preserve"> beskriver. </w:t>
            </w:r>
            <w:r>
              <w:t xml:space="preserve">Det </w:t>
            </w:r>
            <w:proofErr w:type="spellStart"/>
            <w:r>
              <w:t>kan</w:t>
            </w:r>
            <w:proofErr w:type="spellEnd"/>
            <w:r>
              <w:t xml:space="preserve"> </w:t>
            </w:r>
            <w:proofErr w:type="spellStart"/>
            <w:r>
              <w:t>være</w:t>
            </w:r>
            <w:proofErr w:type="spellEnd"/>
            <w:r>
              <w:t xml:space="preserve"> </w:t>
            </w:r>
            <w:proofErr w:type="spellStart"/>
            <w:r>
              <w:t>flere</w:t>
            </w:r>
            <w:proofErr w:type="spellEnd"/>
            <w:r>
              <w:t xml:space="preserve"> </w:t>
            </w:r>
            <w:proofErr w:type="spellStart"/>
            <w:r>
              <w:t>interessenter</w:t>
            </w:r>
            <w:proofErr w:type="spellEnd"/>
            <w:r>
              <w:t>.</w:t>
            </w:r>
          </w:p>
        </w:tc>
      </w:tr>
      <w:tr w:rsidR="00BD233B" w:rsidRPr="002C464B" w14:paraId="768F6FA5" w14:textId="77777777">
        <w:tc>
          <w:tcPr>
            <w:tcW w:w="2880" w:type="dxa"/>
          </w:tcPr>
          <w:p w14:paraId="30F7FCCC" w14:textId="77777777" w:rsidR="00BD233B" w:rsidRDefault="00EA6869">
            <w:proofErr w:type="spellStart"/>
            <w:r>
              <w:t>Spesifikke</w:t>
            </w:r>
            <w:proofErr w:type="spellEnd"/>
            <w:r>
              <w:t xml:space="preserve"> </w:t>
            </w:r>
            <w:proofErr w:type="spellStart"/>
            <w:r>
              <w:t>hensyn</w:t>
            </w:r>
            <w:proofErr w:type="spellEnd"/>
            <w:r>
              <w:t xml:space="preserve"> (</w:t>
            </w:r>
            <w:proofErr w:type="spellStart"/>
            <w:r>
              <w:t>overordnet</w:t>
            </w:r>
            <w:proofErr w:type="spellEnd"/>
            <w:r>
              <w:t>)</w:t>
            </w:r>
          </w:p>
        </w:tc>
        <w:tc>
          <w:tcPr>
            <w:tcW w:w="2880" w:type="dxa"/>
          </w:tcPr>
          <w:p w14:paraId="34A9F27B" w14:textId="77777777" w:rsidR="00BD233B" w:rsidRPr="008C526D" w:rsidRDefault="00EA6869">
            <w:pPr>
              <w:rPr>
                <w:lang w:val="nb-NO"/>
              </w:rPr>
            </w:pPr>
            <w:r w:rsidRPr="008C526D">
              <w:rPr>
                <w:lang w:val="nb-NO"/>
              </w:rPr>
              <w:t xml:space="preserve">I dag opplever mange at overgangen mellom ungdomsskole og videregående ikke er godt nok støttet av sammenhengende informasjonsflyt. </w:t>
            </w:r>
            <w:r w:rsidRPr="008C526D">
              <w:rPr>
                <w:lang w:val="nb-NO"/>
              </w:rPr>
              <w:lastRenderedPageBreak/>
              <w:t>Viktig kunnskap om elevens skoleløp, behov for tilrettelegging, tidligere tiltak eller oppfølging blir ofte ikke tilgjengelig for riktig aktør til riktig tid.</w:t>
            </w:r>
            <w:r w:rsidRPr="008C526D">
              <w:rPr>
                <w:lang w:val="nb-NO"/>
              </w:rPr>
              <w:br/>
              <w:t>Dette fører til at informasjon må gjeninnhentes eller vurderes på nytt, og at oppfølging kan bli forsinket eller mangelfull.</w:t>
            </w:r>
            <w:r w:rsidRPr="008C526D">
              <w:rPr>
                <w:lang w:val="nb-NO"/>
              </w:rPr>
              <w:br/>
            </w:r>
            <w:r w:rsidRPr="008C526D">
              <w:rPr>
                <w:lang w:val="nb-NO"/>
              </w:rPr>
              <w:br/>
              <w:t>Brudd oppstår særlig:</w:t>
            </w:r>
            <w:r w:rsidRPr="008C526D">
              <w:rPr>
                <w:lang w:val="nb-NO"/>
              </w:rPr>
              <w:br/>
              <w:t>når ansvaret flyttes fra kommune til fylkeskommune</w:t>
            </w:r>
            <w:r w:rsidRPr="008C526D">
              <w:rPr>
                <w:lang w:val="nb-NO"/>
              </w:rPr>
              <w:br/>
              <w:t>når ulike tjenester og forvaltningsnivåer har ulike forståelser av begreper, roller og ansvar</w:t>
            </w:r>
            <w:r w:rsidRPr="008C526D">
              <w:rPr>
                <w:lang w:val="nb-NO"/>
              </w:rPr>
              <w:br/>
              <w:t>når fagsystemer og arbeidsprosesser ikke er tilpasset samhandling på tvers</w:t>
            </w:r>
            <w:r w:rsidRPr="008C526D">
              <w:rPr>
                <w:lang w:val="nb-NO"/>
              </w:rPr>
              <w:br/>
              <w:t>når det er usikkerhet rundt hva som kan, bør og skal deles av informasjon</w:t>
            </w:r>
            <w:r w:rsidRPr="008C526D">
              <w:rPr>
                <w:lang w:val="nb-NO"/>
              </w:rPr>
              <w:br/>
            </w:r>
            <w:r w:rsidRPr="008C526D">
              <w:rPr>
                <w:lang w:val="nb-NO"/>
              </w:rPr>
              <w:br/>
              <w:t>For sluttbrukere (ungdom og foresatte):</w:t>
            </w:r>
            <w:r w:rsidRPr="008C526D">
              <w:rPr>
                <w:lang w:val="nb-NO"/>
              </w:rPr>
              <w:br/>
              <w:t>Utrygghet i en allerede krevende overgang</w:t>
            </w:r>
            <w:r w:rsidRPr="008C526D">
              <w:rPr>
                <w:lang w:val="nb-NO"/>
              </w:rPr>
              <w:br/>
              <w:t>Behov for å forklare situasjon og behov flere ganger</w:t>
            </w:r>
            <w:r w:rsidRPr="008C526D">
              <w:rPr>
                <w:lang w:val="nb-NO"/>
              </w:rPr>
              <w:br/>
              <w:t>Risiko for forsinket eller mangelfull oppfølging</w:t>
            </w:r>
            <w:r w:rsidRPr="008C526D">
              <w:rPr>
                <w:lang w:val="nb-NO"/>
              </w:rPr>
              <w:br/>
              <w:t>For ansatte i tjenestene:</w:t>
            </w:r>
            <w:r w:rsidRPr="008C526D">
              <w:rPr>
                <w:lang w:val="nb-NO"/>
              </w:rPr>
              <w:br/>
              <w:t>Merarbeid knyttet til manuell koordinering</w:t>
            </w:r>
            <w:r w:rsidRPr="008C526D">
              <w:rPr>
                <w:lang w:val="nb-NO"/>
              </w:rPr>
              <w:br/>
              <w:t>Manglende helhetsoversikt og usikkerhet i beslutninger</w:t>
            </w:r>
            <w:r w:rsidRPr="008C526D">
              <w:rPr>
                <w:lang w:val="nb-NO"/>
              </w:rPr>
              <w:br/>
              <w:t>Risiko for at tiltak ikke videreføres eller kommer for sent</w:t>
            </w:r>
            <w:r w:rsidRPr="008C526D">
              <w:rPr>
                <w:lang w:val="nb-NO"/>
              </w:rPr>
              <w:br/>
              <w:t>For organisasjonene:</w:t>
            </w:r>
            <w:r w:rsidRPr="008C526D">
              <w:rPr>
                <w:lang w:val="nb-NO"/>
              </w:rPr>
              <w:br/>
              <w:t>Ineffektiv bruk av tid og ressurser</w:t>
            </w:r>
            <w:r w:rsidRPr="008C526D">
              <w:rPr>
                <w:lang w:val="nb-NO"/>
              </w:rPr>
              <w:br/>
              <w:t>Økt risiko for feil, forsinkelser og frafall</w:t>
            </w:r>
          </w:p>
        </w:tc>
        <w:tc>
          <w:tcPr>
            <w:tcW w:w="2880" w:type="dxa"/>
          </w:tcPr>
          <w:p w14:paraId="76C82063" w14:textId="77777777" w:rsidR="00BD233B" w:rsidRPr="008C526D" w:rsidRDefault="00EA6869">
            <w:pPr>
              <w:rPr>
                <w:lang w:val="nb-NO"/>
              </w:rPr>
            </w:pPr>
            <w:r w:rsidRPr="008C526D">
              <w:rPr>
                <w:lang w:val="nb-NO"/>
              </w:rPr>
              <w:lastRenderedPageBreak/>
              <w:t xml:space="preserve">Særlige implikasjoner og vurderinger utover generelle lov- og arkitekturkrav, f.eks. knyttet </w:t>
            </w:r>
            <w:r w:rsidRPr="008C526D">
              <w:rPr>
                <w:lang w:val="nb-NO"/>
              </w:rPr>
              <w:lastRenderedPageBreak/>
              <w:t>til KI, personvern, sikkerhet og universell utforming.</w:t>
            </w:r>
          </w:p>
        </w:tc>
      </w:tr>
      <w:tr w:rsidR="00BD233B" w:rsidRPr="002C464B" w14:paraId="347F2D77" w14:textId="77777777">
        <w:tc>
          <w:tcPr>
            <w:tcW w:w="2880" w:type="dxa"/>
          </w:tcPr>
          <w:p w14:paraId="77BB0C8B" w14:textId="77777777" w:rsidR="00BD233B" w:rsidRDefault="00EA6869">
            <w:proofErr w:type="spellStart"/>
            <w:r>
              <w:lastRenderedPageBreak/>
              <w:t>Tilgjengelighet</w:t>
            </w:r>
            <w:proofErr w:type="spellEnd"/>
            <w:r>
              <w:t xml:space="preserve"> (Accessibility)</w:t>
            </w:r>
          </w:p>
        </w:tc>
        <w:tc>
          <w:tcPr>
            <w:tcW w:w="2880" w:type="dxa"/>
          </w:tcPr>
          <w:p w14:paraId="5DDD1739" w14:textId="77777777" w:rsidR="00BD233B" w:rsidRPr="008C526D" w:rsidRDefault="00EA6869">
            <w:pPr>
              <w:rPr>
                <w:lang w:val="nb-NO"/>
              </w:rPr>
            </w:pPr>
            <w:r w:rsidRPr="008C526D">
              <w:rPr>
                <w:lang w:val="nb-NO"/>
              </w:rPr>
              <w:t>• Klarspråk og universell utforming</w:t>
            </w:r>
            <w:r w:rsidRPr="008C526D">
              <w:rPr>
                <w:lang w:val="nb-NO"/>
              </w:rPr>
              <w:br/>
              <w:t>• Støtte for ulike kompetansenivå/språk der relevant</w:t>
            </w:r>
          </w:p>
        </w:tc>
        <w:tc>
          <w:tcPr>
            <w:tcW w:w="2880" w:type="dxa"/>
          </w:tcPr>
          <w:p w14:paraId="05D0C0C0" w14:textId="77777777" w:rsidR="00BD233B" w:rsidRPr="008C526D" w:rsidRDefault="00EA6869">
            <w:pPr>
              <w:rPr>
                <w:lang w:val="nb-NO"/>
              </w:rPr>
            </w:pPr>
            <w:r w:rsidRPr="008C526D">
              <w:rPr>
                <w:lang w:val="nb-NO"/>
              </w:rPr>
              <w:t>Identifiserte hensyn knyttet til universell utforming og tilgjengelighet for ulike brukergrupper.</w:t>
            </w:r>
          </w:p>
        </w:tc>
      </w:tr>
      <w:tr w:rsidR="00BD233B" w:rsidRPr="002C464B" w14:paraId="4FD4481E" w14:textId="77777777">
        <w:tc>
          <w:tcPr>
            <w:tcW w:w="2880" w:type="dxa"/>
          </w:tcPr>
          <w:p w14:paraId="0DFFEC0D" w14:textId="77777777" w:rsidR="00BD233B" w:rsidRDefault="00EA6869">
            <w:proofErr w:type="spellStart"/>
            <w:r>
              <w:t>Generativ</w:t>
            </w:r>
            <w:proofErr w:type="spellEnd"/>
            <w:r>
              <w:t xml:space="preserve"> KI</w:t>
            </w:r>
          </w:p>
        </w:tc>
        <w:tc>
          <w:tcPr>
            <w:tcW w:w="2880" w:type="dxa"/>
          </w:tcPr>
          <w:p w14:paraId="2E0F5C95" w14:textId="77777777" w:rsidR="00BD233B" w:rsidRPr="008C526D" w:rsidRDefault="00EA6869">
            <w:pPr>
              <w:rPr>
                <w:lang w:val="nb-NO"/>
              </w:rPr>
            </w:pPr>
            <w:r w:rsidRPr="008C526D">
              <w:rPr>
                <w:lang w:val="nb-NO"/>
              </w:rPr>
              <w:t>• Avklar bruksområde (utkast/klassifisering/beslutningsstøtte)</w:t>
            </w:r>
            <w:r w:rsidRPr="008C526D">
              <w:rPr>
                <w:lang w:val="nb-NO"/>
              </w:rPr>
              <w:br/>
              <w:t>• Menneskelig kontroll og etterprøvbarhet</w:t>
            </w:r>
          </w:p>
        </w:tc>
        <w:tc>
          <w:tcPr>
            <w:tcW w:w="2880" w:type="dxa"/>
          </w:tcPr>
          <w:p w14:paraId="1E5F79E7" w14:textId="77777777" w:rsidR="00BD233B" w:rsidRPr="008C526D" w:rsidRDefault="00EA6869">
            <w:pPr>
              <w:rPr>
                <w:lang w:val="nb-NO"/>
              </w:rPr>
            </w:pPr>
            <w:r w:rsidRPr="008C526D">
              <w:rPr>
                <w:lang w:val="nb-NO"/>
              </w:rPr>
              <w:t>Identifiserte hensyn knyttet til bruk av generativ KI, f.eks. transparens, etterprøvbarhet, bias og menneskelig kontroll.</w:t>
            </w:r>
          </w:p>
        </w:tc>
      </w:tr>
      <w:tr w:rsidR="00BD233B" w14:paraId="4487C3A4" w14:textId="77777777">
        <w:tc>
          <w:tcPr>
            <w:tcW w:w="2880" w:type="dxa"/>
          </w:tcPr>
          <w:p w14:paraId="1DDF7F64" w14:textId="77777777" w:rsidR="00BD233B" w:rsidRDefault="00EA6869">
            <w:r>
              <w:t>Diagram</w:t>
            </w:r>
          </w:p>
        </w:tc>
        <w:tc>
          <w:tcPr>
            <w:tcW w:w="2880" w:type="dxa"/>
          </w:tcPr>
          <w:p w14:paraId="2226E6A9" w14:textId="77777777" w:rsidR="00BD233B" w:rsidRPr="008C526D" w:rsidRDefault="00EA6869">
            <w:pPr>
              <w:rPr>
                <w:lang w:val="nb-NO"/>
              </w:rPr>
            </w:pPr>
            <w:r w:rsidRPr="008C526D">
              <w:rPr>
                <w:lang w:val="nb-NO"/>
              </w:rPr>
              <w:t>USER FLOW</w:t>
            </w:r>
            <w:r w:rsidRPr="008C526D">
              <w:rPr>
                <w:lang w:val="nb-NO"/>
              </w:rPr>
              <w:br/>
              <w:t xml:space="preserve">  [Elev/foresatt] -&gt; [Ungdomsskole] -&gt; [Overføring/innsyn] -&gt; [Videregående skole] -&gt; [Oppfølging]</w:t>
            </w:r>
            <w:r w:rsidRPr="008C526D">
              <w:rPr>
                <w:lang w:val="nb-NO"/>
              </w:rPr>
              <w:br/>
            </w:r>
            <w:r w:rsidRPr="008C526D">
              <w:rPr>
                <w:lang w:val="nb-NO"/>
              </w:rPr>
              <w:lastRenderedPageBreak/>
              <w:br/>
              <w:t>DATA FLOW</w:t>
            </w:r>
            <w:r w:rsidRPr="008C526D">
              <w:rPr>
                <w:lang w:val="nb-NO"/>
              </w:rPr>
              <w:br/>
              <w:t xml:space="preserve">  [</w:t>
            </w:r>
            <w:proofErr w:type="spellStart"/>
            <w:r w:rsidRPr="008C526D">
              <w:rPr>
                <w:lang w:val="nb-NO"/>
              </w:rPr>
              <w:t>Skoleadm</w:t>
            </w:r>
            <w:proofErr w:type="spellEnd"/>
            <w:r w:rsidRPr="008C526D">
              <w:rPr>
                <w:lang w:val="nb-NO"/>
              </w:rPr>
              <w:t>. (kommune)] -&gt; (standardisert overføring) -&gt; [</w:t>
            </w:r>
            <w:proofErr w:type="spellStart"/>
            <w:r w:rsidRPr="008C526D">
              <w:rPr>
                <w:lang w:val="nb-NO"/>
              </w:rPr>
              <w:t>Skoleadm</w:t>
            </w:r>
            <w:proofErr w:type="spellEnd"/>
            <w:r w:rsidRPr="008C526D">
              <w:rPr>
                <w:lang w:val="nb-NO"/>
              </w:rPr>
              <w:t>. (fylke)]</w:t>
            </w:r>
            <w:r w:rsidRPr="008C526D">
              <w:rPr>
                <w:lang w:val="nb-NO"/>
              </w:rPr>
              <w:br/>
              <w:t xml:space="preserve">  [PPT/OT] &lt;-&gt; (tilgangsstyrt deling) &lt;-&gt; [Skole</w:t>
            </w:r>
            <w:proofErr w:type="gramStart"/>
            <w:r w:rsidRPr="008C526D">
              <w:rPr>
                <w:lang w:val="nb-NO"/>
              </w:rPr>
              <w:t>] :</w:t>
            </w:r>
            <w:proofErr w:type="gramEnd"/>
            <w:r w:rsidRPr="008C526D">
              <w:rPr>
                <w:lang w:val="nb-NO"/>
              </w:rPr>
              <w:t xml:space="preserve"> tiltak/tilrettelegging (minimert)</w:t>
            </w:r>
            <w:r w:rsidRPr="008C526D">
              <w:rPr>
                <w:lang w:val="nb-NO"/>
              </w:rPr>
              <w:br/>
            </w:r>
          </w:p>
        </w:tc>
        <w:tc>
          <w:tcPr>
            <w:tcW w:w="2880" w:type="dxa"/>
          </w:tcPr>
          <w:p w14:paraId="496BB83C" w14:textId="77777777" w:rsidR="00BD233B" w:rsidRDefault="00EA6869">
            <w:r w:rsidRPr="008C526D">
              <w:rPr>
                <w:lang w:val="nb-NO"/>
              </w:rPr>
              <w:lastRenderedPageBreak/>
              <w:t xml:space="preserve">Visualisering som viser dataflyt mellom aktører og systemkomponenter som muliggjør </w:t>
            </w:r>
            <w:proofErr w:type="spellStart"/>
            <w:r w:rsidRPr="008C526D">
              <w:rPr>
                <w:lang w:val="nb-NO"/>
              </w:rPr>
              <w:t>use-caset</w:t>
            </w:r>
            <w:proofErr w:type="spellEnd"/>
            <w:r w:rsidRPr="008C526D">
              <w:rPr>
                <w:lang w:val="nb-NO"/>
              </w:rPr>
              <w:t xml:space="preserve">. </w:t>
            </w:r>
            <w:r>
              <w:t xml:space="preserve">Bruk </w:t>
            </w:r>
            <w:proofErr w:type="spellStart"/>
            <w:r>
              <w:lastRenderedPageBreak/>
              <w:t>anbefalt</w:t>
            </w:r>
            <w:proofErr w:type="spellEnd"/>
            <w:r>
              <w:t xml:space="preserve"> </w:t>
            </w:r>
            <w:proofErr w:type="spellStart"/>
            <w:r>
              <w:t>symbolsett</w:t>
            </w:r>
            <w:proofErr w:type="spellEnd"/>
            <w:r>
              <w:t xml:space="preserve"> (</w:t>
            </w:r>
            <w:proofErr w:type="spellStart"/>
            <w:r>
              <w:t>jf</w:t>
            </w:r>
            <w:proofErr w:type="spellEnd"/>
            <w:r>
              <w:t>. Appendix C2).</w:t>
            </w:r>
          </w:p>
        </w:tc>
      </w:tr>
      <w:tr w:rsidR="00BD233B" w:rsidRPr="002C464B" w14:paraId="2265E74C" w14:textId="77777777">
        <w:tc>
          <w:tcPr>
            <w:tcW w:w="2880" w:type="dxa"/>
          </w:tcPr>
          <w:p w14:paraId="27694F5C" w14:textId="77777777" w:rsidR="00BD233B" w:rsidRDefault="00EA6869">
            <w:proofErr w:type="spellStart"/>
            <w:r>
              <w:lastRenderedPageBreak/>
              <w:t>Implikasjoner</w:t>
            </w:r>
            <w:proofErr w:type="spellEnd"/>
            <w:r>
              <w:t xml:space="preserve"> for </w:t>
            </w:r>
            <w:proofErr w:type="spellStart"/>
            <w:r>
              <w:t>interoperabilitet</w:t>
            </w:r>
            <w:proofErr w:type="spellEnd"/>
          </w:p>
        </w:tc>
        <w:tc>
          <w:tcPr>
            <w:tcW w:w="2880" w:type="dxa"/>
          </w:tcPr>
          <w:p w14:paraId="0E163BAA" w14:textId="77777777" w:rsidR="00BD233B" w:rsidRPr="008C526D" w:rsidRDefault="00EA6869">
            <w:pPr>
              <w:rPr>
                <w:lang w:val="nb-NO"/>
              </w:rPr>
            </w:pPr>
            <w:r w:rsidRPr="008C526D">
              <w:rPr>
                <w:lang w:val="nb-NO"/>
              </w:rPr>
              <w:t>Brudd i informasjonsflyt/ansvar (fra kildetekst):</w:t>
            </w:r>
            <w:r w:rsidRPr="008C526D">
              <w:rPr>
                <w:lang w:val="nb-NO"/>
              </w:rPr>
              <w:br/>
              <w:t>Brudd oppstår særlig:</w:t>
            </w:r>
            <w:r w:rsidRPr="008C526D">
              <w:rPr>
                <w:lang w:val="nb-NO"/>
              </w:rPr>
              <w:br/>
              <w:t>når ansvaret flyttes fra kommune til fylkeskommune</w:t>
            </w:r>
            <w:r w:rsidRPr="008C526D">
              <w:rPr>
                <w:lang w:val="nb-NO"/>
              </w:rPr>
              <w:br/>
              <w:t>når ulike tjenester og forvaltningsnivåer har ulike forståelser av begreper, roller og ansvar</w:t>
            </w:r>
            <w:r w:rsidRPr="008C526D">
              <w:rPr>
                <w:lang w:val="nb-NO"/>
              </w:rPr>
              <w:br/>
              <w:t>når fagsystemer og arbeidsprosesser ikke er tilpasset samhandling på tvers</w:t>
            </w:r>
            <w:r w:rsidRPr="008C526D">
              <w:rPr>
                <w:lang w:val="nb-NO"/>
              </w:rPr>
              <w:br/>
              <w:t>når det er usikkerhet rundt hva som kan, bør og skal deles av informasjon</w:t>
            </w:r>
            <w:r w:rsidRPr="008C526D">
              <w:rPr>
                <w:lang w:val="nb-NO"/>
              </w:rPr>
              <w:br/>
            </w:r>
            <w:r w:rsidRPr="008C526D">
              <w:rPr>
                <w:lang w:val="nb-NO"/>
              </w:rPr>
              <w:br/>
              <w:t xml:space="preserve">Dataflyter som må støttes: identitet/tilgang, kjerneinformasjon for </w:t>
            </w:r>
            <w:proofErr w:type="spellStart"/>
            <w:r w:rsidRPr="008C526D">
              <w:rPr>
                <w:lang w:val="nb-NO"/>
              </w:rPr>
              <w:t>use-caset</w:t>
            </w:r>
            <w:proofErr w:type="spellEnd"/>
            <w:r w:rsidRPr="008C526D">
              <w:rPr>
                <w:lang w:val="nb-NO"/>
              </w:rPr>
              <w:t>, statusendringer/hendelser, og sporbar logging.</w:t>
            </w:r>
          </w:p>
        </w:tc>
        <w:tc>
          <w:tcPr>
            <w:tcW w:w="2880" w:type="dxa"/>
          </w:tcPr>
          <w:p w14:paraId="05FBA7ED" w14:textId="77777777" w:rsidR="00BD233B" w:rsidRPr="008C526D" w:rsidRDefault="00EA6869">
            <w:pPr>
              <w:rPr>
                <w:lang w:val="nb-NO"/>
              </w:rPr>
            </w:pPr>
            <w:r w:rsidRPr="008C526D">
              <w:rPr>
                <w:lang w:val="nb-NO"/>
              </w:rPr>
              <w:t>Identifikasjon av hvilke dataflyter som må støttes, og hvilke interoperabilitetsstandarder som bør benyttes der det er mulig.</w:t>
            </w:r>
          </w:p>
        </w:tc>
      </w:tr>
      <w:tr w:rsidR="00BD233B" w:rsidRPr="002C464B" w14:paraId="39206DF5" w14:textId="77777777">
        <w:tc>
          <w:tcPr>
            <w:tcW w:w="2880" w:type="dxa"/>
          </w:tcPr>
          <w:p w14:paraId="3A670AED" w14:textId="77777777" w:rsidR="00BD233B" w:rsidRDefault="00EA6869">
            <w:proofErr w:type="spellStart"/>
            <w:r>
              <w:t>Notater</w:t>
            </w:r>
            <w:proofErr w:type="spellEnd"/>
          </w:p>
        </w:tc>
        <w:tc>
          <w:tcPr>
            <w:tcW w:w="2880" w:type="dxa"/>
          </w:tcPr>
          <w:p w14:paraId="1E1B0868" w14:textId="77777777" w:rsidR="00BD233B" w:rsidRPr="008C526D" w:rsidRDefault="00EA6869">
            <w:pPr>
              <w:rPr>
                <w:lang w:val="nb-NO"/>
              </w:rPr>
            </w:pPr>
            <w:r w:rsidRPr="008C526D">
              <w:rPr>
                <w:lang w:val="nb-NO"/>
              </w:rPr>
              <w:t>Kildedokument (trinn 2): 02 Sømløs overgang grunnskole-videregående.docx</w:t>
            </w:r>
          </w:p>
        </w:tc>
        <w:tc>
          <w:tcPr>
            <w:tcW w:w="2880" w:type="dxa"/>
          </w:tcPr>
          <w:p w14:paraId="0E1E3D40" w14:textId="77777777" w:rsidR="00BD233B" w:rsidRPr="008C526D" w:rsidRDefault="00EA6869">
            <w:pPr>
              <w:rPr>
                <w:lang w:val="nb-NO"/>
              </w:rPr>
            </w:pPr>
            <w:r w:rsidRPr="008C526D">
              <w:rPr>
                <w:lang w:val="nb-NO"/>
              </w:rPr>
              <w:t>Supplerende notater og referanser som er brukt eller omtalt andre steder i tabellen.</w:t>
            </w:r>
          </w:p>
        </w:tc>
      </w:tr>
    </w:tbl>
    <w:p w14:paraId="3F007EE8" w14:textId="77777777" w:rsidR="00BF2B0E" w:rsidRPr="00BF2B0E" w:rsidRDefault="005276FD" w:rsidP="00C427F8">
      <w:pPr>
        <w:pStyle w:val="Overskrift3"/>
        <w:rPr>
          <w:lang w:val="nb-NO" w:eastAsia="nb-NO"/>
        </w:rPr>
      </w:pPr>
      <w:r w:rsidRPr="00BF2B0E">
        <w:rPr>
          <w:lang w:val="nb-NO"/>
        </w:rPr>
        <w:br/>
      </w:r>
      <w:bookmarkStart w:id="102" w:name="_Toc221273786"/>
      <w:r w:rsidR="00BF2B0E" w:rsidRPr="00BF2B0E">
        <w:rPr>
          <w:lang w:val="nb-NO" w:eastAsia="nb-NO"/>
        </w:rPr>
        <w:t>Begrunnelse (analyse) – SAMT-BU-010</w:t>
      </w:r>
      <w:bookmarkEnd w:id="102"/>
    </w:p>
    <w:p w14:paraId="11116CD1"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i/>
          <w:iCs/>
          <w:sz w:val="24"/>
          <w:szCs w:val="24"/>
          <w:lang w:val="nb-NO" w:eastAsia="nb-NO"/>
        </w:rPr>
        <w:t>Oppfølging av ungdom som står i risiko for å falle utenfor utdanning og arbeid</w:t>
      </w:r>
    </w:p>
    <w:p w14:paraId="64883BEE" w14:textId="77777777" w:rsidR="00BF2B0E" w:rsidRPr="00BF2B0E" w:rsidRDefault="00BF2B0E" w:rsidP="005079D6">
      <w:pPr>
        <w:pStyle w:val="Overskrift4"/>
        <w:rPr>
          <w:lang w:val="nb-NO" w:eastAsia="nb-NO"/>
        </w:rPr>
      </w:pPr>
      <w:bookmarkStart w:id="103" w:name="_Toc221273787"/>
      <w:r w:rsidRPr="00BF2B0E">
        <w:rPr>
          <w:lang w:val="nb-NO" w:eastAsia="nb-NO"/>
        </w:rPr>
        <w:t>UFO – ontologisk avklaring</w:t>
      </w:r>
      <w:bookmarkEnd w:id="103"/>
    </w:p>
    <w:p w14:paraId="59700788"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Dette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omhandler en situasjon der fravær av tilknytning – til skole, arbeid eller tiltak – i seg selv blir et sentralt kjennetegn ved individets situasjon. Ontologisk sett handler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ikke om én enkelt tjeneste, men om et </w:t>
      </w:r>
      <w:r w:rsidRPr="00BF2B0E">
        <w:rPr>
          <w:rFonts w:ascii="Times New Roman" w:eastAsia="Times New Roman" w:hAnsi="Times New Roman" w:cs="Times New Roman"/>
          <w:b/>
          <w:bCs/>
          <w:sz w:val="24"/>
          <w:szCs w:val="24"/>
          <w:lang w:val="nb-NO" w:eastAsia="nb-NO"/>
        </w:rPr>
        <w:t>mellomrom</w:t>
      </w:r>
      <w:r w:rsidRPr="00BF2B0E">
        <w:rPr>
          <w:rFonts w:ascii="Times New Roman" w:eastAsia="Times New Roman" w:hAnsi="Times New Roman" w:cs="Times New Roman"/>
          <w:sz w:val="24"/>
          <w:szCs w:val="24"/>
          <w:lang w:val="nb-NO" w:eastAsia="nb-NO"/>
        </w:rPr>
        <w:t xml:space="preserve"> mellom tjenester, der ansvar er fragmentert og ofte tidsavgrenset. Analysen viser at risikoen for utenforskap oppstår nettopp i dette mellomrommet, når ingen aktør har et helhetlig ansvar for oppfølgingen.</w:t>
      </w:r>
    </w:p>
    <w:p w14:paraId="39DDBFBA" w14:textId="77777777" w:rsidR="00BF2B0E" w:rsidRPr="00BF2B0E" w:rsidRDefault="00BF2B0E" w:rsidP="005079D6">
      <w:pPr>
        <w:pStyle w:val="Overskrift4"/>
        <w:rPr>
          <w:lang w:val="nb-NO" w:eastAsia="nb-NO"/>
        </w:rPr>
      </w:pPr>
      <w:bookmarkStart w:id="104" w:name="_Toc221273788"/>
      <w:r w:rsidRPr="00BF2B0E">
        <w:rPr>
          <w:lang w:val="nb-NO" w:eastAsia="nb-NO"/>
        </w:rPr>
        <w:t>Juridisk metode</w:t>
      </w:r>
      <w:bookmarkEnd w:id="104"/>
    </w:p>
    <w:p w14:paraId="0B111BD0"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Juridisk sett aktualiserer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spørsmål om forsvarlig oppfølging når ungdom ikke lenger omfattes av tydelige rettigheter eller plikter knyttet til skolegang. Når ansvar </w:t>
      </w:r>
      <w:r w:rsidRPr="00BF2B0E">
        <w:rPr>
          <w:rFonts w:ascii="Times New Roman" w:eastAsia="Times New Roman" w:hAnsi="Times New Roman" w:cs="Times New Roman"/>
          <w:sz w:val="24"/>
          <w:szCs w:val="24"/>
          <w:lang w:val="nb-NO" w:eastAsia="nb-NO"/>
        </w:rPr>
        <w:lastRenderedPageBreak/>
        <w:t>fordeles mellom ulike tjenester med ulike mandater, kan det oppstå uklarhet om hvem som faktisk har ansvar for å følge opp. Analysen peker på at manglende koordinering i slike situasjoner kan føre til at ungdom blir stående uten tilbud, til tross for at behovet for oppfølging er åpenbart.</w:t>
      </w:r>
    </w:p>
    <w:p w14:paraId="2A64BADA" w14:textId="77777777" w:rsidR="00BF2B0E" w:rsidRPr="00BF2B0E" w:rsidRDefault="00BF2B0E" w:rsidP="005079D6">
      <w:pPr>
        <w:pStyle w:val="Overskrift4"/>
        <w:rPr>
          <w:lang w:val="nb-NO" w:eastAsia="nb-NO"/>
        </w:rPr>
      </w:pPr>
      <w:bookmarkStart w:id="105" w:name="_Toc221273789"/>
      <w:proofErr w:type="spellStart"/>
      <w:r w:rsidRPr="00BF2B0E">
        <w:rPr>
          <w:lang w:val="nb-NO" w:eastAsia="nb-NO"/>
        </w:rPr>
        <w:t>Toulmin</w:t>
      </w:r>
      <w:proofErr w:type="spellEnd"/>
      <w:r w:rsidRPr="00BF2B0E">
        <w:rPr>
          <w:lang w:val="nb-NO" w:eastAsia="nb-NO"/>
        </w:rPr>
        <w:t xml:space="preserve"> – implisitt argumentasjon</w:t>
      </w:r>
      <w:bookmarkEnd w:id="105"/>
    </w:p>
    <w:p w14:paraId="75611130"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Den implisitte påstanden i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er at risikoen for varig utenforskap øker når oppfølging skjer fragmentert og uten tydelig eierskap. Grunnlaget for denne påstanden ligger i beskrivelsen av ungdom som faller mellom ordninger og tiltak. Forbeholdene handler om at oppfølging må tilpasses den enkeltes situasjon og ikke bli standardisert på en måte som overser individuelle behov.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argumenterer dermed for bedre koordinering, ikke for flere isolerte tiltak.</w:t>
      </w:r>
    </w:p>
    <w:p w14:paraId="27DD5008" w14:textId="77777777" w:rsidR="00BF2B0E" w:rsidRPr="00BF2B0E" w:rsidRDefault="00BF2B0E" w:rsidP="005079D6">
      <w:pPr>
        <w:pStyle w:val="Overskrift4"/>
        <w:rPr>
          <w:lang w:val="nb-NO" w:eastAsia="nb-NO"/>
        </w:rPr>
      </w:pPr>
      <w:bookmarkStart w:id="106" w:name="_Toc221273790"/>
      <w:r w:rsidRPr="00BF2B0E">
        <w:rPr>
          <w:lang w:val="nb-NO" w:eastAsia="nb-NO"/>
        </w:rPr>
        <w:t>SWOT – strategisk vurdering</w:t>
      </w:r>
      <w:bookmarkEnd w:id="106"/>
    </w:p>
    <w:p w14:paraId="70540477"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Styrken i dette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er at det retter søkelyset mot en gruppe der tidlig og koordinert innsats kan ha stor effekt. Svakheten ligger i at dagens ansvar ofte er delt mellom flere aktører uten felles oversikt. Muligheten ligger i å etablere klare ansvarsforhold og sammenhengende oppfølging, mens trusselen er at manglende samhandling fører til langvarig utenforskap med store samfunnsmessige konsekvenser.</w:t>
      </w:r>
    </w:p>
    <w:p w14:paraId="623C46F5" w14:textId="77777777" w:rsidR="00BF2B0E" w:rsidRPr="00BF2B0E" w:rsidRDefault="00BF2B0E" w:rsidP="005079D6">
      <w:pPr>
        <w:pStyle w:val="Overskrift4"/>
        <w:rPr>
          <w:lang w:val="nb-NO" w:eastAsia="nb-NO"/>
        </w:rPr>
      </w:pPr>
      <w:bookmarkStart w:id="107" w:name="_Toc221273791"/>
      <w:proofErr w:type="spellStart"/>
      <w:r w:rsidRPr="00BF2B0E">
        <w:rPr>
          <w:lang w:val="nb-NO" w:eastAsia="nb-NO"/>
        </w:rPr>
        <w:t>iStar</w:t>
      </w:r>
      <w:proofErr w:type="spellEnd"/>
      <w:r w:rsidRPr="00BF2B0E">
        <w:rPr>
          <w:lang w:val="nb-NO" w:eastAsia="nb-NO"/>
        </w:rPr>
        <w:t xml:space="preserve"> – mål og avhengigheter</w:t>
      </w:r>
      <w:bookmarkEnd w:id="107"/>
    </w:p>
    <w:p w14:paraId="3D7B1D6A"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Analysen synliggjør at ulike tjenester er avhengige av hverandre for å kunne gi effektiv oppfølging, samtidig som ungdommen er avhengig av at noen faktisk tar ansvar for helheten. Når denne avhengigheten ikke er eksplisitt håndtert, blir oppfølgingen tilfeldig og personavhengig.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peker på behovet for å tydeliggjøre både mål og ansvar i oppfølgingen av ungdom i risikosonen.</w:t>
      </w:r>
    </w:p>
    <w:p w14:paraId="37244160" w14:textId="77777777" w:rsidR="00BF2B0E" w:rsidRPr="00BF2B0E" w:rsidRDefault="00BF2B0E" w:rsidP="005079D6">
      <w:pPr>
        <w:pStyle w:val="Overskrift4"/>
        <w:rPr>
          <w:lang w:val="nb-NO" w:eastAsia="nb-NO"/>
        </w:rPr>
      </w:pPr>
      <w:bookmarkStart w:id="108" w:name="_Toc221273792"/>
      <w:r w:rsidRPr="00BF2B0E">
        <w:rPr>
          <w:lang w:val="nb-NO" w:eastAsia="nb-NO"/>
        </w:rPr>
        <w:t xml:space="preserve">TOGAF / </w:t>
      </w:r>
      <w:proofErr w:type="spellStart"/>
      <w:r w:rsidRPr="00BF2B0E">
        <w:rPr>
          <w:lang w:val="nb-NO" w:eastAsia="nb-NO"/>
        </w:rPr>
        <w:t>ArchiMate</w:t>
      </w:r>
      <w:proofErr w:type="spellEnd"/>
      <w:r w:rsidRPr="00BF2B0E">
        <w:rPr>
          <w:lang w:val="nb-NO" w:eastAsia="nb-NO"/>
        </w:rPr>
        <w:t xml:space="preserve"> – arkitekturimplikasjoner</w:t>
      </w:r>
      <w:bookmarkEnd w:id="108"/>
    </w:p>
    <w:p w14:paraId="04ECDFDD"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Arkitekturimplikasjonen av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er at oppfølging av ungdom i risiko krever mekanismer som gir oversikt over status, tiltak og ansvar på tvers av tjenester. Dette peker mot behovet for støtte til koordinering og informasjonsdeling som kan fungere selv når ungdom beveger seg mellom ulike ordninger. En slik arkitektur reduserer risikoen for at ansvar «forsvinner» i overgangene.</w:t>
      </w:r>
    </w:p>
    <w:p w14:paraId="0E54C88D" w14:textId="77777777" w:rsidR="00BF2B0E" w:rsidRPr="00BF2B0E" w:rsidRDefault="00BF2B0E" w:rsidP="005079D6">
      <w:pPr>
        <w:pStyle w:val="Overskrift4"/>
        <w:rPr>
          <w:lang w:val="nb-NO" w:eastAsia="nb-NO"/>
        </w:rPr>
      </w:pPr>
      <w:bookmarkStart w:id="109" w:name="_Toc221273793"/>
      <w:r w:rsidRPr="00BF2B0E">
        <w:rPr>
          <w:lang w:val="nb-NO" w:eastAsia="nb-NO"/>
        </w:rPr>
        <w:t>KF utvidet NIF/EIF – samhandlingsevne</w:t>
      </w:r>
      <w:bookmarkEnd w:id="109"/>
    </w:p>
    <w:p w14:paraId="659E8397"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viser at samhandlingsevne i oppfølging av ungdom utenfor utdanning og arbeid er avhengig av både organisatorisk samarbeid og felles forståelse av mål. Teknologi kan støtte oversikt og koordinering, men uten felles prioritering og kompetanse vil tiltakene forbli fragmenterte. Analysen peker derfor på behovet for samordnet innsats på tvers av tjenester, både faglig og organisatorisk.</w:t>
      </w:r>
    </w:p>
    <w:p w14:paraId="0D2B24CE" w14:textId="1C87F914" w:rsidR="00BF2B0E" w:rsidRPr="00BF2B0E" w:rsidRDefault="00BF2B0E" w:rsidP="00BF2B0E">
      <w:pPr>
        <w:spacing w:after="0" w:line="240" w:lineRule="auto"/>
        <w:rPr>
          <w:rFonts w:ascii="Times New Roman" w:eastAsia="Times New Roman" w:hAnsi="Times New Roman" w:cs="Times New Roman"/>
          <w:sz w:val="24"/>
          <w:szCs w:val="24"/>
          <w:lang w:val="nb-NO" w:eastAsia="nb-NO"/>
        </w:rPr>
      </w:pPr>
    </w:p>
    <w:p w14:paraId="4B2FAA5C" w14:textId="77777777" w:rsidR="00BF2B0E" w:rsidRPr="00BF2B0E" w:rsidRDefault="00BF2B0E" w:rsidP="005079D6">
      <w:pPr>
        <w:pStyle w:val="Overskrift4"/>
        <w:rPr>
          <w:lang w:val="nb-NO" w:eastAsia="nb-NO"/>
        </w:rPr>
      </w:pPr>
      <w:bookmarkStart w:id="110" w:name="_Toc221273794"/>
      <w:r w:rsidRPr="00BF2B0E">
        <w:rPr>
          <w:lang w:val="nb-NO" w:eastAsia="nb-NO"/>
        </w:rPr>
        <w:t>Kort vurdering</w:t>
      </w:r>
      <w:bookmarkEnd w:id="110"/>
    </w:p>
    <w:p w14:paraId="7EA755BF"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SAMT-BU-010 tydeliggjør at risiko for utenforskap ofte oppstår der ansvar er utydelig og oppfølging fragmentert.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viser at sammenhengende tjenester forutsetter klare roller, koordinert innsats og strukturer som gjør det mulig å følge opp ungdom også når de befinner seg mellom etablerte ordninger.</w:t>
      </w:r>
    </w:p>
    <w:p w14:paraId="0F31A4B9" w14:textId="749187C7" w:rsidR="004B2233" w:rsidRPr="00BF2B0E" w:rsidRDefault="004B2233" w:rsidP="00BF2B0E">
      <w:pPr>
        <w:rPr>
          <w:lang w:val="nb-NO"/>
        </w:rPr>
      </w:pPr>
    </w:p>
    <w:p w14:paraId="7E8914E9" w14:textId="77777777" w:rsidR="00BD233B" w:rsidRPr="008C526D" w:rsidRDefault="00EA6869">
      <w:pPr>
        <w:rPr>
          <w:lang w:val="nb-NO"/>
        </w:rPr>
      </w:pPr>
      <w:r w:rsidRPr="008C526D">
        <w:rPr>
          <w:lang w:val="nb-NO"/>
        </w:rPr>
        <w:br w:type="page"/>
      </w:r>
    </w:p>
    <w:p w14:paraId="6BF42853" w14:textId="77777777" w:rsidR="00BD233B" w:rsidRPr="008C526D" w:rsidRDefault="00EA6869">
      <w:pPr>
        <w:pStyle w:val="Overskrift2"/>
        <w:rPr>
          <w:lang w:val="nb-NO"/>
        </w:rPr>
      </w:pPr>
      <w:bookmarkStart w:id="111" w:name="_Toc221273795"/>
      <w:bookmarkStart w:id="112" w:name="_Toc221275098"/>
      <w:r w:rsidRPr="008C526D">
        <w:rPr>
          <w:lang w:val="nb-NO"/>
        </w:rPr>
        <w:lastRenderedPageBreak/>
        <w:t>SAMT-BU-011 – Digital dialog og økt involvering mellom barnehage/skole og hjemmet (foresatte og elever).</w:t>
      </w:r>
      <w:bookmarkEnd w:id="111"/>
      <w:bookmarkEnd w:id="112"/>
    </w:p>
    <w:tbl>
      <w:tblPr>
        <w:tblStyle w:val="Tabellrutenett"/>
        <w:tblW w:w="0" w:type="auto"/>
        <w:tblLook w:val="04A0" w:firstRow="1" w:lastRow="0" w:firstColumn="1" w:lastColumn="0" w:noHBand="0" w:noVBand="1"/>
      </w:tblPr>
      <w:tblGrid>
        <w:gridCol w:w="2880"/>
        <w:gridCol w:w="2880"/>
        <w:gridCol w:w="2911"/>
      </w:tblGrid>
      <w:tr w:rsidR="00BD233B" w:rsidRPr="002C464B" w14:paraId="4EC515A5" w14:textId="77777777" w:rsidTr="008C526D">
        <w:tc>
          <w:tcPr>
            <w:tcW w:w="2880" w:type="dxa"/>
            <w:shd w:val="clear" w:color="auto" w:fill="F2F2F2" w:themeFill="background1" w:themeFillShade="F2"/>
          </w:tcPr>
          <w:p w14:paraId="10BBF7C2" w14:textId="77777777" w:rsidR="00BD233B" w:rsidRPr="008C526D" w:rsidRDefault="00EA6869">
            <w:pPr>
              <w:rPr>
                <w:b/>
                <w:bCs/>
                <w:lang w:val="nb-NO"/>
              </w:rPr>
            </w:pPr>
            <w:r w:rsidRPr="008C526D">
              <w:rPr>
                <w:b/>
                <w:bCs/>
                <w:lang w:val="nb-NO"/>
              </w:rPr>
              <w:t xml:space="preserve">ID og tittel på </w:t>
            </w:r>
            <w:proofErr w:type="spellStart"/>
            <w:r w:rsidRPr="008C526D">
              <w:rPr>
                <w:b/>
                <w:bCs/>
                <w:lang w:val="nb-NO"/>
              </w:rPr>
              <w:t>use</w:t>
            </w:r>
            <w:proofErr w:type="spellEnd"/>
            <w:r w:rsidRPr="008C526D">
              <w:rPr>
                <w:b/>
                <w:bCs/>
                <w:lang w:val="nb-NO"/>
              </w:rPr>
              <w:t>-</w:t>
            </w:r>
            <w:proofErr w:type="gramStart"/>
            <w:r w:rsidRPr="008C526D">
              <w:rPr>
                <w:b/>
                <w:bCs/>
                <w:lang w:val="nb-NO"/>
              </w:rPr>
              <w:t>case</w:t>
            </w:r>
            <w:proofErr w:type="gramEnd"/>
          </w:p>
        </w:tc>
        <w:tc>
          <w:tcPr>
            <w:tcW w:w="2880" w:type="dxa"/>
            <w:shd w:val="clear" w:color="auto" w:fill="F2F2F2" w:themeFill="background1" w:themeFillShade="F2"/>
          </w:tcPr>
          <w:p w14:paraId="161C8DD8" w14:textId="77777777" w:rsidR="00BD233B" w:rsidRPr="008C526D" w:rsidRDefault="00EA6869">
            <w:pPr>
              <w:rPr>
                <w:b/>
                <w:bCs/>
                <w:lang w:val="nb-NO"/>
              </w:rPr>
            </w:pPr>
            <w:r w:rsidRPr="008C526D">
              <w:rPr>
                <w:b/>
                <w:bCs/>
                <w:lang w:val="nb-NO"/>
              </w:rPr>
              <w:t>SAMT-BU-011 – Digital dialog og økt involvering mellom barnehage/skole og hjemmet (foresatte og elever).</w:t>
            </w:r>
          </w:p>
        </w:tc>
        <w:tc>
          <w:tcPr>
            <w:tcW w:w="2880" w:type="dxa"/>
            <w:shd w:val="clear" w:color="auto" w:fill="F2F2F2" w:themeFill="background1" w:themeFillShade="F2"/>
          </w:tcPr>
          <w:p w14:paraId="607A4C11" w14:textId="77777777" w:rsidR="00BD233B" w:rsidRPr="008C526D" w:rsidRDefault="00EA6869">
            <w:pPr>
              <w:rPr>
                <w:b/>
                <w:bCs/>
                <w:lang w:val="nb-NO"/>
              </w:rPr>
            </w:pPr>
            <w:r w:rsidRPr="008C526D">
              <w:rPr>
                <w:b/>
                <w:bCs/>
                <w:lang w:val="nb-NO"/>
              </w:rPr>
              <w:t xml:space="preserve">Unik lokal identifikator og tittel for </w:t>
            </w:r>
            <w:proofErr w:type="spellStart"/>
            <w:r w:rsidRPr="008C526D">
              <w:rPr>
                <w:b/>
                <w:bCs/>
                <w:lang w:val="nb-NO"/>
              </w:rPr>
              <w:t>use-caset</w:t>
            </w:r>
            <w:proofErr w:type="spellEnd"/>
            <w:r w:rsidRPr="008C526D">
              <w:rPr>
                <w:b/>
                <w:bCs/>
                <w:lang w:val="nb-NO"/>
              </w:rPr>
              <w:t>. Tittelen skal beskrive målet som en kort, aktiv verbfrase.</w:t>
            </w:r>
          </w:p>
        </w:tc>
      </w:tr>
      <w:tr w:rsidR="00BD233B" w:rsidRPr="002C464B" w14:paraId="1E19DA83" w14:textId="77777777">
        <w:tc>
          <w:tcPr>
            <w:tcW w:w="2880" w:type="dxa"/>
          </w:tcPr>
          <w:p w14:paraId="79DC433D" w14:textId="77777777" w:rsidR="00BD233B" w:rsidRDefault="00EA6869">
            <w:r>
              <w:t xml:space="preserve">Kort </w:t>
            </w:r>
            <w:proofErr w:type="spellStart"/>
            <w:r>
              <w:t>beskrivelse</w:t>
            </w:r>
            <w:proofErr w:type="spellEnd"/>
          </w:p>
        </w:tc>
        <w:tc>
          <w:tcPr>
            <w:tcW w:w="2880" w:type="dxa"/>
          </w:tcPr>
          <w:p w14:paraId="120C755F" w14:textId="77777777" w:rsidR="00BD233B" w:rsidRDefault="00EA6869">
            <w:proofErr w:type="spellStart"/>
            <w:r w:rsidRPr="008C526D">
              <w:rPr>
                <w:lang w:val="nb-NO"/>
              </w:rPr>
              <w:t>Use-caset</w:t>
            </w:r>
            <w:proofErr w:type="spellEnd"/>
            <w:r w:rsidRPr="008C526D">
              <w:rPr>
                <w:lang w:val="nb-NO"/>
              </w:rPr>
              <w:t xml:space="preserve"> gjelder: Digital dialog og økt involvering mellom barnehage/skole og hjemmet (foresatte og elever).. </w:t>
            </w:r>
            <w:r>
              <w:t>(</w:t>
            </w:r>
            <w:proofErr w:type="spellStart"/>
            <w:r>
              <w:t>Basert</w:t>
            </w:r>
            <w:proofErr w:type="spellEnd"/>
            <w:r>
              <w:t xml:space="preserve"> </w:t>
            </w:r>
            <w:proofErr w:type="spellStart"/>
            <w:r>
              <w:t>på</w:t>
            </w:r>
            <w:proofErr w:type="spellEnd"/>
            <w:r>
              <w:t xml:space="preserve"> </w:t>
            </w:r>
            <w:proofErr w:type="spellStart"/>
            <w:r>
              <w:t>caseregisteret</w:t>
            </w:r>
            <w:proofErr w:type="spellEnd"/>
            <w:r>
              <w:t>.)</w:t>
            </w:r>
          </w:p>
        </w:tc>
        <w:tc>
          <w:tcPr>
            <w:tcW w:w="2880" w:type="dxa"/>
          </w:tcPr>
          <w:p w14:paraId="02FF7AE2" w14:textId="77777777" w:rsidR="00BD233B" w:rsidRPr="008C526D" w:rsidRDefault="00EA6869">
            <w:pPr>
              <w:rPr>
                <w:lang w:val="nb-NO"/>
              </w:rPr>
            </w:pPr>
            <w:r w:rsidRPr="008C526D">
              <w:rPr>
                <w:lang w:val="nb-NO"/>
              </w:rPr>
              <w:t xml:space="preserve">Konsis beskrivelse av </w:t>
            </w:r>
            <w:proofErr w:type="spellStart"/>
            <w:r w:rsidRPr="008C526D">
              <w:rPr>
                <w:lang w:val="nb-NO"/>
              </w:rPr>
              <w:t>use-caset</w:t>
            </w:r>
            <w:proofErr w:type="spellEnd"/>
            <w:r w:rsidRPr="008C526D">
              <w:rPr>
                <w:lang w:val="nb-NO"/>
              </w:rPr>
              <w:t>, inkludert kontekst og avgrensning. Beskriv hva som inngår og hva som er utenfor (black-</w:t>
            </w:r>
            <w:proofErr w:type="spellStart"/>
            <w:r w:rsidRPr="008C526D">
              <w:rPr>
                <w:lang w:val="nb-NO"/>
              </w:rPr>
              <w:t>box</w:t>
            </w:r>
            <w:proofErr w:type="spellEnd"/>
            <w:r w:rsidRPr="008C526D">
              <w:rPr>
                <w:lang w:val="nb-NO"/>
              </w:rPr>
              <w:t>-omfanget).</w:t>
            </w:r>
          </w:p>
        </w:tc>
      </w:tr>
      <w:tr w:rsidR="00BD233B" w:rsidRPr="002C464B" w14:paraId="56F2D74F" w14:textId="77777777">
        <w:tc>
          <w:tcPr>
            <w:tcW w:w="2880" w:type="dxa"/>
          </w:tcPr>
          <w:p w14:paraId="60E0A616" w14:textId="77777777" w:rsidR="00BD233B" w:rsidRDefault="00EA6869">
            <w:proofErr w:type="spellStart"/>
            <w:r>
              <w:t>Primær</w:t>
            </w:r>
            <w:proofErr w:type="spellEnd"/>
            <w:r>
              <w:t xml:space="preserve"> </w:t>
            </w:r>
            <w:proofErr w:type="spellStart"/>
            <w:r>
              <w:t>aktør</w:t>
            </w:r>
            <w:proofErr w:type="spellEnd"/>
          </w:p>
        </w:tc>
        <w:tc>
          <w:tcPr>
            <w:tcW w:w="2880" w:type="dxa"/>
          </w:tcPr>
          <w:p w14:paraId="25508A50" w14:textId="77777777" w:rsidR="00BD233B" w:rsidRDefault="00EA6869">
            <w:r>
              <w:t>(</w:t>
            </w:r>
            <w:proofErr w:type="spellStart"/>
            <w:r>
              <w:t>avklares</w:t>
            </w:r>
            <w:proofErr w:type="spellEnd"/>
            <w:r>
              <w:t>)</w:t>
            </w:r>
          </w:p>
        </w:tc>
        <w:tc>
          <w:tcPr>
            <w:tcW w:w="2880" w:type="dxa"/>
          </w:tcPr>
          <w:p w14:paraId="1DD6DD41" w14:textId="77777777" w:rsidR="00BD233B" w:rsidRPr="008C526D" w:rsidRDefault="00EA6869">
            <w:pPr>
              <w:rPr>
                <w:lang w:val="nb-NO"/>
              </w:rPr>
            </w:pPr>
            <w:r w:rsidRPr="008C526D">
              <w:rPr>
                <w:lang w:val="nb-NO"/>
              </w:rPr>
              <w:t xml:space="preserve">Rollen som initierer </w:t>
            </w:r>
            <w:proofErr w:type="spellStart"/>
            <w:r w:rsidRPr="008C526D">
              <w:rPr>
                <w:lang w:val="nb-NO"/>
              </w:rPr>
              <w:t>use-caset</w:t>
            </w:r>
            <w:proofErr w:type="spellEnd"/>
            <w:r w:rsidRPr="008C526D">
              <w:rPr>
                <w:lang w:val="nb-NO"/>
              </w:rPr>
              <w:t xml:space="preserve"> og har hovedmålet. Det skal kun være én primær aktør.</w:t>
            </w:r>
          </w:p>
        </w:tc>
      </w:tr>
      <w:tr w:rsidR="00BD233B" w14:paraId="54C59662" w14:textId="77777777">
        <w:tc>
          <w:tcPr>
            <w:tcW w:w="2880" w:type="dxa"/>
          </w:tcPr>
          <w:p w14:paraId="3D3AE397" w14:textId="77777777" w:rsidR="00BD233B" w:rsidRDefault="00EA6869">
            <w:r>
              <w:t xml:space="preserve">Sekundære </w:t>
            </w:r>
            <w:proofErr w:type="spellStart"/>
            <w:r>
              <w:t>aktører</w:t>
            </w:r>
            <w:proofErr w:type="spellEnd"/>
          </w:p>
        </w:tc>
        <w:tc>
          <w:tcPr>
            <w:tcW w:w="2880" w:type="dxa"/>
          </w:tcPr>
          <w:p w14:paraId="1739F54B" w14:textId="77777777" w:rsidR="00BD233B" w:rsidRDefault="00EA6869">
            <w:r>
              <w:t>• (</w:t>
            </w:r>
            <w:proofErr w:type="spellStart"/>
            <w:r>
              <w:t>avklares</w:t>
            </w:r>
            <w:proofErr w:type="spellEnd"/>
            <w:r>
              <w:t>)</w:t>
            </w:r>
          </w:p>
        </w:tc>
        <w:tc>
          <w:tcPr>
            <w:tcW w:w="2880" w:type="dxa"/>
          </w:tcPr>
          <w:p w14:paraId="25840521" w14:textId="77777777" w:rsidR="00BD233B" w:rsidRDefault="00EA6869">
            <w:r w:rsidRPr="008C526D">
              <w:rPr>
                <w:lang w:val="nb-NO"/>
              </w:rPr>
              <w:t xml:space="preserve">Andre roller eller systemer som støtter eller påvirkes av </w:t>
            </w:r>
            <w:proofErr w:type="spellStart"/>
            <w:r w:rsidRPr="008C526D">
              <w:rPr>
                <w:lang w:val="nb-NO"/>
              </w:rPr>
              <w:t>use-caset</w:t>
            </w:r>
            <w:proofErr w:type="spellEnd"/>
            <w:r w:rsidRPr="008C526D">
              <w:rPr>
                <w:lang w:val="nb-NO"/>
              </w:rPr>
              <w:t xml:space="preserve">. </w:t>
            </w:r>
            <w:r>
              <w:t xml:space="preserve">Kan </w:t>
            </w:r>
            <w:proofErr w:type="spellStart"/>
            <w:r>
              <w:t>være</w:t>
            </w:r>
            <w:proofErr w:type="spellEnd"/>
            <w:r>
              <w:t xml:space="preserve"> </w:t>
            </w:r>
            <w:proofErr w:type="spellStart"/>
            <w:r>
              <w:t>brukere</w:t>
            </w:r>
            <w:proofErr w:type="spellEnd"/>
            <w:r>
              <w:t xml:space="preserve"> </w:t>
            </w:r>
            <w:proofErr w:type="spellStart"/>
            <w:r>
              <w:t>eller</w:t>
            </w:r>
            <w:proofErr w:type="spellEnd"/>
            <w:r>
              <w:t xml:space="preserve"> </w:t>
            </w:r>
            <w:proofErr w:type="spellStart"/>
            <w:r>
              <w:t>tekniske</w:t>
            </w:r>
            <w:proofErr w:type="spellEnd"/>
            <w:r>
              <w:t xml:space="preserve"> </w:t>
            </w:r>
            <w:proofErr w:type="spellStart"/>
            <w:r>
              <w:t>systemer</w:t>
            </w:r>
            <w:proofErr w:type="spellEnd"/>
            <w:r>
              <w:t>.</w:t>
            </w:r>
          </w:p>
        </w:tc>
      </w:tr>
      <w:tr w:rsidR="00BD233B" w14:paraId="023A4A0C" w14:textId="77777777">
        <w:tc>
          <w:tcPr>
            <w:tcW w:w="2880" w:type="dxa"/>
          </w:tcPr>
          <w:p w14:paraId="3B270DCF" w14:textId="77777777" w:rsidR="00BD233B" w:rsidRDefault="00EA6869">
            <w:proofErr w:type="spellStart"/>
            <w:r>
              <w:t>Interessenter</w:t>
            </w:r>
            <w:proofErr w:type="spellEnd"/>
            <w:r>
              <w:t xml:space="preserve"> (stakeholders)</w:t>
            </w:r>
          </w:p>
        </w:tc>
        <w:tc>
          <w:tcPr>
            <w:tcW w:w="2880" w:type="dxa"/>
          </w:tcPr>
          <w:p w14:paraId="6449A0BA" w14:textId="77777777" w:rsidR="00BD233B" w:rsidRDefault="00EA6869">
            <w:r>
              <w:t>• (</w:t>
            </w:r>
            <w:proofErr w:type="spellStart"/>
            <w:r>
              <w:t>avklares</w:t>
            </w:r>
            <w:proofErr w:type="spellEnd"/>
            <w:r>
              <w:t>)</w:t>
            </w:r>
          </w:p>
        </w:tc>
        <w:tc>
          <w:tcPr>
            <w:tcW w:w="2880" w:type="dxa"/>
          </w:tcPr>
          <w:p w14:paraId="77A7FA4D" w14:textId="77777777" w:rsidR="00BD233B" w:rsidRDefault="00EA6869">
            <w:r w:rsidRPr="008C526D">
              <w:rPr>
                <w:lang w:val="nb-NO"/>
              </w:rPr>
              <w:t xml:space="preserve">Navn på interessenter og deres primære interesse i målet </w:t>
            </w:r>
            <w:proofErr w:type="spellStart"/>
            <w:r w:rsidRPr="008C526D">
              <w:rPr>
                <w:lang w:val="nb-NO"/>
              </w:rPr>
              <w:t>use-caset</w:t>
            </w:r>
            <w:proofErr w:type="spellEnd"/>
            <w:r w:rsidRPr="008C526D">
              <w:rPr>
                <w:lang w:val="nb-NO"/>
              </w:rPr>
              <w:t xml:space="preserve"> beskriver. </w:t>
            </w:r>
            <w:r>
              <w:t xml:space="preserve">Det </w:t>
            </w:r>
            <w:proofErr w:type="spellStart"/>
            <w:r>
              <w:t>kan</w:t>
            </w:r>
            <w:proofErr w:type="spellEnd"/>
            <w:r>
              <w:t xml:space="preserve"> </w:t>
            </w:r>
            <w:proofErr w:type="spellStart"/>
            <w:r>
              <w:t>være</w:t>
            </w:r>
            <w:proofErr w:type="spellEnd"/>
            <w:r>
              <w:t xml:space="preserve"> </w:t>
            </w:r>
            <w:proofErr w:type="spellStart"/>
            <w:r>
              <w:t>flere</w:t>
            </w:r>
            <w:proofErr w:type="spellEnd"/>
            <w:r>
              <w:t xml:space="preserve"> </w:t>
            </w:r>
            <w:proofErr w:type="spellStart"/>
            <w:r>
              <w:t>interessenter</w:t>
            </w:r>
            <w:proofErr w:type="spellEnd"/>
            <w:r>
              <w:t>.</w:t>
            </w:r>
          </w:p>
        </w:tc>
      </w:tr>
      <w:tr w:rsidR="00BD233B" w:rsidRPr="002C464B" w14:paraId="03E2DBA5" w14:textId="77777777">
        <w:tc>
          <w:tcPr>
            <w:tcW w:w="2880" w:type="dxa"/>
          </w:tcPr>
          <w:p w14:paraId="11375B65" w14:textId="77777777" w:rsidR="00BD233B" w:rsidRDefault="00EA6869">
            <w:proofErr w:type="spellStart"/>
            <w:r>
              <w:t>Spesifikke</w:t>
            </w:r>
            <w:proofErr w:type="spellEnd"/>
            <w:r>
              <w:t xml:space="preserve"> </w:t>
            </w:r>
            <w:proofErr w:type="spellStart"/>
            <w:r>
              <w:t>hensyn</w:t>
            </w:r>
            <w:proofErr w:type="spellEnd"/>
            <w:r>
              <w:t xml:space="preserve"> (</w:t>
            </w:r>
            <w:proofErr w:type="spellStart"/>
            <w:r>
              <w:t>overordnet</w:t>
            </w:r>
            <w:proofErr w:type="spellEnd"/>
            <w:r>
              <w:t>)</w:t>
            </w:r>
          </w:p>
        </w:tc>
        <w:tc>
          <w:tcPr>
            <w:tcW w:w="2880" w:type="dxa"/>
          </w:tcPr>
          <w:p w14:paraId="13B9EB8B" w14:textId="77777777" w:rsidR="00BD233B" w:rsidRDefault="00EA6869">
            <w:proofErr w:type="spellStart"/>
            <w:r>
              <w:t>Må</w:t>
            </w:r>
            <w:proofErr w:type="spellEnd"/>
            <w:r>
              <w:t xml:space="preserve"> </w:t>
            </w:r>
            <w:proofErr w:type="spellStart"/>
            <w:r>
              <w:t>avklares</w:t>
            </w:r>
            <w:proofErr w:type="spellEnd"/>
            <w:r>
              <w:t>.</w:t>
            </w:r>
          </w:p>
        </w:tc>
        <w:tc>
          <w:tcPr>
            <w:tcW w:w="2880" w:type="dxa"/>
          </w:tcPr>
          <w:p w14:paraId="5E8DE04D" w14:textId="77777777" w:rsidR="00BD233B" w:rsidRPr="008C526D" w:rsidRDefault="00EA6869">
            <w:pPr>
              <w:rPr>
                <w:lang w:val="nb-NO"/>
              </w:rPr>
            </w:pPr>
            <w:r w:rsidRPr="008C526D">
              <w:rPr>
                <w:lang w:val="nb-NO"/>
              </w:rPr>
              <w:t>Særlige implikasjoner og vurderinger utover generelle lov- og arkitekturkrav, f.eks. knyttet til KI, personvern, sikkerhet og universell utforming.</w:t>
            </w:r>
          </w:p>
        </w:tc>
      </w:tr>
      <w:tr w:rsidR="00BD233B" w:rsidRPr="002C464B" w14:paraId="270A6301" w14:textId="77777777">
        <w:tc>
          <w:tcPr>
            <w:tcW w:w="2880" w:type="dxa"/>
          </w:tcPr>
          <w:p w14:paraId="3110EB1C" w14:textId="77777777" w:rsidR="00BD233B" w:rsidRDefault="00EA6869">
            <w:proofErr w:type="spellStart"/>
            <w:r>
              <w:t>Tilgjengelighet</w:t>
            </w:r>
            <w:proofErr w:type="spellEnd"/>
            <w:r>
              <w:t xml:space="preserve"> (Accessibility)</w:t>
            </w:r>
          </w:p>
        </w:tc>
        <w:tc>
          <w:tcPr>
            <w:tcW w:w="2880" w:type="dxa"/>
          </w:tcPr>
          <w:p w14:paraId="7118646A" w14:textId="77777777" w:rsidR="00BD233B" w:rsidRDefault="00EA6869">
            <w:r>
              <w:t>• (</w:t>
            </w:r>
            <w:proofErr w:type="spellStart"/>
            <w:r>
              <w:t>avklares</w:t>
            </w:r>
            <w:proofErr w:type="spellEnd"/>
            <w:r>
              <w:t>)</w:t>
            </w:r>
            <w:r>
              <w:br/>
              <w:t>• (</w:t>
            </w:r>
            <w:proofErr w:type="spellStart"/>
            <w:r>
              <w:t>avklares</w:t>
            </w:r>
            <w:proofErr w:type="spellEnd"/>
            <w:r>
              <w:t>)</w:t>
            </w:r>
          </w:p>
        </w:tc>
        <w:tc>
          <w:tcPr>
            <w:tcW w:w="2880" w:type="dxa"/>
          </w:tcPr>
          <w:p w14:paraId="4FD12F24" w14:textId="77777777" w:rsidR="00BD233B" w:rsidRPr="008C526D" w:rsidRDefault="00EA6869">
            <w:pPr>
              <w:rPr>
                <w:lang w:val="nb-NO"/>
              </w:rPr>
            </w:pPr>
            <w:r w:rsidRPr="008C526D">
              <w:rPr>
                <w:lang w:val="nb-NO"/>
              </w:rPr>
              <w:t>Identifiserte hensyn knyttet til universell utforming og tilgjengelighet for ulike brukergrupper.</w:t>
            </w:r>
          </w:p>
        </w:tc>
      </w:tr>
      <w:tr w:rsidR="00BD233B" w:rsidRPr="002C464B" w14:paraId="48D68CAF" w14:textId="77777777">
        <w:tc>
          <w:tcPr>
            <w:tcW w:w="2880" w:type="dxa"/>
          </w:tcPr>
          <w:p w14:paraId="5484D88E" w14:textId="77777777" w:rsidR="00BD233B" w:rsidRDefault="00EA6869">
            <w:proofErr w:type="spellStart"/>
            <w:r>
              <w:t>Generativ</w:t>
            </w:r>
            <w:proofErr w:type="spellEnd"/>
            <w:r>
              <w:t xml:space="preserve"> KI</w:t>
            </w:r>
          </w:p>
        </w:tc>
        <w:tc>
          <w:tcPr>
            <w:tcW w:w="2880" w:type="dxa"/>
          </w:tcPr>
          <w:p w14:paraId="0774AC76" w14:textId="77777777" w:rsidR="00BD233B" w:rsidRDefault="00EA6869">
            <w:r>
              <w:t>• (</w:t>
            </w:r>
            <w:proofErr w:type="spellStart"/>
            <w:r>
              <w:t>avklares</w:t>
            </w:r>
            <w:proofErr w:type="spellEnd"/>
            <w:r>
              <w:t>)</w:t>
            </w:r>
            <w:r>
              <w:br/>
              <w:t>• (</w:t>
            </w:r>
            <w:proofErr w:type="spellStart"/>
            <w:r>
              <w:t>avklares</w:t>
            </w:r>
            <w:proofErr w:type="spellEnd"/>
            <w:r>
              <w:t>)</w:t>
            </w:r>
          </w:p>
        </w:tc>
        <w:tc>
          <w:tcPr>
            <w:tcW w:w="2880" w:type="dxa"/>
          </w:tcPr>
          <w:p w14:paraId="2208DB6C" w14:textId="77777777" w:rsidR="00BD233B" w:rsidRPr="008C526D" w:rsidRDefault="00EA6869">
            <w:pPr>
              <w:rPr>
                <w:lang w:val="nb-NO"/>
              </w:rPr>
            </w:pPr>
            <w:r w:rsidRPr="008C526D">
              <w:rPr>
                <w:lang w:val="nb-NO"/>
              </w:rPr>
              <w:t>Identifiserte hensyn knyttet til bruk av generativ KI, f.eks. transparens, etterprøvbarhet, bias og menneskelig kontroll.</w:t>
            </w:r>
          </w:p>
        </w:tc>
      </w:tr>
      <w:tr w:rsidR="00BD233B" w14:paraId="53163B1F" w14:textId="77777777">
        <w:tc>
          <w:tcPr>
            <w:tcW w:w="2880" w:type="dxa"/>
          </w:tcPr>
          <w:p w14:paraId="69DFF63B" w14:textId="77777777" w:rsidR="00BD233B" w:rsidRDefault="00EA6869">
            <w:r>
              <w:t>Diagram</w:t>
            </w:r>
          </w:p>
        </w:tc>
        <w:tc>
          <w:tcPr>
            <w:tcW w:w="2880" w:type="dxa"/>
          </w:tcPr>
          <w:p w14:paraId="4FF61B69" w14:textId="77777777" w:rsidR="00BD233B" w:rsidRPr="008C526D" w:rsidRDefault="00EA6869">
            <w:pPr>
              <w:rPr>
                <w:lang w:val="nb-NO"/>
              </w:rPr>
            </w:pPr>
            <w:r w:rsidRPr="008C526D">
              <w:rPr>
                <w:lang w:val="nb-NO"/>
              </w:rPr>
              <w:t>USER FLOW (</w:t>
            </w:r>
            <w:proofErr w:type="spellStart"/>
            <w:r w:rsidRPr="008C526D">
              <w:rPr>
                <w:lang w:val="nb-NO"/>
              </w:rPr>
              <w:t>conceptual</w:t>
            </w:r>
            <w:proofErr w:type="spellEnd"/>
            <w:r w:rsidRPr="008C526D">
              <w:rPr>
                <w:lang w:val="nb-NO"/>
              </w:rPr>
              <w:t>)</w:t>
            </w:r>
            <w:r w:rsidRPr="008C526D">
              <w:rPr>
                <w:lang w:val="nb-NO"/>
              </w:rPr>
              <w:br/>
              <w:t xml:space="preserve">  [Sluttbruker] --&gt; [Tjeneste/Front] --&gt; [Saksbehandler/Veileder] --&gt; [Beslutning/Oppfølging]</w:t>
            </w:r>
            <w:r w:rsidRPr="008C526D">
              <w:rPr>
                <w:lang w:val="nb-NO"/>
              </w:rPr>
              <w:br/>
            </w:r>
            <w:r w:rsidRPr="008C526D">
              <w:rPr>
                <w:lang w:val="nb-NO"/>
              </w:rPr>
              <w:br/>
              <w:t>DATA FLOW (</w:t>
            </w:r>
            <w:proofErr w:type="spellStart"/>
            <w:r w:rsidRPr="008C526D">
              <w:rPr>
                <w:lang w:val="nb-NO"/>
              </w:rPr>
              <w:t>conceptual</w:t>
            </w:r>
            <w:proofErr w:type="spellEnd"/>
            <w:r w:rsidRPr="008C526D">
              <w:rPr>
                <w:lang w:val="nb-NO"/>
              </w:rPr>
              <w:t>)</w:t>
            </w:r>
            <w:r w:rsidRPr="008C526D">
              <w:rPr>
                <w:lang w:val="nb-NO"/>
              </w:rPr>
              <w:br/>
              <w:t xml:space="preserve">  [Klient/portal] -&gt; </w:t>
            </w:r>
            <w:r w:rsidRPr="008C526D">
              <w:rPr>
                <w:lang w:val="nb-NO"/>
              </w:rPr>
              <w:lastRenderedPageBreak/>
              <w:t>[Fagsystem A] -&gt; (API/Event) -&gt; [Fagsystem B] -&gt; [Rapportering/Logg]</w:t>
            </w:r>
            <w:r w:rsidRPr="008C526D">
              <w:rPr>
                <w:lang w:val="nb-NO"/>
              </w:rPr>
              <w:br/>
            </w:r>
          </w:p>
        </w:tc>
        <w:tc>
          <w:tcPr>
            <w:tcW w:w="2880" w:type="dxa"/>
          </w:tcPr>
          <w:p w14:paraId="2F866D27" w14:textId="77777777" w:rsidR="00BD233B" w:rsidRDefault="00EA6869">
            <w:r w:rsidRPr="008C526D">
              <w:rPr>
                <w:lang w:val="nb-NO"/>
              </w:rPr>
              <w:lastRenderedPageBreak/>
              <w:t xml:space="preserve">Visualisering som viser dataflyt mellom aktører og systemkomponenter som muliggjør </w:t>
            </w:r>
            <w:proofErr w:type="spellStart"/>
            <w:r w:rsidRPr="008C526D">
              <w:rPr>
                <w:lang w:val="nb-NO"/>
              </w:rPr>
              <w:t>use-caset</w:t>
            </w:r>
            <w:proofErr w:type="spellEnd"/>
            <w:r w:rsidRPr="008C526D">
              <w:rPr>
                <w:lang w:val="nb-NO"/>
              </w:rPr>
              <w:t xml:space="preserve">. </w:t>
            </w:r>
            <w:r>
              <w:t xml:space="preserve">Bruk </w:t>
            </w:r>
            <w:proofErr w:type="spellStart"/>
            <w:r>
              <w:t>anbefalt</w:t>
            </w:r>
            <w:proofErr w:type="spellEnd"/>
            <w:r>
              <w:t xml:space="preserve"> </w:t>
            </w:r>
            <w:proofErr w:type="spellStart"/>
            <w:r>
              <w:t>symbolsett</w:t>
            </w:r>
            <w:proofErr w:type="spellEnd"/>
            <w:r>
              <w:t xml:space="preserve"> (</w:t>
            </w:r>
            <w:proofErr w:type="spellStart"/>
            <w:r>
              <w:t>jf</w:t>
            </w:r>
            <w:proofErr w:type="spellEnd"/>
            <w:r>
              <w:t>. Appendix C2).</w:t>
            </w:r>
          </w:p>
        </w:tc>
      </w:tr>
      <w:tr w:rsidR="00BD233B" w:rsidRPr="002C464B" w14:paraId="01C2FF1C" w14:textId="77777777">
        <w:tc>
          <w:tcPr>
            <w:tcW w:w="2880" w:type="dxa"/>
          </w:tcPr>
          <w:p w14:paraId="16E6F8D1" w14:textId="77777777" w:rsidR="00BD233B" w:rsidRDefault="00EA6869">
            <w:proofErr w:type="spellStart"/>
            <w:r>
              <w:t>Implikasjoner</w:t>
            </w:r>
            <w:proofErr w:type="spellEnd"/>
            <w:r>
              <w:t xml:space="preserve"> for </w:t>
            </w:r>
            <w:proofErr w:type="spellStart"/>
            <w:r>
              <w:t>interoperabilitet</w:t>
            </w:r>
            <w:proofErr w:type="spellEnd"/>
          </w:p>
        </w:tc>
        <w:tc>
          <w:tcPr>
            <w:tcW w:w="2880" w:type="dxa"/>
          </w:tcPr>
          <w:p w14:paraId="35E43AA0" w14:textId="77777777" w:rsidR="00BD233B" w:rsidRDefault="00EA6869">
            <w:proofErr w:type="spellStart"/>
            <w:r>
              <w:t>Må</w:t>
            </w:r>
            <w:proofErr w:type="spellEnd"/>
            <w:r>
              <w:t xml:space="preserve"> </w:t>
            </w:r>
            <w:proofErr w:type="spellStart"/>
            <w:r>
              <w:t>avklares</w:t>
            </w:r>
            <w:proofErr w:type="spellEnd"/>
            <w:r>
              <w:t>.</w:t>
            </w:r>
          </w:p>
        </w:tc>
        <w:tc>
          <w:tcPr>
            <w:tcW w:w="2880" w:type="dxa"/>
          </w:tcPr>
          <w:p w14:paraId="0FA9D7A8" w14:textId="77777777" w:rsidR="00BD233B" w:rsidRPr="008C526D" w:rsidRDefault="00EA6869">
            <w:pPr>
              <w:rPr>
                <w:lang w:val="nb-NO"/>
              </w:rPr>
            </w:pPr>
            <w:r w:rsidRPr="008C526D">
              <w:rPr>
                <w:lang w:val="nb-NO"/>
              </w:rPr>
              <w:t>Identifikasjon av hvilke dataflyter som må støttes, og hvilke interoperabilitetsstandarder som bør benyttes der det er mulig.</w:t>
            </w:r>
          </w:p>
        </w:tc>
      </w:tr>
      <w:tr w:rsidR="00BD233B" w:rsidRPr="002C464B" w14:paraId="268FCBD7" w14:textId="77777777">
        <w:tc>
          <w:tcPr>
            <w:tcW w:w="2880" w:type="dxa"/>
          </w:tcPr>
          <w:p w14:paraId="30C175B1" w14:textId="77777777" w:rsidR="00BD233B" w:rsidRDefault="00EA6869">
            <w:proofErr w:type="spellStart"/>
            <w:r>
              <w:t>Notater</w:t>
            </w:r>
            <w:proofErr w:type="spellEnd"/>
          </w:p>
        </w:tc>
        <w:tc>
          <w:tcPr>
            <w:tcW w:w="2880" w:type="dxa"/>
          </w:tcPr>
          <w:p w14:paraId="08CCDAB4" w14:textId="77777777" w:rsidR="00BD233B" w:rsidRDefault="00EA6869">
            <w:r>
              <w:t>(</w:t>
            </w:r>
            <w:proofErr w:type="spellStart"/>
            <w:r>
              <w:t>ingen</w:t>
            </w:r>
            <w:proofErr w:type="spellEnd"/>
            <w:r>
              <w:t xml:space="preserve"> </w:t>
            </w:r>
            <w:proofErr w:type="spellStart"/>
            <w:r>
              <w:t>notater</w:t>
            </w:r>
            <w:proofErr w:type="spellEnd"/>
            <w:r>
              <w:t xml:space="preserve"> i </w:t>
            </w:r>
            <w:proofErr w:type="spellStart"/>
            <w:r>
              <w:t>caseregisteret</w:t>
            </w:r>
            <w:proofErr w:type="spellEnd"/>
            <w:r>
              <w:t>)</w:t>
            </w:r>
          </w:p>
        </w:tc>
        <w:tc>
          <w:tcPr>
            <w:tcW w:w="2880" w:type="dxa"/>
          </w:tcPr>
          <w:p w14:paraId="35EED5E0" w14:textId="77777777" w:rsidR="00BD233B" w:rsidRPr="008C526D" w:rsidRDefault="00EA6869">
            <w:pPr>
              <w:rPr>
                <w:lang w:val="nb-NO"/>
              </w:rPr>
            </w:pPr>
            <w:r w:rsidRPr="008C526D">
              <w:rPr>
                <w:lang w:val="nb-NO"/>
              </w:rPr>
              <w:t>Supplerende notater og referanser som er brukt eller omtalt andre steder i tabellen.</w:t>
            </w:r>
          </w:p>
        </w:tc>
      </w:tr>
    </w:tbl>
    <w:p w14:paraId="15471952" w14:textId="77777777" w:rsidR="00BF2B0E" w:rsidRPr="00BF2B0E" w:rsidRDefault="005276FD" w:rsidP="00C427F8">
      <w:pPr>
        <w:pStyle w:val="Overskrift3"/>
        <w:rPr>
          <w:lang w:val="nb-NO" w:eastAsia="nb-NO"/>
        </w:rPr>
      </w:pPr>
      <w:r w:rsidRPr="00BF2B0E">
        <w:rPr>
          <w:lang w:val="nb-NO"/>
        </w:rPr>
        <w:br/>
      </w:r>
      <w:bookmarkStart w:id="113" w:name="_Toc221273796"/>
      <w:r w:rsidR="00BF2B0E" w:rsidRPr="00BF2B0E">
        <w:rPr>
          <w:lang w:val="nb-NO" w:eastAsia="nb-NO"/>
        </w:rPr>
        <w:t>Begrunnelse (analyse) – SAMT-BU-011</w:t>
      </w:r>
      <w:bookmarkEnd w:id="113"/>
    </w:p>
    <w:p w14:paraId="63A32AD7"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i/>
          <w:iCs/>
          <w:sz w:val="24"/>
          <w:szCs w:val="24"/>
          <w:lang w:val="nb-NO" w:eastAsia="nb-NO"/>
        </w:rPr>
        <w:t>Koordinert samarbeid med foresatte rundt barn og unge</w:t>
      </w:r>
    </w:p>
    <w:p w14:paraId="05AF61F6" w14:textId="77777777" w:rsidR="00BF2B0E" w:rsidRPr="00BF2B0E" w:rsidRDefault="00BF2B0E" w:rsidP="005079D6">
      <w:pPr>
        <w:pStyle w:val="Overskrift4"/>
        <w:rPr>
          <w:lang w:val="nb-NO" w:eastAsia="nb-NO"/>
        </w:rPr>
      </w:pPr>
      <w:bookmarkStart w:id="114" w:name="_Toc221273797"/>
      <w:r w:rsidRPr="00BF2B0E">
        <w:rPr>
          <w:lang w:val="nb-NO" w:eastAsia="nb-NO"/>
        </w:rPr>
        <w:t>UFO – ontologisk avklaring</w:t>
      </w:r>
      <w:bookmarkEnd w:id="114"/>
    </w:p>
    <w:p w14:paraId="344DC467"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Dette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tydeliggjør at foresatte ikke bare er støttespillere, men </w:t>
      </w:r>
      <w:r w:rsidRPr="00BF2B0E">
        <w:rPr>
          <w:rFonts w:ascii="Times New Roman" w:eastAsia="Times New Roman" w:hAnsi="Times New Roman" w:cs="Times New Roman"/>
          <w:b/>
          <w:bCs/>
          <w:sz w:val="24"/>
          <w:szCs w:val="24"/>
          <w:lang w:val="nb-NO" w:eastAsia="nb-NO"/>
        </w:rPr>
        <w:t>aktører med egne roller og rettigheter</w:t>
      </w:r>
      <w:r w:rsidRPr="00BF2B0E">
        <w:rPr>
          <w:rFonts w:ascii="Times New Roman" w:eastAsia="Times New Roman" w:hAnsi="Times New Roman" w:cs="Times New Roman"/>
          <w:sz w:val="24"/>
          <w:szCs w:val="24"/>
          <w:lang w:val="nb-NO" w:eastAsia="nb-NO"/>
        </w:rPr>
        <w:t xml:space="preserve"> i tjenesteløpet rundt barn og unge. Ontologisk sett handler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om relasjonen mellom barn, foresatte og offentlige tjenester, der ansvar og beslutningsmyndighet er delt og ofte tidsavgrenset. Analysen viser at utfordringen ikke ligger i mangel på involvering av foresatte, men i utydelighet rundt </w:t>
      </w:r>
      <w:r w:rsidRPr="00BF2B0E">
        <w:rPr>
          <w:rFonts w:ascii="Times New Roman" w:eastAsia="Times New Roman" w:hAnsi="Times New Roman" w:cs="Times New Roman"/>
          <w:b/>
          <w:bCs/>
          <w:sz w:val="24"/>
          <w:szCs w:val="24"/>
          <w:lang w:val="nb-NO" w:eastAsia="nb-NO"/>
        </w:rPr>
        <w:t>hvordan og når</w:t>
      </w:r>
      <w:r w:rsidRPr="00BF2B0E">
        <w:rPr>
          <w:rFonts w:ascii="Times New Roman" w:eastAsia="Times New Roman" w:hAnsi="Times New Roman" w:cs="Times New Roman"/>
          <w:sz w:val="24"/>
          <w:szCs w:val="24"/>
          <w:lang w:val="nb-NO" w:eastAsia="nb-NO"/>
        </w:rPr>
        <w:t xml:space="preserve"> foresatte skal inngå som del av tjenesteleveransen.</w:t>
      </w:r>
    </w:p>
    <w:p w14:paraId="26747970" w14:textId="77777777" w:rsidR="00BF2B0E" w:rsidRPr="00BF2B0E" w:rsidRDefault="00BF2B0E" w:rsidP="005079D6">
      <w:pPr>
        <w:pStyle w:val="Overskrift4"/>
        <w:rPr>
          <w:lang w:val="nb-NO" w:eastAsia="nb-NO"/>
        </w:rPr>
      </w:pPr>
      <w:bookmarkStart w:id="115" w:name="_Toc221273798"/>
      <w:r w:rsidRPr="00BF2B0E">
        <w:rPr>
          <w:lang w:val="nb-NO" w:eastAsia="nb-NO"/>
        </w:rPr>
        <w:t>Juridisk metode</w:t>
      </w:r>
      <w:bookmarkEnd w:id="115"/>
    </w:p>
    <w:p w14:paraId="5D63853E"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Juridisk sett berører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sentrale spørsmål om foreldreansvar, representasjon og barnets rett til medvirkning. Når flere tjenester er involvert, kan det oppstå usikkerhet om hvilken informasjon foresatte har rett til, og hvilken informasjon som bør formidles direkte til barnet eller ungdommen. Analysen peker på at manglende felles praksis kan føre til enten overinvolvering eller ekskludering av foresatte, begge deler med </w:t>
      </w:r>
      <w:proofErr w:type="gramStart"/>
      <w:r w:rsidRPr="00BF2B0E">
        <w:rPr>
          <w:rFonts w:ascii="Times New Roman" w:eastAsia="Times New Roman" w:hAnsi="Times New Roman" w:cs="Times New Roman"/>
          <w:sz w:val="24"/>
          <w:szCs w:val="24"/>
          <w:lang w:val="nb-NO" w:eastAsia="nb-NO"/>
        </w:rPr>
        <w:t>potensielle</w:t>
      </w:r>
      <w:proofErr w:type="gramEnd"/>
      <w:r w:rsidRPr="00BF2B0E">
        <w:rPr>
          <w:rFonts w:ascii="Times New Roman" w:eastAsia="Times New Roman" w:hAnsi="Times New Roman" w:cs="Times New Roman"/>
          <w:sz w:val="24"/>
          <w:szCs w:val="24"/>
          <w:lang w:val="nb-NO" w:eastAsia="nb-NO"/>
        </w:rPr>
        <w:t xml:space="preserve"> rettssikkerhetsmessige konsekvenser.</w:t>
      </w:r>
    </w:p>
    <w:p w14:paraId="4DFB8745" w14:textId="77777777" w:rsidR="00BF2B0E" w:rsidRPr="00BF2B0E" w:rsidRDefault="00BF2B0E" w:rsidP="005079D6">
      <w:pPr>
        <w:pStyle w:val="Overskrift4"/>
        <w:rPr>
          <w:lang w:val="nb-NO" w:eastAsia="nb-NO"/>
        </w:rPr>
      </w:pPr>
      <w:bookmarkStart w:id="116" w:name="_Toc221273799"/>
      <w:proofErr w:type="spellStart"/>
      <w:r w:rsidRPr="00BF2B0E">
        <w:rPr>
          <w:lang w:val="nb-NO" w:eastAsia="nb-NO"/>
        </w:rPr>
        <w:t>Toulmin</w:t>
      </w:r>
      <w:proofErr w:type="spellEnd"/>
      <w:r w:rsidRPr="00BF2B0E">
        <w:rPr>
          <w:lang w:val="nb-NO" w:eastAsia="nb-NO"/>
        </w:rPr>
        <w:t xml:space="preserve"> – implisitt argumentasjon</w:t>
      </w:r>
      <w:bookmarkEnd w:id="116"/>
    </w:p>
    <w:p w14:paraId="4581438C"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Den implisitte påstanden i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er at kvaliteten på oppfølging styrkes når foresatte involveres på en tydelig og forutsigbar måte. Grunnlaget for denne påstanden ligger i beskrivelsen av misforståelser og manglende samordning når foresatte ikke har en klar rolle. Forbeholdene handler om barnets alder, modenhet og rett til selvbestemmelse.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argumenterer derfor for differensiert og situasjonstilpasset involvering, ikke for standardisert praksis.</w:t>
      </w:r>
    </w:p>
    <w:p w14:paraId="0B0937C4" w14:textId="77777777" w:rsidR="00BF2B0E" w:rsidRPr="00BF2B0E" w:rsidRDefault="00BF2B0E" w:rsidP="00BF2B0E">
      <w:pPr>
        <w:spacing w:before="100" w:beforeAutospacing="1" w:after="100" w:afterAutospacing="1" w:line="240" w:lineRule="auto"/>
        <w:outlineLvl w:val="2"/>
        <w:rPr>
          <w:rFonts w:ascii="Times New Roman" w:eastAsia="Times New Roman" w:hAnsi="Times New Roman" w:cs="Times New Roman"/>
          <w:b/>
          <w:bCs/>
          <w:sz w:val="27"/>
          <w:szCs w:val="27"/>
          <w:lang w:val="nb-NO" w:eastAsia="nb-NO"/>
        </w:rPr>
      </w:pPr>
      <w:bookmarkStart w:id="117" w:name="_Toc221273800"/>
      <w:r w:rsidRPr="00BF2B0E">
        <w:rPr>
          <w:rFonts w:ascii="Times New Roman" w:eastAsia="Times New Roman" w:hAnsi="Times New Roman" w:cs="Times New Roman"/>
          <w:b/>
          <w:bCs/>
          <w:sz w:val="27"/>
          <w:szCs w:val="27"/>
          <w:lang w:val="nb-NO" w:eastAsia="nb-NO"/>
        </w:rPr>
        <w:lastRenderedPageBreak/>
        <w:t>SWOT – strategisk vurdering</w:t>
      </w:r>
      <w:bookmarkEnd w:id="117"/>
    </w:p>
    <w:p w14:paraId="7BAD0EE0"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Styrken i dette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er at foresatte ofte besitter viktig kontekstuell kunnskap og kan bidra til bedre oppfølging. Svakheten ligger i at roller og forventninger ofte er uavklarte mellom tjenester. Muligheten ligger i å etablere tydelige rammer for samarbeid med foresatte som kan brukes på tvers av tjenester, mens trusselen er at manglende avklaringer skaper konflikter og svekker tilliten mellom partene.</w:t>
      </w:r>
    </w:p>
    <w:p w14:paraId="39209BD0" w14:textId="77777777" w:rsidR="00BF2B0E" w:rsidRPr="00BF2B0E" w:rsidRDefault="00BF2B0E" w:rsidP="00BF2B0E">
      <w:pPr>
        <w:spacing w:before="100" w:beforeAutospacing="1" w:after="100" w:afterAutospacing="1" w:line="240" w:lineRule="auto"/>
        <w:outlineLvl w:val="2"/>
        <w:rPr>
          <w:rFonts w:ascii="Times New Roman" w:eastAsia="Times New Roman" w:hAnsi="Times New Roman" w:cs="Times New Roman"/>
          <w:b/>
          <w:bCs/>
          <w:sz w:val="27"/>
          <w:szCs w:val="27"/>
          <w:lang w:val="nb-NO" w:eastAsia="nb-NO"/>
        </w:rPr>
      </w:pPr>
      <w:bookmarkStart w:id="118" w:name="_Toc221273801"/>
      <w:proofErr w:type="spellStart"/>
      <w:r w:rsidRPr="00BF2B0E">
        <w:rPr>
          <w:rFonts w:ascii="Times New Roman" w:eastAsia="Times New Roman" w:hAnsi="Times New Roman" w:cs="Times New Roman"/>
          <w:b/>
          <w:bCs/>
          <w:sz w:val="27"/>
          <w:szCs w:val="27"/>
          <w:lang w:val="nb-NO" w:eastAsia="nb-NO"/>
        </w:rPr>
        <w:t>iStar</w:t>
      </w:r>
      <w:proofErr w:type="spellEnd"/>
      <w:r w:rsidRPr="00BF2B0E">
        <w:rPr>
          <w:rFonts w:ascii="Times New Roman" w:eastAsia="Times New Roman" w:hAnsi="Times New Roman" w:cs="Times New Roman"/>
          <w:b/>
          <w:bCs/>
          <w:sz w:val="27"/>
          <w:szCs w:val="27"/>
          <w:lang w:val="nb-NO" w:eastAsia="nb-NO"/>
        </w:rPr>
        <w:t xml:space="preserve"> – mål og avhengigheter</w:t>
      </w:r>
      <w:bookmarkEnd w:id="118"/>
    </w:p>
    <w:p w14:paraId="33065EE5"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Analysen synliggjør at både tjenester og foresatte er gjensidig avhengige av tydelig kommunikasjon og rolleavklaring. Samtidig er barnet avhengig av at samarbeidet skjer på en måte som ivaretar både støtte og selvstendighet.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peker på at når disse avhengighetene ikke håndteres eksplisitt, kan samarbeidet bli personavhengig og inkonsistent.</w:t>
      </w:r>
    </w:p>
    <w:p w14:paraId="167332FD" w14:textId="77777777" w:rsidR="00BF2B0E" w:rsidRPr="00BF2B0E" w:rsidRDefault="00BF2B0E" w:rsidP="005079D6">
      <w:pPr>
        <w:pStyle w:val="Overskrift4"/>
        <w:rPr>
          <w:lang w:val="nb-NO" w:eastAsia="nb-NO"/>
        </w:rPr>
      </w:pPr>
      <w:bookmarkStart w:id="119" w:name="_Toc221273802"/>
      <w:r w:rsidRPr="00BF2B0E">
        <w:rPr>
          <w:lang w:val="nb-NO" w:eastAsia="nb-NO"/>
        </w:rPr>
        <w:t xml:space="preserve">TOGAF / </w:t>
      </w:r>
      <w:proofErr w:type="spellStart"/>
      <w:r w:rsidRPr="00BF2B0E">
        <w:rPr>
          <w:lang w:val="nb-NO" w:eastAsia="nb-NO"/>
        </w:rPr>
        <w:t>ArchiMate</w:t>
      </w:r>
      <w:proofErr w:type="spellEnd"/>
      <w:r w:rsidRPr="00BF2B0E">
        <w:rPr>
          <w:lang w:val="nb-NO" w:eastAsia="nb-NO"/>
        </w:rPr>
        <w:t xml:space="preserve"> – arkitekturimplikasjoner</w:t>
      </w:r>
      <w:bookmarkEnd w:id="119"/>
    </w:p>
    <w:p w14:paraId="5C77C570"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Arkitekturimplikasjonen av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er at samarbeid med foresatte må støttes av strukturer som håndterer tilgang, kommunikasjon og samtykke på en kontrollert måte. Dette peker mot behovet for felles mekanismer som kan tilpasses barnets alder og situasjon, og som kan brukes på tvers av tjenester uten å skape informasjonslekkasjer eller misforståelser.</w:t>
      </w:r>
    </w:p>
    <w:p w14:paraId="79DE35FF" w14:textId="77777777" w:rsidR="00BF2B0E" w:rsidRPr="00BF2B0E" w:rsidRDefault="00BF2B0E" w:rsidP="005079D6">
      <w:pPr>
        <w:pStyle w:val="Overskrift4"/>
        <w:rPr>
          <w:lang w:val="nb-NO" w:eastAsia="nb-NO"/>
        </w:rPr>
      </w:pPr>
      <w:bookmarkStart w:id="120" w:name="_Toc221273803"/>
      <w:r w:rsidRPr="00BF2B0E">
        <w:rPr>
          <w:lang w:val="nb-NO" w:eastAsia="nb-NO"/>
        </w:rPr>
        <w:t>KF utvidet NIF/EIF – samhandlingsevne</w:t>
      </w:r>
      <w:bookmarkEnd w:id="120"/>
    </w:p>
    <w:p w14:paraId="5CCA6F72"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viser at samhandlingsevne med foresatte i stor grad er avhengig av kompetanse i både regelverk og kommunikasjon. Teknologiske løsninger kan støtte struktur og oversikt, men uten felles forståelse av roller og ansvar vil effekten være begrenset. Analysen peker derfor på behovet for både kompetanseutvikling og tydelig styring av praksis for samarbeid med foresatte.</w:t>
      </w:r>
    </w:p>
    <w:p w14:paraId="5D225356" w14:textId="4F51824A" w:rsidR="00BF2B0E" w:rsidRPr="00BF2B0E" w:rsidRDefault="00BF2B0E" w:rsidP="00BF2B0E">
      <w:pPr>
        <w:spacing w:after="0" w:line="240" w:lineRule="auto"/>
        <w:rPr>
          <w:rFonts w:ascii="Times New Roman" w:eastAsia="Times New Roman" w:hAnsi="Times New Roman" w:cs="Times New Roman"/>
          <w:sz w:val="24"/>
          <w:szCs w:val="24"/>
          <w:lang w:val="nb-NO" w:eastAsia="nb-NO"/>
        </w:rPr>
      </w:pPr>
    </w:p>
    <w:p w14:paraId="08E3EBCD" w14:textId="77777777" w:rsidR="00BF2B0E" w:rsidRPr="00BF2B0E" w:rsidRDefault="00BF2B0E" w:rsidP="005079D6">
      <w:pPr>
        <w:pStyle w:val="Overskrift4"/>
        <w:rPr>
          <w:lang w:val="nb-NO" w:eastAsia="nb-NO"/>
        </w:rPr>
      </w:pPr>
      <w:bookmarkStart w:id="121" w:name="_Toc221273804"/>
      <w:r w:rsidRPr="00BF2B0E">
        <w:rPr>
          <w:lang w:val="nb-NO" w:eastAsia="nb-NO"/>
        </w:rPr>
        <w:t>Kort vurdering</w:t>
      </w:r>
      <w:bookmarkEnd w:id="121"/>
    </w:p>
    <w:p w14:paraId="2AD9DDFB"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SAMT-BU-011 viser at foresatte er en sentral del av sammenhengende tjenester for barn og unge.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tydeliggjør at kvalitet i oppfølging forutsetter klare rammer for involvering, der både barnets rettigheter og foresattes rolle ivaretas på en balansert og forutsigbar måte.</w:t>
      </w:r>
    </w:p>
    <w:p w14:paraId="663F12A1" w14:textId="0325BD1B" w:rsidR="004B2233" w:rsidRPr="00BF2B0E" w:rsidRDefault="004B2233" w:rsidP="00BF2B0E">
      <w:pPr>
        <w:rPr>
          <w:lang w:val="nb-NO"/>
        </w:rPr>
      </w:pPr>
    </w:p>
    <w:p w14:paraId="1CBA91A1" w14:textId="77777777" w:rsidR="00BD233B" w:rsidRPr="008C526D" w:rsidRDefault="00EA6869">
      <w:pPr>
        <w:rPr>
          <w:lang w:val="nb-NO"/>
        </w:rPr>
      </w:pPr>
      <w:r w:rsidRPr="008C526D">
        <w:rPr>
          <w:lang w:val="nb-NO"/>
        </w:rPr>
        <w:br w:type="page"/>
      </w:r>
    </w:p>
    <w:p w14:paraId="3C719545" w14:textId="77777777" w:rsidR="00BD233B" w:rsidRPr="008C526D" w:rsidRDefault="00EA6869">
      <w:pPr>
        <w:pStyle w:val="Overskrift2"/>
        <w:rPr>
          <w:lang w:val="nb-NO"/>
        </w:rPr>
      </w:pPr>
      <w:bookmarkStart w:id="122" w:name="_Toc221273805"/>
      <w:bookmarkStart w:id="123" w:name="_Toc221275099"/>
      <w:r w:rsidRPr="008C526D">
        <w:rPr>
          <w:lang w:val="nb-NO"/>
        </w:rPr>
        <w:lastRenderedPageBreak/>
        <w:t>SAMT-BU-012 – Endring av utdanningsløp eller studieretning.</w:t>
      </w:r>
      <w:bookmarkEnd w:id="122"/>
      <w:bookmarkEnd w:id="123"/>
    </w:p>
    <w:tbl>
      <w:tblPr>
        <w:tblStyle w:val="Tabellrutenett"/>
        <w:tblW w:w="0" w:type="auto"/>
        <w:tblLook w:val="04A0" w:firstRow="1" w:lastRow="0" w:firstColumn="1" w:lastColumn="0" w:noHBand="0" w:noVBand="1"/>
      </w:tblPr>
      <w:tblGrid>
        <w:gridCol w:w="2880"/>
        <w:gridCol w:w="2880"/>
        <w:gridCol w:w="2911"/>
      </w:tblGrid>
      <w:tr w:rsidR="00BD233B" w:rsidRPr="002C464B" w14:paraId="6A85F659" w14:textId="77777777" w:rsidTr="008C526D">
        <w:tc>
          <w:tcPr>
            <w:tcW w:w="2880" w:type="dxa"/>
            <w:shd w:val="clear" w:color="auto" w:fill="F2F2F2" w:themeFill="background1" w:themeFillShade="F2"/>
          </w:tcPr>
          <w:p w14:paraId="6C78525A" w14:textId="77777777" w:rsidR="00BD233B" w:rsidRPr="008C526D" w:rsidRDefault="00EA6869">
            <w:pPr>
              <w:rPr>
                <w:b/>
                <w:bCs/>
                <w:lang w:val="nb-NO"/>
              </w:rPr>
            </w:pPr>
            <w:r w:rsidRPr="008C526D">
              <w:rPr>
                <w:b/>
                <w:bCs/>
                <w:lang w:val="nb-NO"/>
              </w:rPr>
              <w:t xml:space="preserve">ID og tittel på </w:t>
            </w:r>
            <w:proofErr w:type="spellStart"/>
            <w:r w:rsidRPr="008C526D">
              <w:rPr>
                <w:b/>
                <w:bCs/>
                <w:lang w:val="nb-NO"/>
              </w:rPr>
              <w:t>use</w:t>
            </w:r>
            <w:proofErr w:type="spellEnd"/>
            <w:r w:rsidRPr="008C526D">
              <w:rPr>
                <w:b/>
                <w:bCs/>
                <w:lang w:val="nb-NO"/>
              </w:rPr>
              <w:t>-</w:t>
            </w:r>
            <w:proofErr w:type="gramStart"/>
            <w:r w:rsidRPr="008C526D">
              <w:rPr>
                <w:b/>
                <w:bCs/>
                <w:lang w:val="nb-NO"/>
              </w:rPr>
              <w:t>case</w:t>
            </w:r>
            <w:proofErr w:type="gramEnd"/>
          </w:p>
        </w:tc>
        <w:tc>
          <w:tcPr>
            <w:tcW w:w="2880" w:type="dxa"/>
            <w:shd w:val="clear" w:color="auto" w:fill="F2F2F2" w:themeFill="background1" w:themeFillShade="F2"/>
          </w:tcPr>
          <w:p w14:paraId="5EFC422D" w14:textId="77777777" w:rsidR="00BD233B" w:rsidRPr="008C526D" w:rsidRDefault="00EA6869">
            <w:pPr>
              <w:rPr>
                <w:b/>
                <w:bCs/>
                <w:lang w:val="nb-NO"/>
              </w:rPr>
            </w:pPr>
            <w:r w:rsidRPr="008C526D">
              <w:rPr>
                <w:b/>
                <w:bCs/>
                <w:lang w:val="nb-NO"/>
              </w:rPr>
              <w:t>SAMT-BU-012 – Endring av utdanningsløp eller studieretning.</w:t>
            </w:r>
          </w:p>
        </w:tc>
        <w:tc>
          <w:tcPr>
            <w:tcW w:w="2880" w:type="dxa"/>
            <w:shd w:val="clear" w:color="auto" w:fill="F2F2F2" w:themeFill="background1" w:themeFillShade="F2"/>
          </w:tcPr>
          <w:p w14:paraId="0E839F61" w14:textId="77777777" w:rsidR="00BD233B" w:rsidRPr="008C526D" w:rsidRDefault="00EA6869">
            <w:pPr>
              <w:rPr>
                <w:b/>
                <w:bCs/>
                <w:lang w:val="nb-NO"/>
              </w:rPr>
            </w:pPr>
            <w:r w:rsidRPr="008C526D">
              <w:rPr>
                <w:b/>
                <w:bCs/>
                <w:lang w:val="nb-NO"/>
              </w:rPr>
              <w:t xml:space="preserve">Unik lokal identifikator og tittel for </w:t>
            </w:r>
            <w:proofErr w:type="spellStart"/>
            <w:r w:rsidRPr="008C526D">
              <w:rPr>
                <w:b/>
                <w:bCs/>
                <w:lang w:val="nb-NO"/>
              </w:rPr>
              <w:t>use-caset</w:t>
            </w:r>
            <w:proofErr w:type="spellEnd"/>
            <w:r w:rsidRPr="008C526D">
              <w:rPr>
                <w:b/>
                <w:bCs/>
                <w:lang w:val="nb-NO"/>
              </w:rPr>
              <w:t>. Tittelen skal beskrive målet som en kort, aktiv verbfrase.</w:t>
            </w:r>
          </w:p>
        </w:tc>
      </w:tr>
      <w:tr w:rsidR="00BD233B" w:rsidRPr="002C464B" w14:paraId="3F738B0D" w14:textId="77777777">
        <w:tc>
          <w:tcPr>
            <w:tcW w:w="2880" w:type="dxa"/>
          </w:tcPr>
          <w:p w14:paraId="30489152" w14:textId="77777777" w:rsidR="00BD233B" w:rsidRDefault="00EA6869">
            <w:r>
              <w:t xml:space="preserve">Kort </w:t>
            </w:r>
            <w:proofErr w:type="spellStart"/>
            <w:r>
              <w:t>beskrivelse</w:t>
            </w:r>
            <w:proofErr w:type="spellEnd"/>
          </w:p>
        </w:tc>
        <w:tc>
          <w:tcPr>
            <w:tcW w:w="2880" w:type="dxa"/>
          </w:tcPr>
          <w:p w14:paraId="6AFBBA39" w14:textId="77777777" w:rsidR="00BD233B" w:rsidRDefault="00EA6869">
            <w:proofErr w:type="spellStart"/>
            <w:r w:rsidRPr="008C526D">
              <w:rPr>
                <w:lang w:val="nb-NO"/>
              </w:rPr>
              <w:t>Use-caset</w:t>
            </w:r>
            <w:proofErr w:type="spellEnd"/>
            <w:r w:rsidRPr="008C526D">
              <w:rPr>
                <w:lang w:val="nb-NO"/>
              </w:rPr>
              <w:t xml:space="preserve"> gjelder: Endring av utdanningsløp eller studieretning.. </w:t>
            </w:r>
            <w:r>
              <w:t>(</w:t>
            </w:r>
            <w:proofErr w:type="spellStart"/>
            <w:r>
              <w:t>Basert</w:t>
            </w:r>
            <w:proofErr w:type="spellEnd"/>
            <w:r>
              <w:t xml:space="preserve"> </w:t>
            </w:r>
            <w:proofErr w:type="spellStart"/>
            <w:r>
              <w:t>på</w:t>
            </w:r>
            <w:proofErr w:type="spellEnd"/>
            <w:r>
              <w:t xml:space="preserve"> </w:t>
            </w:r>
            <w:proofErr w:type="spellStart"/>
            <w:r>
              <w:t>caseregisteret</w:t>
            </w:r>
            <w:proofErr w:type="spellEnd"/>
            <w:r>
              <w:t>.)</w:t>
            </w:r>
          </w:p>
        </w:tc>
        <w:tc>
          <w:tcPr>
            <w:tcW w:w="2880" w:type="dxa"/>
          </w:tcPr>
          <w:p w14:paraId="562408D4" w14:textId="77777777" w:rsidR="00BD233B" w:rsidRPr="008C526D" w:rsidRDefault="00EA6869">
            <w:pPr>
              <w:rPr>
                <w:lang w:val="nb-NO"/>
              </w:rPr>
            </w:pPr>
            <w:r w:rsidRPr="008C526D">
              <w:rPr>
                <w:lang w:val="nb-NO"/>
              </w:rPr>
              <w:t xml:space="preserve">Konsis beskrivelse av </w:t>
            </w:r>
            <w:proofErr w:type="spellStart"/>
            <w:r w:rsidRPr="008C526D">
              <w:rPr>
                <w:lang w:val="nb-NO"/>
              </w:rPr>
              <w:t>use-caset</w:t>
            </w:r>
            <w:proofErr w:type="spellEnd"/>
            <w:r w:rsidRPr="008C526D">
              <w:rPr>
                <w:lang w:val="nb-NO"/>
              </w:rPr>
              <w:t>, inkludert kontekst og avgrensning. Beskriv hva som inngår og hva som er utenfor (black-</w:t>
            </w:r>
            <w:proofErr w:type="spellStart"/>
            <w:r w:rsidRPr="008C526D">
              <w:rPr>
                <w:lang w:val="nb-NO"/>
              </w:rPr>
              <w:t>box</w:t>
            </w:r>
            <w:proofErr w:type="spellEnd"/>
            <w:r w:rsidRPr="008C526D">
              <w:rPr>
                <w:lang w:val="nb-NO"/>
              </w:rPr>
              <w:t>-omfanget).</w:t>
            </w:r>
          </w:p>
        </w:tc>
      </w:tr>
      <w:tr w:rsidR="00BD233B" w:rsidRPr="002C464B" w14:paraId="2CF6A128" w14:textId="77777777">
        <w:tc>
          <w:tcPr>
            <w:tcW w:w="2880" w:type="dxa"/>
          </w:tcPr>
          <w:p w14:paraId="4EAA49FD" w14:textId="77777777" w:rsidR="00BD233B" w:rsidRDefault="00EA6869">
            <w:proofErr w:type="spellStart"/>
            <w:r>
              <w:t>Primær</w:t>
            </w:r>
            <w:proofErr w:type="spellEnd"/>
            <w:r>
              <w:t xml:space="preserve"> </w:t>
            </w:r>
            <w:proofErr w:type="spellStart"/>
            <w:r>
              <w:t>aktør</w:t>
            </w:r>
            <w:proofErr w:type="spellEnd"/>
          </w:p>
        </w:tc>
        <w:tc>
          <w:tcPr>
            <w:tcW w:w="2880" w:type="dxa"/>
          </w:tcPr>
          <w:p w14:paraId="75E547B2" w14:textId="77777777" w:rsidR="00BD233B" w:rsidRDefault="00EA6869">
            <w:r>
              <w:t>(</w:t>
            </w:r>
            <w:proofErr w:type="spellStart"/>
            <w:r>
              <w:t>avklares</w:t>
            </w:r>
            <w:proofErr w:type="spellEnd"/>
            <w:r>
              <w:t>)</w:t>
            </w:r>
          </w:p>
        </w:tc>
        <w:tc>
          <w:tcPr>
            <w:tcW w:w="2880" w:type="dxa"/>
          </w:tcPr>
          <w:p w14:paraId="77FC813B" w14:textId="77777777" w:rsidR="00BD233B" w:rsidRPr="008C526D" w:rsidRDefault="00EA6869">
            <w:pPr>
              <w:rPr>
                <w:lang w:val="nb-NO"/>
              </w:rPr>
            </w:pPr>
            <w:r w:rsidRPr="008C526D">
              <w:rPr>
                <w:lang w:val="nb-NO"/>
              </w:rPr>
              <w:t xml:space="preserve">Rollen som initierer </w:t>
            </w:r>
            <w:proofErr w:type="spellStart"/>
            <w:r w:rsidRPr="008C526D">
              <w:rPr>
                <w:lang w:val="nb-NO"/>
              </w:rPr>
              <w:t>use-caset</w:t>
            </w:r>
            <w:proofErr w:type="spellEnd"/>
            <w:r w:rsidRPr="008C526D">
              <w:rPr>
                <w:lang w:val="nb-NO"/>
              </w:rPr>
              <w:t xml:space="preserve"> og har hovedmålet. Det skal kun være én primær aktør.</w:t>
            </w:r>
          </w:p>
        </w:tc>
      </w:tr>
      <w:tr w:rsidR="00BD233B" w14:paraId="0E3CF10A" w14:textId="77777777">
        <w:tc>
          <w:tcPr>
            <w:tcW w:w="2880" w:type="dxa"/>
          </w:tcPr>
          <w:p w14:paraId="0C914497" w14:textId="77777777" w:rsidR="00BD233B" w:rsidRDefault="00EA6869">
            <w:r>
              <w:t xml:space="preserve">Sekundære </w:t>
            </w:r>
            <w:proofErr w:type="spellStart"/>
            <w:r>
              <w:t>aktører</w:t>
            </w:r>
            <w:proofErr w:type="spellEnd"/>
          </w:p>
        </w:tc>
        <w:tc>
          <w:tcPr>
            <w:tcW w:w="2880" w:type="dxa"/>
          </w:tcPr>
          <w:p w14:paraId="3C010C27" w14:textId="77777777" w:rsidR="00BD233B" w:rsidRDefault="00EA6869">
            <w:r>
              <w:t>• (</w:t>
            </w:r>
            <w:proofErr w:type="spellStart"/>
            <w:r>
              <w:t>avklares</w:t>
            </w:r>
            <w:proofErr w:type="spellEnd"/>
            <w:r>
              <w:t>)</w:t>
            </w:r>
          </w:p>
        </w:tc>
        <w:tc>
          <w:tcPr>
            <w:tcW w:w="2880" w:type="dxa"/>
          </w:tcPr>
          <w:p w14:paraId="0F3C0FF5" w14:textId="77777777" w:rsidR="00BD233B" w:rsidRDefault="00EA6869">
            <w:r w:rsidRPr="008C526D">
              <w:rPr>
                <w:lang w:val="nb-NO"/>
              </w:rPr>
              <w:t xml:space="preserve">Andre roller eller systemer som støtter eller påvirkes av </w:t>
            </w:r>
            <w:proofErr w:type="spellStart"/>
            <w:r w:rsidRPr="008C526D">
              <w:rPr>
                <w:lang w:val="nb-NO"/>
              </w:rPr>
              <w:t>use-caset</w:t>
            </w:r>
            <w:proofErr w:type="spellEnd"/>
            <w:r w:rsidRPr="008C526D">
              <w:rPr>
                <w:lang w:val="nb-NO"/>
              </w:rPr>
              <w:t xml:space="preserve">. </w:t>
            </w:r>
            <w:r>
              <w:t xml:space="preserve">Kan </w:t>
            </w:r>
            <w:proofErr w:type="spellStart"/>
            <w:r>
              <w:t>være</w:t>
            </w:r>
            <w:proofErr w:type="spellEnd"/>
            <w:r>
              <w:t xml:space="preserve"> </w:t>
            </w:r>
            <w:proofErr w:type="spellStart"/>
            <w:r>
              <w:t>brukere</w:t>
            </w:r>
            <w:proofErr w:type="spellEnd"/>
            <w:r>
              <w:t xml:space="preserve"> </w:t>
            </w:r>
            <w:proofErr w:type="spellStart"/>
            <w:r>
              <w:t>eller</w:t>
            </w:r>
            <w:proofErr w:type="spellEnd"/>
            <w:r>
              <w:t xml:space="preserve"> </w:t>
            </w:r>
            <w:proofErr w:type="spellStart"/>
            <w:r>
              <w:t>tekniske</w:t>
            </w:r>
            <w:proofErr w:type="spellEnd"/>
            <w:r>
              <w:t xml:space="preserve"> </w:t>
            </w:r>
            <w:proofErr w:type="spellStart"/>
            <w:r>
              <w:t>systemer</w:t>
            </w:r>
            <w:proofErr w:type="spellEnd"/>
            <w:r>
              <w:t>.</w:t>
            </w:r>
          </w:p>
        </w:tc>
      </w:tr>
      <w:tr w:rsidR="00BD233B" w14:paraId="73FD306C" w14:textId="77777777">
        <w:tc>
          <w:tcPr>
            <w:tcW w:w="2880" w:type="dxa"/>
          </w:tcPr>
          <w:p w14:paraId="52F7C79A" w14:textId="77777777" w:rsidR="00BD233B" w:rsidRDefault="00EA6869">
            <w:proofErr w:type="spellStart"/>
            <w:r>
              <w:t>Interessenter</w:t>
            </w:r>
            <w:proofErr w:type="spellEnd"/>
            <w:r>
              <w:t xml:space="preserve"> (stakeholders)</w:t>
            </w:r>
          </w:p>
        </w:tc>
        <w:tc>
          <w:tcPr>
            <w:tcW w:w="2880" w:type="dxa"/>
          </w:tcPr>
          <w:p w14:paraId="06B136EA" w14:textId="77777777" w:rsidR="00BD233B" w:rsidRDefault="00EA6869">
            <w:r>
              <w:t>• (</w:t>
            </w:r>
            <w:proofErr w:type="spellStart"/>
            <w:r>
              <w:t>avklares</w:t>
            </w:r>
            <w:proofErr w:type="spellEnd"/>
            <w:r>
              <w:t>)</w:t>
            </w:r>
          </w:p>
        </w:tc>
        <w:tc>
          <w:tcPr>
            <w:tcW w:w="2880" w:type="dxa"/>
          </w:tcPr>
          <w:p w14:paraId="57946BEC" w14:textId="77777777" w:rsidR="00BD233B" w:rsidRDefault="00EA6869">
            <w:r w:rsidRPr="008C526D">
              <w:rPr>
                <w:lang w:val="nb-NO"/>
              </w:rPr>
              <w:t xml:space="preserve">Navn på interessenter og deres primære interesse i målet </w:t>
            </w:r>
            <w:proofErr w:type="spellStart"/>
            <w:r w:rsidRPr="008C526D">
              <w:rPr>
                <w:lang w:val="nb-NO"/>
              </w:rPr>
              <w:t>use-caset</w:t>
            </w:r>
            <w:proofErr w:type="spellEnd"/>
            <w:r w:rsidRPr="008C526D">
              <w:rPr>
                <w:lang w:val="nb-NO"/>
              </w:rPr>
              <w:t xml:space="preserve"> beskriver. </w:t>
            </w:r>
            <w:r>
              <w:t xml:space="preserve">Det </w:t>
            </w:r>
            <w:proofErr w:type="spellStart"/>
            <w:r>
              <w:t>kan</w:t>
            </w:r>
            <w:proofErr w:type="spellEnd"/>
            <w:r>
              <w:t xml:space="preserve"> </w:t>
            </w:r>
            <w:proofErr w:type="spellStart"/>
            <w:r>
              <w:t>være</w:t>
            </w:r>
            <w:proofErr w:type="spellEnd"/>
            <w:r>
              <w:t xml:space="preserve"> </w:t>
            </w:r>
            <w:proofErr w:type="spellStart"/>
            <w:r>
              <w:t>flere</w:t>
            </w:r>
            <w:proofErr w:type="spellEnd"/>
            <w:r>
              <w:t xml:space="preserve"> </w:t>
            </w:r>
            <w:proofErr w:type="spellStart"/>
            <w:r>
              <w:t>interessenter</w:t>
            </w:r>
            <w:proofErr w:type="spellEnd"/>
            <w:r>
              <w:t>.</w:t>
            </w:r>
          </w:p>
        </w:tc>
      </w:tr>
      <w:tr w:rsidR="00BD233B" w:rsidRPr="002C464B" w14:paraId="66F189E7" w14:textId="77777777">
        <w:tc>
          <w:tcPr>
            <w:tcW w:w="2880" w:type="dxa"/>
          </w:tcPr>
          <w:p w14:paraId="53378A75" w14:textId="77777777" w:rsidR="00BD233B" w:rsidRDefault="00EA6869">
            <w:proofErr w:type="spellStart"/>
            <w:r>
              <w:t>Spesifikke</w:t>
            </w:r>
            <w:proofErr w:type="spellEnd"/>
            <w:r>
              <w:t xml:space="preserve"> </w:t>
            </w:r>
            <w:proofErr w:type="spellStart"/>
            <w:r>
              <w:t>hensyn</w:t>
            </w:r>
            <w:proofErr w:type="spellEnd"/>
            <w:r>
              <w:t xml:space="preserve"> (</w:t>
            </w:r>
            <w:proofErr w:type="spellStart"/>
            <w:r>
              <w:t>overordnet</w:t>
            </w:r>
            <w:proofErr w:type="spellEnd"/>
            <w:r>
              <w:t>)</w:t>
            </w:r>
          </w:p>
        </w:tc>
        <w:tc>
          <w:tcPr>
            <w:tcW w:w="2880" w:type="dxa"/>
          </w:tcPr>
          <w:p w14:paraId="14C781A6" w14:textId="77777777" w:rsidR="00BD233B" w:rsidRDefault="00EA6869">
            <w:proofErr w:type="spellStart"/>
            <w:r>
              <w:t>Må</w:t>
            </w:r>
            <w:proofErr w:type="spellEnd"/>
            <w:r>
              <w:t xml:space="preserve"> </w:t>
            </w:r>
            <w:proofErr w:type="spellStart"/>
            <w:r>
              <w:t>avklares</w:t>
            </w:r>
            <w:proofErr w:type="spellEnd"/>
            <w:r>
              <w:t>.</w:t>
            </w:r>
          </w:p>
        </w:tc>
        <w:tc>
          <w:tcPr>
            <w:tcW w:w="2880" w:type="dxa"/>
          </w:tcPr>
          <w:p w14:paraId="44C57A4C" w14:textId="77777777" w:rsidR="00BD233B" w:rsidRPr="008C526D" w:rsidRDefault="00EA6869">
            <w:pPr>
              <w:rPr>
                <w:lang w:val="nb-NO"/>
              </w:rPr>
            </w:pPr>
            <w:r w:rsidRPr="008C526D">
              <w:rPr>
                <w:lang w:val="nb-NO"/>
              </w:rPr>
              <w:t>Særlige implikasjoner og vurderinger utover generelle lov- og arkitekturkrav, f.eks. knyttet til KI, personvern, sikkerhet og universell utforming.</w:t>
            </w:r>
          </w:p>
        </w:tc>
      </w:tr>
      <w:tr w:rsidR="00BD233B" w:rsidRPr="002C464B" w14:paraId="61A36F47" w14:textId="77777777">
        <w:tc>
          <w:tcPr>
            <w:tcW w:w="2880" w:type="dxa"/>
          </w:tcPr>
          <w:p w14:paraId="5B444A05" w14:textId="77777777" w:rsidR="00BD233B" w:rsidRDefault="00EA6869">
            <w:proofErr w:type="spellStart"/>
            <w:r>
              <w:t>Tilgjengelighet</w:t>
            </w:r>
            <w:proofErr w:type="spellEnd"/>
            <w:r>
              <w:t xml:space="preserve"> (Accessibility)</w:t>
            </w:r>
          </w:p>
        </w:tc>
        <w:tc>
          <w:tcPr>
            <w:tcW w:w="2880" w:type="dxa"/>
          </w:tcPr>
          <w:p w14:paraId="65D87941" w14:textId="77777777" w:rsidR="00BD233B" w:rsidRDefault="00EA6869">
            <w:r>
              <w:t>• (</w:t>
            </w:r>
            <w:proofErr w:type="spellStart"/>
            <w:r>
              <w:t>avklares</w:t>
            </w:r>
            <w:proofErr w:type="spellEnd"/>
            <w:r>
              <w:t>)</w:t>
            </w:r>
            <w:r>
              <w:br/>
              <w:t>• (</w:t>
            </w:r>
            <w:proofErr w:type="spellStart"/>
            <w:r>
              <w:t>avklares</w:t>
            </w:r>
            <w:proofErr w:type="spellEnd"/>
            <w:r>
              <w:t>)</w:t>
            </w:r>
          </w:p>
        </w:tc>
        <w:tc>
          <w:tcPr>
            <w:tcW w:w="2880" w:type="dxa"/>
          </w:tcPr>
          <w:p w14:paraId="3CB0B1D8" w14:textId="77777777" w:rsidR="00BD233B" w:rsidRPr="008C526D" w:rsidRDefault="00EA6869">
            <w:pPr>
              <w:rPr>
                <w:lang w:val="nb-NO"/>
              </w:rPr>
            </w:pPr>
            <w:r w:rsidRPr="008C526D">
              <w:rPr>
                <w:lang w:val="nb-NO"/>
              </w:rPr>
              <w:t>Identifiserte hensyn knyttet til universell utforming og tilgjengelighet for ulike brukergrupper.</w:t>
            </w:r>
          </w:p>
        </w:tc>
      </w:tr>
      <w:tr w:rsidR="00BD233B" w:rsidRPr="002C464B" w14:paraId="3E1F96B6" w14:textId="77777777">
        <w:tc>
          <w:tcPr>
            <w:tcW w:w="2880" w:type="dxa"/>
          </w:tcPr>
          <w:p w14:paraId="55F0DF64" w14:textId="77777777" w:rsidR="00BD233B" w:rsidRDefault="00EA6869">
            <w:proofErr w:type="spellStart"/>
            <w:r>
              <w:t>Generativ</w:t>
            </w:r>
            <w:proofErr w:type="spellEnd"/>
            <w:r>
              <w:t xml:space="preserve"> KI</w:t>
            </w:r>
          </w:p>
        </w:tc>
        <w:tc>
          <w:tcPr>
            <w:tcW w:w="2880" w:type="dxa"/>
          </w:tcPr>
          <w:p w14:paraId="14B6EF0D" w14:textId="77777777" w:rsidR="00BD233B" w:rsidRDefault="00EA6869">
            <w:r>
              <w:t>• (</w:t>
            </w:r>
            <w:proofErr w:type="spellStart"/>
            <w:r>
              <w:t>avklares</w:t>
            </w:r>
            <w:proofErr w:type="spellEnd"/>
            <w:r>
              <w:t>)</w:t>
            </w:r>
            <w:r>
              <w:br/>
              <w:t>• (</w:t>
            </w:r>
            <w:proofErr w:type="spellStart"/>
            <w:r>
              <w:t>avklares</w:t>
            </w:r>
            <w:proofErr w:type="spellEnd"/>
            <w:r>
              <w:t>)</w:t>
            </w:r>
          </w:p>
        </w:tc>
        <w:tc>
          <w:tcPr>
            <w:tcW w:w="2880" w:type="dxa"/>
          </w:tcPr>
          <w:p w14:paraId="48FD7288" w14:textId="77777777" w:rsidR="00BD233B" w:rsidRPr="008C526D" w:rsidRDefault="00EA6869">
            <w:pPr>
              <w:rPr>
                <w:lang w:val="nb-NO"/>
              </w:rPr>
            </w:pPr>
            <w:r w:rsidRPr="008C526D">
              <w:rPr>
                <w:lang w:val="nb-NO"/>
              </w:rPr>
              <w:t>Identifiserte hensyn knyttet til bruk av generativ KI, f.eks. transparens, etterprøvbarhet, bias og menneskelig kontroll.</w:t>
            </w:r>
          </w:p>
        </w:tc>
      </w:tr>
      <w:tr w:rsidR="00BD233B" w14:paraId="3D235AB2" w14:textId="77777777">
        <w:tc>
          <w:tcPr>
            <w:tcW w:w="2880" w:type="dxa"/>
          </w:tcPr>
          <w:p w14:paraId="5CE58CA5" w14:textId="77777777" w:rsidR="00BD233B" w:rsidRDefault="00EA6869">
            <w:r>
              <w:t>Diagram</w:t>
            </w:r>
          </w:p>
        </w:tc>
        <w:tc>
          <w:tcPr>
            <w:tcW w:w="2880" w:type="dxa"/>
          </w:tcPr>
          <w:p w14:paraId="6D518F8C" w14:textId="77777777" w:rsidR="00BD233B" w:rsidRPr="008C526D" w:rsidRDefault="00EA6869">
            <w:pPr>
              <w:rPr>
                <w:lang w:val="nb-NO"/>
              </w:rPr>
            </w:pPr>
            <w:r w:rsidRPr="008C526D">
              <w:rPr>
                <w:lang w:val="nb-NO"/>
              </w:rPr>
              <w:t>USER FLOW (</w:t>
            </w:r>
            <w:proofErr w:type="spellStart"/>
            <w:r w:rsidRPr="008C526D">
              <w:rPr>
                <w:lang w:val="nb-NO"/>
              </w:rPr>
              <w:t>conceptual</w:t>
            </w:r>
            <w:proofErr w:type="spellEnd"/>
            <w:r w:rsidRPr="008C526D">
              <w:rPr>
                <w:lang w:val="nb-NO"/>
              </w:rPr>
              <w:t>)</w:t>
            </w:r>
            <w:r w:rsidRPr="008C526D">
              <w:rPr>
                <w:lang w:val="nb-NO"/>
              </w:rPr>
              <w:br/>
              <w:t xml:space="preserve">  [Sluttbruker] --&gt; [Tjeneste/Front] --&gt; [Saksbehandler/Veileder] --&gt; [Beslutning/Oppfølging]</w:t>
            </w:r>
            <w:r w:rsidRPr="008C526D">
              <w:rPr>
                <w:lang w:val="nb-NO"/>
              </w:rPr>
              <w:br/>
            </w:r>
            <w:r w:rsidRPr="008C526D">
              <w:rPr>
                <w:lang w:val="nb-NO"/>
              </w:rPr>
              <w:br/>
              <w:t>DATA FLOW (</w:t>
            </w:r>
            <w:proofErr w:type="spellStart"/>
            <w:r w:rsidRPr="008C526D">
              <w:rPr>
                <w:lang w:val="nb-NO"/>
              </w:rPr>
              <w:t>conceptual</w:t>
            </w:r>
            <w:proofErr w:type="spellEnd"/>
            <w:r w:rsidRPr="008C526D">
              <w:rPr>
                <w:lang w:val="nb-NO"/>
              </w:rPr>
              <w:t>)</w:t>
            </w:r>
            <w:r w:rsidRPr="008C526D">
              <w:rPr>
                <w:lang w:val="nb-NO"/>
              </w:rPr>
              <w:br/>
              <w:t xml:space="preserve">  [Klient/portal] -&gt; [Fagsystem A] -&gt; </w:t>
            </w:r>
            <w:r w:rsidRPr="008C526D">
              <w:rPr>
                <w:lang w:val="nb-NO"/>
              </w:rPr>
              <w:lastRenderedPageBreak/>
              <w:t>(API/Event) -&gt; [Fagsystem B] -&gt; [Rapportering/Logg]</w:t>
            </w:r>
            <w:r w:rsidRPr="008C526D">
              <w:rPr>
                <w:lang w:val="nb-NO"/>
              </w:rPr>
              <w:br/>
            </w:r>
          </w:p>
        </w:tc>
        <w:tc>
          <w:tcPr>
            <w:tcW w:w="2880" w:type="dxa"/>
          </w:tcPr>
          <w:p w14:paraId="6CFCE67E" w14:textId="77777777" w:rsidR="00BD233B" w:rsidRDefault="00EA6869">
            <w:r w:rsidRPr="008C526D">
              <w:rPr>
                <w:lang w:val="nb-NO"/>
              </w:rPr>
              <w:lastRenderedPageBreak/>
              <w:t xml:space="preserve">Visualisering som viser dataflyt mellom aktører og systemkomponenter som muliggjør </w:t>
            </w:r>
            <w:proofErr w:type="spellStart"/>
            <w:r w:rsidRPr="008C526D">
              <w:rPr>
                <w:lang w:val="nb-NO"/>
              </w:rPr>
              <w:t>use-caset</w:t>
            </w:r>
            <w:proofErr w:type="spellEnd"/>
            <w:r w:rsidRPr="008C526D">
              <w:rPr>
                <w:lang w:val="nb-NO"/>
              </w:rPr>
              <w:t xml:space="preserve">. </w:t>
            </w:r>
            <w:r>
              <w:t xml:space="preserve">Bruk </w:t>
            </w:r>
            <w:proofErr w:type="spellStart"/>
            <w:r>
              <w:t>anbefalt</w:t>
            </w:r>
            <w:proofErr w:type="spellEnd"/>
            <w:r>
              <w:t xml:space="preserve"> </w:t>
            </w:r>
            <w:proofErr w:type="spellStart"/>
            <w:r>
              <w:t>symbolsett</w:t>
            </w:r>
            <w:proofErr w:type="spellEnd"/>
            <w:r>
              <w:t xml:space="preserve"> (</w:t>
            </w:r>
            <w:proofErr w:type="spellStart"/>
            <w:r>
              <w:t>jf</w:t>
            </w:r>
            <w:proofErr w:type="spellEnd"/>
            <w:r>
              <w:t>. Appendix C2).</w:t>
            </w:r>
          </w:p>
        </w:tc>
      </w:tr>
      <w:tr w:rsidR="00BD233B" w:rsidRPr="002C464B" w14:paraId="616DB335" w14:textId="77777777">
        <w:tc>
          <w:tcPr>
            <w:tcW w:w="2880" w:type="dxa"/>
          </w:tcPr>
          <w:p w14:paraId="105B404D" w14:textId="77777777" w:rsidR="00BD233B" w:rsidRDefault="00EA6869">
            <w:proofErr w:type="spellStart"/>
            <w:r>
              <w:t>Implikasjoner</w:t>
            </w:r>
            <w:proofErr w:type="spellEnd"/>
            <w:r>
              <w:t xml:space="preserve"> for </w:t>
            </w:r>
            <w:proofErr w:type="spellStart"/>
            <w:r>
              <w:t>interoperabilitet</w:t>
            </w:r>
            <w:proofErr w:type="spellEnd"/>
          </w:p>
        </w:tc>
        <w:tc>
          <w:tcPr>
            <w:tcW w:w="2880" w:type="dxa"/>
          </w:tcPr>
          <w:p w14:paraId="17BE7117" w14:textId="77777777" w:rsidR="00BD233B" w:rsidRDefault="00EA6869">
            <w:proofErr w:type="spellStart"/>
            <w:r>
              <w:t>Må</w:t>
            </w:r>
            <w:proofErr w:type="spellEnd"/>
            <w:r>
              <w:t xml:space="preserve"> </w:t>
            </w:r>
            <w:proofErr w:type="spellStart"/>
            <w:r>
              <w:t>avklares</w:t>
            </w:r>
            <w:proofErr w:type="spellEnd"/>
            <w:r>
              <w:t>.</w:t>
            </w:r>
          </w:p>
        </w:tc>
        <w:tc>
          <w:tcPr>
            <w:tcW w:w="2880" w:type="dxa"/>
          </w:tcPr>
          <w:p w14:paraId="00052BCB" w14:textId="77777777" w:rsidR="00BD233B" w:rsidRPr="008C526D" w:rsidRDefault="00EA6869">
            <w:pPr>
              <w:rPr>
                <w:lang w:val="nb-NO"/>
              </w:rPr>
            </w:pPr>
            <w:r w:rsidRPr="008C526D">
              <w:rPr>
                <w:lang w:val="nb-NO"/>
              </w:rPr>
              <w:t>Identifikasjon av hvilke dataflyter som må støttes, og hvilke interoperabilitetsstandarder som bør benyttes der det er mulig.</w:t>
            </w:r>
          </w:p>
        </w:tc>
      </w:tr>
      <w:tr w:rsidR="00BD233B" w:rsidRPr="002C464B" w14:paraId="709C64C3" w14:textId="77777777">
        <w:tc>
          <w:tcPr>
            <w:tcW w:w="2880" w:type="dxa"/>
          </w:tcPr>
          <w:p w14:paraId="4880D564" w14:textId="77777777" w:rsidR="00BD233B" w:rsidRDefault="00EA6869">
            <w:proofErr w:type="spellStart"/>
            <w:r>
              <w:t>Notater</w:t>
            </w:r>
            <w:proofErr w:type="spellEnd"/>
          </w:p>
        </w:tc>
        <w:tc>
          <w:tcPr>
            <w:tcW w:w="2880" w:type="dxa"/>
          </w:tcPr>
          <w:p w14:paraId="11873C91" w14:textId="77777777" w:rsidR="00BD233B" w:rsidRDefault="00EA6869">
            <w:r>
              <w:t>(</w:t>
            </w:r>
            <w:proofErr w:type="spellStart"/>
            <w:r>
              <w:t>ingen</w:t>
            </w:r>
            <w:proofErr w:type="spellEnd"/>
            <w:r>
              <w:t xml:space="preserve"> </w:t>
            </w:r>
            <w:proofErr w:type="spellStart"/>
            <w:r>
              <w:t>notater</w:t>
            </w:r>
            <w:proofErr w:type="spellEnd"/>
            <w:r>
              <w:t xml:space="preserve"> i </w:t>
            </w:r>
            <w:proofErr w:type="spellStart"/>
            <w:r>
              <w:t>caseregisteret</w:t>
            </w:r>
            <w:proofErr w:type="spellEnd"/>
            <w:r>
              <w:t>)</w:t>
            </w:r>
          </w:p>
        </w:tc>
        <w:tc>
          <w:tcPr>
            <w:tcW w:w="2880" w:type="dxa"/>
          </w:tcPr>
          <w:p w14:paraId="0C2B34FC" w14:textId="77777777" w:rsidR="00BD233B" w:rsidRPr="008C526D" w:rsidRDefault="00EA6869">
            <w:pPr>
              <w:rPr>
                <w:lang w:val="nb-NO"/>
              </w:rPr>
            </w:pPr>
            <w:r w:rsidRPr="008C526D">
              <w:rPr>
                <w:lang w:val="nb-NO"/>
              </w:rPr>
              <w:t>Supplerende notater og referanser som er brukt eller omtalt andre steder i tabellen.</w:t>
            </w:r>
          </w:p>
        </w:tc>
      </w:tr>
    </w:tbl>
    <w:p w14:paraId="1815744C" w14:textId="77777777" w:rsidR="00BF2B0E" w:rsidRPr="00BF2B0E" w:rsidRDefault="005276FD" w:rsidP="00C427F8">
      <w:pPr>
        <w:pStyle w:val="Overskrift3"/>
        <w:rPr>
          <w:lang w:val="nb-NO" w:eastAsia="nb-NO"/>
        </w:rPr>
      </w:pPr>
      <w:r w:rsidRPr="00BF2B0E">
        <w:rPr>
          <w:lang w:val="nb-NO"/>
        </w:rPr>
        <w:br/>
      </w:r>
      <w:bookmarkStart w:id="124" w:name="_Toc221273806"/>
      <w:r w:rsidR="00BF2B0E" w:rsidRPr="00BF2B0E">
        <w:rPr>
          <w:lang w:val="nb-NO" w:eastAsia="nb-NO"/>
        </w:rPr>
        <w:t>Begrunnelse (analyse) – SAMT-BU-012</w:t>
      </w:r>
      <w:bookmarkEnd w:id="124"/>
    </w:p>
    <w:p w14:paraId="0A1B47C0"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i/>
          <w:iCs/>
          <w:sz w:val="24"/>
          <w:szCs w:val="24"/>
          <w:lang w:val="nb-NO" w:eastAsia="nb-NO"/>
        </w:rPr>
        <w:t>Koordinert håndtering av samtykke og reservasjonsrett for barn og unge</w:t>
      </w:r>
    </w:p>
    <w:p w14:paraId="539C56CF" w14:textId="77777777" w:rsidR="00BF2B0E" w:rsidRPr="00BF2B0E" w:rsidRDefault="00BF2B0E" w:rsidP="005079D6">
      <w:pPr>
        <w:pStyle w:val="Overskrift4"/>
        <w:rPr>
          <w:lang w:val="nb-NO" w:eastAsia="nb-NO"/>
        </w:rPr>
      </w:pPr>
      <w:bookmarkStart w:id="125" w:name="_Toc221273807"/>
      <w:r w:rsidRPr="00BF2B0E">
        <w:rPr>
          <w:lang w:val="nb-NO" w:eastAsia="nb-NO"/>
        </w:rPr>
        <w:t>UFO – ontologisk avklaring</w:t>
      </w:r>
      <w:bookmarkEnd w:id="125"/>
    </w:p>
    <w:p w14:paraId="2FBB16AC"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Dette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tydeliggjør at samtykke og reservasjon ikke er statiske hendelser, men </w:t>
      </w:r>
      <w:r w:rsidRPr="00BF2B0E">
        <w:rPr>
          <w:rFonts w:ascii="Times New Roman" w:eastAsia="Times New Roman" w:hAnsi="Times New Roman" w:cs="Times New Roman"/>
          <w:b/>
          <w:bCs/>
          <w:sz w:val="24"/>
          <w:szCs w:val="24"/>
          <w:lang w:val="nb-NO" w:eastAsia="nb-NO"/>
        </w:rPr>
        <w:t>situasjons- og tidsavhengige relasjoner</w:t>
      </w:r>
      <w:r w:rsidRPr="00BF2B0E">
        <w:rPr>
          <w:rFonts w:ascii="Times New Roman" w:eastAsia="Times New Roman" w:hAnsi="Times New Roman" w:cs="Times New Roman"/>
          <w:sz w:val="24"/>
          <w:szCs w:val="24"/>
          <w:lang w:val="nb-NO" w:eastAsia="nb-NO"/>
        </w:rPr>
        <w:t xml:space="preserve"> mellom person, informasjon og tjeneste. Ontologisk sett handler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om hvordan vilje, modenhet og rettslig kompetanse utvikler seg over tid, og hvordan dette påvirker hvem som kan ta beslutninger på vegne av barnet eller ungdommen. Analysen viser at utfordringen ikke er mangel på samtykke, men manglende struktur for å håndtere endringer i samtykkekompetanse og preferanser på tvers av tjenester.</w:t>
      </w:r>
    </w:p>
    <w:p w14:paraId="3761854C" w14:textId="77777777" w:rsidR="00BF2B0E" w:rsidRPr="00BF2B0E" w:rsidRDefault="00BF2B0E" w:rsidP="005079D6">
      <w:pPr>
        <w:pStyle w:val="Overskrift4"/>
        <w:rPr>
          <w:lang w:val="nb-NO" w:eastAsia="nb-NO"/>
        </w:rPr>
      </w:pPr>
      <w:bookmarkStart w:id="126" w:name="_Toc221273808"/>
      <w:r w:rsidRPr="00BF2B0E">
        <w:rPr>
          <w:lang w:val="nb-NO" w:eastAsia="nb-NO"/>
        </w:rPr>
        <w:t>Juridisk metode</w:t>
      </w:r>
      <w:bookmarkEnd w:id="126"/>
    </w:p>
    <w:p w14:paraId="33439305"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Juridisk sett berører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kjerneprinsipper som barnets beste, medvirkning og rett til privatliv. Når flere tjenester forholder seg til ulike samtykker og reservasjoner, oppstår det lett inkonsistens i praksis. Analysen peker på at dagens løsninger ofte håndterer samtykke isolert per tjeneste, noe som øker risikoen for både overdeling og uberettiget begrensning av informasjon.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peker derfor på behovet for mer helhetlig og etterprøvbar håndtering av samtykke over tid.</w:t>
      </w:r>
    </w:p>
    <w:p w14:paraId="426BFB8F" w14:textId="77777777" w:rsidR="00BF2B0E" w:rsidRPr="00BF2B0E" w:rsidRDefault="00BF2B0E" w:rsidP="005079D6">
      <w:pPr>
        <w:pStyle w:val="Overskrift4"/>
        <w:rPr>
          <w:lang w:val="nb-NO" w:eastAsia="nb-NO"/>
        </w:rPr>
      </w:pPr>
      <w:bookmarkStart w:id="127" w:name="_Toc221273809"/>
      <w:proofErr w:type="spellStart"/>
      <w:r w:rsidRPr="00BF2B0E">
        <w:rPr>
          <w:lang w:val="nb-NO" w:eastAsia="nb-NO"/>
        </w:rPr>
        <w:t>Toulmin</w:t>
      </w:r>
      <w:proofErr w:type="spellEnd"/>
      <w:r w:rsidRPr="00BF2B0E">
        <w:rPr>
          <w:lang w:val="nb-NO" w:eastAsia="nb-NO"/>
        </w:rPr>
        <w:t xml:space="preserve"> – implisitt argumentasjon</w:t>
      </w:r>
      <w:bookmarkEnd w:id="127"/>
    </w:p>
    <w:p w14:paraId="439E877F"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Den implisitte påstanden i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er at rettssikkerheten styrkes når samtykke håndteres konsistent og forståelig for alle involverte. Grunnlaget for denne påstanden ligger i beskrivelsen av usikkerhet og manuell håndtering i dagens praksis. Forbeholdene knytter seg til at samtykke alltid må være frivillig, informert og mulig å trekke tilbake.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argumenterer derfor for struktur og oversikt, ikke for standardisering som reduserer individuell vurdering.</w:t>
      </w:r>
    </w:p>
    <w:p w14:paraId="33C0F837" w14:textId="77777777" w:rsidR="00BF2B0E" w:rsidRPr="00BF2B0E" w:rsidRDefault="00BF2B0E" w:rsidP="00BF2B0E">
      <w:pPr>
        <w:spacing w:before="100" w:beforeAutospacing="1" w:after="100" w:afterAutospacing="1" w:line="240" w:lineRule="auto"/>
        <w:outlineLvl w:val="2"/>
        <w:rPr>
          <w:rFonts w:ascii="Times New Roman" w:eastAsia="Times New Roman" w:hAnsi="Times New Roman" w:cs="Times New Roman"/>
          <w:b/>
          <w:bCs/>
          <w:sz w:val="27"/>
          <w:szCs w:val="27"/>
          <w:lang w:val="nb-NO" w:eastAsia="nb-NO"/>
        </w:rPr>
      </w:pPr>
      <w:bookmarkStart w:id="128" w:name="_Toc221273810"/>
      <w:r w:rsidRPr="00BF2B0E">
        <w:rPr>
          <w:rFonts w:ascii="Times New Roman" w:eastAsia="Times New Roman" w:hAnsi="Times New Roman" w:cs="Times New Roman"/>
          <w:b/>
          <w:bCs/>
          <w:sz w:val="27"/>
          <w:szCs w:val="27"/>
          <w:lang w:val="nb-NO" w:eastAsia="nb-NO"/>
        </w:rPr>
        <w:lastRenderedPageBreak/>
        <w:t>SWOT – strategisk vurdering</w:t>
      </w:r>
      <w:bookmarkEnd w:id="128"/>
    </w:p>
    <w:p w14:paraId="0CFF3119"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Styrken i dette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er at bedre samtykkehåndtering kan gi økt tillit mellom innbyggere og tjenester. Svakheten ligger i kompleksiteten knyttet til alder, modenhet og varierende regelverk. Muligheten ligger i å etablere felles forståelse og støtte for håndtering av samtykke på tvers av tjenester, mens trusselen er at uklare løsninger fører til rettighetsbrudd eller tap av tillit.</w:t>
      </w:r>
    </w:p>
    <w:p w14:paraId="350B3AC3" w14:textId="77777777" w:rsidR="00BF2B0E" w:rsidRPr="00BF2B0E" w:rsidRDefault="00BF2B0E" w:rsidP="005079D6">
      <w:pPr>
        <w:pStyle w:val="Overskrift4"/>
        <w:rPr>
          <w:lang w:val="nb-NO" w:eastAsia="nb-NO"/>
        </w:rPr>
      </w:pPr>
      <w:bookmarkStart w:id="129" w:name="_Toc221273811"/>
      <w:proofErr w:type="spellStart"/>
      <w:r w:rsidRPr="00BF2B0E">
        <w:rPr>
          <w:lang w:val="nb-NO" w:eastAsia="nb-NO"/>
        </w:rPr>
        <w:t>iStar</w:t>
      </w:r>
      <w:proofErr w:type="spellEnd"/>
      <w:r w:rsidRPr="00BF2B0E">
        <w:rPr>
          <w:lang w:val="nb-NO" w:eastAsia="nb-NO"/>
        </w:rPr>
        <w:t xml:space="preserve"> – mål og avhengigheter</w:t>
      </w:r>
      <w:bookmarkEnd w:id="129"/>
    </w:p>
    <w:p w14:paraId="0ADA2AE7"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Analysen synliggjør at tjenester er avhengige av korrekt informasjon om samtykkestatus for å kunne handle riktig. Samtidig er barnet og ungdommen avhengig av at deres vilje faktisk respekteres og håndheves i praksis.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peker på at når disse avhengighetene ikke støttes av felles strukturer, blir håndtering av samtykke personavhengig og uforutsigbar.</w:t>
      </w:r>
    </w:p>
    <w:p w14:paraId="6EAC8E25" w14:textId="77777777" w:rsidR="00BF2B0E" w:rsidRPr="00BF2B0E" w:rsidRDefault="00BF2B0E" w:rsidP="005079D6">
      <w:pPr>
        <w:pStyle w:val="Overskrift4"/>
        <w:rPr>
          <w:lang w:val="nb-NO" w:eastAsia="nb-NO"/>
        </w:rPr>
      </w:pPr>
      <w:bookmarkStart w:id="130" w:name="_Toc221273812"/>
      <w:r w:rsidRPr="00BF2B0E">
        <w:rPr>
          <w:lang w:val="nb-NO" w:eastAsia="nb-NO"/>
        </w:rPr>
        <w:t xml:space="preserve">TOGAF / </w:t>
      </w:r>
      <w:proofErr w:type="spellStart"/>
      <w:r w:rsidRPr="00BF2B0E">
        <w:rPr>
          <w:lang w:val="nb-NO" w:eastAsia="nb-NO"/>
        </w:rPr>
        <w:t>ArchiMate</w:t>
      </w:r>
      <w:proofErr w:type="spellEnd"/>
      <w:r w:rsidRPr="00BF2B0E">
        <w:rPr>
          <w:lang w:val="nb-NO" w:eastAsia="nb-NO"/>
        </w:rPr>
        <w:t xml:space="preserve"> – arkitekturimplikasjoner</w:t>
      </w:r>
      <w:bookmarkEnd w:id="130"/>
    </w:p>
    <w:p w14:paraId="6CD6246A"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Arkitekturimplikasjonen av </w:t>
      </w: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er at samtykke og reservasjon bør behandles som egne informasjonsobjekter med livsløp, ikke som attributter spredt i ulike systemer. Dette peker mot behovet for felles mekanismer som kan eksponere samtykkestatus på en kontrollert måte, samtidig som detaljer og kontekst forblir der de hører hjemme. En slik arkitektur støtter både presisjon og etterprøvbarhet.</w:t>
      </w:r>
    </w:p>
    <w:p w14:paraId="6E3FE3D3" w14:textId="77777777" w:rsidR="00BF2B0E" w:rsidRPr="00BF2B0E" w:rsidRDefault="00BF2B0E" w:rsidP="005079D6">
      <w:pPr>
        <w:pStyle w:val="Overskrift4"/>
        <w:rPr>
          <w:lang w:val="nb-NO" w:eastAsia="nb-NO"/>
        </w:rPr>
      </w:pPr>
      <w:bookmarkStart w:id="131" w:name="_Toc221273813"/>
      <w:r w:rsidRPr="00BF2B0E">
        <w:rPr>
          <w:lang w:val="nb-NO" w:eastAsia="nb-NO"/>
        </w:rPr>
        <w:t>KF utvidet NIF/EIF – samhandlingsevne</w:t>
      </w:r>
      <w:bookmarkEnd w:id="131"/>
    </w:p>
    <w:p w14:paraId="24141675"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proofErr w:type="spellStart"/>
      <w:r w:rsidRPr="00BF2B0E">
        <w:rPr>
          <w:rFonts w:ascii="Times New Roman" w:eastAsia="Times New Roman" w:hAnsi="Times New Roman" w:cs="Times New Roman"/>
          <w:sz w:val="24"/>
          <w:szCs w:val="24"/>
          <w:lang w:val="nb-NO" w:eastAsia="nb-NO"/>
        </w:rPr>
        <w:t>Use</w:t>
      </w:r>
      <w:proofErr w:type="spellEnd"/>
      <w:r w:rsidRPr="00BF2B0E">
        <w:rPr>
          <w:rFonts w:ascii="Times New Roman" w:eastAsia="Times New Roman" w:hAnsi="Times New Roman" w:cs="Times New Roman"/>
          <w:sz w:val="24"/>
          <w:szCs w:val="24"/>
          <w:lang w:val="nb-NO" w:eastAsia="nb-NO"/>
        </w:rPr>
        <w:t xml:space="preserve">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viser at samhandlingsevne rundt samtykke krever høy kompetanse i både regelverk og etikk. Teknologi kan støtte oversikt og konsistens, men uten felles forståelse av prinsipper og ansvar vil løsningene miste legitimitet. Analysen peker derfor på behovet for samordnet kompetanseutvikling og tydelig forvaltning av samtykkeløsninger på tvers av tjenester.</w:t>
      </w:r>
    </w:p>
    <w:p w14:paraId="31AE4346" w14:textId="5FDC2ED0" w:rsidR="00BF2B0E" w:rsidRPr="00BF2B0E" w:rsidRDefault="00BF2B0E" w:rsidP="00BF2B0E">
      <w:pPr>
        <w:spacing w:after="0" w:line="240" w:lineRule="auto"/>
        <w:rPr>
          <w:rFonts w:ascii="Times New Roman" w:eastAsia="Times New Roman" w:hAnsi="Times New Roman" w:cs="Times New Roman"/>
          <w:sz w:val="24"/>
          <w:szCs w:val="24"/>
          <w:lang w:val="nb-NO" w:eastAsia="nb-NO"/>
        </w:rPr>
      </w:pPr>
    </w:p>
    <w:p w14:paraId="055793D3" w14:textId="77777777" w:rsidR="00BF2B0E" w:rsidRPr="00BF2B0E" w:rsidRDefault="00BF2B0E" w:rsidP="005079D6">
      <w:pPr>
        <w:pStyle w:val="Overskrift4"/>
        <w:rPr>
          <w:lang w:val="nb-NO" w:eastAsia="nb-NO"/>
        </w:rPr>
      </w:pPr>
      <w:bookmarkStart w:id="132" w:name="_Toc221273814"/>
      <w:r w:rsidRPr="00BF2B0E">
        <w:rPr>
          <w:lang w:val="nb-NO" w:eastAsia="nb-NO"/>
        </w:rPr>
        <w:t>Kort vurdering</w:t>
      </w:r>
      <w:bookmarkEnd w:id="132"/>
    </w:p>
    <w:p w14:paraId="0BCEAC65" w14:textId="77777777" w:rsidR="00BF2B0E" w:rsidRPr="00BF2B0E" w:rsidRDefault="00BF2B0E" w:rsidP="00BF2B0E">
      <w:pPr>
        <w:spacing w:before="100" w:beforeAutospacing="1" w:after="100" w:afterAutospacing="1" w:line="240" w:lineRule="auto"/>
        <w:rPr>
          <w:rFonts w:ascii="Times New Roman" w:eastAsia="Times New Roman" w:hAnsi="Times New Roman" w:cs="Times New Roman"/>
          <w:sz w:val="24"/>
          <w:szCs w:val="24"/>
          <w:lang w:val="nb-NO" w:eastAsia="nb-NO"/>
        </w:rPr>
      </w:pPr>
      <w:r w:rsidRPr="00BF2B0E">
        <w:rPr>
          <w:rFonts w:ascii="Times New Roman" w:eastAsia="Times New Roman" w:hAnsi="Times New Roman" w:cs="Times New Roman"/>
          <w:sz w:val="24"/>
          <w:szCs w:val="24"/>
          <w:lang w:val="nb-NO" w:eastAsia="nb-NO"/>
        </w:rPr>
        <w:t xml:space="preserve">SAMT-BU-012 viser at samtykke er en grunnleggende forutsetning for sammenhengende tjenester, ikke et administrativt tillegg. </w:t>
      </w:r>
      <w:proofErr w:type="spellStart"/>
      <w:r w:rsidRPr="00BF2B0E">
        <w:rPr>
          <w:rFonts w:ascii="Times New Roman" w:eastAsia="Times New Roman" w:hAnsi="Times New Roman" w:cs="Times New Roman"/>
          <w:sz w:val="24"/>
          <w:szCs w:val="24"/>
          <w:lang w:val="nb-NO" w:eastAsia="nb-NO"/>
        </w:rPr>
        <w:t>Caset</w:t>
      </w:r>
      <w:proofErr w:type="spellEnd"/>
      <w:r w:rsidRPr="00BF2B0E">
        <w:rPr>
          <w:rFonts w:ascii="Times New Roman" w:eastAsia="Times New Roman" w:hAnsi="Times New Roman" w:cs="Times New Roman"/>
          <w:sz w:val="24"/>
          <w:szCs w:val="24"/>
          <w:lang w:val="nb-NO" w:eastAsia="nb-NO"/>
        </w:rPr>
        <w:t xml:space="preserve"> tydeliggjør at helhetlig og etterprøvbar håndtering av samtykke er avgjørende for å ivareta både rettigheter, tillit og kvalitet i tjenesteytingen.</w:t>
      </w:r>
    </w:p>
    <w:p w14:paraId="436BEF6E" w14:textId="12B84EA6" w:rsidR="004B2233" w:rsidRPr="00BF2B0E" w:rsidRDefault="005276FD" w:rsidP="00BF2B0E">
      <w:pPr>
        <w:rPr>
          <w:lang w:val="nb-NO"/>
        </w:rPr>
      </w:pPr>
      <w:r w:rsidRPr="00BF2B0E">
        <w:rPr>
          <w:lang w:val="nb-NO"/>
        </w:rPr>
        <w:t>.</w:t>
      </w:r>
    </w:p>
    <w:p w14:paraId="1ECD2FB2" w14:textId="77777777" w:rsidR="00BD233B" w:rsidRPr="008C526D" w:rsidRDefault="00EA6869">
      <w:pPr>
        <w:rPr>
          <w:lang w:val="nb-NO"/>
        </w:rPr>
      </w:pPr>
      <w:r w:rsidRPr="008C526D">
        <w:rPr>
          <w:lang w:val="nb-NO"/>
        </w:rPr>
        <w:br w:type="page"/>
      </w:r>
    </w:p>
    <w:p w14:paraId="40AB863F" w14:textId="77777777" w:rsidR="00BD233B" w:rsidRPr="008C526D" w:rsidRDefault="00EA6869">
      <w:pPr>
        <w:pStyle w:val="Overskrift2"/>
        <w:rPr>
          <w:lang w:val="nb-NO"/>
        </w:rPr>
      </w:pPr>
      <w:bookmarkStart w:id="133" w:name="_Toc221273815"/>
      <w:bookmarkStart w:id="134" w:name="_Toc221275100"/>
      <w:r w:rsidRPr="008C526D">
        <w:rPr>
          <w:lang w:val="nb-NO"/>
        </w:rPr>
        <w:lastRenderedPageBreak/>
        <w:t>SAMT-BU-013 – Avbrutt utdanning (frafall).</w:t>
      </w:r>
      <w:bookmarkEnd w:id="133"/>
      <w:bookmarkEnd w:id="134"/>
    </w:p>
    <w:tbl>
      <w:tblPr>
        <w:tblStyle w:val="Tabellrutenett"/>
        <w:tblW w:w="0" w:type="auto"/>
        <w:tblLook w:val="04A0" w:firstRow="1" w:lastRow="0" w:firstColumn="1" w:lastColumn="0" w:noHBand="0" w:noVBand="1"/>
      </w:tblPr>
      <w:tblGrid>
        <w:gridCol w:w="2880"/>
        <w:gridCol w:w="2880"/>
        <w:gridCol w:w="2911"/>
      </w:tblGrid>
      <w:tr w:rsidR="00BD233B" w:rsidRPr="002C464B" w14:paraId="5857522E" w14:textId="77777777" w:rsidTr="008C526D">
        <w:tc>
          <w:tcPr>
            <w:tcW w:w="2880" w:type="dxa"/>
            <w:shd w:val="clear" w:color="auto" w:fill="F2F2F2" w:themeFill="background1" w:themeFillShade="F2"/>
          </w:tcPr>
          <w:p w14:paraId="0F49FCC6" w14:textId="77777777" w:rsidR="00BD233B" w:rsidRPr="008C526D" w:rsidRDefault="00EA6869">
            <w:pPr>
              <w:rPr>
                <w:b/>
                <w:bCs/>
                <w:lang w:val="nb-NO"/>
              </w:rPr>
            </w:pPr>
            <w:r w:rsidRPr="008C526D">
              <w:rPr>
                <w:b/>
                <w:bCs/>
                <w:lang w:val="nb-NO"/>
              </w:rPr>
              <w:t xml:space="preserve">ID og tittel på </w:t>
            </w:r>
            <w:proofErr w:type="spellStart"/>
            <w:r w:rsidRPr="008C526D">
              <w:rPr>
                <w:b/>
                <w:bCs/>
                <w:lang w:val="nb-NO"/>
              </w:rPr>
              <w:t>use</w:t>
            </w:r>
            <w:proofErr w:type="spellEnd"/>
            <w:r w:rsidRPr="008C526D">
              <w:rPr>
                <w:b/>
                <w:bCs/>
                <w:lang w:val="nb-NO"/>
              </w:rPr>
              <w:t>-</w:t>
            </w:r>
            <w:proofErr w:type="gramStart"/>
            <w:r w:rsidRPr="008C526D">
              <w:rPr>
                <w:b/>
                <w:bCs/>
                <w:lang w:val="nb-NO"/>
              </w:rPr>
              <w:t>case</w:t>
            </w:r>
            <w:proofErr w:type="gramEnd"/>
          </w:p>
        </w:tc>
        <w:tc>
          <w:tcPr>
            <w:tcW w:w="2880" w:type="dxa"/>
            <w:shd w:val="clear" w:color="auto" w:fill="F2F2F2" w:themeFill="background1" w:themeFillShade="F2"/>
          </w:tcPr>
          <w:p w14:paraId="24730243" w14:textId="77777777" w:rsidR="00BD233B" w:rsidRPr="008C526D" w:rsidRDefault="00EA6869">
            <w:pPr>
              <w:rPr>
                <w:b/>
                <w:bCs/>
                <w:lang w:val="nb-NO"/>
              </w:rPr>
            </w:pPr>
            <w:r w:rsidRPr="008C526D">
              <w:rPr>
                <w:b/>
                <w:bCs/>
                <w:lang w:val="nb-NO"/>
              </w:rPr>
              <w:t>SAMT-BU-013 – Avbrutt utdanning (frafall).</w:t>
            </w:r>
          </w:p>
        </w:tc>
        <w:tc>
          <w:tcPr>
            <w:tcW w:w="2880" w:type="dxa"/>
            <w:shd w:val="clear" w:color="auto" w:fill="F2F2F2" w:themeFill="background1" w:themeFillShade="F2"/>
          </w:tcPr>
          <w:p w14:paraId="6B2A7F02" w14:textId="77777777" w:rsidR="00BD233B" w:rsidRPr="008C526D" w:rsidRDefault="00EA6869">
            <w:pPr>
              <w:rPr>
                <w:b/>
                <w:bCs/>
                <w:lang w:val="nb-NO"/>
              </w:rPr>
            </w:pPr>
            <w:r w:rsidRPr="008C526D">
              <w:rPr>
                <w:b/>
                <w:bCs/>
                <w:lang w:val="nb-NO"/>
              </w:rPr>
              <w:t xml:space="preserve">Unik lokal identifikator og tittel for </w:t>
            </w:r>
            <w:proofErr w:type="spellStart"/>
            <w:r w:rsidRPr="008C526D">
              <w:rPr>
                <w:b/>
                <w:bCs/>
                <w:lang w:val="nb-NO"/>
              </w:rPr>
              <w:t>use-caset</w:t>
            </w:r>
            <w:proofErr w:type="spellEnd"/>
            <w:r w:rsidRPr="008C526D">
              <w:rPr>
                <w:b/>
                <w:bCs/>
                <w:lang w:val="nb-NO"/>
              </w:rPr>
              <w:t>. Tittelen skal beskrive målet som en kort, aktiv verbfrase.</w:t>
            </w:r>
          </w:p>
        </w:tc>
      </w:tr>
      <w:tr w:rsidR="00BD233B" w:rsidRPr="002C464B" w14:paraId="71AA14EA" w14:textId="77777777">
        <w:tc>
          <w:tcPr>
            <w:tcW w:w="2880" w:type="dxa"/>
          </w:tcPr>
          <w:p w14:paraId="28F8A2A0" w14:textId="77777777" w:rsidR="00BD233B" w:rsidRDefault="00EA6869">
            <w:r>
              <w:t xml:space="preserve">Kort </w:t>
            </w:r>
            <w:proofErr w:type="spellStart"/>
            <w:r>
              <w:t>beskrivelse</w:t>
            </w:r>
            <w:proofErr w:type="spellEnd"/>
          </w:p>
        </w:tc>
        <w:tc>
          <w:tcPr>
            <w:tcW w:w="2880" w:type="dxa"/>
          </w:tcPr>
          <w:p w14:paraId="6583ADE3" w14:textId="77777777" w:rsidR="00BD233B" w:rsidRDefault="00EA6869">
            <w:proofErr w:type="spellStart"/>
            <w:r w:rsidRPr="008C526D">
              <w:rPr>
                <w:lang w:val="nb-NO"/>
              </w:rPr>
              <w:t>Use-caset</w:t>
            </w:r>
            <w:proofErr w:type="spellEnd"/>
            <w:r w:rsidRPr="008C526D">
              <w:rPr>
                <w:lang w:val="nb-NO"/>
              </w:rPr>
              <w:t xml:space="preserve"> gjelder: Avbrutt utdanning (frafall).. </w:t>
            </w:r>
            <w:r>
              <w:t>(</w:t>
            </w:r>
            <w:proofErr w:type="spellStart"/>
            <w:r>
              <w:t>Basert</w:t>
            </w:r>
            <w:proofErr w:type="spellEnd"/>
            <w:r>
              <w:t xml:space="preserve"> </w:t>
            </w:r>
            <w:proofErr w:type="spellStart"/>
            <w:r>
              <w:t>på</w:t>
            </w:r>
            <w:proofErr w:type="spellEnd"/>
            <w:r>
              <w:t xml:space="preserve"> </w:t>
            </w:r>
            <w:proofErr w:type="spellStart"/>
            <w:r>
              <w:t>caseregisteret</w:t>
            </w:r>
            <w:proofErr w:type="spellEnd"/>
            <w:r>
              <w:t>.)</w:t>
            </w:r>
          </w:p>
        </w:tc>
        <w:tc>
          <w:tcPr>
            <w:tcW w:w="2880" w:type="dxa"/>
          </w:tcPr>
          <w:p w14:paraId="07B2CE89" w14:textId="77777777" w:rsidR="00BD233B" w:rsidRPr="008C526D" w:rsidRDefault="00EA6869">
            <w:pPr>
              <w:rPr>
                <w:lang w:val="nb-NO"/>
              </w:rPr>
            </w:pPr>
            <w:r w:rsidRPr="008C526D">
              <w:rPr>
                <w:lang w:val="nb-NO"/>
              </w:rPr>
              <w:t xml:space="preserve">Konsis beskrivelse av </w:t>
            </w:r>
            <w:proofErr w:type="spellStart"/>
            <w:r w:rsidRPr="008C526D">
              <w:rPr>
                <w:lang w:val="nb-NO"/>
              </w:rPr>
              <w:t>use-caset</w:t>
            </w:r>
            <w:proofErr w:type="spellEnd"/>
            <w:r w:rsidRPr="008C526D">
              <w:rPr>
                <w:lang w:val="nb-NO"/>
              </w:rPr>
              <w:t>, inkludert kontekst og avgrensning. Beskriv hva som inngår og hva som er utenfor (black-</w:t>
            </w:r>
            <w:proofErr w:type="spellStart"/>
            <w:r w:rsidRPr="008C526D">
              <w:rPr>
                <w:lang w:val="nb-NO"/>
              </w:rPr>
              <w:t>box</w:t>
            </w:r>
            <w:proofErr w:type="spellEnd"/>
            <w:r w:rsidRPr="008C526D">
              <w:rPr>
                <w:lang w:val="nb-NO"/>
              </w:rPr>
              <w:t>-omfanget).</w:t>
            </w:r>
          </w:p>
        </w:tc>
      </w:tr>
      <w:tr w:rsidR="00BD233B" w:rsidRPr="002C464B" w14:paraId="3B8C5F1A" w14:textId="77777777">
        <w:tc>
          <w:tcPr>
            <w:tcW w:w="2880" w:type="dxa"/>
          </w:tcPr>
          <w:p w14:paraId="24F14939" w14:textId="77777777" w:rsidR="00BD233B" w:rsidRDefault="00EA6869">
            <w:proofErr w:type="spellStart"/>
            <w:r>
              <w:t>Primær</w:t>
            </w:r>
            <w:proofErr w:type="spellEnd"/>
            <w:r>
              <w:t xml:space="preserve"> </w:t>
            </w:r>
            <w:proofErr w:type="spellStart"/>
            <w:r>
              <w:t>aktør</w:t>
            </w:r>
            <w:proofErr w:type="spellEnd"/>
          </w:p>
        </w:tc>
        <w:tc>
          <w:tcPr>
            <w:tcW w:w="2880" w:type="dxa"/>
          </w:tcPr>
          <w:p w14:paraId="5792DF0E" w14:textId="77777777" w:rsidR="00BD233B" w:rsidRDefault="00EA6869">
            <w:r>
              <w:t>(</w:t>
            </w:r>
            <w:proofErr w:type="spellStart"/>
            <w:r>
              <w:t>avklares</w:t>
            </w:r>
            <w:proofErr w:type="spellEnd"/>
            <w:r>
              <w:t>)</w:t>
            </w:r>
          </w:p>
        </w:tc>
        <w:tc>
          <w:tcPr>
            <w:tcW w:w="2880" w:type="dxa"/>
          </w:tcPr>
          <w:p w14:paraId="388403A3" w14:textId="77777777" w:rsidR="00BD233B" w:rsidRPr="008C526D" w:rsidRDefault="00EA6869">
            <w:pPr>
              <w:rPr>
                <w:lang w:val="nb-NO"/>
              </w:rPr>
            </w:pPr>
            <w:r w:rsidRPr="008C526D">
              <w:rPr>
                <w:lang w:val="nb-NO"/>
              </w:rPr>
              <w:t xml:space="preserve">Rollen som initierer </w:t>
            </w:r>
            <w:proofErr w:type="spellStart"/>
            <w:r w:rsidRPr="008C526D">
              <w:rPr>
                <w:lang w:val="nb-NO"/>
              </w:rPr>
              <w:t>use-caset</w:t>
            </w:r>
            <w:proofErr w:type="spellEnd"/>
            <w:r w:rsidRPr="008C526D">
              <w:rPr>
                <w:lang w:val="nb-NO"/>
              </w:rPr>
              <w:t xml:space="preserve"> og har hovedmålet. Det skal kun være én primær aktør.</w:t>
            </w:r>
          </w:p>
        </w:tc>
      </w:tr>
      <w:tr w:rsidR="00BD233B" w14:paraId="2D50814B" w14:textId="77777777">
        <w:tc>
          <w:tcPr>
            <w:tcW w:w="2880" w:type="dxa"/>
          </w:tcPr>
          <w:p w14:paraId="13294EF3" w14:textId="77777777" w:rsidR="00BD233B" w:rsidRDefault="00EA6869">
            <w:r>
              <w:t xml:space="preserve">Sekundære </w:t>
            </w:r>
            <w:proofErr w:type="spellStart"/>
            <w:r>
              <w:t>aktører</w:t>
            </w:r>
            <w:proofErr w:type="spellEnd"/>
          </w:p>
        </w:tc>
        <w:tc>
          <w:tcPr>
            <w:tcW w:w="2880" w:type="dxa"/>
          </w:tcPr>
          <w:p w14:paraId="32C68656" w14:textId="77777777" w:rsidR="00BD233B" w:rsidRDefault="00EA6869">
            <w:r>
              <w:t>• (</w:t>
            </w:r>
            <w:proofErr w:type="spellStart"/>
            <w:r>
              <w:t>avklares</w:t>
            </w:r>
            <w:proofErr w:type="spellEnd"/>
            <w:r>
              <w:t>)</w:t>
            </w:r>
          </w:p>
        </w:tc>
        <w:tc>
          <w:tcPr>
            <w:tcW w:w="2880" w:type="dxa"/>
          </w:tcPr>
          <w:p w14:paraId="051C64B7" w14:textId="77777777" w:rsidR="00BD233B" w:rsidRDefault="00EA6869">
            <w:r w:rsidRPr="008C526D">
              <w:rPr>
                <w:lang w:val="nb-NO"/>
              </w:rPr>
              <w:t xml:space="preserve">Andre roller eller systemer som støtter eller påvirkes av </w:t>
            </w:r>
            <w:proofErr w:type="spellStart"/>
            <w:r w:rsidRPr="008C526D">
              <w:rPr>
                <w:lang w:val="nb-NO"/>
              </w:rPr>
              <w:t>use-caset</w:t>
            </w:r>
            <w:proofErr w:type="spellEnd"/>
            <w:r w:rsidRPr="008C526D">
              <w:rPr>
                <w:lang w:val="nb-NO"/>
              </w:rPr>
              <w:t xml:space="preserve">. </w:t>
            </w:r>
            <w:r>
              <w:t xml:space="preserve">Kan </w:t>
            </w:r>
            <w:proofErr w:type="spellStart"/>
            <w:r>
              <w:t>være</w:t>
            </w:r>
            <w:proofErr w:type="spellEnd"/>
            <w:r>
              <w:t xml:space="preserve"> </w:t>
            </w:r>
            <w:proofErr w:type="spellStart"/>
            <w:r>
              <w:t>brukere</w:t>
            </w:r>
            <w:proofErr w:type="spellEnd"/>
            <w:r>
              <w:t xml:space="preserve"> </w:t>
            </w:r>
            <w:proofErr w:type="spellStart"/>
            <w:r>
              <w:t>eller</w:t>
            </w:r>
            <w:proofErr w:type="spellEnd"/>
            <w:r>
              <w:t xml:space="preserve"> </w:t>
            </w:r>
            <w:proofErr w:type="spellStart"/>
            <w:r>
              <w:t>tekniske</w:t>
            </w:r>
            <w:proofErr w:type="spellEnd"/>
            <w:r>
              <w:t xml:space="preserve"> </w:t>
            </w:r>
            <w:proofErr w:type="spellStart"/>
            <w:r>
              <w:t>systemer</w:t>
            </w:r>
            <w:proofErr w:type="spellEnd"/>
            <w:r>
              <w:t>.</w:t>
            </w:r>
          </w:p>
        </w:tc>
      </w:tr>
      <w:tr w:rsidR="00BD233B" w14:paraId="0AA04C67" w14:textId="77777777">
        <w:tc>
          <w:tcPr>
            <w:tcW w:w="2880" w:type="dxa"/>
          </w:tcPr>
          <w:p w14:paraId="047CF8A9" w14:textId="77777777" w:rsidR="00BD233B" w:rsidRDefault="00EA6869">
            <w:proofErr w:type="spellStart"/>
            <w:r>
              <w:t>Interessenter</w:t>
            </w:r>
            <w:proofErr w:type="spellEnd"/>
            <w:r>
              <w:t xml:space="preserve"> (stakeholders)</w:t>
            </w:r>
          </w:p>
        </w:tc>
        <w:tc>
          <w:tcPr>
            <w:tcW w:w="2880" w:type="dxa"/>
          </w:tcPr>
          <w:p w14:paraId="495C19C6" w14:textId="77777777" w:rsidR="00BD233B" w:rsidRDefault="00EA6869">
            <w:r>
              <w:t>• (</w:t>
            </w:r>
            <w:proofErr w:type="spellStart"/>
            <w:r>
              <w:t>avklares</w:t>
            </w:r>
            <w:proofErr w:type="spellEnd"/>
            <w:r>
              <w:t>)</w:t>
            </w:r>
          </w:p>
        </w:tc>
        <w:tc>
          <w:tcPr>
            <w:tcW w:w="2880" w:type="dxa"/>
          </w:tcPr>
          <w:p w14:paraId="6D55AB7A" w14:textId="77777777" w:rsidR="00BD233B" w:rsidRDefault="00EA6869">
            <w:r w:rsidRPr="008C526D">
              <w:rPr>
                <w:lang w:val="nb-NO"/>
              </w:rPr>
              <w:t xml:space="preserve">Navn på interessenter og deres primære interesse i målet </w:t>
            </w:r>
            <w:proofErr w:type="spellStart"/>
            <w:r w:rsidRPr="008C526D">
              <w:rPr>
                <w:lang w:val="nb-NO"/>
              </w:rPr>
              <w:t>use-caset</w:t>
            </w:r>
            <w:proofErr w:type="spellEnd"/>
            <w:r w:rsidRPr="008C526D">
              <w:rPr>
                <w:lang w:val="nb-NO"/>
              </w:rPr>
              <w:t xml:space="preserve"> beskriver. </w:t>
            </w:r>
            <w:r>
              <w:t xml:space="preserve">Det </w:t>
            </w:r>
            <w:proofErr w:type="spellStart"/>
            <w:r>
              <w:t>kan</w:t>
            </w:r>
            <w:proofErr w:type="spellEnd"/>
            <w:r>
              <w:t xml:space="preserve"> </w:t>
            </w:r>
            <w:proofErr w:type="spellStart"/>
            <w:r>
              <w:t>være</w:t>
            </w:r>
            <w:proofErr w:type="spellEnd"/>
            <w:r>
              <w:t xml:space="preserve"> </w:t>
            </w:r>
            <w:proofErr w:type="spellStart"/>
            <w:r>
              <w:t>flere</w:t>
            </w:r>
            <w:proofErr w:type="spellEnd"/>
            <w:r>
              <w:t xml:space="preserve"> </w:t>
            </w:r>
            <w:proofErr w:type="spellStart"/>
            <w:r>
              <w:t>interessenter</w:t>
            </w:r>
            <w:proofErr w:type="spellEnd"/>
            <w:r>
              <w:t>.</w:t>
            </w:r>
          </w:p>
        </w:tc>
      </w:tr>
      <w:tr w:rsidR="00BD233B" w:rsidRPr="002C464B" w14:paraId="3E8B81B9" w14:textId="77777777">
        <w:tc>
          <w:tcPr>
            <w:tcW w:w="2880" w:type="dxa"/>
          </w:tcPr>
          <w:p w14:paraId="429FC03E" w14:textId="77777777" w:rsidR="00BD233B" w:rsidRDefault="00EA6869">
            <w:proofErr w:type="spellStart"/>
            <w:r>
              <w:t>Spesifikke</w:t>
            </w:r>
            <w:proofErr w:type="spellEnd"/>
            <w:r>
              <w:t xml:space="preserve"> </w:t>
            </w:r>
            <w:proofErr w:type="spellStart"/>
            <w:r>
              <w:t>hensyn</w:t>
            </w:r>
            <w:proofErr w:type="spellEnd"/>
            <w:r>
              <w:t xml:space="preserve"> (</w:t>
            </w:r>
            <w:proofErr w:type="spellStart"/>
            <w:r>
              <w:t>overordnet</w:t>
            </w:r>
            <w:proofErr w:type="spellEnd"/>
            <w:r>
              <w:t>)</w:t>
            </w:r>
          </w:p>
        </w:tc>
        <w:tc>
          <w:tcPr>
            <w:tcW w:w="2880" w:type="dxa"/>
          </w:tcPr>
          <w:p w14:paraId="059EE68A" w14:textId="77777777" w:rsidR="00BD233B" w:rsidRDefault="00EA6869">
            <w:proofErr w:type="spellStart"/>
            <w:r>
              <w:t>Må</w:t>
            </w:r>
            <w:proofErr w:type="spellEnd"/>
            <w:r>
              <w:t xml:space="preserve"> </w:t>
            </w:r>
            <w:proofErr w:type="spellStart"/>
            <w:r>
              <w:t>avklares</w:t>
            </w:r>
            <w:proofErr w:type="spellEnd"/>
            <w:r>
              <w:t>.</w:t>
            </w:r>
          </w:p>
        </w:tc>
        <w:tc>
          <w:tcPr>
            <w:tcW w:w="2880" w:type="dxa"/>
          </w:tcPr>
          <w:p w14:paraId="3BFEF1B5" w14:textId="77777777" w:rsidR="00BD233B" w:rsidRPr="008C526D" w:rsidRDefault="00EA6869">
            <w:pPr>
              <w:rPr>
                <w:lang w:val="nb-NO"/>
              </w:rPr>
            </w:pPr>
            <w:r w:rsidRPr="008C526D">
              <w:rPr>
                <w:lang w:val="nb-NO"/>
              </w:rPr>
              <w:t>Særlige implikasjoner og vurderinger utover generelle lov- og arkitekturkrav, f.eks. knyttet til KI, personvern, sikkerhet og universell utforming.</w:t>
            </w:r>
          </w:p>
        </w:tc>
      </w:tr>
      <w:tr w:rsidR="00BD233B" w:rsidRPr="002C464B" w14:paraId="038DA9D0" w14:textId="77777777">
        <w:tc>
          <w:tcPr>
            <w:tcW w:w="2880" w:type="dxa"/>
          </w:tcPr>
          <w:p w14:paraId="08FC6F4D" w14:textId="77777777" w:rsidR="00BD233B" w:rsidRDefault="00EA6869">
            <w:proofErr w:type="spellStart"/>
            <w:r>
              <w:t>Tilgjengelighet</w:t>
            </w:r>
            <w:proofErr w:type="spellEnd"/>
            <w:r>
              <w:t xml:space="preserve"> (Accessibility)</w:t>
            </w:r>
          </w:p>
        </w:tc>
        <w:tc>
          <w:tcPr>
            <w:tcW w:w="2880" w:type="dxa"/>
          </w:tcPr>
          <w:p w14:paraId="57468F53" w14:textId="77777777" w:rsidR="00BD233B" w:rsidRDefault="00EA6869">
            <w:r>
              <w:t>• (</w:t>
            </w:r>
            <w:proofErr w:type="spellStart"/>
            <w:r>
              <w:t>avklares</w:t>
            </w:r>
            <w:proofErr w:type="spellEnd"/>
            <w:r>
              <w:t>)</w:t>
            </w:r>
            <w:r>
              <w:br/>
              <w:t>• (</w:t>
            </w:r>
            <w:proofErr w:type="spellStart"/>
            <w:r>
              <w:t>avklares</w:t>
            </w:r>
            <w:proofErr w:type="spellEnd"/>
            <w:r>
              <w:t>)</w:t>
            </w:r>
          </w:p>
        </w:tc>
        <w:tc>
          <w:tcPr>
            <w:tcW w:w="2880" w:type="dxa"/>
          </w:tcPr>
          <w:p w14:paraId="48F53F64" w14:textId="77777777" w:rsidR="00BD233B" w:rsidRPr="008C526D" w:rsidRDefault="00EA6869">
            <w:pPr>
              <w:rPr>
                <w:lang w:val="nb-NO"/>
              </w:rPr>
            </w:pPr>
            <w:r w:rsidRPr="008C526D">
              <w:rPr>
                <w:lang w:val="nb-NO"/>
              </w:rPr>
              <w:t>Identifiserte hensyn knyttet til universell utforming og tilgjengelighet for ulike brukergrupper.</w:t>
            </w:r>
          </w:p>
        </w:tc>
      </w:tr>
      <w:tr w:rsidR="00BD233B" w:rsidRPr="002C464B" w14:paraId="009C513D" w14:textId="77777777">
        <w:tc>
          <w:tcPr>
            <w:tcW w:w="2880" w:type="dxa"/>
          </w:tcPr>
          <w:p w14:paraId="6CB832CD" w14:textId="77777777" w:rsidR="00BD233B" w:rsidRDefault="00EA6869">
            <w:proofErr w:type="spellStart"/>
            <w:r>
              <w:t>Generativ</w:t>
            </w:r>
            <w:proofErr w:type="spellEnd"/>
            <w:r>
              <w:t xml:space="preserve"> KI</w:t>
            </w:r>
          </w:p>
        </w:tc>
        <w:tc>
          <w:tcPr>
            <w:tcW w:w="2880" w:type="dxa"/>
          </w:tcPr>
          <w:p w14:paraId="7181E30C" w14:textId="77777777" w:rsidR="00BD233B" w:rsidRDefault="00EA6869">
            <w:r>
              <w:t>• (</w:t>
            </w:r>
            <w:proofErr w:type="spellStart"/>
            <w:r>
              <w:t>avklares</w:t>
            </w:r>
            <w:proofErr w:type="spellEnd"/>
            <w:r>
              <w:t>)</w:t>
            </w:r>
            <w:r>
              <w:br/>
              <w:t>• (</w:t>
            </w:r>
            <w:proofErr w:type="spellStart"/>
            <w:r>
              <w:t>avklares</w:t>
            </w:r>
            <w:proofErr w:type="spellEnd"/>
            <w:r>
              <w:t>)</w:t>
            </w:r>
          </w:p>
        </w:tc>
        <w:tc>
          <w:tcPr>
            <w:tcW w:w="2880" w:type="dxa"/>
          </w:tcPr>
          <w:p w14:paraId="1EF037E0" w14:textId="77777777" w:rsidR="00BD233B" w:rsidRPr="008C526D" w:rsidRDefault="00EA6869">
            <w:pPr>
              <w:rPr>
                <w:lang w:val="nb-NO"/>
              </w:rPr>
            </w:pPr>
            <w:r w:rsidRPr="008C526D">
              <w:rPr>
                <w:lang w:val="nb-NO"/>
              </w:rPr>
              <w:t>Identifiserte hensyn knyttet til bruk av generativ KI, f.eks. transparens, etterprøvbarhet, bias og menneskelig kontroll.</w:t>
            </w:r>
          </w:p>
        </w:tc>
      </w:tr>
      <w:tr w:rsidR="00BD233B" w14:paraId="59518F6E" w14:textId="77777777">
        <w:tc>
          <w:tcPr>
            <w:tcW w:w="2880" w:type="dxa"/>
          </w:tcPr>
          <w:p w14:paraId="07E541DE" w14:textId="77777777" w:rsidR="00BD233B" w:rsidRDefault="00EA6869">
            <w:r>
              <w:t>Diagram</w:t>
            </w:r>
          </w:p>
        </w:tc>
        <w:tc>
          <w:tcPr>
            <w:tcW w:w="2880" w:type="dxa"/>
          </w:tcPr>
          <w:p w14:paraId="011C97AD" w14:textId="77777777" w:rsidR="00BD233B" w:rsidRPr="008C526D" w:rsidRDefault="00EA6869">
            <w:pPr>
              <w:rPr>
                <w:lang w:val="nb-NO"/>
              </w:rPr>
            </w:pPr>
            <w:r w:rsidRPr="008C526D">
              <w:rPr>
                <w:lang w:val="nb-NO"/>
              </w:rPr>
              <w:t>USER FLOW (</w:t>
            </w:r>
            <w:proofErr w:type="spellStart"/>
            <w:r w:rsidRPr="008C526D">
              <w:rPr>
                <w:lang w:val="nb-NO"/>
              </w:rPr>
              <w:t>conceptual</w:t>
            </w:r>
            <w:proofErr w:type="spellEnd"/>
            <w:r w:rsidRPr="008C526D">
              <w:rPr>
                <w:lang w:val="nb-NO"/>
              </w:rPr>
              <w:t>)</w:t>
            </w:r>
            <w:r w:rsidRPr="008C526D">
              <w:rPr>
                <w:lang w:val="nb-NO"/>
              </w:rPr>
              <w:br/>
              <w:t xml:space="preserve">  [Sluttbruker] --&gt; [Tjeneste/Front] --&gt; [Saksbehandler/Veileder] --&gt; [Beslutning/Oppfølging]</w:t>
            </w:r>
            <w:r w:rsidRPr="008C526D">
              <w:rPr>
                <w:lang w:val="nb-NO"/>
              </w:rPr>
              <w:br/>
            </w:r>
            <w:r w:rsidRPr="008C526D">
              <w:rPr>
                <w:lang w:val="nb-NO"/>
              </w:rPr>
              <w:br/>
              <w:t>DATA FLOW (</w:t>
            </w:r>
            <w:proofErr w:type="spellStart"/>
            <w:r w:rsidRPr="008C526D">
              <w:rPr>
                <w:lang w:val="nb-NO"/>
              </w:rPr>
              <w:t>conceptual</w:t>
            </w:r>
            <w:proofErr w:type="spellEnd"/>
            <w:r w:rsidRPr="008C526D">
              <w:rPr>
                <w:lang w:val="nb-NO"/>
              </w:rPr>
              <w:t>)</w:t>
            </w:r>
            <w:r w:rsidRPr="008C526D">
              <w:rPr>
                <w:lang w:val="nb-NO"/>
              </w:rPr>
              <w:br/>
              <w:t xml:space="preserve">  [Klient/portal] -&gt; [Fagsystem A] -&gt; </w:t>
            </w:r>
            <w:r w:rsidRPr="008C526D">
              <w:rPr>
                <w:lang w:val="nb-NO"/>
              </w:rPr>
              <w:lastRenderedPageBreak/>
              <w:t>(API/Event) -&gt; [Fagsystem B] -&gt; [Rapportering/Logg]</w:t>
            </w:r>
            <w:r w:rsidRPr="008C526D">
              <w:rPr>
                <w:lang w:val="nb-NO"/>
              </w:rPr>
              <w:br/>
            </w:r>
          </w:p>
        </w:tc>
        <w:tc>
          <w:tcPr>
            <w:tcW w:w="2880" w:type="dxa"/>
          </w:tcPr>
          <w:p w14:paraId="40F38567" w14:textId="77777777" w:rsidR="00BD233B" w:rsidRDefault="00EA6869">
            <w:r w:rsidRPr="008C526D">
              <w:rPr>
                <w:lang w:val="nb-NO"/>
              </w:rPr>
              <w:lastRenderedPageBreak/>
              <w:t xml:space="preserve">Visualisering som viser dataflyt mellom aktører og systemkomponenter som muliggjør </w:t>
            </w:r>
            <w:proofErr w:type="spellStart"/>
            <w:r w:rsidRPr="008C526D">
              <w:rPr>
                <w:lang w:val="nb-NO"/>
              </w:rPr>
              <w:t>use-caset</w:t>
            </w:r>
            <w:proofErr w:type="spellEnd"/>
            <w:r w:rsidRPr="008C526D">
              <w:rPr>
                <w:lang w:val="nb-NO"/>
              </w:rPr>
              <w:t xml:space="preserve">. </w:t>
            </w:r>
            <w:r>
              <w:t xml:space="preserve">Bruk </w:t>
            </w:r>
            <w:proofErr w:type="spellStart"/>
            <w:r>
              <w:t>anbefalt</w:t>
            </w:r>
            <w:proofErr w:type="spellEnd"/>
            <w:r>
              <w:t xml:space="preserve"> </w:t>
            </w:r>
            <w:proofErr w:type="spellStart"/>
            <w:r>
              <w:t>symbolsett</w:t>
            </w:r>
            <w:proofErr w:type="spellEnd"/>
            <w:r>
              <w:t xml:space="preserve"> (</w:t>
            </w:r>
            <w:proofErr w:type="spellStart"/>
            <w:r>
              <w:t>jf</w:t>
            </w:r>
            <w:proofErr w:type="spellEnd"/>
            <w:r>
              <w:t>. Appendix C2).</w:t>
            </w:r>
          </w:p>
        </w:tc>
      </w:tr>
      <w:tr w:rsidR="00BD233B" w:rsidRPr="002C464B" w14:paraId="76BC52E2" w14:textId="77777777">
        <w:tc>
          <w:tcPr>
            <w:tcW w:w="2880" w:type="dxa"/>
          </w:tcPr>
          <w:p w14:paraId="28F855D7" w14:textId="77777777" w:rsidR="00BD233B" w:rsidRDefault="00EA6869">
            <w:proofErr w:type="spellStart"/>
            <w:r>
              <w:t>Implikasjoner</w:t>
            </w:r>
            <w:proofErr w:type="spellEnd"/>
            <w:r>
              <w:t xml:space="preserve"> for </w:t>
            </w:r>
            <w:proofErr w:type="spellStart"/>
            <w:r>
              <w:t>interoperabilitet</w:t>
            </w:r>
            <w:proofErr w:type="spellEnd"/>
          </w:p>
        </w:tc>
        <w:tc>
          <w:tcPr>
            <w:tcW w:w="2880" w:type="dxa"/>
          </w:tcPr>
          <w:p w14:paraId="5A01DBA4" w14:textId="77777777" w:rsidR="00BD233B" w:rsidRDefault="00EA6869">
            <w:proofErr w:type="spellStart"/>
            <w:r>
              <w:t>Må</w:t>
            </w:r>
            <w:proofErr w:type="spellEnd"/>
            <w:r>
              <w:t xml:space="preserve"> </w:t>
            </w:r>
            <w:proofErr w:type="spellStart"/>
            <w:r>
              <w:t>avklares</w:t>
            </w:r>
            <w:proofErr w:type="spellEnd"/>
            <w:r>
              <w:t>.</w:t>
            </w:r>
          </w:p>
        </w:tc>
        <w:tc>
          <w:tcPr>
            <w:tcW w:w="2880" w:type="dxa"/>
          </w:tcPr>
          <w:p w14:paraId="145407CF" w14:textId="77777777" w:rsidR="00BD233B" w:rsidRPr="008C526D" w:rsidRDefault="00EA6869">
            <w:pPr>
              <w:rPr>
                <w:lang w:val="nb-NO"/>
              </w:rPr>
            </w:pPr>
            <w:r w:rsidRPr="008C526D">
              <w:rPr>
                <w:lang w:val="nb-NO"/>
              </w:rPr>
              <w:t>Identifikasjon av hvilke dataflyter som må støttes, og hvilke interoperabilitetsstandarder som bør benyttes der det er mulig.</w:t>
            </w:r>
          </w:p>
        </w:tc>
      </w:tr>
      <w:tr w:rsidR="00BD233B" w:rsidRPr="002C464B" w14:paraId="03335BBD" w14:textId="77777777">
        <w:tc>
          <w:tcPr>
            <w:tcW w:w="2880" w:type="dxa"/>
          </w:tcPr>
          <w:p w14:paraId="31C49B44" w14:textId="77777777" w:rsidR="00BD233B" w:rsidRDefault="00EA6869">
            <w:proofErr w:type="spellStart"/>
            <w:r>
              <w:t>Notater</w:t>
            </w:r>
            <w:proofErr w:type="spellEnd"/>
          </w:p>
        </w:tc>
        <w:tc>
          <w:tcPr>
            <w:tcW w:w="2880" w:type="dxa"/>
          </w:tcPr>
          <w:p w14:paraId="5E856095" w14:textId="77777777" w:rsidR="00BD233B" w:rsidRDefault="00EA6869">
            <w:r>
              <w:t>(</w:t>
            </w:r>
            <w:proofErr w:type="spellStart"/>
            <w:r>
              <w:t>ingen</w:t>
            </w:r>
            <w:proofErr w:type="spellEnd"/>
            <w:r>
              <w:t xml:space="preserve"> </w:t>
            </w:r>
            <w:proofErr w:type="spellStart"/>
            <w:r>
              <w:t>notater</w:t>
            </w:r>
            <w:proofErr w:type="spellEnd"/>
            <w:r>
              <w:t xml:space="preserve"> i </w:t>
            </w:r>
            <w:proofErr w:type="spellStart"/>
            <w:r>
              <w:t>caseregisteret</w:t>
            </w:r>
            <w:proofErr w:type="spellEnd"/>
            <w:r>
              <w:t>)</w:t>
            </w:r>
          </w:p>
        </w:tc>
        <w:tc>
          <w:tcPr>
            <w:tcW w:w="2880" w:type="dxa"/>
          </w:tcPr>
          <w:p w14:paraId="3DD72F03" w14:textId="77777777" w:rsidR="00BD233B" w:rsidRPr="008C526D" w:rsidRDefault="00EA6869">
            <w:pPr>
              <w:rPr>
                <w:lang w:val="nb-NO"/>
              </w:rPr>
            </w:pPr>
            <w:r w:rsidRPr="008C526D">
              <w:rPr>
                <w:lang w:val="nb-NO"/>
              </w:rPr>
              <w:t>Supplerende notater og referanser som er brukt eller omtalt andre steder i tabellen.</w:t>
            </w:r>
          </w:p>
        </w:tc>
      </w:tr>
    </w:tbl>
    <w:p w14:paraId="622AD119" w14:textId="77777777" w:rsidR="00CE1722" w:rsidRPr="00CE1722" w:rsidRDefault="005276FD" w:rsidP="00C427F8">
      <w:pPr>
        <w:pStyle w:val="Overskrift3"/>
        <w:rPr>
          <w:lang w:val="nb-NO" w:eastAsia="nb-NO"/>
        </w:rPr>
      </w:pPr>
      <w:r w:rsidRPr="00BF2B0E">
        <w:rPr>
          <w:lang w:val="nb-NO"/>
        </w:rPr>
        <w:br/>
      </w:r>
      <w:bookmarkStart w:id="135" w:name="_Toc221273816"/>
      <w:r w:rsidR="00CE1722" w:rsidRPr="00CE1722">
        <w:rPr>
          <w:lang w:val="nb-NO" w:eastAsia="nb-NO"/>
        </w:rPr>
        <w:t>Begrunnelse (analyse) – SAMT-BU-013</w:t>
      </w:r>
      <w:bookmarkEnd w:id="135"/>
    </w:p>
    <w:p w14:paraId="1FA496B5"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i/>
          <w:iCs/>
          <w:sz w:val="24"/>
          <w:szCs w:val="24"/>
          <w:lang w:val="nb-NO" w:eastAsia="nb-NO"/>
        </w:rPr>
        <w:t>Deling av relevant informasjon ved flytting mellom kommuner</w:t>
      </w:r>
    </w:p>
    <w:p w14:paraId="08366371" w14:textId="77777777" w:rsidR="00CE1722" w:rsidRPr="00CE1722" w:rsidRDefault="00CE1722" w:rsidP="00C427F8">
      <w:pPr>
        <w:pStyle w:val="Overskrift4"/>
        <w:rPr>
          <w:lang w:val="nb-NO" w:eastAsia="nb-NO"/>
        </w:rPr>
      </w:pPr>
      <w:bookmarkStart w:id="136" w:name="_Toc221273817"/>
      <w:r w:rsidRPr="00CE1722">
        <w:rPr>
          <w:lang w:val="nb-NO" w:eastAsia="nb-NO"/>
        </w:rPr>
        <w:t>UFO – ontologisk avklaring</w:t>
      </w:r>
      <w:bookmarkEnd w:id="136"/>
    </w:p>
    <w:p w14:paraId="299196AE"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Dette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synliggjør et ontologisk brudd som oppstår når </w:t>
      </w:r>
      <w:r w:rsidRPr="00CE1722">
        <w:rPr>
          <w:rFonts w:ascii="Times New Roman" w:eastAsia="Times New Roman" w:hAnsi="Times New Roman" w:cs="Times New Roman"/>
          <w:b/>
          <w:bCs/>
          <w:sz w:val="24"/>
          <w:szCs w:val="24"/>
          <w:lang w:val="nb-NO" w:eastAsia="nb-NO"/>
        </w:rPr>
        <w:t>organisatoriske grenser endres</w:t>
      </w:r>
      <w:r w:rsidRPr="00CE1722">
        <w:rPr>
          <w:rFonts w:ascii="Times New Roman" w:eastAsia="Times New Roman" w:hAnsi="Times New Roman" w:cs="Times New Roman"/>
          <w:sz w:val="24"/>
          <w:szCs w:val="24"/>
          <w:lang w:val="nb-NO" w:eastAsia="nb-NO"/>
        </w:rPr>
        <w:t xml:space="preserve">, mens personen forblir den samme. Flytting mellom kommuner innebærer ikke et nytt tjenestebehov i seg selv, men en overgang i forvaltningsansvar. Ontologisk sett handler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derfor om kontinuitet i relasjonen mellom individ og tjenester, til tross for skifte i organisatorisk kontekst. Utfordringen ligger i at informasjon ofte er tett knyttet til kommune som organisatorisk enhet, snarere enn til personen som informasjonsbærer.</w:t>
      </w:r>
    </w:p>
    <w:p w14:paraId="514E66A1" w14:textId="77777777" w:rsidR="00CE1722" w:rsidRPr="00CE1722" w:rsidRDefault="00CE1722" w:rsidP="00C427F8">
      <w:pPr>
        <w:pStyle w:val="Overskrift4"/>
        <w:rPr>
          <w:lang w:val="nb-NO" w:eastAsia="nb-NO"/>
        </w:rPr>
      </w:pPr>
      <w:bookmarkStart w:id="137" w:name="_Toc221273818"/>
      <w:r w:rsidRPr="00CE1722">
        <w:rPr>
          <w:lang w:val="nb-NO" w:eastAsia="nb-NO"/>
        </w:rPr>
        <w:t>Juridisk metode</w:t>
      </w:r>
      <w:bookmarkEnd w:id="137"/>
    </w:p>
    <w:p w14:paraId="47C40B06"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Juridisk sett aktualiserer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spørsmål om overføring av ansvar, informasjonsplikt og formålsbegrensning. Når en kommune avslutter sitt ansvar og en annen overtar, oppstår det et grenseområde der relevant informasjon risikerer å falle mellom stolene. Analysen peker på at manglende strukturert informasjonsdeling kan føre til at nye tjenester starter oppfølging uten nødvendig kontekst, samtidig som unødvendig informasjon ikke skal overføres.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peker dermed på behovet for presis og behovsstyrt deling ved flytting.</w:t>
      </w:r>
    </w:p>
    <w:p w14:paraId="46E7CB88" w14:textId="77777777" w:rsidR="00CE1722" w:rsidRPr="00CE1722" w:rsidRDefault="00CE1722" w:rsidP="00C427F8">
      <w:pPr>
        <w:pStyle w:val="Overskrift4"/>
        <w:rPr>
          <w:lang w:val="nb-NO" w:eastAsia="nb-NO"/>
        </w:rPr>
      </w:pPr>
      <w:bookmarkStart w:id="138" w:name="_Toc221273819"/>
      <w:proofErr w:type="spellStart"/>
      <w:r w:rsidRPr="00CE1722">
        <w:rPr>
          <w:lang w:val="nb-NO" w:eastAsia="nb-NO"/>
        </w:rPr>
        <w:t>Toulmin</w:t>
      </w:r>
      <w:proofErr w:type="spellEnd"/>
      <w:r w:rsidRPr="00CE1722">
        <w:rPr>
          <w:lang w:val="nb-NO" w:eastAsia="nb-NO"/>
        </w:rPr>
        <w:t xml:space="preserve"> – implisitt argumentasjon</w:t>
      </w:r>
      <w:bookmarkEnd w:id="138"/>
    </w:p>
    <w:p w14:paraId="4577FEE4"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Den implisitte påstanden i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er at kvaliteten på oppfølging svekkes når flytting medfører informasjonsbrudd. Grunnlaget for denne påstanden ligger i beskrivelsen av tap av historikk og manglende videreføring av vurderinger. Forbeholdene handler om risikoen for overdeling og manglende rettslig grunnlag.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argumenterer derfor for strukturert overlevering av relevant informasjon, ikke for generell overføring av hele sakshistorikker.</w:t>
      </w:r>
    </w:p>
    <w:p w14:paraId="277A4C8B" w14:textId="77777777" w:rsidR="00CE1722" w:rsidRPr="00CE1722" w:rsidRDefault="00CE1722" w:rsidP="00C427F8">
      <w:pPr>
        <w:pStyle w:val="Overskrift4"/>
        <w:rPr>
          <w:lang w:val="nb-NO" w:eastAsia="nb-NO"/>
        </w:rPr>
      </w:pPr>
      <w:bookmarkStart w:id="139" w:name="_Toc221273820"/>
      <w:r w:rsidRPr="00CE1722">
        <w:rPr>
          <w:lang w:val="nb-NO" w:eastAsia="nb-NO"/>
        </w:rPr>
        <w:lastRenderedPageBreak/>
        <w:t>SWOT – strategisk vurdering</w:t>
      </w:r>
      <w:bookmarkEnd w:id="139"/>
    </w:p>
    <w:p w14:paraId="19D73090"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Styrken i dette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er at gevinsten ved bedre informasjonsflyt ved flytting er tydelig: raskere og mer treffsikker oppfølging i ny kommune. Svakheten ligger i dagens praksis, der overlevering ofte er personavhengig eller mangelfull. Muligheten ligger i å etablere felles mekanismer for overgang mellom kommuner, mens trusselen er at ulik praksis og tolkning av regelverk fører til uforutsigbarhet for barnet og familien.</w:t>
      </w:r>
    </w:p>
    <w:p w14:paraId="6F6EC366" w14:textId="77777777" w:rsidR="00CE1722" w:rsidRPr="00CE1722" w:rsidRDefault="00CE1722" w:rsidP="00C427F8">
      <w:pPr>
        <w:pStyle w:val="Overskrift4"/>
        <w:rPr>
          <w:lang w:val="nb-NO" w:eastAsia="nb-NO"/>
        </w:rPr>
      </w:pPr>
      <w:bookmarkStart w:id="140" w:name="_Toc221273821"/>
      <w:proofErr w:type="spellStart"/>
      <w:r w:rsidRPr="00CE1722">
        <w:rPr>
          <w:lang w:val="nb-NO" w:eastAsia="nb-NO"/>
        </w:rPr>
        <w:t>iStar</w:t>
      </w:r>
      <w:proofErr w:type="spellEnd"/>
      <w:r w:rsidRPr="00CE1722">
        <w:rPr>
          <w:lang w:val="nb-NO" w:eastAsia="nb-NO"/>
        </w:rPr>
        <w:t xml:space="preserve"> – mål og avhengigheter</w:t>
      </w:r>
      <w:bookmarkEnd w:id="140"/>
    </w:p>
    <w:p w14:paraId="074B1E03"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Analysen synliggjør at både avgivende og mottakende kommune er avhengige av at informasjon overføres på en kontrollert måte. Barnet og familien er samtidig avhengige av at de slipper å gjenta sin historie og behov.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peker på at når disse avhengighetene ikke støttes av felles strukturer, blir overgangen belastende og lite effektiv.</w:t>
      </w:r>
    </w:p>
    <w:p w14:paraId="67CB199A" w14:textId="77777777" w:rsidR="00CE1722" w:rsidRPr="00CE1722" w:rsidRDefault="00CE1722" w:rsidP="00C427F8">
      <w:pPr>
        <w:pStyle w:val="Overskrift4"/>
        <w:rPr>
          <w:lang w:val="nb-NO" w:eastAsia="nb-NO"/>
        </w:rPr>
      </w:pPr>
      <w:bookmarkStart w:id="141" w:name="_Toc221273822"/>
      <w:r w:rsidRPr="00CE1722">
        <w:rPr>
          <w:lang w:val="nb-NO" w:eastAsia="nb-NO"/>
        </w:rPr>
        <w:t xml:space="preserve">TOGAF / </w:t>
      </w:r>
      <w:proofErr w:type="spellStart"/>
      <w:r w:rsidRPr="00CE1722">
        <w:rPr>
          <w:lang w:val="nb-NO" w:eastAsia="nb-NO"/>
        </w:rPr>
        <w:t>ArchiMate</w:t>
      </w:r>
      <w:proofErr w:type="spellEnd"/>
      <w:r w:rsidRPr="00CE1722">
        <w:rPr>
          <w:lang w:val="nb-NO" w:eastAsia="nb-NO"/>
        </w:rPr>
        <w:t xml:space="preserve"> – arkitekturimplikasjoner</w:t>
      </w:r>
      <w:bookmarkEnd w:id="141"/>
    </w:p>
    <w:p w14:paraId="75A211D8"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Arkitekturimplikasjonen av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er at informasjonsdeling ved flytting må støttes av standardiserte prosesser og informasjonsobjekter som kan brukes på tvers av kommuner. Dette peker mot behovet for felles arkitekturprinsipper som sikrer kontinuitet uten å skape sentralisering av data. En slik tilnærming gir bedre kontroll og forutsigbarhet i overgangene.</w:t>
      </w:r>
    </w:p>
    <w:p w14:paraId="659370B2" w14:textId="77777777" w:rsidR="00CE1722" w:rsidRPr="00CE1722" w:rsidRDefault="00CE1722" w:rsidP="00C427F8">
      <w:pPr>
        <w:pStyle w:val="Overskrift4"/>
        <w:rPr>
          <w:lang w:val="nb-NO" w:eastAsia="nb-NO"/>
        </w:rPr>
      </w:pPr>
      <w:bookmarkStart w:id="142" w:name="_Toc221273823"/>
      <w:r w:rsidRPr="00CE1722">
        <w:rPr>
          <w:lang w:val="nb-NO" w:eastAsia="nb-NO"/>
        </w:rPr>
        <w:t>KF utvidet NIF/EIF – samhandlingsevne</w:t>
      </w:r>
      <w:bookmarkEnd w:id="142"/>
    </w:p>
    <w:p w14:paraId="645745C9"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viser at samhandlingsevne ved flytting er avhengig av både juridisk og organisatorisk modenhet på tvers av kommuner. Teknologi kan støtte overføring, men uten felles forståelse av ansvar og formål vil praksis variere. Analysen peker derfor på behovet for samordnet regelverksforståelse, kompetanse og finansiering for løsninger som støtter overgang mellom kommuner.</w:t>
      </w:r>
    </w:p>
    <w:p w14:paraId="031D2A28" w14:textId="32C189AA" w:rsidR="00CE1722" w:rsidRPr="00CE1722" w:rsidRDefault="00CE1722" w:rsidP="00CE1722">
      <w:pPr>
        <w:spacing w:after="0" w:line="240" w:lineRule="auto"/>
        <w:rPr>
          <w:rFonts w:ascii="Times New Roman" w:eastAsia="Times New Roman" w:hAnsi="Times New Roman" w:cs="Times New Roman"/>
          <w:sz w:val="24"/>
          <w:szCs w:val="24"/>
          <w:lang w:val="nb-NO" w:eastAsia="nb-NO"/>
        </w:rPr>
      </w:pPr>
    </w:p>
    <w:p w14:paraId="10E6F6DC" w14:textId="77777777" w:rsidR="00CE1722" w:rsidRPr="00CE1722" w:rsidRDefault="00CE1722" w:rsidP="00C427F8">
      <w:pPr>
        <w:pStyle w:val="Overskrift4"/>
        <w:rPr>
          <w:lang w:val="nb-NO" w:eastAsia="nb-NO"/>
        </w:rPr>
      </w:pPr>
      <w:bookmarkStart w:id="143" w:name="_Toc221273824"/>
      <w:r w:rsidRPr="00CE1722">
        <w:rPr>
          <w:lang w:val="nb-NO" w:eastAsia="nb-NO"/>
        </w:rPr>
        <w:t>Kort vurdering</w:t>
      </w:r>
      <w:bookmarkEnd w:id="143"/>
    </w:p>
    <w:p w14:paraId="0798FD7D"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SAMT-BU-013 tydeliggjør at flytting mellom kommuner er et kritisk punkt for sammenhengende tjenester.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viser at kvalitet i oppfølging forutsetter strukturer som ivaretar kontinuitet i informasjon og ansvar, uten å gå på bekostning av personvern og rettssikkerhet.</w:t>
      </w:r>
    </w:p>
    <w:p w14:paraId="6B6A6119" w14:textId="13416B4C" w:rsidR="00BD233B" w:rsidRPr="008C526D" w:rsidRDefault="00EA6869" w:rsidP="00CE1722">
      <w:pPr>
        <w:rPr>
          <w:lang w:val="nb-NO"/>
        </w:rPr>
      </w:pPr>
      <w:r w:rsidRPr="008C526D">
        <w:rPr>
          <w:lang w:val="nb-NO"/>
        </w:rPr>
        <w:br w:type="page"/>
      </w:r>
    </w:p>
    <w:p w14:paraId="6B1BE966" w14:textId="77777777" w:rsidR="00BD233B" w:rsidRPr="008C526D" w:rsidRDefault="00EA6869">
      <w:pPr>
        <w:pStyle w:val="Overskrift2"/>
        <w:rPr>
          <w:lang w:val="nb-NO"/>
        </w:rPr>
      </w:pPr>
      <w:bookmarkStart w:id="144" w:name="_Toc221273825"/>
      <w:bookmarkStart w:id="145" w:name="_Toc221275101"/>
      <w:r w:rsidRPr="008C526D">
        <w:rPr>
          <w:lang w:val="nb-NO"/>
        </w:rPr>
        <w:lastRenderedPageBreak/>
        <w:t>SAMT-BU-014 – Dokumentasjon og deling av vitnemål og kompetansebevis.</w:t>
      </w:r>
      <w:bookmarkEnd w:id="144"/>
      <w:bookmarkEnd w:id="145"/>
    </w:p>
    <w:tbl>
      <w:tblPr>
        <w:tblStyle w:val="Tabellrutenett"/>
        <w:tblW w:w="0" w:type="auto"/>
        <w:tblLook w:val="04A0" w:firstRow="1" w:lastRow="0" w:firstColumn="1" w:lastColumn="0" w:noHBand="0" w:noVBand="1"/>
      </w:tblPr>
      <w:tblGrid>
        <w:gridCol w:w="1766"/>
        <w:gridCol w:w="4198"/>
        <w:gridCol w:w="2892"/>
      </w:tblGrid>
      <w:tr w:rsidR="00BD233B" w:rsidRPr="002C464B" w14:paraId="458D5E67" w14:textId="77777777" w:rsidTr="008C526D">
        <w:tc>
          <w:tcPr>
            <w:tcW w:w="2880" w:type="dxa"/>
            <w:shd w:val="clear" w:color="auto" w:fill="F2F2F2" w:themeFill="background1" w:themeFillShade="F2"/>
          </w:tcPr>
          <w:p w14:paraId="28D5EEDC" w14:textId="77777777" w:rsidR="00BD233B" w:rsidRPr="008C526D" w:rsidRDefault="00EA6869">
            <w:pPr>
              <w:rPr>
                <w:b/>
                <w:bCs/>
                <w:lang w:val="nb-NO"/>
              </w:rPr>
            </w:pPr>
            <w:r w:rsidRPr="008C526D">
              <w:rPr>
                <w:b/>
                <w:bCs/>
                <w:lang w:val="nb-NO"/>
              </w:rPr>
              <w:t xml:space="preserve">ID og tittel på </w:t>
            </w:r>
            <w:proofErr w:type="spellStart"/>
            <w:r w:rsidRPr="008C526D">
              <w:rPr>
                <w:b/>
                <w:bCs/>
                <w:lang w:val="nb-NO"/>
              </w:rPr>
              <w:t>use</w:t>
            </w:r>
            <w:proofErr w:type="spellEnd"/>
            <w:r w:rsidRPr="008C526D">
              <w:rPr>
                <w:b/>
                <w:bCs/>
                <w:lang w:val="nb-NO"/>
              </w:rPr>
              <w:t>-</w:t>
            </w:r>
            <w:proofErr w:type="gramStart"/>
            <w:r w:rsidRPr="008C526D">
              <w:rPr>
                <w:b/>
                <w:bCs/>
                <w:lang w:val="nb-NO"/>
              </w:rPr>
              <w:t>case</w:t>
            </w:r>
            <w:proofErr w:type="gramEnd"/>
          </w:p>
        </w:tc>
        <w:tc>
          <w:tcPr>
            <w:tcW w:w="2880" w:type="dxa"/>
            <w:shd w:val="clear" w:color="auto" w:fill="F2F2F2" w:themeFill="background1" w:themeFillShade="F2"/>
          </w:tcPr>
          <w:p w14:paraId="32392AB1" w14:textId="77777777" w:rsidR="00BD233B" w:rsidRPr="008C526D" w:rsidRDefault="00EA6869">
            <w:pPr>
              <w:rPr>
                <w:b/>
                <w:bCs/>
                <w:lang w:val="nb-NO"/>
              </w:rPr>
            </w:pPr>
            <w:r w:rsidRPr="008C526D">
              <w:rPr>
                <w:b/>
                <w:bCs/>
                <w:lang w:val="nb-NO"/>
              </w:rPr>
              <w:t>SAMT-BU-014 – Dokumentasjon og deling av vitnemål og kompetansebevis.</w:t>
            </w:r>
          </w:p>
        </w:tc>
        <w:tc>
          <w:tcPr>
            <w:tcW w:w="2880" w:type="dxa"/>
            <w:shd w:val="clear" w:color="auto" w:fill="F2F2F2" w:themeFill="background1" w:themeFillShade="F2"/>
          </w:tcPr>
          <w:p w14:paraId="562787B0" w14:textId="77777777" w:rsidR="00BD233B" w:rsidRPr="008C526D" w:rsidRDefault="00EA6869">
            <w:pPr>
              <w:rPr>
                <w:b/>
                <w:bCs/>
                <w:lang w:val="nb-NO"/>
              </w:rPr>
            </w:pPr>
            <w:r w:rsidRPr="008C526D">
              <w:rPr>
                <w:b/>
                <w:bCs/>
                <w:lang w:val="nb-NO"/>
              </w:rPr>
              <w:t xml:space="preserve">Unik lokal identifikator og tittel for </w:t>
            </w:r>
            <w:proofErr w:type="spellStart"/>
            <w:r w:rsidRPr="008C526D">
              <w:rPr>
                <w:b/>
                <w:bCs/>
                <w:lang w:val="nb-NO"/>
              </w:rPr>
              <w:t>use-caset</w:t>
            </w:r>
            <w:proofErr w:type="spellEnd"/>
            <w:r w:rsidRPr="008C526D">
              <w:rPr>
                <w:b/>
                <w:bCs/>
                <w:lang w:val="nb-NO"/>
              </w:rPr>
              <w:t>. Tittelen skal beskrive målet som en kort, aktiv verbfrase.</w:t>
            </w:r>
          </w:p>
        </w:tc>
      </w:tr>
      <w:tr w:rsidR="00BD233B" w:rsidRPr="002C464B" w14:paraId="3E953E5C" w14:textId="77777777">
        <w:tc>
          <w:tcPr>
            <w:tcW w:w="2880" w:type="dxa"/>
          </w:tcPr>
          <w:p w14:paraId="5B6B6BBC" w14:textId="77777777" w:rsidR="00BD233B" w:rsidRDefault="00EA6869">
            <w:r>
              <w:t xml:space="preserve">Kort </w:t>
            </w:r>
            <w:proofErr w:type="spellStart"/>
            <w:r>
              <w:t>beskrivelse</w:t>
            </w:r>
            <w:proofErr w:type="spellEnd"/>
          </w:p>
        </w:tc>
        <w:tc>
          <w:tcPr>
            <w:tcW w:w="2880" w:type="dxa"/>
          </w:tcPr>
          <w:p w14:paraId="4310EEBA" w14:textId="77777777" w:rsidR="00BD233B" w:rsidRPr="008C526D" w:rsidRDefault="00EA6869">
            <w:pPr>
              <w:rPr>
                <w:lang w:val="nb-NO"/>
              </w:rPr>
            </w:pPr>
            <w:proofErr w:type="spellStart"/>
            <w:r w:rsidRPr="008C526D">
              <w:rPr>
                <w:lang w:val="nb-NO"/>
              </w:rPr>
              <w:t>Caset</w:t>
            </w:r>
            <w:proofErr w:type="spellEnd"/>
            <w:r w:rsidRPr="008C526D">
              <w:rPr>
                <w:lang w:val="nb-NO"/>
              </w:rPr>
              <w:t xml:space="preserve"> tar for seg hvordan resultater fra videregående opplæring kan gjøres tilgjengelige på en bedre og mer sammenhengende måte for aktører som har behov for informasjonen i videre oppfølging av unge. Resultater kan for eksempel være status for gjennomført opplæring, fullføring, kompetanse, vurderinger eller dokumentasjon av oppnådd nivå.</w:t>
            </w:r>
            <w:r w:rsidRPr="008C526D">
              <w:rPr>
                <w:lang w:val="nb-NO"/>
              </w:rPr>
              <w:br/>
              <w:t>Situasjonen som er i fokus, er overgangen fra videregående opplæring til neste fase i unges livsløp, som videre utdanning, arbeid eller oppfølgingstjenester. I denne fasen er det avgjørende at relevant informasjon er tilgjengelig til rett tid, i riktig form og for riktig aktør.</w:t>
            </w:r>
            <w:r w:rsidRPr="008C526D">
              <w:rPr>
                <w:lang w:val="nb-NO"/>
              </w:rPr>
              <w:br/>
              <w:t xml:space="preserve">I dag er det ofte de unge selv som må bidra til å formidle eller dokumentere egen status. </w:t>
            </w:r>
            <w:proofErr w:type="spellStart"/>
            <w:r w:rsidRPr="008C526D">
              <w:rPr>
                <w:lang w:val="nb-NO"/>
              </w:rPr>
              <w:t>Caset</w:t>
            </w:r>
            <w:proofErr w:type="spellEnd"/>
            <w:r w:rsidRPr="008C526D">
              <w:rPr>
                <w:lang w:val="nb-NO"/>
              </w:rPr>
              <w:t xml:space="preserve"> belyser hvordan dagens praksis og systemer i begrenset grad støtter helhetlig tilgjengeliggjøring og gjenbruk av resultatinformasjon på tvers av tjenester og forvaltningsnivåer.</w:t>
            </w:r>
          </w:p>
        </w:tc>
        <w:tc>
          <w:tcPr>
            <w:tcW w:w="2880" w:type="dxa"/>
          </w:tcPr>
          <w:p w14:paraId="7BA330D4" w14:textId="77777777" w:rsidR="00BD233B" w:rsidRPr="008C526D" w:rsidRDefault="00EA6869">
            <w:pPr>
              <w:rPr>
                <w:lang w:val="nb-NO"/>
              </w:rPr>
            </w:pPr>
            <w:r w:rsidRPr="008C526D">
              <w:rPr>
                <w:lang w:val="nb-NO"/>
              </w:rPr>
              <w:t xml:space="preserve">Konsis beskrivelse av </w:t>
            </w:r>
            <w:proofErr w:type="spellStart"/>
            <w:r w:rsidRPr="008C526D">
              <w:rPr>
                <w:lang w:val="nb-NO"/>
              </w:rPr>
              <w:t>use-caset</w:t>
            </w:r>
            <w:proofErr w:type="spellEnd"/>
            <w:r w:rsidRPr="008C526D">
              <w:rPr>
                <w:lang w:val="nb-NO"/>
              </w:rPr>
              <w:t>, inkludert kontekst og avgrensning. Beskriv hva som inngår og hva som er utenfor (black-</w:t>
            </w:r>
            <w:proofErr w:type="spellStart"/>
            <w:r w:rsidRPr="008C526D">
              <w:rPr>
                <w:lang w:val="nb-NO"/>
              </w:rPr>
              <w:t>box</w:t>
            </w:r>
            <w:proofErr w:type="spellEnd"/>
            <w:r w:rsidRPr="008C526D">
              <w:rPr>
                <w:lang w:val="nb-NO"/>
              </w:rPr>
              <w:t>-omfanget).</w:t>
            </w:r>
          </w:p>
        </w:tc>
      </w:tr>
      <w:tr w:rsidR="00BD233B" w:rsidRPr="002C464B" w14:paraId="6F813CB6" w14:textId="77777777">
        <w:tc>
          <w:tcPr>
            <w:tcW w:w="2880" w:type="dxa"/>
          </w:tcPr>
          <w:p w14:paraId="7E86274F" w14:textId="77777777" w:rsidR="00BD233B" w:rsidRDefault="00EA6869">
            <w:proofErr w:type="spellStart"/>
            <w:r>
              <w:t>Primær</w:t>
            </w:r>
            <w:proofErr w:type="spellEnd"/>
            <w:r>
              <w:t xml:space="preserve"> </w:t>
            </w:r>
            <w:proofErr w:type="spellStart"/>
            <w:r>
              <w:t>aktør</w:t>
            </w:r>
            <w:proofErr w:type="spellEnd"/>
          </w:p>
        </w:tc>
        <w:tc>
          <w:tcPr>
            <w:tcW w:w="2880" w:type="dxa"/>
          </w:tcPr>
          <w:p w14:paraId="7B9F045F" w14:textId="77777777" w:rsidR="00BD233B" w:rsidRDefault="00EA6869">
            <w:r>
              <w:t xml:space="preserve">• </w:t>
            </w:r>
            <w:proofErr w:type="spellStart"/>
            <w:r>
              <w:t>Ungdom</w:t>
            </w:r>
            <w:proofErr w:type="spellEnd"/>
            <w:r>
              <w:t xml:space="preserve"> </w:t>
            </w:r>
            <w:proofErr w:type="spellStart"/>
            <w:r>
              <w:t>som</w:t>
            </w:r>
            <w:proofErr w:type="spellEnd"/>
            <w:r>
              <w:t xml:space="preserve"> </w:t>
            </w:r>
            <w:proofErr w:type="spellStart"/>
            <w:r>
              <w:t>avslutter</w:t>
            </w:r>
            <w:proofErr w:type="spellEnd"/>
            <w:r>
              <w:t xml:space="preserve"> </w:t>
            </w:r>
            <w:proofErr w:type="spellStart"/>
            <w:r>
              <w:t>videregående</w:t>
            </w:r>
            <w:proofErr w:type="spellEnd"/>
          </w:p>
        </w:tc>
        <w:tc>
          <w:tcPr>
            <w:tcW w:w="2880" w:type="dxa"/>
          </w:tcPr>
          <w:p w14:paraId="1E77A853" w14:textId="77777777" w:rsidR="00BD233B" w:rsidRPr="008C526D" w:rsidRDefault="00EA6869">
            <w:pPr>
              <w:rPr>
                <w:lang w:val="nb-NO"/>
              </w:rPr>
            </w:pPr>
            <w:r w:rsidRPr="008C526D">
              <w:rPr>
                <w:lang w:val="nb-NO"/>
              </w:rPr>
              <w:t xml:space="preserve">Rollen som initierer </w:t>
            </w:r>
            <w:proofErr w:type="spellStart"/>
            <w:r w:rsidRPr="008C526D">
              <w:rPr>
                <w:lang w:val="nb-NO"/>
              </w:rPr>
              <w:t>use-caset</w:t>
            </w:r>
            <w:proofErr w:type="spellEnd"/>
            <w:r w:rsidRPr="008C526D">
              <w:rPr>
                <w:lang w:val="nb-NO"/>
              </w:rPr>
              <w:t xml:space="preserve"> og har hovedmålet. Det skal kun være én primær aktør.</w:t>
            </w:r>
          </w:p>
        </w:tc>
      </w:tr>
      <w:tr w:rsidR="00BD233B" w14:paraId="41C3580D" w14:textId="77777777">
        <w:tc>
          <w:tcPr>
            <w:tcW w:w="2880" w:type="dxa"/>
          </w:tcPr>
          <w:p w14:paraId="4C02F3AC" w14:textId="77777777" w:rsidR="00BD233B" w:rsidRDefault="00EA6869">
            <w:r>
              <w:t xml:space="preserve">Sekundære </w:t>
            </w:r>
            <w:proofErr w:type="spellStart"/>
            <w:r>
              <w:t>aktører</w:t>
            </w:r>
            <w:proofErr w:type="spellEnd"/>
          </w:p>
        </w:tc>
        <w:tc>
          <w:tcPr>
            <w:tcW w:w="2880" w:type="dxa"/>
          </w:tcPr>
          <w:p w14:paraId="284AFA82" w14:textId="77777777" w:rsidR="00BD233B" w:rsidRPr="008C526D" w:rsidRDefault="00EA6869">
            <w:pPr>
              <w:rPr>
                <w:lang w:val="nb-NO"/>
              </w:rPr>
            </w:pPr>
            <w:r w:rsidRPr="008C526D">
              <w:rPr>
                <w:lang w:val="nb-NO"/>
              </w:rPr>
              <w:t>• Videregående skole/fylkeskommune</w:t>
            </w:r>
            <w:r w:rsidRPr="008C526D">
              <w:rPr>
                <w:lang w:val="nb-NO"/>
              </w:rPr>
              <w:br/>
              <w:t>• Oppfølgingstjenester/NAV/høyere utdanning (der relevant)</w:t>
            </w:r>
            <w:r w:rsidRPr="008C526D">
              <w:rPr>
                <w:lang w:val="nb-NO"/>
              </w:rPr>
              <w:br/>
              <w:t>• Skoleadministrative/kompetansesystemer</w:t>
            </w:r>
          </w:p>
        </w:tc>
        <w:tc>
          <w:tcPr>
            <w:tcW w:w="2880" w:type="dxa"/>
          </w:tcPr>
          <w:p w14:paraId="5F790BB7" w14:textId="77777777" w:rsidR="00BD233B" w:rsidRDefault="00EA6869">
            <w:r w:rsidRPr="008C526D">
              <w:rPr>
                <w:lang w:val="nb-NO"/>
              </w:rPr>
              <w:t xml:space="preserve">Andre roller eller systemer som støtter eller påvirkes av </w:t>
            </w:r>
            <w:proofErr w:type="spellStart"/>
            <w:r w:rsidRPr="008C526D">
              <w:rPr>
                <w:lang w:val="nb-NO"/>
              </w:rPr>
              <w:t>use-caset</w:t>
            </w:r>
            <w:proofErr w:type="spellEnd"/>
            <w:r w:rsidRPr="008C526D">
              <w:rPr>
                <w:lang w:val="nb-NO"/>
              </w:rPr>
              <w:t xml:space="preserve">. </w:t>
            </w:r>
            <w:r>
              <w:t xml:space="preserve">Kan </w:t>
            </w:r>
            <w:proofErr w:type="spellStart"/>
            <w:r>
              <w:t>være</w:t>
            </w:r>
            <w:proofErr w:type="spellEnd"/>
            <w:r>
              <w:t xml:space="preserve"> </w:t>
            </w:r>
            <w:proofErr w:type="spellStart"/>
            <w:r>
              <w:t>brukere</w:t>
            </w:r>
            <w:proofErr w:type="spellEnd"/>
            <w:r>
              <w:t xml:space="preserve"> </w:t>
            </w:r>
            <w:proofErr w:type="spellStart"/>
            <w:r>
              <w:t>eller</w:t>
            </w:r>
            <w:proofErr w:type="spellEnd"/>
            <w:r>
              <w:t xml:space="preserve"> </w:t>
            </w:r>
            <w:proofErr w:type="spellStart"/>
            <w:r>
              <w:t>tekniske</w:t>
            </w:r>
            <w:proofErr w:type="spellEnd"/>
            <w:r>
              <w:t xml:space="preserve"> </w:t>
            </w:r>
            <w:proofErr w:type="spellStart"/>
            <w:r>
              <w:t>systemer</w:t>
            </w:r>
            <w:proofErr w:type="spellEnd"/>
            <w:r>
              <w:t>.</w:t>
            </w:r>
          </w:p>
        </w:tc>
      </w:tr>
      <w:tr w:rsidR="00BD233B" w14:paraId="5DF916C3" w14:textId="77777777">
        <w:tc>
          <w:tcPr>
            <w:tcW w:w="2880" w:type="dxa"/>
          </w:tcPr>
          <w:p w14:paraId="7E15CC20" w14:textId="77777777" w:rsidR="00BD233B" w:rsidRDefault="00EA6869">
            <w:proofErr w:type="spellStart"/>
            <w:r>
              <w:t>Interessenter</w:t>
            </w:r>
            <w:proofErr w:type="spellEnd"/>
            <w:r>
              <w:t xml:space="preserve"> (stakeholders)</w:t>
            </w:r>
          </w:p>
        </w:tc>
        <w:tc>
          <w:tcPr>
            <w:tcW w:w="2880" w:type="dxa"/>
          </w:tcPr>
          <w:p w14:paraId="2544ECED" w14:textId="77777777" w:rsidR="00BD233B" w:rsidRPr="008C526D" w:rsidRDefault="00EA6869">
            <w:pPr>
              <w:rPr>
                <w:lang w:val="nb-NO"/>
              </w:rPr>
            </w:pPr>
            <w:r w:rsidRPr="008C526D">
              <w:rPr>
                <w:lang w:val="nb-NO"/>
              </w:rPr>
              <w:t>• Ungdom – enkel tilgang til status/kompetanse</w:t>
            </w:r>
            <w:r w:rsidRPr="008C526D">
              <w:rPr>
                <w:lang w:val="nb-NO"/>
              </w:rPr>
              <w:br/>
              <w:t>• Veiledere – beslutningsgrunnlag</w:t>
            </w:r>
            <w:r w:rsidRPr="008C526D">
              <w:rPr>
                <w:lang w:val="nb-NO"/>
              </w:rPr>
              <w:br/>
              <w:t>• Organisasjoner – effektiv ressursbruk</w:t>
            </w:r>
            <w:r w:rsidRPr="008C526D">
              <w:rPr>
                <w:lang w:val="nb-NO"/>
              </w:rPr>
              <w:br/>
              <w:t>• Direktorat/</w:t>
            </w:r>
            <w:proofErr w:type="spellStart"/>
            <w:r w:rsidRPr="008C526D">
              <w:rPr>
                <w:lang w:val="nb-NO"/>
              </w:rPr>
              <w:t>dep.</w:t>
            </w:r>
            <w:proofErr w:type="spellEnd"/>
            <w:r w:rsidRPr="008C526D">
              <w:rPr>
                <w:lang w:val="nb-NO"/>
              </w:rPr>
              <w:t xml:space="preserve"> – rammer/rapportering</w:t>
            </w:r>
          </w:p>
        </w:tc>
        <w:tc>
          <w:tcPr>
            <w:tcW w:w="2880" w:type="dxa"/>
          </w:tcPr>
          <w:p w14:paraId="6041F8F7" w14:textId="77777777" w:rsidR="00BD233B" w:rsidRDefault="00EA6869">
            <w:r w:rsidRPr="008C526D">
              <w:rPr>
                <w:lang w:val="nb-NO"/>
              </w:rPr>
              <w:t xml:space="preserve">Navn på interessenter og deres primære interesse i målet </w:t>
            </w:r>
            <w:proofErr w:type="spellStart"/>
            <w:r w:rsidRPr="008C526D">
              <w:rPr>
                <w:lang w:val="nb-NO"/>
              </w:rPr>
              <w:t>use-caset</w:t>
            </w:r>
            <w:proofErr w:type="spellEnd"/>
            <w:r w:rsidRPr="008C526D">
              <w:rPr>
                <w:lang w:val="nb-NO"/>
              </w:rPr>
              <w:t xml:space="preserve"> beskriver. </w:t>
            </w:r>
            <w:r>
              <w:t xml:space="preserve">Det </w:t>
            </w:r>
            <w:proofErr w:type="spellStart"/>
            <w:r>
              <w:t>kan</w:t>
            </w:r>
            <w:proofErr w:type="spellEnd"/>
            <w:r>
              <w:t xml:space="preserve"> </w:t>
            </w:r>
            <w:proofErr w:type="spellStart"/>
            <w:r>
              <w:t>være</w:t>
            </w:r>
            <w:proofErr w:type="spellEnd"/>
            <w:r>
              <w:t xml:space="preserve"> </w:t>
            </w:r>
            <w:proofErr w:type="spellStart"/>
            <w:r>
              <w:t>flere</w:t>
            </w:r>
            <w:proofErr w:type="spellEnd"/>
            <w:r>
              <w:t xml:space="preserve"> </w:t>
            </w:r>
            <w:proofErr w:type="spellStart"/>
            <w:r>
              <w:t>interessenter</w:t>
            </w:r>
            <w:proofErr w:type="spellEnd"/>
            <w:r>
              <w:t>.</w:t>
            </w:r>
          </w:p>
        </w:tc>
      </w:tr>
      <w:tr w:rsidR="00BD233B" w:rsidRPr="002C464B" w14:paraId="26F7395C" w14:textId="77777777">
        <w:tc>
          <w:tcPr>
            <w:tcW w:w="2880" w:type="dxa"/>
          </w:tcPr>
          <w:p w14:paraId="37EB1A6C" w14:textId="77777777" w:rsidR="00BD233B" w:rsidRDefault="00EA6869">
            <w:proofErr w:type="spellStart"/>
            <w:r>
              <w:t>Spesifikke</w:t>
            </w:r>
            <w:proofErr w:type="spellEnd"/>
            <w:r>
              <w:t xml:space="preserve"> </w:t>
            </w:r>
            <w:proofErr w:type="spellStart"/>
            <w:r>
              <w:t>hensyn</w:t>
            </w:r>
            <w:proofErr w:type="spellEnd"/>
            <w:r>
              <w:t xml:space="preserve"> (</w:t>
            </w:r>
            <w:proofErr w:type="spellStart"/>
            <w:r>
              <w:t>overordnet</w:t>
            </w:r>
            <w:proofErr w:type="spellEnd"/>
            <w:r>
              <w:t>)</w:t>
            </w:r>
          </w:p>
        </w:tc>
        <w:tc>
          <w:tcPr>
            <w:tcW w:w="2880" w:type="dxa"/>
          </w:tcPr>
          <w:p w14:paraId="51616412" w14:textId="77777777" w:rsidR="00BD233B" w:rsidRPr="008C526D" w:rsidRDefault="00EA6869">
            <w:pPr>
              <w:rPr>
                <w:lang w:val="nb-NO"/>
              </w:rPr>
            </w:pPr>
            <w:r w:rsidRPr="008C526D">
              <w:rPr>
                <w:lang w:val="nb-NO"/>
              </w:rPr>
              <w:t xml:space="preserve">I dag er informasjon om resultater fra videregående opplæring ofte spredt på flere systemer og tilgjengelig i ulike formater. Det er ikke alltid tydelig hvem </w:t>
            </w:r>
            <w:r w:rsidRPr="008C526D">
              <w:rPr>
                <w:lang w:val="nb-NO"/>
              </w:rPr>
              <w:lastRenderedPageBreak/>
              <w:t>som har tilgang til hvilken informasjon, når informasjonen er tilgjengelig, eller hvordan den kan brukes videre.</w:t>
            </w:r>
            <w:r w:rsidRPr="008C526D">
              <w:rPr>
                <w:lang w:val="nb-NO"/>
              </w:rPr>
              <w:br/>
              <w:t>Dette fører til at:</w:t>
            </w:r>
            <w:r w:rsidRPr="008C526D">
              <w:rPr>
                <w:lang w:val="nb-NO"/>
              </w:rPr>
              <w:br/>
              <w:t>informasjon må innhentes manuelt eller på nytt</w:t>
            </w:r>
            <w:r w:rsidRPr="008C526D">
              <w:rPr>
                <w:lang w:val="nb-NO"/>
              </w:rPr>
              <w:br/>
              <w:t>ansatte mangler oversikt i veilednings- og oppfølgingsarbeid</w:t>
            </w:r>
            <w:r w:rsidRPr="008C526D">
              <w:rPr>
                <w:lang w:val="nb-NO"/>
              </w:rPr>
              <w:br/>
              <w:t>unge selv må forklare eller dokumentere egen status flere ganger</w:t>
            </w:r>
            <w:r w:rsidRPr="008C526D">
              <w:rPr>
                <w:lang w:val="nb-NO"/>
              </w:rPr>
              <w:br/>
            </w:r>
            <w:r w:rsidRPr="008C526D">
              <w:rPr>
                <w:lang w:val="nb-NO"/>
              </w:rPr>
              <w:br/>
              <w:t>Brudd i informasjonsflyt og ansvar oppstår særlig:</w:t>
            </w:r>
            <w:r w:rsidRPr="008C526D">
              <w:rPr>
                <w:lang w:val="nb-NO"/>
              </w:rPr>
              <w:br/>
              <w:t>når unge går videre til arbeid, høyere utdanning eller oppfølgingstjenester</w:t>
            </w:r>
            <w:r w:rsidRPr="008C526D">
              <w:rPr>
                <w:lang w:val="nb-NO"/>
              </w:rPr>
              <w:br/>
              <w:t>når ulike aktører har behov for samme informasjon, men til ulike formål</w:t>
            </w:r>
            <w:r w:rsidRPr="008C526D">
              <w:rPr>
                <w:lang w:val="nb-NO"/>
              </w:rPr>
              <w:br/>
              <w:t>når det er uklart hvem som har ansvar for å gjøre informasjon tilgjengelig</w:t>
            </w:r>
            <w:r w:rsidRPr="008C526D">
              <w:rPr>
                <w:lang w:val="nb-NO"/>
              </w:rPr>
              <w:br/>
              <w:t>når systemer og arbeidsprosesser ikke støtter gjenbruk av eksisterende data</w:t>
            </w:r>
            <w:r w:rsidRPr="008C526D">
              <w:rPr>
                <w:lang w:val="nb-NO"/>
              </w:rPr>
              <w:br/>
            </w:r>
            <w:r w:rsidRPr="008C526D">
              <w:rPr>
                <w:lang w:val="nb-NO"/>
              </w:rPr>
              <w:br/>
              <w:t>For unge</w:t>
            </w:r>
            <w:r w:rsidRPr="008C526D">
              <w:rPr>
                <w:lang w:val="nb-NO"/>
              </w:rPr>
              <w:br/>
              <w:t>Manglende oversikt over egen status og kompetanse</w:t>
            </w:r>
            <w:r w:rsidRPr="008C526D">
              <w:rPr>
                <w:lang w:val="nb-NO"/>
              </w:rPr>
              <w:br/>
              <w:t>Behov for å dokumentere eller forklare egen situasjon flere ganger</w:t>
            </w:r>
            <w:r w:rsidRPr="008C526D">
              <w:rPr>
                <w:lang w:val="nb-NO"/>
              </w:rPr>
              <w:br/>
              <w:t>Risiko for forsinket eller mangelfull veiledning og oppfølging</w:t>
            </w:r>
            <w:r w:rsidRPr="008C526D">
              <w:rPr>
                <w:lang w:val="nb-NO"/>
              </w:rPr>
              <w:br/>
              <w:t>For ansatte i tjenestene</w:t>
            </w:r>
            <w:r w:rsidRPr="008C526D">
              <w:rPr>
                <w:lang w:val="nb-NO"/>
              </w:rPr>
              <w:br/>
              <w:t>Merarbeid knyttet til manuell innhenting og kontroll av informasjon</w:t>
            </w:r>
            <w:r w:rsidRPr="008C526D">
              <w:rPr>
                <w:lang w:val="nb-NO"/>
              </w:rPr>
              <w:br/>
              <w:t>Usikkerhet i beslutningsgrunnlag for veiledning og oppfølging</w:t>
            </w:r>
            <w:r w:rsidRPr="008C526D">
              <w:rPr>
                <w:lang w:val="nb-NO"/>
              </w:rPr>
              <w:br/>
              <w:t>Risiko for feil eller misforståelser knyttet til resultater og kompetanse</w:t>
            </w:r>
            <w:r w:rsidRPr="008C526D">
              <w:rPr>
                <w:lang w:val="nb-NO"/>
              </w:rPr>
              <w:br/>
              <w:t>For organisasjonene</w:t>
            </w:r>
            <w:r w:rsidRPr="008C526D">
              <w:rPr>
                <w:lang w:val="nb-NO"/>
              </w:rPr>
              <w:br/>
              <w:t>Ineffektiv bruk av tid og ressurser</w:t>
            </w:r>
            <w:r w:rsidRPr="008C526D">
              <w:rPr>
                <w:lang w:val="nb-NO"/>
              </w:rPr>
              <w:br/>
              <w:t>Manglende utnyttelse av informasjon som allerede finnes</w:t>
            </w:r>
            <w:r w:rsidRPr="008C526D">
              <w:rPr>
                <w:lang w:val="nb-NO"/>
              </w:rPr>
              <w:br/>
              <w:t>Redusert kvalitet og konsistens i datagrunnlaget</w:t>
            </w:r>
          </w:p>
        </w:tc>
        <w:tc>
          <w:tcPr>
            <w:tcW w:w="2880" w:type="dxa"/>
          </w:tcPr>
          <w:p w14:paraId="2048E148" w14:textId="77777777" w:rsidR="00BD233B" w:rsidRPr="008C526D" w:rsidRDefault="00EA6869">
            <w:pPr>
              <w:rPr>
                <w:lang w:val="nb-NO"/>
              </w:rPr>
            </w:pPr>
            <w:r w:rsidRPr="008C526D">
              <w:rPr>
                <w:lang w:val="nb-NO"/>
              </w:rPr>
              <w:lastRenderedPageBreak/>
              <w:t xml:space="preserve">Særlige implikasjoner og vurderinger utover generelle lov- og arkitekturkrav, f.eks. </w:t>
            </w:r>
            <w:r w:rsidRPr="008C526D">
              <w:rPr>
                <w:lang w:val="nb-NO"/>
              </w:rPr>
              <w:lastRenderedPageBreak/>
              <w:t>knyttet til KI, personvern, sikkerhet og universell utforming.</w:t>
            </w:r>
          </w:p>
        </w:tc>
      </w:tr>
      <w:tr w:rsidR="00BD233B" w:rsidRPr="002C464B" w14:paraId="4D540DAF" w14:textId="77777777">
        <w:tc>
          <w:tcPr>
            <w:tcW w:w="2880" w:type="dxa"/>
          </w:tcPr>
          <w:p w14:paraId="75604CB8" w14:textId="77777777" w:rsidR="00BD233B" w:rsidRDefault="00EA6869">
            <w:proofErr w:type="spellStart"/>
            <w:r>
              <w:lastRenderedPageBreak/>
              <w:t>Tilgjengelighet</w:t>
            </w:r>
            <w:proofErr w:type="spellEnd"/>
            <w:r>
              <w:t xml:space="preserve"> (Accessibility)</w:t>
            </w:r>
          </w:p>
        </w:tc>
        <w:tc>
          <w:tcPr>
            <w:tcW w:w="2880" w:type="dxa"/>
          </w:tcPr>
          <w:p w14:paraId="0A6C27EE" w14:textId="77777777" w:rsidR="00BD233B" w:rsidRPr="008C526D" w:rsidRDefault="00EA6869">
            <w:pPr>
              <w:rPr>
                <w:lang w:val="nb-NO"/>
              </w:rPr>
            </w:pPr>
            <w:r w:rsidRPr="008C526D">
              <w:rPr>
                <w:lang w:val="nb-NO"/>
              </w:rPr>
              <w:t>• Klarspråk og universell utforming</w:t>
            </w:r>
            <w:r w:rsidRPr="008C526D">
              <w:rPr>
                <w:lang w:val="nb-NO"/>
              </w:rPr>
              <w:br/>
              <w:t>• Støtte for ulike kompetansenivå/språk der relevant</w:t>
            </w:r>
          </w:p>
        </w:tc>
        <w:tc>
          <w:tcPr>
            <w:tcW w:w="2880" w:type="dxa"/>
          </w:tcPr>
          <w:p w14:paraId="72449D50" w14:textId="77777777" w:rsidR="00BD233B" w:rsidRPr="008C526D" w:rsidRDefault="00EA6869">
            <w:pPr>
              <w:rPr>
                <w:lang w:val="nb-NO"/>
              </w:rPr>
            </w:pPr>
            <w:r w:rsidRPr="008C526D">
              <w:rPr>
                <w:lang w:val="nb-NO"/>
              </w:rPr>
              <w:t>Identifiserte hensyn knyttet til universell utforming og tilgjengelighet for ulike brukergrupper.</w:t>
            </w:r>
          </w:p>
        </w:tc>
      </w:tr>
      <w:tr w:rsidR="00BD233B" w:rsidRPr="002C464B" w14:paraId="71BEB226" w14:textId="77777777">
        <w:tc>
          <w:tcPr>
            <w:tcW w:w="2880" w:type="dxa"/>
          </w:tcPr>
          <w:p w14:paraId="2C9DC3B9" w14:textId="77777777" w:rsidR="00BD233B" w:rsidRDefault="00EA6869">
            <w:proofErr w:type="spellStart"/>
            <w:r>
              <w:t>Generativ</w:t>
            </w:r>
            <w:proofErr w:type="spellEnd"/>
            <w:r>
              <w:t xml:space="preserve"> KI</w:t>
            </w:r>
          </w:p>
        </w:tc>
        <w:tc>
          <w:tcPr>
            <w:tcW w:w="2880" w:type="dxa"/>
          </w:tcPr>
          <w:p w14:paraId="3B6A5F2F" w14:textId="77777777" w:rsidR="00BD233B" w:rsidRPr="008C526D" w:rsidRDefault="00EA6869">
            <w:pPr>
              <w:rPr>
                <w:lang w:val="nb-NO"/>
              </w:rPr>
            </w:pPr>
            <w:r w:rsidRPr="008C526D">
              <w:rPr>
                <w:lang w:val="nb-NO"/>
              </w:rPr>
              <w:t>• Avklar bruksområde (utkast/klassifisering/beslutningsstøtte)</w:t>
            </w:r>
            <w:r w:rsidRPr="008C526D">
              <w:rPr>
                <w:lang w:val="nb-NO"/>
              </w:rPr>
              <w:br/>
              <w:t>• Menneskelig kontroll og etterprøvbarhet</w:t>
            </w:r>
          </w:p>
        </w:tc>
        <w:tc>
          <w:tcPr>
            <w:tcW w:w="2880" w:type="dxa"/>
          </w:tcPr>
          <w:p w14:paraId="7AD252C8" w14:textId="77777777" w:rsidR="00BD233B" w:rsidRPr="008C526D" w:rsidRDefault="00EA6869">
            <w:pPr>
              <w:rPr>
                <w:lang w:val="nb-NO"/>
              </w:rPr>
            </w:pPr>
            <w:r w:rsidRPr="008C526D">
              <w:rPr>
                <w:lang w:val="nb-NO"/>
              </w:rPr>
              <w:t xml:space="preserve">Identifiserte hensyn knyttet til bruk av generativ KI, f.eks. transparens, etterprøvbarhet, bias og </w:t>
            </w:r>
            <w:r w:rsidRPr="008C526D">
              <w:rPr>
                <w:lang w:val="nb-NO"/>
              </w:rPr>
              <w:lastRenderedPageBreak/>
              <w:t>menneskelig kontroll.</w:t>
            </w:r>
          </w:p>
        </w:tc>
      </w:tr>
      <w:tr w:rsidR="00BD233B" w14:paraId="4F22B6E9" w14:textId="77777777">
        <w:tc>
          <w:tcPr>
            <w:tcW w:w="2880" w:type="dxa"/>
          </w:tcPr>
          <w:p w14:paraId="3BC5406F" w14:textId="77777777" w:rsidR="00BD233B" w:rsidRDefault="00EA6869">
            <w:r>
              <w:lastRenderedPageBreak/>
              <w:t>Diagram</w:t>
            </w:r>
          </w:p>
        </w:tc>
        <w:tc>
          <w:tcPr>
            <w:tcW w:w="2880" w:type="dxa"/>
          </w:tcPr>
          <w:p w14:paraId="1945BA11" w14:textId="77777777" w:rsidR="00BD233B" w:rsidRPr="008C526D" w:rsidRDefault="00EA6869">
            <w:pPr>
              <w:rPr>
                <w:lang w:val="nb-NO"/>
              </w:rPr>
            </w:pPr>
            <w:r w:rsidRPr="008C526D">
              <w:rPr>
                <w:lang w:val="nb-NO"/>
              </w:rPr>
              <w:t>USER FLOW</w:t>
            </w:r>
            <w:r w:rsidRPr="008C526D">
              <w:rPr>
                <w:lang w:val="nb-NO"/>
              </w:rPr>
              <w:br/>
              <w:t xml:space="preserve">  [Ungdom] -&gt; [Videregående skole] -&gt; [Tilgang til resultater] -&gt; [Videre utdanning/arbeid/OT]</w:t>
            </w:r>
            <w:r w:rsidRPr="008C526D">
              <w:rPr>
                <w:lang w:val="nb-NO"/>
              </w:rPr>
              <w:br/>
            </w:r>
            <w:r w:rsidRPr="008C526D">
              <w:rPr>
                <w:lang w:val="nb-NO"/>
              </w:rPr>
              <w:br/>
              <w:t>DATA FLOW</w:t>
            </w:r>
            <w:r w:rsidRPr="008C526D">
              <w:rPr>
                <w:lang w:val="nb-NO"/>
              </w:rPr>
              <w:br/>
              <w:t xml:space="preserve">  [</w:t>
            </w:r>
            <w:proofErr w:type="spellStart"/>
            <w:proofErr w:type="gramStart"/>
            <w:r w:rsidRPr="008C526D">
              <w:rPr>
                <w:lang w:val="nb-NO"/>
              </w:rPr>
              <w:t>Skoleadm</w:t>
            </w:r>
            <w:proofErr w:type="spellEnd"/>
            <w:r w:rsidRPr="008C526D">
              <w:rPr>
                <w:lang w:val="nb-NO"/>
              </w:rPr>
              <w:t>./</w:t>
            </w:r>
            <w:proofErr w:type="gramEnd"/>
            <w:r w:rsidRPr="008C526D">
              <w:rPr>
                <w:lang w:val="nb-NO"/>
              </w:rPr>
              <w:t>kompetansesystem] -&gt; (API) -&gt; [Resultattjeneste/portal]</w:t>
            </w:r>
            <w:r w:rsidRPr="008C526D">
              <w:rPr>
                <w:lang w:val="nb-NO"/>
              </w:rPr>
              <w:br/>
              <w:t xml:space="preserve">  [Resultattjeneste] -&gt; (rolle-/formålsstyrt tilgang) -&gt; [NAV/OT/høyere utdanning]</w:t>
            </w:r>
            <w:r w:rsidRPr="008C526D">
              <w:rPr>
                <w:lang w:val="nb-NO"/>
              </w:rPr>
              <w:br/>
            </w:r>
          </w:p>
        </w:tc>
        <w:tc>
          <w:tcPr>
            <w:tcW w:w="2880" w:type="dxa"/>
          </w:tcPr>
          <w:p w14:paraId="22FFEC8E" w14:textId="77777777" w:rsidR="00BD233B" w:rsidRDefault="00EA6869">
            <w:r w:rsidRPr="008C526D">
              <w:rPr>
                <w:lang w:val="nb-NO"/>
              </w:rPr>
              <w:t xml:space="preserve">Visualisering som viser dataflyt mellom aktører og systemkomponenter som muliggjør </w:t>
            </w:r>
            <w:proofErr w:type="spellStart"/>
            <w:r w:rsidRPr="008C526D">
              <w:rPr>
                <w:lang w:val="nb-NO"/>
              </w:rPr>
              <w:t>use-caset</w:t>
            </w:r>
            <w:proofErr w:type="spellEnd"/>
            <w:r w:rsidRPr="008C526D">
              <w:rPr>
                <w:lang w:val="nb-NO"/>
              </w:rPr>
              <w:t xml:space="preserve">. </w:t>
            </w:r>
            <w:r>
              <w:t xml:space="preserve">Bruk </w:t>
            </w:r>
            <w:proofErr w:type="spellStart"/>
            <w:r>
              <w:t>anbefalt</w:t>
            </w:r>
            <w:proofErr w:type="spellEnd"/>
            <w:r>
              <w:t xml:space="preserve"> </w:t>
            </w:r>
            <w:proofErr w:type="spellStart"/>
            <w:r>
              <w:t>symbolsett</w:t>
            </w:r>
            <w:proofErr w:type="spellEnd"/>
            <w:r>
              <w:t xml:space="preserve"> (</w:t>
            </w:r>
            <w:proofErr w:type="spellStart"/>
            <w:r>
              <w:t>jf</w:t>
            </w:r>
            <w:proofErr w:type="spellEnd"/>
            <w:r>
              <w:t>. Appendix C2).</w:t>
            </w:r>
          </w:p>
        </w:tc>
      </w:tr>
      <w:tr w:rsidR="00BD233B" w:rsidRPr="002C464B" w14:paraId="10119B07" w14:textId="77777777">
        <w:tc>
          <w:tcPr>
            <w:tcW w:w="2880" w:type="dxa"/>
          </w:tcPr>
          <w:p w14:paraId="01CFF2BF" w14:textId="77777777" w:rsidR="00BD233B" w:rsidRDefault="00EA6869">
            <w:proofErr w:type="spellStart"/>
            <w:r>
              <w:t>Implikasjoner</w:t>
            </w:r>
            <w:proofErr w:type="spellEnd"/>
            <w:r>
              <w:t xml:space="preserve"> for </w:t>
            </w:r>
            <w:proofErr w:type="spellStart"/>
            <w:r>
              <w:t>interoperabilitet</w:t>
            </w:r>
            <w:proofErr w:type="spellEnd"/>
          </w:p>
        </w:tc>
        <w:tc>
          <w:tcPr>
            <w:tcW w:w="2880" w:type="dxa"/>
          </w:tcPr>
          <w:p w14:paraId="21A044A8" w14:textId="77777777" w:rsidR="00BD233B" w:rsidRPr="008C526D" w:rsidRDefault="00EA6869">
            <w:pPr>
              <w:rPr>
                <w:lang w:val="nb-NO"/>
              </w:rPr>
            </w:pPr>
            <w:r w:rsidRPr="008C526D">
              <w:rPr>
                <w:lang w:val="nb-NO"/>
              </w:rPr>
              <w:t>Brudd i informasjonsflyt/ansvar (fra kildetekst):</w:t>
            </w:r>
            <w:r w:rsidRPr="008C526D">
              <w:rPr>
                <w:lang w:val="nb-NO"/>
              </w:rPr>
              <w:br/>
              <w:t>Brudd i informasjonsflyt og ansvar oppstår særlig:</w:t>
            </w:r>
            <w:r w:rsidRPr="008C526D">
              <w:rPr>
                <w:lang w:val="nb-NO"/>
              </w:rPr>
              <w:br/>
              <w:t>når unge går videre til arbeid, høyere utdanning eller oppfølgingstjenester</w:t>
            </w:r>
            <w:r w:rsidRPr="008C526D">
              <w:rPr>
                <w:lang w:val="nb-NO"/>
              </w:rPr>
              <w:br/>
              <w:t>når ulike aktører har behov for samme informasjon, men til ulike formål</w:t>
            </w:r>
            <w:r w:rsidRPr="008C526D">
              <w:rPr>
                <w:lang w:val="nb-NO"/>
              </w:rPr>
              <w:br/>
              <w:t>når det er uklart hvem som har ansvar for å gjøre informasjon tilgjengelig</w:t>
            </w:r>
            <w:r w:rsidRPr="008C526D">
              <w:rPr>
                <w:lang w:val="nb-NO"/>
              </w:rPr>
              <w:br/>
              <w:t>når systemer og arbeidsprosesser ikke støtter gjenbruk av eksisterende data</w:t>
            </w:r>
            <w:r w:rsidRPr="008C526D">
              <w:rPr>
                <w:lang w:val="nb-NO"/>
              </w:rPr>
              <w:br/>
            </w:r>
            <w:r w:rsidRPr="008C526D">
              <w:rPr>
                <w:lang w:val="nb-NO"/>
              </w:rPr>
              <w:br/>
              <w:t xml:space="preserve">Dataflyter som må støttes: identitet/tilgang, kjerneinformasjon for </w:t>
            </w:r>
            <w:proofErr w:type="spellStart"/>
            <w:r w:rsidRPr="008C526D">
              <w:rPr>
                <w:lang w:val="nb-NO"/>
              </w:rPr>
              <w:t>use-caset</w:t>
            </w:r>
            <w:proofErr w:type="spellEnd"/>
            <w:r w:rsidRPr="008C526D">
              <w:rPr>
                <w:lang w:val="nb-NO"/>
              </w:rPr>
              <w:t>, statusendringer/hendelser, og sporbar logging.</w:t>
            </w:r>
          </w:p>
        </w:tc>
        <w:tc>
          <w:tcPr>
            <w:tcW w:w="2880" w:type="dxa"/>
          </w:tcPr>
          <w:p w14:paraId="1C76AE83" w14:textId="77777777" w:rsidR="00BD233B" w:rsidRPr="008C526D" w:rsidRDefault="00EA6869">
            <w:pPr>
              <w:rPr>
                <w:lang w:val="nb-NO"/>
              </w:rPr>
            </w:pPr>
            <w:r w:rsidRPr="008C526D">
              <w:rPr>
                <w:lang w:val="nb-NO"/>
              </w:rPr>
              <w:t>Identifikasjon av hvilke dataflyter som må støttes, og hvilke interoperabilitetsstandarder som bør benyttes der det er mulig.</w:t>
            </w:r>
          </w:p>
        </w:tc>
      </w:tr>
      <w:tr w:rsidR="00BD233B" w:rsidRPr="002C464B" w14:paraId="540DE02C" w14:textId="77777777">
        <w:tc>
          <w:tcPr>
            <w:tcW w:w="2880" w:type="dxa"/>
          </w:tcPr>
          <w:p w14:paraId="0E75214E" w14:textId="77777777" w:rsidR="00BD233B" w:rsidRDefault="00EA6869">
            <w:proofErr w:type="spellStart"/>
            <w:r>
              <w:t>Notater</w:t>
            </w:r>
            <w:proofErr w:type="spellEnd"/>
          </w:p>
        </w:tc>
        <w:tc>
          <w:tcPr>
            <w:tcW w:w="2880" w:type="dxa"/>
          </w:tcPr>
          <w:p w14:paraId="3E8B64EF" w14:textId="77777777" w:rsidR="00BD233B" w:rsidRDefault="00EA6869">
            <w:proofErr w:type="spellStart"/>
            <w:r>
              <w:t>Kildedokument</w:t>
            </w:r>
            <w:proofErr w:type="spellEnd"/>
            <w:r>
              <w:t xml:space="preserve"> (</w:t>
            </w:r>
            <w:proofErr w:type="spellStart"/>
            <w:r>
              <w:t>trinn</w:t>
            </w:r>
            <w:proofErr w:type="spellEnd"/>
            <w:r>
              <w:t xml:space="preserve"> 2): 01 Kunnskapsoversikt.docx</w:t>
            </w:r>
          </w:p>
        </w:tc>
        <w:tc>
          <w:tcPr>
            <w:tcW w:w="2880" w:type="dxa"/>
          </w:tcPr>
          <w:p w14:paraId="04ABF620" w14:textId="77777777" w:rsidR="00BD233B" w:rsidRPr="008C526D" w:rsidRDefault="00EA6869">
            <w:pPr>
              <w:rPr>
                <w:lang w:val="nb-NO"/>
              </w:rPr>
            </w:pPr>
            <w:r w:rsidRPr="008C526D">
              <w:rPr>
                <w:lang w:val="nb-NO"/>
              </w:rPr>
              <w:t>Supplerende notater og referanser som er brukt eller omtalt andre steder i tabellen.</w:t>
            </w:r>
          </w:p>
        </w:tc>
      </w:tr>
    </w:tbl>
    <w:p w14:paraId="22478F9D" w14:textId="77777777" w:rsidR="00CE1722" w:rsidRPr="00CE1722" w:rsidRDefault="005276FD" w:rsidP="00C427F8">
      <w:pPr>
        <w:pStyle w:val="Overskrift3"/>
        <w:rPr>
          <w:lang w:val="nb-NO" w:eastAsia="nb-NO"/>
        </w:rPr>
      </w:pPr>
      <w:r w:rsidRPr="00BF2B0E">
        <w:rPr>
          <w:lang w:val="nb-NO"/>
        </w:rPr>
        <w:br/>
      </w:r>
      <w:bookmarkStart w:id="146" w:name="_Toc221273826"/>
      <w:r w:rsidR="00CE1722" w:rsidRPr="00CE1722">
        <w:rPr>
          <w:lang w:val="nb-NO" w:eastAsia="nb-NO"/>
        </w:rPr>
        <w:t>Begrunnelse (analyse) – SAMT-BU-014</w:t>
      </w:r>
      <w:bookmarkEnd w:id="146"/>
    </w:p>
    <w:p w14:paraId="2E5D3C33" w14:textId="72DA10C0"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i/>
          <w:iCs/>
          <w:sz w:val="24"/>
          <w:szCs w:val="24"/>
          <w:lang w:val="nb-NO" w:eastAsia="nb-NO"/>
        </w:rPr>
        <w:t>Samordnet oppfølging i overgangen fra ungdom til voksentjenester</w:t>
      </w:r>
    </w:p>
    <w:p w14:paraId="49DB32EA" w14:textId="77777777" w:rsidR="00CE1722" w:rsidRPr="00CE1722" w:rsidRDefault="00CE1722" w:rsidP="00C427F8">
      <w:pPr>
        <w:pStyle w:val="Overskrift4"/>
        <w:rPr>
          <w:lang w:val="nb-NO" w:eastAsia="nb-NO"/>
        </w:rPr>
      </w:pPr>
      <w:bookmarkStart w:id="147" w:name="_Toc221273827"/>
      <w:r w:rsidRPr="00CE1722">
        <w:rPr>
          <w:lang w:val="nb-NO" w:eastAsia="nb-NO"/>
        </w:rPr>
        <w:t>UFO – ontologisk avklaring</w:t>
      </w:r>
      <w:bookmarkEnd w:id="147"/>
    </w:p>
    <w:p w14:paraId="793D124C"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Dette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synliggjør et grunnleggende ontologisk skifte: individet går fra å være </w:t>
      </w:r>
      <w:r w:rsidRPr="00CE1722">
        <w:rPr>
          <w:rFonts w:ascii="Times New Roman" w:eastAsia="Times New Roman" w:hAnsi="Times New Roman" w:cs="Times New Roman"/>
          <w:b/>
          <w:bCs/>
          <w:sz w:val="24"/>
          <w:szCs w:val="24"/>
          <w:lang w:val="nb-NO" w:eastAsia="nb-NO"/>
        </w:rPr>
        <w:t>ungdom under særskilte ordninger</w:t>
      </w:r>
      <w:r w:rsidRPr="00CE1722">
        <w:rPr>
          <w:rFonts w:ascii="Times New Roman" w:eastAsia="Times New Roman" w:hAnsi="Times New Roman" w:cs="Times New Roman"/>
          <w:sz w:val="24"/>
          <w:szCs w:val="24"/>
          <w:lang w:val="nb-NO" w:eastAsia="nb-NO"/>
        </w:rPr>
        <w:t xml:space="preserve"> til å bli </w:t>
      </w:r>
      <w:r w:rsidRPr="00CE1722">
        <w:rPr>
          <w:rFonts w:ascii="Times New Roman" w:eastAsia="Times New Roman" w:hAnsi="Times New Roman" w:cs="Times New Roman"/>
          <w:b/>
          <w:bCs/>
          <w:sz w:val="24"/>
          <w:szCs w:val="24"/>
          <w:lang w:val="nb-NO" w:eastAsia="nb-NO"/>
        </w:rPr>
        <w:t>voksen med ordinære rettigheter og plikter</w:t>
      </w:r>
      <w:r w:rsidRPr="00CE1722">
        <w:rPr>
          <w:rFonts w:ascii="Times New Roman" w:eastAsia="Times New Roman" w:hAnsi="Times New Roman" w:cs="Times New Roman"/>
          <w:sz w:val="24"/>
          <w:szCs w:val="24"/>
          <w:lang w:val="nb-NO" w:eastAsia="nb-NO"/>
        </w:rPr>
        <w:t xml:space="preserve">. Ontologisk sett handler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om kontinuitet i behov og livssituasjon, samtidig som tjenestekonteksten endres vesentlig. Analysen viser at utfordringen ikke ligger i at behovene opphører ved myndighetsalder, men i at tjenestene rundt individet ofte er strukturert som om de gjør det.</w:t>
      </w:r>
    </w:p>
    <w:p w14:paraId="36F3DEE7" w14:textId="77777777" w:rsidR="00CE1722" w:rsidRPr="00CE1722" w:rsidRDefault="00CE1722" w:rsidP="00C427F8">
      <w:pPr>
        <w:pStyle w:val="Overskrift4"/>
        <w:rPr>
          <w:lang w:val="nb-NO" w:eastAsia="nb-NO"/>
        </w:rPr>
      </w:pPr>
      <w:bookmarkStart w:id="148" w:name="_Toc221273828"/>
      <w:r w:rsidRPr="00CE1722">
        <w:rPr>
          <w:lang w:val="nb-NO" w:eastAsia="nb-NO"/>
        </w:rPr>
        <w:lastRenderedPageBreak/>
        <w:t>Juridisk metode</w:t>
      </w:r>
      <w:bookmarkEnd w:id="148"/>
    </w:p>
    <w:p w14:paraId="44BB0FF8"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Juridisk sett aktualiserer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overgangen fra særregler for barn og unge til voksenregelverk, der både rettigheter, plikter og ansvar endres. Analysen peker på at manglende samordning i denne overgangen kan føre til at den unge mister tilpassede tjenester uten å være forberedt på nye krav.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peker derfor på behovet for tydelige overgangsprosesser som ivaretar både rettssikkerhet og forsvarlig oppfølging når ansvaret flyttes mellom regelverksregimer.</w:t>
      </w:r>
    </w:p>
    <w:p w14:paraId="576084F1" w14:textId="77777777" w:rsidR="00CE1722" w:rsidRPr="00CE1722" w:rsidRDefault="00CE1722" w:rsidP="00C427F8">
      <w:pPr>
        <w:pStyle w:val="Overskrift4"/>
        <w:rPr>
          <w:lang w:val="nb-NO" w:eastAsia="nb-NO"/>
        </w:rPr>
      </w:pPr>
      <w:bookmarkStart w:id="149" w:name="_Toc221273829"/>
      <w:proofErr w:type="spellStart"/>
      <w:r w:rsidRPr="00CE1722">
        <w:rPr>
          <w:lang w:val="nb-NO" w:eastAsia="nb-NO"/>
        </w:rPr>
        <w:t>Toulmin</w:t>
      </w:r>
      <w:proofErr w:type="spellEnd"/>
      <w:r w:rsidRPr="00CE1722">
        <w:rPr>
          <w:lang w:val="nb-NO" w:eastAsia="nb-NO"/>
        </w:rPr>
        <w:t xml:space="preserve"> – implisitt argumentasjon</w:t>
      </w:r>
      <w:bookmarkEnd w:id="149"/>
    </w:p>
    <w:p w14:paraId="2CD90850"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Den implisitte påstanden i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er at risikoen for utenforskap og brudd i oppfølging øker når overgangen til voksentjenester skjer uten koordinering. Grunnlaget for denne påstanden ligger i beskrivelsen av ungdom som mister støtte i overgangsfasen. Forbeholdene handler om at voksne tjenester ikke kan speile ungdomstjenester fullt ut.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argumenterer derfor for planlagt og gradvis overgang, ikke for videreføring av samme tiltak.</w:t>
      </w:r>
    </w:p>
    <w:p w14:paraId="1D20BB15" w14:textId="77777777" w:rsidR="00CE1722" w:rsidRPr="00CE1722" w:rsidRDefault="00CE1722" w:rsidP="00C427F8">
      <w:pPr>
        <w:pStyle w:val="Overskrift4"/>
        <w:rPr>
          <w:lang w:val="nb-NO" w:eastAsia="nb-NO"/>
        </w:rPr>
      </w:pPr>
      <w:bookmarkStart w:id="150" w:name="_Toc221273830"/>
      <w:r w:rsidRPr="00CE1722">
        <w:rPr>
          <w:lang w:val="nb-NO" w:eastAsia="nb-NO"/>
        </w:rPr>
        <w:t>SWOT – strategisk vurdering</w:t>
      </w:r>
      <w:bookmarkEnd w:id="150"/>
    </w:p>
    <w:p w14:paraId="0BB5DC30"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Styrken i dette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er at overgang til voksentjenester er et forutsigbart og </w:t>
      </w:r>
      <w:proofErr w:type="spellStart"/>
      <w:r w:rsidRPr="00CE1722">
        <w:rPr>
          <w:rFonts w:ascii="Times New Roman" w:eastAsia="Times New Roman" w:hAnsi="Times New Roman" w:cs="Times New Roman"/>
          <w:sz w:val="24"/>
          <w:szCs w:val="24"/>
          <w:lang w:val="nb-NO" w:eastAsia="nb-NO"/>
        </w:rPr>
        <w:t>planbart</w:t>
      </w:r>
      <w:proofErr w:type="spellEnd"/>
      <w:r w:rsidRPr="00CE1722">
        <w:rPr>
          <w:rFonts w:ascii="Times New Roman" w:eastAsia="Times New Roman" w:hAnsi="Times New Roman" w:cs="Times New Roman"/>
          <w:sz w:val="24"/>
          <w:szCs w:val="24"/>
          <w:lang w:val="nb-NO" w:eastAsia="nb-NO"/>
        </w:rPr>
        <w:t xml:space="preserve"> tidspunkt. Svakheten ligger i at ansvaret ofte er delt mellom flere tjenester uten felles plan. Muligheten ligger i å etablere strukturerte overgangsløp som kan brukes for mange unge, mens trusselen er at manglende koordinering fører til tap av oppfølging i en kritisk fase.</w:t>
      </w:r>
    </w:p>
    <w:p w14:paraId="5ACCE2D2" w14:textId="77777777" w:rsidR="00CE1722" w:rsidRPr="00CE1722" w:rsidRDefault="00CE1722" w:rsidP="00C427F8">
      <w:pPr>
        <w:pStyle w:val="Overskrift4"/>
        <w:rPr>
          <w:lang w:val="nb-NO" w:eastAsia="nb-NO"/>
        </w:rPr>
      </w:pPr>
      <w:bookmarkStart w:id="151" w:name="_Toc221273831"/>
      <w:proofErr w:type="spellStart"/>
      <w:r w:rsidRPr="00CE1722">
        <w:rPr>
          <w:lang w:val="nb-NO" w:eastAsia="nb-NO"/>
        </w:rPr>
        <w:t>iStar</w:t>
      </w:r>
      <w:proofErr w:type="spellEnd"/>
      <w:r w:rsidRPr="00CE1722">
        <w:rPr>
          <w:lang w:val="nb-NO" w:eastAsia="nb-NO"/>
        </w:rPr>
        <w:t xml:space="preserve"> – mål og avhengigheter</w:t>
      </w:r>
      <w:bookmarkEnd w:id="151"/>
    </w:p>
    <w:p w14:paraId="012673C6"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Analysen synliggjør at ungdom er avhengige av at overgangen håndteres på en måte som gir forutsigbarhet og støtte. Samtidig er voksentjenester avhengige av å få relevant innsikt for å kunne overta ansvaret på en forsvarlig måte.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peker på at når disse avhengighetene ikke er eksplisitt håndtert, blir overgangen personavhengig og ujevn.</w:t>
      </w:r>
    </w:p>
    <w:p w14:paraId="3B343278" w14:textId="77777777" w:rsidR="00CE1722" w:rsidRPr="00CE1722" w:rsidRDefault="00CE1722" w:rsidP="00C427F8">
      <w:pPr>
        <w:pStyle w:val="Overskrift4"/>
        <w:rPr>
          <w:lang w:val="nb-NO" w:eastAsia="nb-NO"/>
        </w:rPr>
      </w:pPr>
      <w:bookmarkStart w:id="152" w:name="_Toc221273832"/>
      <w:r w:rsidRPr="00CE1722">
        <w:rPr>
          <w:lang w:val="nb-NO" w:eastAsia="nb-NO"/>
        </w:rPr>
        <w:t xml:space="preserve">TOGAF / </w:t>
      </w:r>
      <w:proofErr w:type="spellStart"/>
      <w:r w:rsidRPr="00CE1722">
        <w:rPr>
          <w:lang w:val="nb-NO" w:eastAsia="nb-NO"/>
        </w:rPr>
        <w:t>ArchiMate</w:t>
      </w:r>
      <w:proofErr w:type="spellEnd"/>
      <w:r w:rsidRPr="00CE1722">
        <w:rPr>
          <w:lang w:val="nb-NO" w:eastAsia="nb-NO"/>
        </w:rPr>
        <w:t xml:space="preserve"> – arkitekturimplikasjoner</w:t>
      </w:r>
      <w:bookmarkEnd w:id="152"/>
    </w:p>
    <w:p w14:paraId="5C8100A2"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Arkitekturimplikasjonen av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er at overgang til voksentjenester må støttes av prosesser og informasjonsstrukturer som tydelig markerer ansvarsskifte. Dette peker mot behovet for felles overgangsmekanismer og informasjonsobjekter som kan brukes på tvers av tjenester. En slik arkitektur gir bedre sporbarhet og reduserer risikoen for brudd i oppfølging.</w:t>
      </w:r>
    </w:p>
    <w:p w14:paraId="5C022064" w14:textId="77777777" w:rsidR="00CE1722" w:rsidRPr="00CE1722" w:rsidRDefault="00CE1722" w:rsidP="00C427F8">
      <w:pPr>
        <w:pStyle w:val="Overskrift4"/>
        <w:rPr>
          <w:lang w:val="nb-NO" w:eastAsia="nb-NO"/>
        </w:rPr>
      </w:pPr>
      <w:bookmarkStart w:id="153" w:name="_Toc221273833"/>
      <w:r w:rsidRPr="00CE1722">
        <w:rPr>
          <w:lang w:val="nb-NO" w:eastAsia="nb-NO"/>
        </w:rPr>
        <w:t>KF utvidet NIF/EIF – samhandlingsevne</w:t>
      </w:r>
      <w:bookmarkEnd w:id="153"/>
    </w:p>
    <w:p w14:paraId="58A1787D"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viser at samhandlingsevne i overgangen til voksentjenester krever høy grad av organisatorisk modenhet. Teknologi kan støtte planlegging og overlevering, men uten tydelig rolleavklaring og kompetanse vil overgangen fortsatt være sårbar. Analysen peker </w:t>
      </w:r>
      <w:r w:rsidRPr="00CE1722">
        <w:rPr>
          <w:rFonts w:ascii="Times New Roman" w:eastAsia="Times New Roman" w:hAnsi="Times New Roman" w:cs="Times New Roman"/>
          <w:sz w:val="24"/>
          <w:szCs w:val="24"/>
          <w:lang w:val="nb-NO" w:eastAsia="nb-NO"/>
        </w:rPr>
        <w:lastRenderedPageBreak/>
        <w:t>derfor på behovet for både kompetanseutvikling og forpliktende styring av overgangsprosesser.</w:t>
      </w:r>
    </w:p>
    <w:p w14:paraId="45983D49" w14:textId="05FCF797" w:rsidR="00CE1722" w:rsidRPr="00CE1722" w:rsidRDefault="00CE1722" w:rsidP="00CE1722">
      <w:pPr>
        <w:spacing w:after="0" w:line="240" w:lineRule="auto"/>
        <w:rPr>
          <w:rFonts w:ascii="Times New Roman" w:eastAsia="Times New Roman" w:hAnsi="Times New Roman" w:cs="Times New Roman"/>
          <w:sz w:val="24"/>
          <w:szCs w:val="24"/>
          <w:lang w:val="nb-NO" w:eastAsia="nb-NO"/>
        </w:rPr>
      </w:pPr>
    </w:p>
    <w:p w14:paraId="7C73E63E" w14:textId="77777777" w:rsidR="00CE1722" w:rsidRPr="00CE1722" w:rsidRDefault="00CE1722" w:rsidP="00C427F8">
      <w:pPr>
        <w:pStyle w:val="Overskrift4"/>
        <w:rPr>
          <w:lang w:val="nb-NO" w:eastAsia="nb-NO"/>
        </w:rPr>
      </w:pPr>
      <w:bookmarkStart w:id="154" w:name="_Toc221273834"/>
      <w:r w:rsidRPr="00CE1722">
        <w:rPr>
          <w:lang w:val="nb-NO" w:eastAsia="nb-NO"/>
        </w:rPr>
        <w:t>Kort vurdering</w:t>
      </w:r>
      <w:bookmarkEnd w:id="154"/>
    </w:p>
    <w:p w14:paraId="0554D8BB"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SAMT-BU-014 tydeliggjør at myndighetsalder ikke markerer et sluttpunkt for behov, men et skifte i rammer.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viser at sammenhengende tjenester forutsetter planlagte overganger der ansvar, informasjon og forventninger justeres på en kontrollert og forutsigbar måte.</w:t>
      </w:r>
    </w:p>
    <w:p w14:paraId="4D4D1081" w14:textId="230B2952" w:rsidR="004B2233" w:rsidRPr="00BF2B0E" w:rsidRDefault="004B2233" w:rsidP="00CE1722">
      <w:pPr>
        <w:rPr>
          <w:lang w:val="nb-NO"/>
        </w:rPr>
      </w:pPr>
    </w:p>
    <w:p w14:paraId="207F01A0" w14:textId="77777777" w:rsidR="00BD233B" w:rsidRPr="008C526D" w:rsidRDefault="00EA6869">
      <w:pPr>
        <w:rPr>
          <w:lang w:val="nb-NO"/>
        </w:rPr>
      </w:pPr>
      <w:r w:rsidRPr="008C526D">
        <w:rPr>
          <w:lang w:val="nb-NO"/>
        </w:rPr>
        <w:br w:type="page"/>
      </w:r>
    </w:p>
    <w:p w14:paraId="436E2C05" w14:textId="77777777" w:rsidR="00BD233B" w:rsidRPr="008C526D" w:rsidRDefault="00EA6869">
      <w:pPr>
        <w:pStyle w:val="Overskrift2"/>
        <w:rPr>
          <w:lang w:val="nb-NO"/>
        </w:rPr>
      </w:pPr>
      <w:bookmarkStart w:id="155" w:name="_Toc221273835"/>
      <w:bookmarkStart w:id="156" w:name="_Toc221275102"/>
      <w:r w:rsidRPr="008C526D">
        <w:rPr>
          <w:lang w:val="nb-NO"/>
        </w:rPr>
        <w:lastRenderedPageBreak/>
        <w:t>SAMT-BU-015 – Anskaffelser av fag- og støttesystemer – økt grad av felles tilnærming / anskaffelser av fagsystemer gjennom definerte rammeverk, modeller og arkitektur</w:t>
      </w:r>
      <w:bookmarkEnd w:id="155"/>
      <w:bookmarkEnd w:id="156"/>
    </w:p>
    <w:tbl>
      <w:tblPr>
        <w:tblStyle w:val="Tabellrutenett"/>
        <w:tblW w:w="0" w:type="auto"/>
        <w:tblLook w:val="04A0" w:firstRow="1" w:lastRow="0" w:firstColumn="1" w:lastColumn="0" w:noHBand="0" w:noVBand="1"/>
      </w:tblPr>
      <w:tblGrid>
        <w:gridCol w:w="2880"/>
        <w:gridCol w:w="2880"/>
        <w:gridCol w:w="2911"/>
      </w:tblGrid>
      <w:tr w:rsidR="00BD233B" w:rsidRPr="002C464B" w14:paraId="0FE902DF" w14:textId="77777777" w:rsidTr="008C526D">
        <w:tc>
          <w:tcPr>
            <w:tcW w:w="2880" w:type="dxa"/>
            <w:shd w:val="clear" w:color="auto" w:fill="F2F2F2" w:themeFill="background1" w:themeFillShade="F2"/>
          </w:tcPr>
          <w:p w14:paraId="749B8DEF" w14:textId="77777777" w:rsidR="00BD233B" w:rsidRPr="008C526D" w:rsidRDefault="00EA6869">
            <w:pPr>
              <w:rPr>
                <w:b/>
                <w:bCs/>
                <w:lang w:val="nb-NO"/>
              </w:rPr>
            </w:pPr>
            <w:r w:rsidRPr="008C526D">
              <w:rPr>
                <w:b/>
                <w:bCs/>
                <w:lang w:val="nb-NO"/>
              </w:rPr>
              <w:t xml:space="preserve">ID og tittel på </w:t>
            </w:r>
            <w:proofErr w:type="spellStart"/>
            <w:r w:rsidRPr="008C526D">
              <w:rPr>
                <w:b/>
                <w:bCs/>
                <w:lang w:val="nb-NO"/>
              </w:rPr>
              <w:t>use</w:t>
            </w:r>
            <w:proofErr w:type="spellEnd"/>
            <w:r w:rsidRPr="008C526D">
              <w:rPr>
                <w:b/>
                <w:bCs/>
                <w:lang w:val="nb-NO"/>
              </w:rPr>
              <w:t>-</w:t>
            </w:r>
            <w:proofErr w:type="gramStart"/>
            <w:r w:rsidRPr="008C526D">
              <w:rPr>
                <w:b/>
                <w:bCs/>
                <w:lang w:val="nb-NO"/>
              </w:rPr>
              <w:t>case</w:t>
            </w:r>
            <w:proofErr w:type="gramEnd"/>
          </w:p>
        </w:tc>
        <w:tc>
          <w:tcPr>
            <w:tcW w:w="2880" w:type="dxa"/>
            <w:shd w:val="clear" w:color="auto" w:fill="F2F2F2" w:themeFill="background1" w:themeFillShade="F2"/>
          </w:tcPr>
          <w:p w14:paraId="0EA10D07" w14:textId="77777777" w:rsidR="00BD233B" w:rsidRPr="008C526D" w:rsidRDefault="00EA6869">
            <w:pPr>
              <w:rPr>
                <w:b/>
                <w:bCs/>
                <w:lang w:val="nb-NO"/>
              </w:rPr>
            </w:pPr>
            <w:r w:rsidRPr="008C526D">
              <w:rPr>
                <w:b/>
                <w:bCs/>
                <w:lang w:val="nb-NO"/>
              </w:rPr>
              <w:t>SAMT-BU-015 – Anskaffelser av fag- og støttesystemer – økt grad av felles tilnærming / anskaffelser av fagsystemer gjennom definerte rammeverk, modeller og arkitektur</w:t>
            </w:r>
          </w:p>
        </w:tc>
        <w:tc>
          <w:tcPr>
            <w:tcW w:w="2880" w:type="dxa"/>
            <w:shd w:val="clear" w:color="auto" w:fill="F2F2F2" w:themeFill="background1" w:themeFillShade="F2"/>
          </w:tcPr>
          <w:p w14:paraId="537D7B1E" w14:textId="77777777" w:rsidR="00BD233B" w:rsidRPr="008C526D" w:rsidRDefault="00EA6869">
            <w:pPr>
              <w:rPr>
                <w:b/>
                <w:bCs/>
                <w:lang w:val="nb-NO"/>
              </w:rPr>
            </w:pPr>
            <w:r w:rsidRPr="008C526D">
              <w:rPr>
                <w:b/>
                <w:bCs/>
                <w:lang w:val="nb-NO"/>
              </w:rPr>
              <w:t xml:space="preserve">Unik lokal identifikator og tittel for </w:t>
            </w:r>
            <w:proofErr w:type="spellStart"/>
            <w:r w:rsidRPr="008C526D">
              <w:rPr>
                <w:b/>
                <w:bCs/>
                <w:lang w:val="nb-NO"/>
              </w:rPr>
              <w:t>use-caset</w:t>
            </w:r>
            <w:proofErr w:type="spellEnd"/>
            <w:r w:rsidRPr="008C526D">
              <w:rPr>
                <w:b/>
                <w:bCs/>
                <w:lang w:val="nb-NO"/>
              </w:rPr>
              <w:t>. Tittelen skal beskrive målet som en kort, aktiv verbfrase.</w:t>
            </w:r>
          </w:p>
        </w:tc>
      </w:tr>
      <w:tr w:rsidR="00BD233B" w:rsidRPr="002C464B" w14:paraId="3EF9FC04" w14:textId="77777777">
        <w:tc>
          <w:tcPr>
            <w:tcW w:w="2880" w:type="dxa"/>
          </w:tcPr>
          <w:p w14:paraId="791FD7BC" w14:textId="77777777" w:rsidR="00BD233B" w:rsidRDefault="00EA6869">
            <w:r>
              <w:t xml:space="preserve">Kort </w:t>
            </w:r>
            <w:proofErr w:type="spellStart"/>
            <w:r>
              <w:t>beskrivelse</w:t>
            </w:r>
            <w:proofErr w:type="spellEnd"/>
          </w:p>
        </w:tc>
        <w:tc>
          <w:tcPr>
            <w:tcW w:w="2880" w:type="dxa"/>
          </w:tcPr>
          <w:p w14:paraId="55A44660" w14:textId="77777777" w:rsidR="00BD233B" w:rsidRDefault="00EA6869">
            <w:proofErr w:type="spellStart"/>
            <w:r w:rsidRPr="008C526D">
              <w:rPr>
                <w:lang w:val="nb-NO"/>
              </w:rPr>
              <w:t>Use-caset</w:t>
            </w:r>
            <w:proofErr w:type="spellEnd"/>
            <w:r w:rsidRPr="008C526D">
              <w:rPr>
                <w:lang w:val="nb-NO"/>
              </w:rPr>
              <w:t xml:space="preserve"> gjelder: Anskaffelser av fag- og støttesystemer – økt grad av felles tilnærming / anskaffelser av fagsystemer gjennom definerte rammeverk, modeller og arkitektur. </w:t>
            </w:r>
            <w:r>
              <w:t>(</w:t>
            </w:r>
            <w:proofErr w:type="spellStart"/>
            <w:r>
              <w:t>Basert</w:t>
            </w:r>
            <w:proofErr w:type="spellEnd"/>
            <w:r>
              <w:t xml:space="preserve"> </w:t>
            </w:r>
            <w:proofErr w:type="spellStart"/>
            <w:r>
              <w:t>på</w:t>
            </w:r>
            <w:proofErr w:type="spellEnd"/>
            <w:r>
              <w:t xml:space="preserve"> </w:t>
            </w:r>
            <w:proofErr w:type="spellStart"/>
            <w:r>
              <w:t>caseregisteret</w:t>
            </w:r>
            <w:proofErr w:type="spellEnd"/>
            <w:r>
              <w:t>.)</w:t>
            </w:r>
          </w:p>
        </w:tc>
        <w:tc>
          <w:tcPr>
            <w:tcW w:w="2880" w:type="dxa"/>
          </w:tcPr>
          <w:p w14:paraId="1A2CAD1D" w14:textId="77777777" w:rsidR="00BD233B" w:rsidRPr="008C526D" w:rsidRDefault="00EA6869">
            <w:pPr>
              <w:rPr>
                <w:lang w:val="nb-NO"/>
              </w:rPr>
            </w:pPr>
            <w:r w:rsidRPr="008C526D">
              <w:rPr>
                <w:lang w:val="nb-NO"/>
              </w:rPr>
              <w:t xml:space="preserve">Konsis beskrivelse av </w:t>
            </w:r>
            <w:proofErr w:type="spellStart"/>
            <w:r w:rsidRPr="008C526D">
              <w:rPr>
                <w:lang w:val="nb-NO"/>
              </w:rPr>
              <w:t>use-caset</w:t>
            </w:r>
            <w:proofErr w:type="spellEnd"/>
            <w:r w:rsidRPr="008C526D">
              <w:rPr>
                <w:lang w:val="nb-NO"/>
              </w:rPr>
              <w:t>, inkludert kontekst og avgrensning. Beskriv hva som inngår og hva som er utenfor (black-</w:t>
            </w:r>
            <w:proofErr w:type="spellStart"/>
            <w:r w:rsidRPr="008C526D">
              <w:rPr>
                <w:lang w:val="nb-NO"/>
              </w:rPr>
              <w:t>box</w:t>
            </w:r>
            <w:proofErr w:type="spellEnd"/>
            <w:r w:rsidRPr="008C526D">
              <w:rPr>
                <w:lang w:val="nb-NO"/>
              </w:rPr>
              <w:t>-omfanget).</w:t>
            </w:r>
          </w:p>
        </w:tc>
      </w:tr>
      <w:tr w:rsidR="00BD233B" w:rsidRPr="002C464B" w14:paraId="723EC180" w14:textId="77777777">
        <w:tc>
          <w:tcPr>
            <w:tcW w:w="2880" w:type="dxa"/>
          </w:tcPr>
          <w:p w14:paraId="1745EE10" w14:textId="77777777" w:rsidR="00BD233B" w:rsidRDefault="00EA6869">
            <w:proofErr w:type="spellStart"/>
            <w:r>
              <w:t>Primær</w:t>
            </w:r>
            <w:proofErr w:type="spellEnd"/>
            <w:r>
              <w:t xml:space="preserve"> </w:t>
            </w:r>
            <w:proofErr w:type="spellStart"/>
            <w:r>
              <w:t>aktør</w:t>
            </w:r>
            <w:proofErr w:type="spellEnd"/>
          </w:p>
        </w:tc>
        <w:tc>
          <w:tcPr>
            <w:tcW w:w="2880" w:type="dxa"/>
          </w:tcPr>
          <w:p w14:paraId="70CA8FA9" w14:textId="77777777" w:rsidR="00BD233B" w:rsidRDefault="00EA6869">
            <w:r>
              <w:t>(</w:t>
            </w:r>
            <w:proofErr w:type="spellStart"/>
            <w:r>
              <w:t>avklares</w:t>
            </w:r>
            <w:proofErr w:type="spellEnd"/>
            <w:r>
              <w:t>)</w:t>
            </w:r>
          </w:p>
        </w:tc>
        <w:tc>
          <w:tcPr>
            <w:tcW w:w="2880" w:type="dxa"/>
          </w:tcPr>
          <w:p w14:paraId="25F63AE9" w14:textId="77777777" w:rsidR="00BD233B" w:rsidRPr="008C526D" w:rsidRDefault="00EA6869">
            <w:pPr>
              <w:rPr>
                <w:lang w:val="nb-NO"/>
              </w:rPr>
            </w:pPr>
            <w:r w:rsidRPr="008C526D">
              <w:rPr>
                <w:lang w:val="nb-NO"/>
              </w:rPr>
              <w:t xml:space="preserve">Rollen som initierer </w:t>
            </w:r>
            <w:proofErr w:type="spellStart"/>
            <w:r w:rsidRPr="008C526D">
              <w:rPr>
                <w:lang w:val="nb-NO"/>
              </w:rPr>
              <w:t>use-caset</w:t>
            </w:r>
            <w:proofErr w:type="spellEnd"/>
            <w:r w:rsidRPr="008C526D">
              <w:rPr>
                <w:lang w:val="nb-NO"/>
              </w:rPr>
              <w:t xml:space="preserve"> og har hovedmålet. Det skal kun være én primær aktør.</w:t>
            </w:r>
          </w:p>
        </w:tc>
      </w:tr>
      <w:tr w:rsidR="00BD233B" w14:paraId="78117243" w14:textId="77777777">
        <w:tc>
          <w:tcPr>
            <w:tcW w:w="2880" w:type="dxa"/>
          </w:tcPr>
          <w:p w14:paraId="6C9248ED" w14:textId="77777777" w:rsidR="00BD233B" w:rsidRDefault="00EA6869">
            <w:r>
              <w:t xml:space="preserve">Sekundære </w:t>
            </w:r>
            <w:proofErr w:type="spellStart"/>
            <w:r>
              <w:t>aktører</w:t>
            </w:r>
            <w:proofErr w:type="spellEnd"/>
          </w:p>
        </w:tc>
        <w:tc>
          <w:tcPr>
            <w:tcW w:w="2880" w:type="dxa"/>
          </w:tcPr>
          <w:p w14:paraId="4304AEFF" w14:textId="77777777" w:rsidR="00BD233B" w:rsidRDefault="00EA6869">
            <w:r>
              <w:t>• (</w:t>
            </w:r>
            <w:proofErr w:type="spellStart"/>
            <w:r>
              <w:t>avklares</w:t>
            </w:r>
            <w:proofErr w:type="spellEnd"/>
            <w:r>
              <w:t>)</w:t>
            </w:r>
          </w:p>
        </w:tc>
        <w:tc>
          <w:tcPr>
            <w:tcW w:w="2880" w:type="dxa"/>
          </w:tcPr>
          <w:p w14:paraId="25BA5311" w14:textId="77777777" w:rsidR="00BD233B" w:rsidRDefault="00EA6869">
            <w:r w:rsidRPr="008C526D">
              <w:rPr>
                <w:lang w:val="nb-NO"/>
              </w:rPr>
              <w:t xml:space="preserve">Andre roller eller systemer som støtter eller påvirkes av </w:t>
            </w:r>
            <w:proofErr w:type="spellStart"/>
            <w:r w:rsidRPr="008C526D">
              <w:rPr>
                <w:lang w:val="nb-NO"/>
              </w:rPr>
              <w:t>use-caset</w:t>
            </w:r>
            <w:proofErr w:type="spellEnd"/>
            <w:r w:rsidRPr="008C526D">
              <w:rPr>
                <w:lang w:val="nb-NO"/>
              </w:rPr>
              <w:t xml:space="preserve">. </w:t>
            </w:r>
            <w:r>
              <w:t xml:space="preserve">Kan </w:t>
            </w:r>
            <w:proofErr w:type="spellStart"/>
            <w:r>
              <w:t>være</w:t>
            </w:r>
            <w:proofErr w:type="spellEnd"/>
            <w:r>
              <w:t xml:space="preserve"> </w:t>
            </w:r>
            <w:proofErr w:type="spellStart"/>
            <w:r>
              <w:t>brukere</w:t>
            </w:r>
            <w:proofErr w:type="spellEnd"/>
            <w:r>
              <w:t xml:space="preserve"> </w:t>
            </w:r>
            <w:proofErr w:type="spellStart"/>
            <w:r>
              <w:t>eller</w:t>
            </w:r>
            <w:proofErr w:type="spellEnd"/>
            <w:r>
              <w:t xml:space="preserve"> </w:t>
            </w:r>
            <w:proofErr w:type="spellStart"/>
            <w:r>
              <w:t>tekniske</w:t>
            </w:r>
            <w:proofErr w:type="spellEnd"/>
            <w:r>
              <w:t xml:space="preserve"> </w:t>
            </w:r>
            <w:proofErr w:type="spellStart"/>
            <w:r>
              <w:t>systemer</w:t>
            </w:r>
            <w:proofErr w:type="spellEnd"/>
            <w:r>
              <w:t>.</w:t>
            </w:r>
          </w:p>
        </w:tc>
      </w:tr>
      <w:tr w:rsidR="00BD233B" w14:paraId="68DF1E1F" w14:textId="77777777">
        <w:tc>
          <w:tcPr>
            <w:tcW w:w="2880" w:type="dxa"/>
          </w:tcPr>
          <w:p w14:paraId="5059724B" w14:textId="77777777" w:rsidR="00BD233B" w:rsidRDefault="00EA6869">
            <w:proofErr w:type="spellStart"/>
            <w:r>
              <w:t>Interessenter</w:t>
            </w:r>
            <w:proofErr w:type="spellEnd"/>
            <w:r>
              <w:t xml:space="preserve"> (stakeholders)</w:t>
            </w:r>
          </w:p>
        </w:tc>
        <w:tc>
          <w:tcPr>
            <w:tcW w:w="2880" w:type="dxa"/>
          </w:tcPr>
          <w:p w14:paraId="12828E20" w14:textId="77777777" w:rsidR="00BD233B" w:rsidRDefault="00EA6869">
            <w:r>
              <w:t>• (</w:t>
            </w:r>
            <w:proofErr w:type="spellStart"/>
            <w:r>
              <w:t>avklares</w:t>
            </w:r>
            <w:proofErr w:type="spellEnd"/>
            <w:r>
              <w:t>)</w:t>
            </w:r>
          </w:p>
        </w:tc>
        <w:tc>
          <w:tcPr>
            <w:tcW w:w="2880" w:type="dxa"/>
          </w:tcPr>
          <w:p w14:paraId="3593242A" w14:textId="77777777" w:rsidR="00BD233B" w:rsidRDefault="00EA6869">
            <w:r w:rsidRPr="008C526D">
              <w:rPr>
                <w:lang w:val="nb-NO"/>
              </w:rPr>
              <w:t xml:space="preserve">Navn på interessenter og deres primære interesse i målet </w:t>
            </w:r>
            <w:proofErr w:type="spellStart"/>
            <w:r w:rsidRPr="008C526D">
              <w:rPr>
                <w:lang w:val="nb-NO"/>
              </w:rPr>
              <w:t>use-caset</w:t>
            </w:r>
            <w:proofErr w:type="spellEnd"/>
            <w:r w:rsidRPr="008C526D">
              <w:rPr>
                <w:lang w:val="nb-NO"/>
              </w:rPr>
              <w:t xml:space="preserve"> beskriver. </w:t>
            </w:r>
            <w:r>
              <w:t xml:space="preserve">Det </w:t>
            </w:r>
            <w:proofErr w:type="spellStart"/>
            <w:r>
              <w:t>kan</w:t>
            </w:r>
            <w:proofErr w:type="spellEnd"/>
            <w:r>
              <w:t xml:space="preserve"> </w:t>
            </w:r>
            <w:proofErr w:type="spellStart"/>
            <w:r>
              <w:t>være</w:t>
            </w:r>
            <w:proofErr w:type="spellEnd"/>
            <w:r>
              <w:t xml:space="preserve"> </w:t>
            </w:r>
            <w:proofErr w:type="spellStart"/>
            <w:r>
              <w:t>flere</w:t>
            </w:r>
            <w:proofErr w:type="spellEnd"/>
            <w:r>
              <w:t xml:space="preserve"> </w:t>
            </w:r>
            <w:proofErr w:type="spellStart"/>
            <w:r>
              <w:t>interessenter</w:t>
            </w:r>
            <w:proofErr w:type="spellEnd"/>
            <w:r>
              <w:t>.</w:t>
            </w:r>
          </w:p>
        </w:tc>
      </w:tr>
      <w:tr w:rsidR="00BD233B" w:rsidRPr="002C464B" w14:paraId="43FC1E45" w14:textId="77777777">
        <w:tc>
          <w:tcPr>
            <w:tcW w:w="2880" w:type="dxa"/>
          </w:tcPr>
          <w:p w14:paraId="5293744F" w14:textId="77777777" w:rsidR="00BD233B" w:rsidRDefault="00EA6869">
            <w:proofErr w:type="spellStart"/>
            <w:r>
              <w:t>Spesifikke</w:t>
            </w:r>
            <w:proofErr w:type="spellEnd"/>
            <w:r>
              <w:t xml:space="preserve"> </w:t>
            </w:r>
            <w:proofErr w:type="spellStart"/>
            <w:r>
              <w:t>hensyn</w:t>
            </w:r>
            <w:proofErr w:type="spellEnd"/>
            <w:r>
              <w:t xml:space="preserve"> (</w:t>
            </w:r>
            <w:proofErr w:type="spellStart"/>
            <w:r>
              <w:t>overordnet</w:t>
            </w:r>
            <w:proofErr w:type="spellEnd"/>
            <w:r>
              <w:t>)</w:t>
            </w:r>
          </w:p>
        </w:tc>
        <w:tc>
          <w:tcPr>
            <w:tcW w:w="2880" w:type="dxa"/>
          </w:tcPr>
          <w:p w14:paraId="7DE1EDDC" w14:textId="77777777" w:rsidR="00BD233B" w:rsidRDefault="00EA6869">
            <w:proofErr w:type="spellStart"/>
            <w:r>
              <w:t>Må</w:t>
            </w:r>
            <w:proofErr w:type="spellEnd"/>
            <w:r>
              <w:t xml:space="preserve"> </w:t>
            </w:r>
            <w:proofErr w:type="spellStart"/>
            <w:r>
              <w:t>avklares</w:t>
            </w:r>
            <w:proofErr w:type="spellEnd"/>
            <w:r>
              <w:t>.</w:t>
            </w:r>
          </w:p>
        </w:tc>
        <w:tc>
          <w:tcPr>
            <w:tcW w:w="2880" w:type="dxa"/>
          </w:tcPr>
          <w:p w14:paraId="5F6F1817" w14:textId="77777777" w:rsidR="00BD233B" w:rsidRPr="008C526D" w:rsidRDefault="00EA6869">
            <w:pPr>
              <w:rPr>
                <w:lang w:val="nb-NO"/>
              </w:rPr>
            </w:pPr>
            <w:r w:rsidRPr="008C526D">
              <w:rPr>
                <w:lang w:val="nb-NO"/>
              </w:rPr>
              <w:t>Særlige implikasjoner og vurderinger utover generelle lov- og arkitekturkrav, f.eks. knyttet til KI, personvern, sikkerhet og universell utforming.</w:t>
            </w:r>
          </w:p>
        </w:tc>
      </w:tr>
      <w:tr w:rsidR="00BD233B" w:rsidRPr="002C464B" w14:paraId="58A89DED" w14:textId="77777777">
        <w:tc>
          <w:tcPr>
            <w:tcW w:w="2880" w:type="dxa"/>
          </w:tcPr>
          <w:p w14:paraId="3A2216D5" w14:textId="77777777" w:rsidR="00BD233B" w:rsidRDefault="00EA6869">
            <w:proofErr w:type="spellStart"/>
            <w:r>
              <w:t>Tilgjengelighet</w:t>
            </w:r>
            <w:proofErr w:type="spellEnd"/>
            <w:r>
              <w:t xml:space="preserve"> (Accessibility)</w:t>
            </w:r>
          </w:p>
        </w:tc>
        <w:tc>
          <w:tcPr>
            <w:tcW w:w="2880" w:type="dxa"/>
          </w:tcPr>
          <w:p w14:paraId="48D2B415" w14:textId="77777777" w:rsidR="00BD233B" w:rsidRDefault="00EA6869">
            <w:r>
              <w:t>• (</w:t>
            </w:r>
            <w:proofErr w:type="spellStart"/>
            <w:r>
              <w:t>avklares</w:t>
            </w:r>
            <w:proofErr w:type="spellEnd"/>
            <w:r>
              <w:t>)</w:t>
            </w:r>
            <w:r>
              <w:br/>
              <w:t>• (</w:t>
            </w:r>
            <w:proofErr w:type="spellStart"/>
            <w:r>
              <w:t>avklares</w:t>
            </w:r>
            <w:proofErr w:type="spellEnd"/>
            <w:r>
              <w:t>)</w:t>
            </w:r>
          </w:p>
        </w:tc>
        <w:tc>
          <w:tcPr>
            <w:tcW w:w="2880" w:type="dxa"/>
          </w:tcPr>
          <w:p w14:paraId="56536723" w14:textId="77777777" w:rsidR="00BD233B" w:rsidRPr="008C526D" w:rsidRDefault="00EA6869">
            <w:pPr>
              <w:rPr>
                <w:lang w:val="nb-NO"/>
              </w:rPr>
            </w:pPr>
            <w:r w:rsidRPr="008C526D">
              <w:rPr>
                <w:lang w:val="nb-NO"/>
              </w:rPr>
              <w:t>Identifiserte hensyn knyttet til universell utforming og tilgjengelighet for ulike brukergrupper.</w:t>
            </w:r>
          </w:p>
        </w:tc>
      </w:tr>
      <w:tr w:rsidR="00BD233B" w:rsidRPr="002C464B" w14:paraId="74BDF983" w14:textId="77777777">
        <w:tc>
          <w:tcPr>
            <w:tcW w:w="2880" w:type="dxa"/>
          </w:tcPr>
          <w:p w14:paraId="57BF82BC" w14:textId="77777777" w:rsidR="00BD233B" w:rsidRDefault="00EA6869">
            <w:proofErr w:type="spellStart"/>
            <w:r>
              <w:t>Generativ</w:t>
            </w:r>
            <w:proofErr w:type="spellEnd"/>
            <w:r>
              <w:t xml:space="preserve"> KI</w:t>
            </w:r>
          </w:p>
        </w:tc>
        <w:tc>
          <w:tcPr>
            <w:tcW w:w="2880" w:type="dxa"/>
          </w:tcPr>
          <w:p w14:paraId="690746E1" w14:textId="77777777" w:rsidR="00BD233B" w:rsidRDefault="00EA6869">
            <w:r>
              <w:t>• (</w:t>
            </w:r>
            <w:proofErr w:type="spellStart"/>
            <w:r>
              <w:t>avklares</w:t>
            </w:r>
            <w:proofErr w:type="spellEnd"/>
            <w:r>
              <w:t>)</w:t>
            </w:r>
            <w:r>
              <w:br/>
              <w:t>• (</w:t>
            </w:r>
            <w:proofErr w:type="spellStart"/>
            <w:r>
              <w:t>avklares</w:t>
            </w:r>
            <w:proofErr w:type="spellEnd"/>
            <w:r>
              <w:t>)</w:t>
            </w:r>
          </w:p>
        </w:tc>
        <w:tc>
          <w:tcPr>
            <w:tcW w:w="2880" w:type="dxa"/>
          </w:tcPr>
          <w:p w14:paraId="573704BF" w14:textId="77777777" w:rsidR="00BD233B" w:rsidRPr="008C526D" w:rsidRDefault="00EA6869">
            <w:pPr>
              <w:rPr>
                <w:lang w:val="nb-NO"/>
              </w:rPr>
            </w:pPr>
            <w:r w:rsidRPr="008C526D">
              <w:rPr>
                <w:lang w:val="nb-NO"/>
              </w:rPr>
              <w:t>Identifiserte hensyn knyttet til bruk av generativ KI, f.eks. transparens, etterprøvbarhet, bias og menneskelig kontroll.</w:t>
            </w:r>
          </w:p>
        </w:tc>
      </w:tr>
      <w:tr w:rsidR="00BD233B" w14:paraId="29AC1D7F" w14:textId="77777777">
        <w:tc>
          <w:tcPr>
            <w:tcW w:w="2880" w:type="dxa"/>
          </w:tcPr>
          <w:p w14:paraId="371A0689" w14:textId="77777777" w:rsidR="00BD233B" w:rsidRDefault="00EA6869">
            <w:r>
              <w:lastRenderedPageBreak/>
              <w:t>Diagram</w:t>
            </w:r>
          </w:p>
        </w:tc>
        <w:tc>
          <w:tcPr>
            <w:tcW w:w="2880" w:type="dxa"/>
          </w:tcPr>
          <w:p w14:paraId="7C7977A1" w14:textId="77777777" w:rsidR="00BD233B" w:rsidRPr="008C526D" w:rsidRDefault="00EA6869">
            <w:pPr>
              <w:rPr>
                <w:lang w:val="nb-NO"/>
              </w:rPr>
            </w:pPr>
            <w:r w:rsidRPr="008C526D">
              <w:rPr>
                <w:lang w:val="nb-NO"/>
              </w:rPr>
              <w:t>USER FLOW (</w:t>
            </w:r>
            <w:proofErr w:type="spellStart"/>
            <w:r w:rsidRPr="008C526D">
              <w:rPr>
                <w:lang w:val="nb-NO"/>
              </w:rPr>
              <w:t>conceptual</w:t>
            </w:r>
            <w:proofErr w:type="spellEnd"/>
            <w:r w:rsidRPr="008C526D">
              <w:rPr>
                <w:lang w:val="nb-NO"/>
              </w:rPr>
              <w:t>)</w:t>
            </w:r>
            <w:r w:rsidRPr="008C526D">
              <w:rPr>
                <w:lang w:val="nb-NO"/>
              </w:rPr>
              <w:br/>
              <w:t xml:space="preserve">  [Sluttbruker] --&gt; [Tjeneste/Front] --&gt; [Saksbehandler/Veileder] --&gt; [Beslutning/Oppfølging]</w:t>
            </w:r>
            <w:r w:rsidRPr="008C526D">
              <w:rPr>
                <w:lang w:val="nb-NO"/>
              </w:rPr>
              <w:br/>
            </w:r>
            <w:r w:rsidRPr="008C526D">
              <w:rPr>
                <w:lang w:val="nb-NO"/>
              </w:rPr>
              <w:br/>
              <w:t>DATA FLOW (</w:t>
            </w:r>
            <w:proofErr w:type="spellStart"/>
            <w:r w:rsidRPr="008C526D">
              <w:rPr>
                <w:lang w:val="nb-NO"/>
              </w:rPr>
              <w:t>conceptual</w:t>
            </w:r>
            <w:proofErr w:type="spellEnd"/>
            <w:r w:rsidRPr="008C526D">
              <w:rPr>
                <w:lang w:val="nb-NO"/>
              </w:rPr>
              <w:t>)</w:t>
            </w:r>
            <w:r w:rsidRPr="008C526D">
              <w:rPr>
                <w:lang w:val="nb-NO"/>
              </w:rPr>
              <w:br/>
              <w:t xml:space="preserve">  [Klient/portal] -&gt; [Fagsystem A] -&gt; (API/Event) -&gt; [Fagsystem B] -&gt; [Rapportering/Logg]</w:t>
            </w:r>
            <w:r w:rsidRPr="008C526D">
              <w:rPr>
                <w:lang w:val="nb-NO"/>
              </w:rPr>
              <w:br/>
            </w:r>
          </w:p>
        </w:tc>
        <w:tc>
          <w:tcPr>
            <w:tcW w:w="2880" w:type="dxa"/>
          </w:tcPr>
          <w:p w14:paraId="5AEF4EBA" w14:textId="77777777" w:rsidR="00BD233B" w:rsidRDefault="00EA6869">
            <w:r w:rsidRPr="008C526D">
              <w:rPr>
                <w:lang w:val="nb-NO"/>
              </w:rPr>
              <w:t xml:space="preserve">Visualisering som viser dataflyt mellom aktører og systemkomponenter som muliggjør </w:t>
            </w:r>
            <w:proofErr w:type="spellStart"/>
            <w:r w:rsidRPr="008C526D">
              <w:rPr>
                <w:lang w:val="nb-NO"/>
              </w:rPr>
              <w:t>use-caset</w:t>
            </w:r>
            <w:proofErr w:type="spellEnd"/>
            <w:r w:rsidRPr="008C526D">
              <w:rPr>
                <w:lang w:val="nb-NO"/>
              </w:rPr>
              <w:t xml:space="preserve">. </w:t>
            </w:r>
            <w:r>
              <w:t xml:space="preserve">Bruk </w:t>
            </w:r>
            <w:proofErr w:type="spellStart"/>
            <w:r>
              <w:t>anbefalt</w:t>
            </w:r>
            <w:proofErr w:type="spellEnd"/>
            <w:r>
              <w:t xml:space="preserve"> </w:t>
            </w:r>
            <w:proofErr w:type="spellStart"/>
            <w:r>
              <w:t>symbolsett</w:t>
            </w:r>
            <w:proofErr w:type="spellEnd"/>
            <w:r>
              <w:t xml:space="preserve"> (</w:t>
            </w:r>
            <w:proofErr w:type="spellStart"/>
            <w:r>
              <w:t>jf</w:t>
            </w:r>
            <w:proofErr w:type="spellEnd"/>
            <w:r>
              <w:t>. Appendix C2).</w:t>
            </w:r>
          </w:p>
        </w:tc>
      </w:tr>
      <w:tr w:rsidR="00BD233B" w:rsidRPr="002C464B" w14:paraId="37BE4BCB" w14:textId="77777777">
        <w:tc>
          <w:tcPr>
            <w:tcW w:w="2880" w:type="dxa"/>
          </w:tcPr>
          <w:p w14:paraId="4AF46881" w14:textId="77777777" w:rsidR="00BD233B" w:rsidRDefault="00EA6869">
            <w:proofErr w:type="spellStart"/>
            <w:r>
              <w:t>Implikasjoner</w:t>
            </w:r>
            <w:proofErr w:type="spellEnd"/>
            <w:r>
              <w:t xml:space="preserve"> for </w:t>
            </w:r>
            <w:proofErr w:type="spellStart"/>
            <w:r>
              <w:t>interoperabilitet</w:t>
            </w:r>
            <w:proofErr w:type="spellEnd"/>
          </w:p>
        </w:tc>
        <w:tc>
          <w:tcPr>
            <w:tcW w:w="2880" w:type="dxa"/>
          </w:tcPr>
          <w:p w14:paraId="1D59EEC3" w14:textId="77777777" w:rsidR="00BD233B" w:rsidRDefault="00EA6869">
            <w:proofErr w:type="spellStart"/>
            <w:r>
              <w:t>Må</w:t>
            </w:r>
            <w:proofErr w:type="spellEnd"/>
            <w:r>
              <w:t xml:space="preserve"> </w:t>
            </w:r>
            <w:proofErr w:type="spellStart"/>
            <w:r>
              <w:t>avklares</w:t>
            </w:r>
            <w:proofErr w:type="spellEnd"/>
            <w:r>
              <w:t>.</w:t>
            </w:r>
          </w:p>
        </w:tc>
        <w:tc>
          <w:tcPr>
            <w:tcW w:w="2880" w:type="dxa"/>
          </w:tcPr>
          <w:p w14:paraId="1E2976C6" w14:textId="77777777" w:rsidR="00BD233B" w:rsidRPr="008C526D" w:rsidRDefault="00EA6869">
            <w:pPr>
              <w:rPr>
                <w:lang w:val="nb-NO"/>
              </w:rPr>
            </w:pPr>
            <w:r w:rsidRPr="008C526D">
              <w:rPr>
                <w:lang w:val="nb-NO"/>
              </w:rPr>
              <w:t>Identifikasjon av hvilke dataflyter som må støttes, og hvilke interoperabilitetsstandarder som bør benyttes der det er mulig.</w:t>
            </w:r>
          </w:p>
        </w:tc>
      </w:tr>
      <w:tr w:rsidR="00BD233B" w:rsidRPr="002C464B" w14:paraId="46FACF73" w14:textId="77777777">
        <w:tc>
          <w:tcPr>
            <w:tcW w:w="2880" w:type="dxa"/>
          </w:tcPr>
          <w:p w14:paraId="1A6E77A0" w14:textId="77777777" w:rsidR="00BD233B" w:rsidRDefault="00EA6869">
            <w:proofErr w:type="spellStart"/>
            <w:r>
              <w:t>Notater</w:t>
            </w:r>
            <w:proofErr w:type="spellEnd"/>
          </w:p>
        </w:tc>
        <w:tc>
          <w:tcPr>
            <w:tcW w:w="2880" w:type="dxa"/>
          </w:tcPr>
          <w:p w14:paraId="1AEFF68A" w14:textId="77777777" w:rsidR="00BD233B" w:rsidRDefault="00EA6869">
            <w:r>
              <w:t>(</w:t>
            </w:r>
            <w:proofErr w:type="spellStart"/>
            <w:r>
              <w:t>ingen</w:t>
            </w:r>
            <w:proofErr w:type="spellEnd"/>
            <w:r>
              <w:t xml:space="preserve"> </w:t>
            </w:r>
            <w:proofErr w:type="spellStart"/>
            <w:r>
              <w:t>notater</w:t>
            </w:r>
            <w:proofErr w:type="spellEnd"/>
            <w:r>
              <w:t xml:space="preserve"> i </w:t>
            </w:r>
            <w:proofErr w:type="spellStart"/>
            <w:r>
              <w:t>caseregisteret</w:t>
            </w:r>
            <w:proofErr w:type="spellEnd"/>
            <w:r>
              <w:t>)</w:t>
            </w:r>
          </w:p>
        </w:tc>
        <w:tc>
          <w:tcPr>
            <w:tcW w:w="2880" w:type="dxa"/>
          </w:tcPr>
          <w:p w14:paraId="02D1D591" w14:textId="77777777" w:rsidR="00BD233B" w:rsidRPr="008C526D" w:rsidRDefault="00EA6869">
            <w:pPr>
              <w:rPr>
                <w:lang w:val="nb-NO"/>
              </w:rPr>
            </w:pPr>
            <w:r w:rsidRPr="008C526D">
              <w:rPr>
                <w:lang w:val="nb-NO"/>
              </w:rPr>
              <w:t>Supplerende notater og referanser som er brukt eller omtalt andre steder i tabellen.</w:t>
            </w:r>
          </w:p>
        </w:tc>
      </w:tr>
    </w:tbl>
    <w:p w14:paraId="42271CFC" w14:textId="77777777" w:rsidR="00CE1722" w:rsidRPr="00CE1722" w:rsidRDefault="005276FD" w:rsidP="00C427F8">
      <w:pPr>
        <w:pStyle w:val="Overskrift3"/>
        <w:rPr>
          <w:lang w:val="nb-NO" w:eastAsia="nb-NO"/>
        </w:rPr>
      </w:pPr>
      <w:r w:rsidRPr="00BF2B0E">
        <w:rPr>
          <w:lang w:val="nb-NO"/>
        </w:rPr>
        <w:br/>
      </w:r>
      <w:bookmarkStart w:id="157" w:name="_Toc221273836"/>
      <w:r w:rsidR="00CE1722" w:rsidRPr="00CE1722">
        <w:rPr>
          <w:lang w:val="nb-NO" w:eastAsia="nb-NO"/>
        </w:rPr>
        <w:t>Begrunnelse (analyse) – SAMT-BU-015</w:t>
      </w:r>
      <w:bookmarkEnd w:id="157"/>
    </w:p>
    <w:p w14:paraId="718FBA8C"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i/>
          <w:iCs/>
          <w:sz w:val="24"/>
          <w:szCs w:val="24"/>
          <w:lang w:val="nb-NO" w:eastAsia="nb-NO"/>
        </w:rPr>
        <w:t>Koordinert informasjonsdeling ved kriser og akutte situasjoner rundt barn og unge</w:t>
      </w:r>
    </w:p>
    <w:p w14:paraId="31F4863F" w14:textId="77777777" w:rsidR="00CE1722" w:rsidRPr="00CE1722" w:rsidRDefault="00CE1722" w:rsidP="00C427F8">
      <w:pPr>
        <w:pStyle w:val="Overskrift4"/>
        <w:rPr>
          <w:lang w:val="nb-NO" w:eastAsia="nb-NO"/>
        </w:rPr>
      </w:pPr>
      <w:bookmarkStart w:id="158" w:name="_Toc221273837"/>
      <w:r w:rsidRPr="00CE1722">
        <w:rPr>
          <w:lang w:val="nb-NO" w:eastAsia="nb-NO"/>
        </w:rPr>
        <w:t>UFO – ontologisk avklaring</w:t>
      </w:r>
      <w:bookmarkEnd w:id="158"/>
    </w:p>
    <w:p w14:paraId="0CCEDC42"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Dette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omhandler situasjoner der </w:t>
      </w:r>
      <w:r w:rsidRPr="00CE1722">
        <w:rPr>
          <w:rFonts w:ascii="Times New Roman" w:eastAsia="Times New Roman" w:hAnsi="Times New Roman" w:cs="Times New Roman"/>
          <w:b/>
          <w:bCs/>
          <w:sz w:val="24"/>
          <w:szCs w:val="24"/>
          <w:lang w:val="nb-NO" w:eastAsia="nb-NO"/>
        </w:rPr>
        <w:t>tid blir en kritisk faktor</w:t>
      </w:r>
      <w:r w:rsidRPr="00CE1722">
        <w:rPr>
          <w:rFonts w:ascii="Times New Roman" w:eastAsia="Times New Roman" w:hAnsi="Times New Roman" w:cs="Times New Roman"/>
          <w:sz w:val="24"/>
          <w:szCs w:val="24"/>
          <w:lang w:val="nb-NO" w:eastAsia="nb-NO"/>
        </w:rPr>
        <w:t xml:space="preserve">, og der normale arbeidsformer utfordres av behovet for rask handling. Ontologisk sett handler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om midlertidige tilstander av høy alvorlighetsgrad, der relasjoner mellom aktører intensiveres og beslutninger må tas under usikkerhet. Analysen viser at utfordringen ikke er mangel på informasjon, men behovet for å raskt etablere et delt situasjonsbilde uten å bryte grunnleggende prinsipper for ansvar og rettigheter.</w:t>
      </w:r>
    </w:p>
    <w:p w14:paraId="76E47A62" w14:textId="77777777" w:rsidR="00CE1722" w:rsidRPr="00CE1722" w:rsidRDefault="00CE1722" w:rsidP="00C427F8">
      <w:pPr>
        <w:pStyle w:val="Overskrift4"/>
        <w:rPr>
          <w:lang w:val="nb-NO" w:eastAsia="nb-NO"/>
        </w:rPr>
      </w:pPr>
      <w:bookmarkStart w:id="159" w:name="_Toc221273838"/>
      <w:r w:rsidRPr="00CE1722">
        <w:rPr>
          <w:lang w:val="nb-NO" w:eastAsia="nb-NO"/>
        </w:rPr>
        <w:t>Juridisk metode</w:t>
      </w:r>
      <w:bookmarkEnd w:id="159"/>
    </w:p>
    <w:p w14:paraId="3637FA76"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Juridisk sett aktualiserer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nødrettslignende vurderinger, der hensynet til barnets sikkerhet kan veie tungt, samtidig som krav til dokumentasjon og etterprøvbarhet består. Analysen peker på at uklare rammer i akutte situasjoner ofte fører til enten overforsiktighet eller uformell praksis.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peker derfor på behovet for klare føringer som støtter riktige juridiske vurderinger også når beslutninger må tas raskt.</w:t>
      </w:r>
    </w:p>
    <w:p w14:paraId="1C905A42" w14:textId="77777777" w:rsidR="00CE1722" w:rsidRPr="00CE1722" w:rsidRDefault="00CE1722" w:rsidP="00C427F8">
      <w:pPr>
        <w:pStyle w:val="Overskrift4"/>
        <w:rPr>
          <w:lang w:val="nb-NO" w:eastAsia="nb-NO"/>
        </w:rPr>
      </w:pPr>
      <w:bookmarkStart w:id="160" w:name="_Toc221273839"/>
      <w:proofErr w:type="spellStart"/>
      <w:r w:rsidRPr="00CE1722">
        <w:rPr>
          <w:lang w:val="nb-NO" w:eastAsia="nb-NO"/>
        </w:rPr>
        <w:lastRenderedPageBreak/>
        <w:t>Toulmin</w:t>
      </w:r>
      <w:proofErr w:type="spellEnd"/>
      <w:r w:rsidRPr="00CE1722">
        <w:rPr>
          <w:lang w:val="nb-NO" w:eastAsia="nb-NO"/>
        </w:rPr>
        <w:t xml:space="preserve"> – implisitt argumentasjon</w:t>
      </w:r>
      <w:bookmarkEnd w:id="160"/>
    </w:p>
    <w:p w14:paraId="68E36433"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Den implisitte påstanden i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er at rask og koordinert informasjonsdeling kan være avgjørende for å avverge skade. Grunnlaget for denne påstanden ligger i beskrivelsen av situasjoner der forsinkelse får alvorlige konsekvenser. Forbeholdene handler om risikoen for feilvurderinger under press.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argumenterer derfor for forhåndsavklarte rammer for informasjonsdeling i kriser, ikke for improviserte løsninger.</w:t>
      </w:r>
    </w:p>
    <w:p w14:paraId="7687EAA4" w14:textId="77777777" w:rsidR="00CE1722" w:rsidRPr="00CE1722" w:rsidRDefault="00CE1722" w:rsidP="00C427F8">
      <w:pPr>
        <w:pStyle w:val="Overskrift4"/>
        <w:rPr>
          <w:lang w:val="nb-NO" w:eastAsia="nb-NO"/>
        </w:rPr>
      </w:pPr>
      <w:bookmarkStart w:id="161" w:name="_Toc221273840"/>
      <w:r w:rsidRPr="00CE1722">
        <w:rPr>
          <w:lang w:val="nb-NO" w:eastAsia="nb-NO"/>
        </w:rPr>
        <w:t>SWOT – strategisk vurdering</w:t>
      </w:r>
      <w:bookmarkEnd w:id="161"/>
    </w:p>
    <w:p w14:paraId="574187EB"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Styrken i dette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er at behovet for rask samhandling er tydelig og allment forstått. Svakheten ligger i at krisesituasjoner ofte avdekker mangler i rutiner og samhandling som ellers er skjult. Muligheten ligger i å bruke erfaringer fra kriser til å styrke ordinære samhandlingsmekanismer, mens trusselen er at manglende forberedelse fører til feil håndtering i kritiske øyeblikk.</w:t>
      </w:r>
    </w:p>
    <w:p w14:paraId="08082368" w14:textId="77777777" w:rsidR="00CE1722" w:rsidRPr="00CE1722" w:rsidRDefault="00CE1722" w:rsidP="00C427F8">
      <w:pPr>
        <w:pStyle w:val="Overskrift4"/>
        <w:rPr>
          <w:lang w:val="nb-NO" w:eastAsia="nb-NO"/>
        </w:rPr>
      </w:pPr>
      <w:bookmarkStart w:id="162" w:name="_Toc221273841"/>
      <w:proofErr w:type="spellStart"/>
      <w:r w:rsidRPr="00CE1722">
        <w:rPr>
          <w:lang w:val="nb-NO" w:eastAsia="nb-NO"/>
        </w:rPr>
        <w:t>iStar</w:t>
      </w:r>
      <w:proofErr w:type="spellEnd"/>
      <w:r w:rsidRPr="00CE1722">
        <w:rPr>
          <w:lang w:val="nb-NO" w:eastAsia="nb-NO"/>
        </w:rPr>
        <w:t xml:space="preserve"> – mål og avhengigheter</w:t>
      </w:r>
      <w:bookmarkEnd w:id="162"/>
    </w:p>
    <w:p w14:paraId="3B4308E0"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Analysen synliggjør at aktører i krisesituasjoner er sterkt gjensidig avhengige av hverandres informasjon og vurderinger. Samtidig er barnet og familien avhengige av at beslutninger tas raskt, men korrekt.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peker på at når disse avhengighetene ikke er eksplisitt støttet, øker risikoen for både feil beslutninger og etterfølgende ansvarsspørsmål.</w:t>
      </w:r>
    </w:p>
    <w:p w14:paraId="15B846C7" w14:textId="77777777" w:rsidR="00CE1722" w:rsidRPr="00CE1722" w:rsidRDefault="00CE1722" w:rsidP="00C427F8">
      <w:pPr>
        <w:pStyle w:val="Overskrift4"/>
        <w:rPr>
          <w:lang w:val="nb-NO" w:eastAsia="nb-NO"/>
        </w:rPr>
      </w:pPr>
      <w:bookmarkStart w:id="163" w:name="_Toc221273842"/>
      <w:r w:rsidRPr="00CE1722">
        <w:rPr>
          <w:lang w:val="nb-NO" w:eastAsia="nb-NO"/>
        </w:rPr>
        <w:t xml:space="preserve">TOGAF / </w:t>
      </w:r>
      <w:proofErr w:type="spellStart"/>
      <w:r w:rsidRPr="00CE1722">
        <w:rPr>
          <w:lang w:val="nb-NO" w:eastAsia="nb-NO"/>
        </w:rPr>
        <w:t>ArchiMate</w:t>
      </w:r>
      <w:proofErr w:type="spellEnd"/>
      <w:r w:rsidRPr="00CE1722">
        <w:rPr>
          <w:lang w:val="nb-NO" w:eastAsia="nb-NO"/>
        </w:rPr>
        <w:t xml:space="preserve"> – arkitekturimplikasjoner</w:t>
      </w:r>
      <w:bookmarkEnd w:id="163"/>
    </w:p>
    <w:p w14:paraId="59800C1F"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Arkitekturimplikasjonen av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er at samhandling i kriser må støttes av strukturer som er </w:t>
      </w:r>
      <w:proofErr w:type="gramStart"/>
      <w:r w:rsidRPr="00CE1722">
        <w:rPr>
          <w:rFonts w:ascii="Times New Roman" w:eastAsia="Times New Roman" w:hAnsi="Times New Roman" w:cs="Times New Roman"/>
          <w:sz w:val="24"/>
          <w:szCs w:val="24"/>
          <w:lang w:val="nb-NO" w:eastAsia="nb-NO"/>
        </w:rPr>
        <w:t>robuste</w:t>
      </w:r>
      <w:proofErr w:type="gramEnd"/>
      <w:r w:rsidRPr="00CE1722">
        <w:rPr>
          <w:rFonts w:ascii="Times New Roman" w:eastAsia="Times New Roman" w:hAnsi="Times New Roman" w:cs="Times New Roman"/>
          <w:sz w:val="24"/>
          <w:szCs w:val="24"/>
          <w:lang w:val="nb-NO" w:eastAsia="nb-NO"/>
        </w:rPr>
        <w:t xml:space="preserve"> også under press. Dette peker mot behovet for klare prosessløp, definerte informasjonsobjekter og mekanismer for sporbarhet, slik at både handling og dokumentasjon kan skje parallelt. En slik arkitektur reduserer avhengighet av improvisasjon.</w:t>
      </w:r>
    </w:p>
    <w:p w14:paraId="205DD436" w14:textId="77777777" w:rsidR="00CE1722" w:rsidRPr="00CE1722" w:rsidRDefault="00CE1722" w:rsidP="00C427F8">
      <w:pPr>
        <w:pStyle w:val="Overskrift4"/>
        <w:rPr>
          <w:lang w:val="nb-NO" w:eastAsia="nb-NO"/>
        </w:rPr>
      </w:pPr>
      <w:bookmarkStart w:id="164" w:name="_Toc221273843"/>
      <w:r w:rsidRPr="00CE1722">
        <w:rPr>
          <w:lang w:val="nb-NO" w:eastAsia="nb-NO"/>
        </w:rPr>
        <w:t>KF utvidet NIF/EIF – samhandlingsevne</w:t>
      </w:r>
      <w:bookmarkEnd w:id="164"/>
    </w:p>
    <w:p w14:paraId="4AA2D204"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viser at samhandlingsevne i kriser krever høy modenhet på tvers av juridiske, organisatoriske og tekniske dimensjoner. Teknologi kan støtte rask tilgang til informasjon, men uten felles forståelse av roller og ansvar vil effekten være begrenset. Analysen peker derfor på behovet for regelmessig øvelse, kompetansebygging og tydelig styring av samhandlingspraksis i krisesituasjoner.</w:t>
      </w:r>
    </w:p>
    <w:p w14:paraId="635FB858" w14:textId="6E6100B0" w:rsidR="00CE1722" w:rsidRPr="00CE1722" w:rsidRDefault="00CE1722" w:rsidP="00CE1722">
      <w:pPr>
        <w:spacing w:after="0" w:line="240" w:lineRule="auto"/>
        <w:rPr>
          <w:rFonts w:ascii="Times New Roman" w:eastAsia="Times New Roman" w:hAnsi="Times New Roman" w:cs="Times New Roman"/>
          <w:sz w:val="24"/>
          <w:szCs w:val="24"/>
          <w:lang w:val="nb-NO" w:eastAsia="nb-NO"/>
        </w:rPr>
      </w:pPr>
    </w:p>
    <w:p w14:paraId="6A300074" w14:textId="77777777" w:rsidR="00CE1722" w:rsidRPr="00CE1722" w:rsidRDefault="00CE1722" w:rsidP="00C427F8">
      <w:pPr>
        <w:pStyle w:val="Overskrift4"/>
        <w:rPr>
          <w:lang w:val="nb-NO" w:eastAsia="nb-NO"/>
        </w:rPr>
      </w:pPr>
      <w:bookmarkStart w:id="165" w:name="_Toc221273844"/>
      <w:r w:rsidRPr="00CE1722">
        <w:rPr>
          <w:lang w:val="nb-NO" w:eastAsia="nb-NO"/>
        </w:rPr>
        <w:t>Kort vurdering</w:t>
      </w:r>
      <w:bookmarkEnd w:id="165"/>
    </w:p>
    <w:p w14:paraId="4E8E3EFA"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SAMT-BU-015 tydeliggjør at kriser setter samhandlingsevnen på prøve.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viser at sammenhengende tjenester forutsetter at rammer for informasjonsdeling og koordinering </w:t>
      </w:r>
      <w:r w:rsidRPr="00CE1722">
        <w:rPr>
          <w:rFonts w:ascii="Times New Roman" w:eastAsia="Times New Roman" w:hAnsi="Times New Roman" w:cs="Times New Roman"/>
          <w:sz w:val="24"/>
          <w:szCs w:val="24"/>
          <w:lang w:val="nb-NO" w:eastAsia="nb-NO"/>
        </w:rPr>
        <w:lastRenderedPageBreak/>
        <w:t>er avklart på forhånd, slik at barnets beste kan ivaretas også når situasjonen er akutt og kompleks.</w:t>
      </w:r>
    </w:p>
    <w:p w14:paraId="27585946" w14:textId="4212D8AF" w:rsidR="004B2233" w:rsidRPr="00BF2B0E" w:rsidRDefault="004B2233" w:rsidP="00CE1722">
      <w:pPr>
        <w:rPr>
          <w:lang w:val="nb-NO"/>
        </w:rPr>
      </w:pPr>
    </w:p>
    <w:p w14:paraId="036589E1" w14:textId="77777777" w:rsidR="00BD233B" w:rsidRPr="008C526D" w:rsidRDefault="00EA6869">
      <w:pPr>
        <w:rPr>
          <w:lang w:val="nb-NO"/>
        </w:rPr>
      </w:pPr>
      <w:r w:rsidRPr="008C526D">
        <w:rPr>
          <w:lang w:val="nb-NO"/>
        </w:rPr>
        <w:br w:type="page"/>
      </w:r>
    </w:p>
    <w:p w14:paraId="69674019" w14:textId="77777777" w:rsidR="00BD233B" w:rsidRPr="008C526D" w:rsidRDefault="00EA6869">
      <w:pPr>
        <w:pStyle w:val="Overskrift2"/>
        <w:rPr>
          <w:lang w:val="nb-NO"/>
        </w:rPr>
      </w:pPr>
      <w:bookmarkStart w:id="166" w:name="_Toc221273845"/>
      <w:bookmarkStart w:id="167" w:name="_Toc221275103"/>
      <w:r w:rsidRPr="008C526D">
        <w:rPr>
          <w:lang w:val="nb-NO"/>
        </w:rPr>
        <w:lastRenderedPageBreak/>
        <w:t>SAMT-BU-016 – KI-løsninger basert på strukturerte, felles informasjonsmodeller innen oppvekst og utdanning, i samarbeid med andre KI-initiativ.</w:t>
      </w:r>
      <w:bookmarkEnd w:id="166"/>
      <w:bookmarkEnd w:id="167"/>
    </w:p>
    <w:tbl>
      <w:tblPr>
        <w:tblStyle w:val="Tabellrutenett"/>
        <w:tblW w:w="0" w:type="auto"/>
        <w:tblLook w:val="04A0" w:firstRow="1" w:lastRow="0" w:firstColumn="1" w:lastColumn="0" w:noHBand="0" w:noVBand="1"/>
      </w:tblPr>
      <w:tblGrid>
        <w:gridCol w:w="1881"/>
        <w:gridCol w:w="4064"/>
        <w:gridCol w:w="2911"/>
      </w:tblGrid>
      <w:tr w:rsidR="00BD233B" w:rsidRPr="002C464B" w14:paraId="798B26D3" w14:textId="77777777" w:rsidTr="00CE1722">
        <w:tc>
          <w:tcPr>
            <w:tcW w:w="1881" w:type="dxa"/>
            <w:shd w:val="clear" w:color="auto" w:fill="F2F2F2" w:themeFill="background1" w:themeFillShade="F2"/>
          </w:tcPr>
          <w:p w14:paraId="3912E43C" w14:textId="77777777" w:rsidR="00BD233B" w:rsidRPr="008C526D" w:rsidRDefault="00EA6869">
            <w:pPr>
              <w:rPr>
                <w:b/>
                <w:bCs/>
                <w:lang w:val="nb-NO"/>
              </w:rPr>
            </w:pPr>
            <w:r w:rsidRPr="008C526D">
              <w:rPr>
                <w:b/>
                <w:bCs/>
                <w:lang w:val="nb-NO"/>
              </w:rPr>
              <w:t xml:space="preserve">ID og tittel på </w:t>
            </w:r>
            <w:proofErr w:type="spellStart"/>
            <w:r w:rsidRPr="008C526D">
              <w:rPr>
                <w:b/>
                <w:bCs/>
                <w:lang w:val="nb-NO"/>
              </w:rPr>
              <w:t>use</w:t>
            </w:r>
            <w:proofErr w:type="spellEnd"/>
            <w:r w:rsidRPr="008C526D">
              <w:rPr>
                <w:b/>
                <w:bCs/>
                <w:lang w:val="nb-NO"/>
              </w:rPr>
              <w:t>-</w:t>
            </w:r>
            <w:proofErr w:type="gramStart"/>
            <w:r w:rsidRPr="008C526D">
              <w:rPr>
                <w:b/>
                <w:bCs/>
                <w:lang w:val="nb-NO"/>
              </w:rPr>
              <w:t>case</w:t>
            </w:r>
            <w:proofErr w:type="gramEnd"/>
          </w:p>
        </w:tc>
        <w:tc>
          <w:tcPr>
            <w:tcW w:w="4064" w:type="dxa"/>
            <w:shd w:val="clear" w:color="auto" w:fill="F2F2F2" w:themeFill="background1" w:themeFillShade="F2"/>
          </w:tcPr>
          <w:p w14:paraId="24CAB3E1" w14:textId="77777777" w:rsidR="00BD233B" w:rsidRPr="008C526D" w:rsidRDefault="00EA6869">
            <w:pPr>
              <w:rPr>
                <w:b/>
                <w:bCs/>
                <w:lang w:val="nb-NO"/>
              </w:rPr>
            </w:pPr>
            <w:r w:rsidRPr="008C526D">
              <w:rPr>
                <w:b/>
                <w:bCs/>
                <w:lang w:val="nb-NO"/>
              </w:rPr>
              <w:t>SAMT-BU-016 – KI-løsninger basert på strukturerte, felles informasjonsmodeller innen oppvekst og utdanning, i samarbeid med andre KI-initiativ.</w:t>
            </w:r>
          </w:p>
        </w:tc>
        <w:tc>
          <w:tcPr>
            <w:tcW w:w="2911" w:type="dxa"/>
            <w:shd w:val="clear" w:color="auto" w:fill="F2F2F2" w:themeFill="background1" w:themeFillShade="F2"/>
          </w:tcPr>
          <w:p w14:paraId="0F638FAA" w14:textId="77777777" w:rsidR="00BD233B" w:rsidRPr="008C526D" w:rsidRDefault="00EA6869">
            <w:pPr>
              <w:rPr>
                <w:b/>
                <w:bCs/>
                <w:lang w:val="nb-NO"/>
              </w:rPr>
            </w:pPr>
            <w:r w:rsidRPr="008C526D">
              <w:rPr>
                <w:b/>
                <w:bCs/>
                <w:lang w:val="nb-NO"/>
              </w:rPr>
              <w:t xml:space="preserve">Unik lokal identifikator og tittel for </w:t>
            </w:r>
            <w:proofErr w:type="spellStart"/>
            <w:r w:rsidRPr="008C526D">
              <w:rPr>
                <w:b/>
                <w:bCs/>
                <w:lang w:val="nb-NO"/>
              </w:rPr>
              <w:t>use-caset</w:t>
            </w:r>
            <w:proofErr w:type="spellEnd"/>
            <w:r w:rsidRPr="008C526D">
              <w:rPr>
                <w:b/>
                <w:bCs/>
                <w:lang w:val="nb-NO"/>
              </w:rPr>
              <w:t>. Tittelen skal beskrive målet som en kort, aktiv verbfrase.</w:t>
            </w:r>
          </w:p>
        </w:tc>
      </w:tr>
      <w:tr w:rsidR="00BD233B" w:rsidRPr="002C464B" w14:paraId="3E389FF0" w14:textId="77777777" w:rsidTr="00CE1722">
        <w:tc>
          <w:tcPr>
            <w:tcW w:w="1881" w:type="dxa"/>
          </w:tcPr>
          <w:p w14:paraId="6A5D6416" w14:textId="77777777" w:rsidR="00BD233B" w:rsidRDefault="00EA6869">
            <w:r>
              <w:t xml:space="preserve">Kort </w:t>
            </w:r>
            <w:proofErr w:type="spellStart"/>
            <w:r>
              <w:t>beskrivelse</w:t>
            </w:r>
            <w:proofErr w:type="spellEnd"/>
          </w:p>
        </w:tc>
        <w:tc>
          <w:tcPr>
            <w:tcW w:w="4064" w:type="dxa"/>
          </w:tcPr>
          <w:p w14:paraId="1BD58E84" w14:textId="77777777" w:rsidR="00BD233B" w:rsidRPr="008C526D" w:rsidRDefault="00EA6869">
            <w:pPr>
              <w:rPr>
                <w:lang w:val="nb-NO"/>
              </w:rPr>
            </w:pPr>
            <w:r w:rsidRPr="008C526D">
              <w:rPr>
                <w:lang w:val="nb-NO"/>
              </w:rPr>
              <w:t>ID-håndtering av flyktninger og asylsøkere</w:t>
            </w:r>
            <w:r w:rsidRPr="008C526D">
              <w:rPr>
                <w:lang w:val="nb-NO"/>
              </w:rPr>
              <w:br/>
              <w:t>Bytte av ID</w:t>
            </w:r>
            <w:r w:rsidRPr="008C526D">
              <w:rPr>
                <w:lang w:val="nb-NO"/>
              </w:rPr>
              <w:br/>
              <w:t>Ivareta personens data og rettigheter når man bytter ID-nummer</w:t>
            </w:r>
          </w:p>
        </w:tc>
        <w:tc>
          <w:tcPr>
            <w:tcW w:w="2911" w:type="dxa"/>
          </w:tcPr>
          <w:p w14:paraId="6AC90E5B" w14:textId="77777777" w:rsidR="00BD233B" w:rsidRPr="008C526D" w:rsidRDefault="00EA6869">
            <w:pPr>
              <w:rPr>
                <w:lang w:val="nb-NO"/>
              </w:rPr>
            </w:pPr>
            <w:r w:rsidRPr="008C526D">
              <w:rPr>
                <w:lang w:val="nb-NO"/>
              </w:rPr>
              <w:t xml:space="preserve">Konsis beskrivelse av </w:t>
            </w:r>
            <w:proofErr w:type="spellStart"/>
            <w:r w:rsidRPr="008C526D">
              <w:rPr>
                <w:lang w:val="nb-NO"/>
              </w:rPr>
              <w:t>use-caset</w:t>
            </w:r>
            <w:proofErr w:type="spellEnd"/>
            <w:r w:rsidRPr="008C526D">
              <w:rPr>
                <w:lang w:val="nb-NO"/>
              </w:rPr>
              <w:t>, inkludert kontekst og avgrensning. Beskriv hva som inngår og hva som er utenfor (black-</w:t>
            </w:r>
            <w:proofErr w:type="spellStart"/>
            <w:r w:rsidRPr="008C526D">
              <w:rPr>
                <w:lang w:val="nb-NO"/>
              </w:rPr>
              <w:t>box</w:t>
            </w:r>
            <w:proofErr w:type="spellEnd"/>
            <w:r w:rsidRPr="008C526D">
              <w:rPr>
                <w:lang w:val="nb-NO"/>
              </w:rPr>
              <w:t>-omfanget).</w:t>
            </w:r>
          </w:p>
        </w:tc>
      </w:tr>
      <w:tr w:rsidR="00BD233B" w:rsidRPr="002C464B" w14:paraId="13FD78E2" w14:textId="77777777" w:rsidTr="00CE1722">
        <w:tc>
          <w:tcPr>
            <w:tcW w:w="1881" w:type="dxa"/>
          </w:tcPr>
          <w:p w14:paraId="1D5C7CCD" w14:textId="77777777" w:rsidR="00BD233B" w:rsidRDefault="00EA6869">
            <w:proofErr w:type="spellStart"/>
            <w:r>
              <w:t>Primær</w:t>
            </w:r>
            <w:proofErr w:type="spellEnd"/>
            <w:r>
              <w:t xml:space="preserve"> </w:t>
            </w:r>
            <w:proofErr w:type="spellStart"/>
            <w:r>
              <w:t>aktør</w:t>
            </w:r>
            <w:proofErr w:type="spellEnd"/>
          </w:p>
        </w:tc>
        <w:tc>
          <w:tcPr>
            <w:tcW w:w="4064" w:type="dxa"/>
          </w:tcPr>
          <w:p w14:paraId="002C8A4F" w14:textId="77777777" w:rsidR="00BD233B" w:rsidRPr="008C526D" w:rsidRDefault="00EA6869">
            <w:pPr>
              <w:rPr>
                <w:lang w:val="nb-NO"/>
              </w:rPr>
            </w:pPr>
            <w:r w:rsidRPr="008C526D">
              <w:rPr>
                <w:lang w:val="nb-NO"/>
              </w:rPr>
              <w:t>• Ansatt i kommunal tjeneste (saksbehandler/registrator)</w:t>
            </w:r>
          </w:p>
        </w:tc>
        <w:tc>
          <w:tcPr>
            <w:tcW w:w="2911" w:type="dxa"/>
          </w:tcPr>
          <w:p w14:paraId="47C2B744" w14:textId="77777777" w:rsidR="00BD233B" w:rsidRPr="008C526D" w:rsidRDefault="00EA6869">
            <w:pPr>
              <w:rPr>
                <w:lang w:val="nb-NO"/>
              </w:rPr>
            </w:pPr>
            <w:r w:rsidRPr="008C526D">
              <w:rPr>
                <w:lang w:val="nb-NO"/>
              </w:rPr>
              <w:t xml:space="preserve">Rollen som initierer </w:t>
            </w:r>
            <w:proofErr w:type="spellStart"/>
            <w:r w:rsidRPr="008C526D">
              <w:rPr>
                <w:lang w:val="nb-NO"/>
              </w:rPr>
              <w:t>use-caset</w:t>
            </w:r>
            <w:proofErr w:type="spellEnd"/>
            <w:r w:rsidRPr="008C526D">
              <w:rPr>
                <w:lang w:val="nb-NO"/>
              </w:rPr>
              <w:t xml:space="preserve"> og har hovedmålet. Det skal kun være én primær aktør.</w:t>
            </w:r>
          </w:p>
        </w:tc>
      </w:tr>
      <w:tr w:rsidR="00BD233B" w14:paraId="0AF73BC1" w14:textId="77777777" w:rsidTr="00CE1722">
        <w:tc>
          <w:tcPr>
            <w:tcW w:w="1881" w:type="dxa"/>
          </w:tcPr>
          <w:p w14:paraId="7E133B68" w14:textId="77777777" w:rsidR="00BD233B" w:rsidRDefault="00EA6869">
            <w:r>
              <w:t xml:space="preserve">Sekundære </w:t>
            </w:r>
            <w:proofErr w:type="spellStart"/>
            <w:r>
              <w:t>aktører</w:t>
            </w:r>
            <w:proofErr w:type="spellEnd"/>
          </w:p>
        </w:tc>
        <w:tc>
          <w:tcPr>
            <w:tcW w:w="4064" w:type="dxa"/>
          </w:tcPr>
          <w:p w14:paraId="42DB05A8" w14:textId="77777777" w:rsidR="00BD233B" w:rsidRPr="008C526D" w:rsidRDefault="00EA6869">
            <w:pPr>
              <w:rPr>
                <w:lang w:val="nb-NO"/>
              </w:rPr>
            </w:pPr>
            <w:r w:rsidRPr="008C526D">
              <w:rPr>
                <w:lang w:val="nb-NO"/>
              </w:rPr>
              <w:t>• Folkeregister/FIKS (identitetstjeneste)</w:t>
            </w:r>
            <w:r w:rsidRPr="008C526D">
              <w:rPr>
                <w:lang w:val="nb-NO"/>
              </w:rPr>
              <w:br/>
              <w:t>• Kommunale fagsystemer</w:t>
            </w:r>
            <w:r w:rsidRPr="008C526D">
              <w:rPr>
                <w:lang w:val="nb-NO"/>
              </w:rPr>
              <w:br/>
              <w:t>• Integrasjonsplattform</w:t>
            </w:r>
          </w:p>
        </w:tc>
        <w:tc>
          <w:tcPr>
            <w:tcW w:w="2911" w:type="dxa"/>
          </w:tcPr>
          <w:p w14:paraId="6774E80D" w14:textId="77777777" w:rsidR="00BD233B" w:rsidRDefault="00EA6869">
            <w:r w:rsidRPr="008C526D">
              <w:rPr>
                <w:lang w:val="nb-NO"/>
              </w:rPr>
              <w:t xml:space="preserve">Andre roller eller systemer som støtter eller påvirkes av </w:t>
            </w:r>
            <w:proofErr w:type="spellStart"/>
            <w:r w:rsidRPr="008C526D">
              <w:rPr>
                <w:lang w:val="nb-NO"/>
              </w:rPr>
              <w:t>use-caset</w:t>
            </w:r>
            <w:proofErr w:type="spellEnd"/>
            <w:r w:rsidRPr="008C526D">
              <w:rPr>
                <w:lang w:val="nb-NO"/>
              </w:rPr>
              <w:t xml:space="preserve">. </w:t>
            </w:r>
            <w:r>
              <w:t xml:space="preserve">Kan </w:t>
            </w:r>
            <w:proofErr w:type="spellStart"/>
            <w:r>
              <w:t>være</w:t>
            </w:r>
            <w:proofErr w:type="spellEnd"/>
            <w:r>
              <w:t xml:space="preserve"> </w:t>
            </w:r>
            <w:proofErr w:type="spellStart"/>
            <w:r>
              <w:t>brukere</w:t>
            </w:r>
            <w:proofErr w:type="spellEnd"/>
            <w:r>
              <w:t xml:space="preserve"> </w:t>
            </w:r>
            <w:proofErr w:type="spellStart"/>
            <w:r>
              <w:t>eller</w:t>
            </w:r>
            <w:proofErr w:type="spellEnd"/>
            <w:r>
              <w:t xml:space="preserve"> </w:t>
            </w:r>
            <w:proofErr w:type="spellStart"/>
            <w:r>
              <w:t>tekniske</w:t>
            </w:r>
            <w:proofErr w:type="spellEnd"/>
            <w:r>
              <w:t xml:space="preserve"> </w:t>
            </w:r>
            <w:proofErr w:type="spellStart"/>
            <w:r>
              <w:t>systemer</w:t>
            </w:r>
            <w:proofErr w:type="spellEnd"/>
            <w:r>
              <w:t>.</w:t>
            </w:r>
          </w:p>
        </w:tc>
      </w:tr>
      <w:tr w:rsidR="00BD233B" w14:paraId="61EA063E" w14:textId="77777777" w:rsidTr="00CE1722">
        <w:tc>
          <w:tcPr>
            <w:tcW w:w="1881" w:type="dxa"/>
          </w:tcPr>
          <w:p w14:paraId="49BC0659" w14:textId="77777777" w:rsidR="00BD233B" w:rsidRDefault="00EA6869">
            <w:proofErr w:type="spellStart"/>
            <w:r>
              <w:t>Interessenter</w:t>
            </w:r>
            <w:proofErr w:type="spellEnd"/>
            <w:r>
              <w:t xml:space="preserve"> (stakeholders)</w:t>
            </w:r>
          </w:p>
        </w:tc>
        <w:tc>
          <w:tcPr>
            <w:tcW w:w="4064" w:type="dxa"/>
          </w:tcPr>
          <w:p w14:paraId="4D4C56C1" w14:textId="77777777" w:rsidR="00BD233B" w:rsidRPr="008C526D" w:rsidRDefault="00EA6869">
            <w:pPr>
              <w:rPr>
                <w:lang w:val="nb-NO"/>
              </w:rPr>
            </w:pPr>
            <w:r w:rsidRPr="008C526D">
              <w:rPr>
                <w:lang w:val="nb-NO"/>
              </w:rPr>
              <w:t>• Barn/unge/foresatte – tilgang og rettigheter</w:t>
            </w:r>
            <w:r w:rsidRPr="008C526D">
              <w:rPr>
                <w:lang w:val="nb-NO"/>
              </w:rPr>
              <w:br/>
              <w:t>• Kommunen – korrekt saksbehandling, datakvalitet</w:t>
            </w:r>
            <w:r w:rsidRPr="008C526D">
              <w:rPr>
                <w:lang w:val="nb-NO"/>
              </w:rPr>
              <w:br/>
              <w:t>• Systemleverandører – støtte for ID-endring</w:t>
            </w:r>
            <w:r w:rsidRPr="008C526D">
              <w:rPr>
                <w:lang w:val="nb-NO"/>
              </w:rPr>
              <w:br/>
              <w:t>• Statlige aktører – identitetsforvaltning</w:t>
            </w:r>
          </w:p>
        </w:tc>
        <w:tc>
          <w:tcPr>
            <w:tcW w:w="2911" w:type="dxa"/>
          </w:tcPr>
          <w:p w14:paraId="04A8FC77" w14:textId="77777777" w:rsidR="00BD233B" w:rsidRDefault="00EA6869">
            <w:r w:rsidRPr="008C526D">
              <w:rPr>
                <w:lang w:val="nb-NO"/>
              </w:rPr>
              <w:t xml:space="preserve">Navn på interessenter og deres primære interesse i målet </w:t>
            </w:r>
            <w:proofErr w:type="spellStart"/>
            <w:r w:rsidRPr="008C526D">
              <w:rPr>
                <w:lang w:val="nb-NO"/>
              </w:rPr>
              <w:t>use-caset</w:t>
            </w:r>
            <w:proofErr w:type="spellEnd"/>
            <w:r w:rsidRPr="008C526D">
              <w:rPr>
                <w:lang w:val="nb-NO"/>
              </w:rPr>
              <w:t xml:space="preserve"> beskriver. </w:t>
            </w:r>
            <w:r>
              <w:t xml:space="preserve">Det </w:t>
            </w:r>
            <w:proofErr w:type="spellStart"/>
            <w:r>
              <w:t>kan</w:t>
            </w:r>
            <w:proofErr w:type="spellEnd"/>
            <w:r>
              <w:t xml:space="preserve"> </w:t>
            </w:r>
            <w:proofErr w:type="spellStart"/>
            <w:r>
              <w:t>være</w:t>
            </w:r>
            <w:proofErr w:type="spellEnd"/>
            <w:r>
              <w:t xml:space="preserve"> </w:t>
            </w:r>
            <w:proofErr w:type="spellStart"/>
            <w:r>
              <w:t>flere</w:t>
            </w:r>
            <w:proofErr w:type="spellEnd"/>
            <w:r>
              <w:t xml:space="preserve"> </w:t>
            </w:r>
            <w:proofErr w:type="spellStart"/>
            <w:r>
              <w:t>interessenter</w:t>
            </w:r>
            <w:proofErr w:type="spellEnd"/>
            <w:r>
              <w:t>.</w:t>
            </w:r>
          </w:p>
        </w:tc>
      </w:tr>
      <w:tr w:rsidR="00BD233B" w:rsidRPr="002C464B" w14:paraId="28A1AB41" w14:textId="77777777" w:rsidTr="00CE1722">
        <w:tc>
          <w:tcPr>
            <w:tcW w:w="1881" w:type="dxa"/>
          </w:tcPr>
          <w:p w14:paraId="69FE6E62" w14:textId="77777777" w:rsidR="00BD233B" w:rsidRDefault="00EA6869">
            <w:proofErr w:type="spellStart"/>
            <w:r>
              <w:t>Spesifikke</w:t>
            </w:r>
            <w:proofErr w:type="spellEnd"/>
            <w:r>
              <w:t xml:space="preserve"> </w:t>
            </w:r>
            <w:proofErr w:type="spellStart"/>
            <w:r>
              <w:t>hensyn</w:t>
            </w:r>
            <w:proofErr w:type="spellEnd"/>
            <w:r>
              <w:t xml:space="preserve"> (</w:t>
            </w:r>
            <w:proofErr w:type="spellStart"/>
            <w:r>
              <w:t>overordnet</w:t>
            </w:r>
            <w:proofErr w:type="spellEnd"/>
            <w:r>
              <w:t>)</w:t>
            </w:r>
          </w:p>
        </w:tc>
        <w:tc>
          <w:tcPr>
            <w:tcW w:w="4064" w:type="dxa"/>
          </w:tcPr>
          <w:p w14:paraId="60DD9B16" w14:textId="77777777" w:rsidR="00BD233B" w:rsidRPr="008C526D" w:rsidRDefault="00EA6869">
            <w:pPr>
              <w:rPr>
                <w:lang w:val="nb-NO"/>
              </w:rPr>
            </w:pPr>
            <w:r w:rsidRPr="008C526D">
              <w:rPr>
                <w:lang w:val="nb-NO"/>
              </w:rPr>
              <w:t xml:space="preserve">Innen oppvekst er det ingen fellesløsning for tildeling av ID-nummer for personer som ikke ennå har fått D-nummer eller F-nummer i folkeregisteret. Som regel får foreldre D-nummer i forbindelse med at de skal betale skatt, mens det kan ta lengre tid før barn får D-nummer eller fødselsnummer. I </w:t>
            </w:r>
            <w:proofErr w:type="gramStart"/>
            <w:r w:rsidRPr="008C526D">
              <w:rPr>
                <w:lang w:val="nb-NO"/>
              </w:rPr>
              <w:t>påvente</w:t>
            </w:r>
            <w:proofErr w:type="gramEnd"/>
            <w:r w:rsidRPr="008C526D">
              <w:rPr>
                <w:lang w:val="nb-NO"/>
              </w:rPr>
              <w:t xml:space="preserve"> at dette må kommunene registrere inn en rekke fiktive fødselsnummer etter egen forordning. Personobjektene oppstår altså </w:t>
            </w:r>
            <w:proofErr w:type="gramStart"/>
            <w:r w:rsidRPr="008C526D">
              <w:rPr>
                <w:lang w:val="nb-NO"/>
              </w:rPr>
              <w:t>potensielt</w:t>
            </w:r>
            <w:proofErr w:type="gramEnd"/>
            <w:r w:rsidRPr="008C526D">
              <w:rPr>
                <w:lang w:val="nb-NO"/>
              </w:rPr>
              <w:t xml:space="preserve"> med en rekke ulike identifikatorer rundt omkring i det offentlige.</w:t>
            </w:r>
            <w:r w:rsidRPr="008C526D">
              <w:rPr>
                <w:lang w:val="nb-NO"/>
              </w:rPr>
              <w:br/>
            </w:r>
            <w:r w:rsidRPr="008C526D">
              <w:rPr>
                <w:lang w:val="nb-NO"/>
              </w:rPr>
              <w:br/>
              <w:t xml:space="preserve">Kommunene gir tjenester til personer som ikke er registrert i folkeregisteret med D-nummer, eller F-nummer. Dermed blir kommuner tvunget, i hver sine sektorer, å opprette en eller mange </w:t>
            </w:r>
            <w:r w:rsidRPr="008C526D">
              <w:rPr>
                <w:lang w:val="nb-NO"/>
              </w:rPr>
              <w:lastRenderedPageBreak/>
              <w:t xml:space="preserve">fiktive versjoner av disse personobjektene i </w:t>
            </w:r>
            <w:proofErr w:type="gramStart"/>
            <w:r w:rsidRPr="008C526D">
              <w:rPr>
                <w:lang w:val="nb-NO"/>
              </w:rPr>
              <w:t>påvente</w:t>
            </w:r>
            <w:proofErr w:type="gramEnd"/>
            <w:r w:rsidRPr="008C526D">
              <w:rPr>
                <w:lang w:val="nb-NO"/>
              </w:rPr>
              <w:t xml:space="preserve"> at av disse personene får et ID-nummer i folkeregisteret. Det er ingen samkjøring av slike fiktive numre mellom sektorer eller mellom de ulike kommuner og fylkeskommuner.</w:t>
            </w:r>
            <w:r w:rsidRPr="008C526D">
              <w:rPr>
                <w:lang w:val="nb-NO"/>
              </w:rPr>
              <w:br/>
            </w:r>
            <w:r w:rsidRPr="008C526D">
              <w:rPr>
                <w:lang w:val="nb-NO"/>
              </w:rPr>
              <w:br/>
              <w:t>Sluttbrukere;</w:t>
            </w:r>
            <w:r w:rsidRPr="008C526D">
              <w:rPr>
                <w:lang w:val="nb-NO"/>
              </w:rPr>
              <w:br/>
              <w:t>barn, unge, foresatte,</w:t>
            </w:r>
            <w:r w:rsidRPr="008C526D">
              <w:rPr>
                <w:lang w:val="nb-NO"/>
              </w:rPr>
              <w:br/>
              <w:t>Ansatte i «tjenestene»</w:t>
            </w:r>
            <w:r w:rsidRPr="008C526D">
              <w:rPr>
                <w:lang w:val="nb-NO"/>
              </w:rPr>
              <w:br/>
              <w:t>Fagsystemleverandører</w:t>
            </w:r>
            <w:r w:rsidRPr="008C526D">
              <w:rPr>
                <w:lang w:val="nb-NO"/>
              </w:rPr>
              <w:br/>
              <w:t>Premissgivere: interesseorganisasjon, direktorat, departement og eventuelle andre</w:t>
            </w:r>
            <w:r w:rsidRPr="008C526D">
              <w:rPr>
                <w:lang w:val="nb-NO"/>
              </w:rPr>
              <w:br/>
              <w:t>Hvordan berøres aktørene av dagens situasjon, og hva er eventuelle konsekvenser</w:t>
            </w:r>
            <w:r w:rsidRPr="008C526D">
              <w:rPr>
                <w:lang w:val="nb-NO"/>
              </w:rPr>
              <w:br/>
              <w:t xml:space="preserve">I forbindelse med at hver enkelt kommune, eller forvaltningsorgan, har plikt og egeninteresse i å holde orden på personobjekt i de ulike IT-systemene, fører det til at forvaltningen bruker en del tid på at registrerte barn manuelt koblet til de nye korrekte personobjektene etter at foreldre typisk har fått D-nummer eller F-nummer før sine barn. Dette er </w:t>
            </w:r>
            <w:proofErr w:type="spellStart"/>
            <w:r w:rsidRPr="008C526D">
              <w:rPr>
                <w:lang w:val="nb-NO"/>
              </w:rPr>
              <w:t>tidekrevende</w:t>
            </w:r>
            <w:proofErr w:type="spellEnd"/>
            <w:r w:rsidRPr="008C526D">
              <w:rPr>
                <w:lang w:val="nb-NO"/>
              </w:rPr>
              <w:t xml:space="preserve"> og kan medføre usikkerhet.</w:t>
            </w:r>
            <w:r w:rsidRPr="008C526D">
              <w:rPr>
                <w:lang w:val="nb-NO"/>
              </w:rPr>
              <w:br/>
              <w:t>Kommunene har plikt å gi personer en del tjenester, som barnehageplass og skoleplass, selv om de ikke har ID i folkeregisteret.</w:t>
            </w:r>
            <w:r w:rsidRPr="008C526D">
              <w:rPr>
                <w:lang w:val="nb-NO"/>
              </w:rPr>
              <w:br/>
              <w:t>Når personer etter hvert får ID-nummer i folkeregisteret, er det ingen automatikk i at kommunen med sikkerhet kan si at nye personobjekter som importeres fra folkeregisteret med 100% sikkerhet er de samme som kommunen har registrert inn i de ulike systemer med fiktivt nummer. Kun likhet i navn og adresse kan gi en grad av indikasjon på dette. Feil kan i ytterste konsekvens skje. Det er litt enklere når barnet etter hvert får et D-nummer eller Fødselsnummer, for da følger som regel også foreldrerelasjonene med i dataflyten fra folkeregisteret. Dessverre skjer dette ofte lenge etter at foreldrene får slikt nummer i folkeregisteret.</w:t>
            </w:r>
            <w:r w:rsidRPr="008C526D">
              <w:rPr>
                <w:lang w:val="nb-NO"/>
              </w:rPr>
              <w:br/>
            </w:r>
            <w:r w:rsidRPr="008C526D">
              <w:rPr>
                <w:lang w:val="nb-NO"/>
              </w:rPr>
              <w:lastRenderedPageBreak/>
              <w:t xml:space="preserve">Mange systemer støtter overgangen fra D-nummer til F-nummer ved at integrasjonen gir informasjon om endringen. Det muliggjør en automatikk i endringen, og da sikrer man </w:t>
            </w:r>
            <w:proofErr w:type="gramStart"/>
            <w:r w:rsidRPr="008C526D">
              <w:rPr>
                <w:lang w:val="nb-NO"/>
              </w:rPr>
              <w:t>potensielt</w:t>
            </w:r>
            <w:proofErr w:type="gramEnd"/>
            <w:r w:rsidRPr="008C526D">
              <w:rPr>
                <w:lang w:val="nb-NO"/>
              </w:rPr>
              <w:t xml:space="preserve"> at data ikke går tapt eller er utilgjengelig.</w:t>
            </w:r>
            <w:r w:rsidRPr="008C526D">
              <w:rPr>
                <w:lang w:val="nb-NO"/>
              </w:rPr>
              <w:br/>
              <w:t>ID-nummeret er som regel den primære nøkkelen for personobjekter. Så uten automatikk eller god kontroll vil det typisk oppstå duplikater av personobjekter i flere systemer. Dette kan gjøre at informasjon ikke blir funnet, slik som vedtak, eller at foreldre eller elev mister data de har lagret i ulike IT-systemer.</w:t>
            </w:r>
            <w:r w:rsidRPr="008C526D">
              <w:rPr>
                <w:lang w:val="nb-NO"/>
              </w:rPr>
              <w:br/>
              <w:t>Fiktive nummer gir heller ikke tilgang til innlogging i offentlige IT-systemer med ID-porten.</w:t>
            </w:r>
            <w:r w:rsidRPr="008C526D">
              <w:rPr>
                <w:lang w:val="nb-NO"/>
              </w:rPr>
              <w:br/>
              <w:t>Helse har kommet lenger i en fellesløsning her, slik jeg forstår det, og har noe som heter Hjelpenummer. Les mer om det her, samt utfordringene de beskriver som godt kan sammenlignes med andre offentlige sektorer:</w:t>
            </w:r>
            <w:r w:rsidRPr="008C526D">
              <w:rPr>
                <w:lang w:val="nb-NO"/>
              </w:rPr>
              <w:br/>
              <w:t>https://www.nrk.no/norge/darlig-id-system-en-pasientfare-1.11425318</w:t>
            </w:r>
          </w:p>
        </w:tc>
        <w:tc>
          <w:tcPr>
            <w:tcW w:w="2911" w:type="dxa"/>
          </w:tcPr>
          <w:p w14:paraId="30939401" w14:textId="77777777" w:rsidR="00BD233B" w:rsidRPr="008C526D" w:rsidRDefault="00EA6869">
            <w:pPr>
              <w:rPr>
                <w:lang w:val="nb-NO"/>
              </w:rPr>
            </w:pPr>
            <w:r w:rsidRPr="008C526D">
              <w:rPr>
                <w:lang w:val="nb-NO"/>
              </w:rPr>
              <w:lastRenderedPageBreak/>
              <w:t>Særlige implikasjoner og vurderinger utover generelle lov- og arkitekturkrav, f.eks. knyttet til KI, personvern, sikkerhet og universell utforming.</w:t>
            </w:r>
          </w:p>
        </w:tc>
      </w:tr>
      <w:tr w:rsidR="00BD233B" w:rsidRPr="002C464B" w14:paraId="439E4347" w14:textId="77777777" w:rsidTr="00CE1722">
        <w:tc>
          <w:tcPr>
            <w:tcW w:w="1881" w:type="dxa"/>
          </w:tcPr>
          <w:p w14:paraId="5D339BA0" w14:textId="77777777" w:rsidR="00BD233B" w:rsidRDefault="00EA6869">
            <w:proofErr w:type="spellStart"/>
            <w:r>
              <w:lastRenderedPageBreak/>
              <w:t>Tilgjengelighet</w:t>
            </w:r>
            <w:proofErr w:type="spellEnd"/>
            <w:r>
              <w:t xml:space="preserve"> (Accessibility)</w:t>
            </w:r>
          </w:p>
        </w:tc>
        <w:tc>
          <w:tcPr>
            <w:tcW w:w="4064" w:type="dxa"/>
          </w:tcPr>
          <w:p w14:paraId="1FE6401D" w14:textId="77777777" w:rsidR="00BD233B" w:rsidRPr="008C526D" w:rsidRDefault="00EA6869">
            <w:pPr>
              <w:rPr>
                <w:lang w:val="nb-NO"/>
              </w:rPr>
            </w:pPr>
            <w:r w:rsidRPr="008C526D">
              <w:rPr>
                <w:lang w:val="nb-NO"/>
              </w:rPr>
              <w:t>• Klarspråk og universell utforming</w:t>
            </w:r>
            <w:r w:rsidRPr="008C526D">
              <w:rPr>
                <w:lang w:val="nb-NO"/>
              </w:rPr>
              <w:br/>
              <w:t>• Støtte for ulike kompetansenivå/språk der relevant</w:t>
            </w:r>
          </w:p>
        </w:tc>
        <w:tc>
          <w:tcPr>
            <w:tcW w:w="2911" w:type="dxa"/>
          </w:tcPr>
          <w:p w14:paraId="5F365D18" w14:textId="77777777" w:rsidR="00BD233B" w:rsidRPr="008C526D" w:rsidRDefault="00EA6869">
            <w:pPr>
              <w:rPr>
                <w:lang w:val="nb-NO"/>
              </w:rPr>
            </w:pPr>
            <w:r w:rsidRPr="008C526D">
              <w:rPr>
                <w:lang w:val="nb-NO"/>
              </w:rPr>
              <w:t>Identifiserte hensyn knyttet til universell utforming og tilgjengelighet for ulike brukergrupper.</w:t>
            </w:r>
          </w:p>
        </w:tc>
      </w:tr>
      <w:tr w:rsidR="00BD233B" w:rsidRPr="002C464B" w14:paraId="4A901E73" w14:textId="77777777" w:rsidTr="00CE1722">
        <w:tc>
          <w:tcPr>
            <w:tcW w:w="1881" w:type="dxa"/>
          </w:tcPr>
          <w:p w14:paraId="2987C14D" w14:textId="77777777" w:rsidR="00BD233B" w:rsidRDefault="00EA6869">
            <w:proofErr w:type="spellStart"/>
            <w:r>
              <w:t>Generativ</w:t>
            </w:r>
            <w:proofErr w:type="spellEnd"/>
            <w:r>
              <w:t xml:space="preserve"> KI</w:t>
            </w:r>
          </w:p>
        </w:tc>
        <w:tc>
          <w:tcPr>
            <w:tcW w:w="4064" w:type="dxa"/>
          </w:tcPr>
          <w:p w14:paraId="580F7DE3" w14:textId="77777777" w:rsidR="00BD233B" w:rsidRPr="008C526D" w:rsidRDefault="00EA6869">
            <w:pPr>
              <w:rPr>
                <w:lang w:val="nb-NO"/>
              </w:rPr>
            </w:pPr>
            <w:r w:rsidRPr="008C526D">
              <w:rPr>
                <w:lang w:val="nb-NO"/>
              </w:rPr>
              <w:t>• Avklar bruksområde (utkast/klassifisering/beslutningsstøtte)</w:t>
            </w:r>
            <w:r w:rsidRPr="008C526D">
              <w:rPr>
                <w:lang w:val="nb-NO"/>
              </w:rPr>
              <w:br/>
              <w:t>• Menneskelig kontroll og etterprøvbarhet</w:t>
            </w:r>
          </w:p>
        </w:tc>
        <w:tc>
          <w:tcPr>
            <w:tcW w:w="2911" w:type="dxa"/>
          </w:tcPr>
          <w:p w14:paraId="655D6247" w14:textId="77777777" w:rsidR="00BD233B" w:rsidRPr="008C526D" w:rsidRDefault="00EA6869">
            <w:pPr>
              <w:rPr>
                <w:lang w:val="nb-NO"/>
              </w:rPr>
            </w:pPr>
            <w:r w:rsidRPr="008C526D">
              <w:rPr>
                <w:lang w:val="nb-NO"/>
              </w:rPr>
              <w:t>Identifiserte hensyn knyttet til bruk av generativ KI, f.eks. transparens, etterprøvbarhet, bias og menneskelig kontroll.</w:t>
            </w:r>
          </w:p>
        </w:tc>
      </w:tr>
      <w:tr w:rsidR="00BD233B" w14:paraId="49E65689" w14:textId="77777777" w:rsidTr="00CE1722">
        <w:tc>
          <w:tcPr>
            <w:tcW w:w="1881" w:type="dxa"/>
          </w:tcPr>
          <w:p w14:paraId="15ED07C2" w14:textId="77777777" w:rsidR="00BD233B" w:rsidRDefault="00EA6869">
            <w:r>
              <w:t>Diagram</w:t>
            </w:r>
          </w:p>
        </w:tc>
        <w:tc>
          <w:tcPr>
            <w:tcW w:w="4064" w:type="dxa"/>
          </w:tcPr>
          <w:p w14:paraId="414F591F" w14:textId="77777777" w:rsidR="00BD233B" w:rsidRPr="008C526D" w:rsidRDefault="00EA6869">
            <w:pPr>
              <w:rPr>
                <w:lang w:val="nb-NO"/>
              </w:rPr>
            </w:pPr>
            <w:r w:rsidRPr="008C526D">
              <w:rPr>
                <w:lang w:val="nb-NO"/>
              </w:rPr>
              <w:t>USER FLOW</w:t>
            </w:r>
            <w:r w:rsidRPr="008C526D">
              <w:rPr>
                <w:lang w:val="nb-NO"/>
              </w:rPr>
              <w:br/>
              <w:t xml:space="preserve">  [Foresatt/barn] -&gt; [Kommunal tjeneste] -&gt; [Registrering i fagsystem] -&gt; [Oppdatering ved ny ID]</w:t>
            </w:r>
            <w:r w:rsidRPr="008C526D">
              <w:rPr>
                <w:lang w:val="nb-NO"/>
              </w:rPr>
              <w:br/>
            </w:r>
            <w:r w:rsidRPr="008C526D">
              <w:rPr>
                <w:lang w:val="nb-NO"/>
              </w:rPr>
              <w:br/>
              <w:t>DATA FLOW</w:t>
            </w:r>
            <w:r w:rsidRPr="008C526D">
              <w:rPr>
                <w:lang w:val="nb-NO"/>
              </w:rPr>
              <w:br/>
              <w:t xml:space="preserve">  [Fagsystemer i kommune] &lt;-&gt; [Folkeregister/FIKS</w:t>
            </w:r>
            <w:proofErr w:type="gramStart"/>
            <w:r w:rsidRPr="008C526D">
              <w:rPr>
                <w:lang w:val="nb-NO"/>
              </w:rPr>
              <w:t>] :</w:t>
            </w:r>
            <w:proofErr w:type="gramEnd"/>
            <w:r w:rsidRPr="008C526D">
              <w:rPr>
                <w:lang w:val="nb-NO"/>
              </w:rPr>
              <w:t xml:space="preserve"> identiteter/statusendringer</w:t>
            </w:r>
            <w:r w:rsidRPr="008C526D">
              <w:rPr>
                <w:lang w:val="nb-NO"/>
              </w:rPr>
              <w:br/>
              <w:t xml:space="preserve">  [Fagsystem] -&gt; [Integrasjonslag] -&gt; [Andre fagsystem</w:t>
            </w:r>
            <w:proofErr w:type="gramStart"/>
            <w:r w:rsidRPr="008C526D">
              <w:rPr>
                <w:lang w:val="nb-NO"/>
              </w:rPr>
              <w:t>] :</w:t>
            </w:r>
            <w:proofErr w:type="gramEnd"/>
            <w:r w:rsidRPr="008C526D">
              <w:rPr>
                <w:lang w:val="nb-NO"/>
              </w:rPr>
              <w:t xml:space="preserve"> ID-endring (D-&gt;F) + kobling</w:t>
            </w:r>
            <w:r w:rsidRPr="008C526D">
              <w:rPr>
                <w:lang w:val="nb-NO"/>
              </w:rPr>
              <w:br/>
            </w:r>
          </w:p>
        </w:tc>
        <w:tc>
          <w:tcPr>
            <w:tcW w:w="2911" w:type="dxa"/>
          </w:tcPr>
          <w:p w14:paraId="1C1AC438" w14:textId="77777777" w:rsidR="00BD233B" w:rsidRDefault="00EA6869">
            <w:r w:rsidRPr="008C526D">
              <w:rPr>
                <w:lang w:val="nb-NO"/>
              </w:rPr>
              <w:t xml:space="preserve">Visualisering som viser dataflyt mellom aktører og systemkomponenter som muliggjør </w:t>
            </w:r>
            <w:proofErr w:type="spellStart"/>
            <w:r w:rsidRPr="008C526D">
              <w:rPr>
                <w:lang w:val="nb-NO"/>
              </w:rPr>
              <w:t>use-caset</w:t>
            </w:r>
            <w:proofErr w:type="spellEnd"/>
            <w:r w:rsidRPr="008C526D">
              <w:rPr>
                <w:lang w:val="nb-NO"/>
              </w:rPr>
              <w:t xml:space="preserve">. </w:t>
            </w:r>
            <w:r>
              <w:t xml:space="preserve">Bruk </w:t>
            </w:r>
            <w:proofErr w:type="spellStart"/>
            <w:r>
              <w:t>anbefalt</w:t>
            </w:r>
            <w:proofErr w:type="spellEnd"/>
            <w:r>
              <w:t xml:space="preserve"> </w:t>
            </w:r>
            <w:proofErr w:type="spellStart"/>
            <w:r>
              <w:t>symbolsett</w:t>
            </w:r>
            <w:proofErr w:type="spellEnd"/>
            <w:r>
              <w:t xml:space="preserve"> (</w:t>
            </w:r>
            <w:proofErr w:type="spellStart"/>
            <w:r>
              <w:t>jf</w:t>
            </w:r>
            <w:proofErr w:type="spellEnd"/>
            <w:r>
              <w:t>. Appendix C2).</w:t>
            </w:r>
          </w:p>
        </w:tc>
      </w:tr>
      <w:tr w:rsidR="00BD233B" w:rsidRPr="002C464B" w14:paraId="64F200E8" w14:textId="77777777" w:rsidTr="00CE1722">
        <w:tc>
          <w:tcPr>
            <w:tcW w:w="1881" w:type="dxa"/>
          </w:tcPr>
          <w:p w14:paraId="24929678" w14:textId="77777777" w:rsidR="00BD233B" w:rsidRDefault="00EA6869">
            <w:proofErr w:type="spellStart"/>
            <w:r>
              <w:t>Implikasjoner</w:t>
            </w:r>
            <w:proofErr w:type="spellEnd"/>
            <w:r>
              <w:t xml:space="preserve"> for </w:t>
            </w:r>
            <w:proofErr w:type="spellStart"/>
            <w:r>
              <w:t>interoperabilitet</w:t>
            </w:r>
            <w:proofErr w:type="spellEnd"/>
          </w:p>
        </w:tc>
        <w:tc>
          <w:tcPr>
            <w:tcW w:w="4064" w:type="dxa"/>
          </w:tcPr>
          <w:p w14:paraId="26A34520" w14:textId="77777777" w:rsidR="00BD233B" w:rsidRPr="008C526D" w:rsidRDefault="00EA6869">
            <w:pPr>
              <w:rPr>
                <w:lang w:val="nb-NO"/>
              </w:rPr>
            </w:pPr>
            <w:r w:rsidRPr="008C526D">
              <w:rPr>
                <w:lang w:val="nb-NO"/>
              </w:rPr>
              <w:t>Brudd i informasjonsflyt/ansvar (fra kildetekst):</w:t>
            </w:r>
            <w:r w:rsidRPr="008C526D">
              <w:rPr>
                <w:lang w:val="nb-NO"/>
              </w:rPr>
              <w:br/>
            </w:r>
            <w:r w:rsidRPr="008C526D">
              <w:rPr>
                <w:lang w:val="nb-NO"/>
              </w:rPr>
              <w:lastRenderedPageBreak/>
              <w:t xml:space="preserve">Kommunene gir tjenester til personer som ikke er registrert i folkeregisteret med D-nummer, eller F-nummer. Dermed blir kommuner tvunget, i hver sine sektorer, å opprette en eller mange fiktive versjoner av disse personobjektene i </w:t>
            </w:r>
            <w:proofErr w:type="gramStart"/>
            <w:r w:rsidRPr="008C526D">
              <w:rPr>
                <w:lang w:val="nb-NO"/>
              </w:rPr>
              <w:t>påvente</w:t>
            </w:r>
            <w:proofErr w:type="gramEnd"/>
            <w:r w:rsidRPr="008C526D">
              <w:rPr>
                <w:lang w:val="nb-NO"/>
              </w:rPr>
              <w:t xml:space="preserve"> at av disse personene får et ID-nummer i folkeregisteret. Det er ingen samkjøring av slike fiktive numre mellom sektorer eller mellom de ulike kommuner og fylkeskommuner.</w:t>
            </w:r>
            <w:r w:rsidRPr="008C526D">
              <w:rPr>
                <w:lang w:val="nb-NO"/>
              </w:rPr>
              <w:br/>
            </w:r>
            <w:r w:rsidRPr="008C526D">
              <w:rPr>
                <w:lang w:val="nb-NO"/>
              </w:rPr>
              <w:br/>
              <w:t xml:space="preserve">Dataflyter som må støttes: identitet/tilgang, kjerneinformasjon for </w:t>
            </w:r>
            <w:proofErr w:type="spellStart"/>
            <w:r w:rsidRPr="008C526D">
              <w:rPr>
                <w:lang w:val="nb-NO"/>
              </w:rPr>
              <w:t>use-caset</w:t>
            </w:r>
            <w:proofErr w:type="spellEnd"/>
            <w:r w:rsidRPr="008C526D">
              <w:rPr>
                <w:lang w:val="nb-NO"/>
              </w:rPr>
              <w:t>, statusendringer/hendelser, og sporbar logging.</w:t>
            </w:r>
          </w:p>
        </w:tc>
        <w:tc>
          <w:tcPr>
            <w:tcW w:w="2911" w:type="dxa"/>
          </w:tcPr>
          <w:p w14:paraId="609F93B2" w14:textId="77777777" w:rsidR="00BD233B" w:rsidRPr="008C526D" w:rsidRDefault="00EA6869">
            <w:pPr>
              <w:rPr>
                <w:lang w:val="nb-NO"/>
              </w:rPr>
            </w:pPr>
            <w:r w:rsidRPr="008C526D">
              <w:rPr>
                <w:lang w:val="nb-NO"/>
              </w:rPr>
              <w:lastRenderedPageBreak/>
              <w:t xml:space="preserve">Identifikasjon av hvilke dataflyter som må støttes, </w:t>
            </w:r>
            <w:r w:rsidRPr="008C526D">
              <w:rPr>
                <w:lang w:val="nb-NO"/>
              </w:rPr>
              <w:lastRenderedPageBreak/>
              <w:t>og hvilke interoperabilitetsstandarder som bør benyttes der det er mulig.</w:t>
            </w:r>
          </w:p>
        </w:tc>
      </w:tr>
      <w:tr w:rsidR="00BD233B" w:rsidRPr="002C464B" w14:paraId="1DC000A9" w14:textId="77777777" w:rsidTr="00CE1722">
        <w:tc>
          <w:tcPr>
            <w:tcW w:w="1881" w:type="dxa"/>
          </w:tcPr>
          <w:p w14:paraId="3319BE0A" w14:textId="77777777" w:rsidR="00BD233B" w:rsidRDefault="00EA6869">
            <w:proofErr w:type="spellStart"/>
            <w:r>
              <w:lastRenderedPageBreak/>
              <w:t>Notater</w:t>
            </w:r>
            <w:proofErr w:type="spellEnd"/>
          </w:p>
        </w:tc>
        <w:tc>
          <w:tcPr>
            <w:tcW w:w="4064" w:type="dxa"/>
          </w:tcPr>
          <w:p w14:paraId="7D9C65D6" w14:textId="77777777" w:rsidR="00BD233B" w:rsidRPr="008C526D" w:rsidRDefault="00EA6869">
            <w:pPr>
              <w:rPr>
                <w:lang w:val="nb-NO"/>
              </w:rPr>
            </w:pPr>
            <w:r w:rsidRPr="008C526D">
              <w:rPr>
                <w:lang w:val="nb-NO"/>
              </w:rPr>
              <w:t xml:space="preserve">Kildedokument (trinn 2): 03 </w:t>
            </w:r>
            <w:proofErr w:type="spellStart"/>
            <w:r w:rsidRPr="008C526D">
              <w:rPr>
                <w:lang w:val="nb-NO"/>
              </w:rPr>
              <w:t>Case-håndtering</w:t>
            </w:r>
            <w:proofErr w:type="spellEnd"/>
            <w:r w:rsidRPr="008C526D">
              <w:rPr>
                <w:lang w:val="nb-NO"/>
              </w:rPr>
              <w:t xml:space="preserve"> av Dnr-v0.9.docx</w:t>
            </w:r>
          </w:p>
        </w:tc>
        <w:tc>
          <w:tcPr>
            <w:tcW w:w="2911" w:type="dxa"/>
          </w:tcPr>
          <w:p w14:paraId="73FBCBA2" w14:textId="77777777" w:rsidR="00BD233B" w:rsidRPr="008C526D" w:rsidRDefault="00EA6869">
            <w:pPr>
              <w:rPr>
                <w:lang w:val="nb-NO"/>
              </w:rPr>
            </w:pPr>
            <w:r w:rsidRPr="008C526D">
              <w:rPr>
                <w:lang w:val="nb-NO"/>
              </w:rPr>
              <w:t>Supplerende notater og referanser som er brukt eller omtalt andre steder i tabellen.</w:t>
            </w:r>
          </w:p>
        </w:tc>
      </w:tr>
    </w:tbl>
    <w:p w14:paraId="31D7EA75" w14:textId="77777777" w:rsidR="00CE1722" w:rsidRPr="00CE1722" w:rsidRDefault="00CE1722" w:rsidP="00C427F8">
      <w:pPr>
        <w:pStyle w:val="Overskrift3"/>
        <w:rPr>
          <w:lang w:val="nb-NO" w:eastAsia="nb-NO"/>
        </w:rPr>
      </w:pPr>
      <w:bookmarkStart w:id="168" w:name="_Toc221273846"/>
      <w:r w:rsidRPr="00CE1722">
        <w:rPr>
          <w:lang w:val="nb-NO" w:eastAsia="nb-NO"/>
        </w:rPr>
        <w:t>Begrunnelse (analyse) – SAMT-BU-016</w:t>
      </w:r>
      <w:bookmarkEnd w:id="168"/>
    </w:p>
    <w:p w14:paraId="434A5DAD"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i/>
          <w:iCs/>
          <w:sz w:val="24"/>
          <w:szCs w:val="24"/>
          <w:lang w:val="nb-NO" w:eastAsia="nb-NO"/>
        </w:rPr>
        <w:t>Overføring av ansvar og informasjon ved bytte av tjenesteyter innen samme kommune</w:t>
      </w:r>
    </w:p>
    <w:p w14:paraId="16F88127" w14:textId="77777777" w:rsidR="00CE1722" w:rsidRPr="00CE1722" w:rsidRDefault="00CE1722" w:rsidP="00C427F8">
      <w:pPr>
        <w:pStyle w:val="Overskrift4"/>
        <w:rPr>
          <w:lang w:val="nb-NO" w:eastAsia="nb-NO"/>
        </w:rPr>
      </w:pPr>
      <w:bookmarkStart w:id="169" w:name="_Toc221273847"/>
      <w:r w:rsidRPr="00CE1722">
        <w:rPr>
          <w:lang w:val="nb-NO" w:eastAsia="nb-NO"/>
        </w:rPr>
        <w:t>UFO – ontologisk avklaring</w:t>
      </w:r>
      <w:bookmarkEnd w:id="169"/>
    </w:p>
    <w:p w14:paraId="567F7DB3"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Dette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synliggjør et ontologisk skifte der </w:t>
      </w:r>
      <w:r w:rsidRPr="00CE1722">
        <w:rPr>
          <w:rFonts w:ascii="Times New Roman" w:eastAsia="Times New Roman" w:hAnsi="Times New Roman" w:cs="Times New Roman"/>
          <w:b/>
          <w:bCs/>
          <w:sz w:val="24"/>
          <w:szCs w:val="24"/>
          <w:lang w:val="nb-NO" w:eastAsia="nb-NO"/>
        </w:rPr>
        <w:t>rollen som ansvarlig tjenesteyter endres</w:t>
      </w:r>
      <w:r w:rsidRPr="00CE1722">
        <w:rPr>
          <w:rFonts w:ascii="Times New Roman" w:eastAsia="Times New Roman" w:hAnsi="Times New Roman" w:cs="Times New Roman"/>
          <w:sz w:val="24"/>
          <w:szCs w:val="24"/>
          <w:lang w:val="nb-NO" w:eastAsia="nb-NO"/>
        </w:rPr>
        <w:t xml:space="preserve">, mens både personen og behovet består. Ontologisk sett handler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om kontinuitet i tjenesteleveransen når organisatoriske eller interne strukturer endres, for eksempel ved bytte av avdeling, team eller saksbehandler. Analysen viser at utfordringen ikke ligger i manglende informasjon, men i manglende eksplisitt overføring av ansvar og kontekst når ansvar flyttes internt.</w:t>
      </w:r>
    </w:p>
    <w:p w14:paraId="74060F45" w14:textId="77777777" w:rsidR="00CE1722" w:rsidRPr="00CE1722" w:rsidRDefault="00CE1722" w:rsidP="00C427F8">
      <w:pPr>
        <w:pStyle w:val="Overskrift4"/>
        <w:rPr>
          <w:lang w:val="nb-NO" w:eastAsia="nb-NO"/>
        </w:rPr>
      </w:pPr>
      <w:bookmarkStart w:id="170" w:name="_Toc221273848"/>
      <w:r w:rsidRPr="00CE1722">
        <w:rPr>
          <w:lang w:val="nb-NO" w:eastAsia="nb-NO"/>
        </w:rPr>
        <w:t>Juridisk metode</w:t>
      </w:r>
      <w:bookmarkEnd w:id="170"/>
    </w:p>
    <w:p w14:paraId="2784C2B4"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Juridisk sett reiser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spørsmål om forsvarlig saksbehandling og dokumentasjon. Når ansvar skifter internt, er det avgjørende at relevante vurderinger, beslutninger og begrunnelser følger med, slik at den nye tjenesteyteren kan videreføre oppfølgingen på et korrekt grunnlag. Analysen peker på at mangelfull intern overføring kan føre til både feilvurderinger og brudd i kontinuitet, selv om tjenesten formelt sett er den samme.</w:t>
      </w:r>
    </w:p>
    <w:p w14:paraId="2B2E37F4" w14:textId="77777777" w:rsidR="00CE1722" w:rsidRPr="00CE1722" w:rsidRDefault="00CE1722" w:rsidP="00C427F8">
      <w:pPr>
        <w:pStyle w:val="Overskrift4"/>
        <w:rPr>
          <w:lang w:val="nb-NO" w:eastAsia="nb-NO"/>
        </w:rPr>
      </w:pPr>
      <w:bookmarkStart w:id="171" w:name="_Toc221273849"/>
      <w:proofErr w:type="spellStart"/>
      <w:r w:rsidRPr="00CE1722">
        <w:rPr>
          <w:lang w:val="nb-NO" w:eastAsia="nb-NO"/>
        </w:rPr>
        <w:t>Toulmin</w:t>
      </w:r>
      <w:proofErr w:type="spellEnd"/>
      <w:r w:rsidRPr="00CE1722">
        <w:rPr>
          <w:lang w:val="nb-NO" w:eastAsia="nb-NO"/>
        </w:rPr>
        <w:t xml:space="preserve"> – implisitt argumentasjon</w:t>
      </w:r>
      <w:bookmarkEnd w:id="171"/>
    </w:p>
    <w:p w14:paraId="272546D6"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Den implisitte påstanden i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er at kvaliteten i oppfølging svekkes når ansvar overføres uten strukturert informasjonsflyt. Grunnlaget for denne påstanden ligger i </w:t>
      </w:r>
      <w:r w:rsidRPr="00CE1722">
        <w:rPr>
          <w:rFonts w:ascii="Times New Roman" w:eastAsia="Times New Roman" w:hAnsi="Times New Roman" w:cs="Times New Roman"/>
          <w:sz w:val="24"/>
          <w:szCs w:val="24"/>
          <w:lang w:val="nb-NO" w:eastAsia="nb-NO"/>
        </w:rPr>
        <w:lastRenderedPageBreak/>
        <w:t xml:space="preserve">beskrivelsen av tap av kontekst ved interne overganger. Forbeholdene handler om at ikke all informasjon nødvendigvis er relevant å videreføre.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argumenterer derfor for selektiv og formålsstyrt overføring av informasjon, ikke for full kopiering av sakshistorikk.</w:t>
      </w:r>
    </w:p>
    <w:p w14:paraId="5C1B4640" w14:textId="77777777" w:rsidR="00CE1722" w:rsidRPr="00CE1722" w:rsidRDefault="00CE1722" w:rsidP="00C427F8">
      <w:pPr>
        <w:pStyle w:val="Overskrift4"/>
        <w:rPr>
          <w:lang w:val="nb-NO" w:eastAsia="nb-NO"/>
        </w:rPr>
      </w:pPr>
      <w:bookmarkStart w:id="172" w:name="_Toc221273850"/>
      <w:r w:rsidRPr="00CE1722">
        <w:rPr>
          <w:lang w:val="nb-NO" w:eastAsia="nb-NO"/>
        </w:rPr>
        <w:t>SWOT – strategisk vurdering</w:t>
      </w:r>
      <w:bookmarkEnd w:id="172"/>
    </w:p>
    <w:p w14:paraId="1D62DC2B"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Styrken i dette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er at forbedringer kan gi rask gevinst, fordi overganger skjer ofte og er forutsigbare. Svakheten ligger i at intern samhandling ofte tas for gitt og dermed mangler klare strukturer. Muligheten ligger i å etablere felles praksis for intern overlevering, mens trusselen er at personavhengige løsninger fører til varierende kvalitet i oppfølgingen.</w:t>
      </w:r>
    </w:p>
    <w:p w14:paraId="74A52C11" w14:textId="77777777" w:rsidR="00CE1722" w:rsidRPr="00CE1722" w:rsidRDefault="00CE1722" w:rsidP="00C427F8">
      <w:pPr>
        <w:pStyle w:val="Overskrift4"/>
        <w:rPr>
          <w:lang w:val="nb-NO" w:eastAsia="nb-NO"/>
        </w:rPr>
      </w:pPr>
      <w:bookmarkStart w:id="173" w:name="_Toc221273851"/>
      <w:proofErr w:type="spellStart"/>
      <w:r w:rsidRPr="00CE1722">
        <w:rPr>
          <w:lang w:val="nb-NO" w:eastAsia="nb-NO"/>
        </w:rPr>
        <w:t>iStar</w:t>
      </w:r>
      <w:proofErr w:type="spellEnd"/>
      <w:r w:rsidRPr="00CE1722">
        <w:rPr>
          <w:lang w:val="nb-NO" w:eastAsia="nb-NO"/>
        </w:rPr>
        <w:t xml:space="preserve"> – mål og avhengigheter</w:t>
      </w:r>
      <w:bookmarkEnd w:id="173"/>
    </w:p>
    <w:p w14:paraId="7F988F31"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Analysen synliggjør at den nye tjenesteyteren er avhengig av å få tilstrekkelig innsikt for å kunne overta ansvaret på en trygg måte. Samtidig er barnet og familien avhengige av at overgangen ikke oppleves som et brudd.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peker på at når disse avhengighetene ikke støttes av tydelige rutiner, øker risikoen for misforståelser og forsinkelser.</w:t>
      </w:r>
    </w:p>
    <w:p w14:paraId="1ABA574B" w14:textId="77777777" w:rsidR="00CE1722" w:rsidRPr="00CE1722" w:rsidRDefault="00CE1722" w:rsidP="00C427F8">
      <w:pPr>
        <w:pStyle w:val="Overskrift4"/>
        <w:rPr>
          <w:lang w:val="nb-NO" w:eastAsia="nb-NO"/>
        </w:rPr>
      </w:pPr>
      <w:bookmarkStart w:id="174" w:name="_Toc221273852"/>
      <w:r w:rsidRPr="00CE1722">
        <w:rPr>
          <w:lang w:val="nb-NO" w:eastAsia="nb-NO"/>
        </w:rPr>
        <w:t xml:space="preserve">TOGAF / </w:t>
      </w:r>
      <w:proofErr w:type="spellStart"/>
      <w:r w:rsidRPr="00CE1722">
        <w:rPr>
          <w:lang w:val="nb-NO" w:eastAsia="nb-NO"/>
        </w:rPr>
        <w:t>ArchiMate</w:t>
      </w:r>
      <w:proofErr w:type="spellEnd"/>
      <w:r w:rsidRPr="00CE1722">
        <w:rPr>
          <w:lang w:val="nb-NO" w:eastAsia="nb-NO"/>
        </w:rPr>
        <w:t xml:space="preserve"> – arkitekturimplikasjoner</w:t>
      </w:r>
      <w:bookmarkEnd w:id="174"/>
    </w:p>
    <w:p w14:paraId="79B3A1E6"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Arkitekturimplikasjonen av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er at interne overganger bør støttes av prosesser og informasjonsstrukturer som tydelig markerer ansvarsskifte. Dette peker mot behovet for mekanismer som kan overføre status, vurderinger og pågående tiltak uten å miste sporbarhet. En slik arkitektur styrker både effektivitet og kvalitet i tjenesteleveransen.</w:t>
      </w:r>
    </w:p>
    <w:p w14:paraId="7B56E398" w14:textId="77777777" w:rsidR="00CE1722" w:rsidRPr="00CE1722" w:rsidRDefault="00CE1722" w:rsidP="00C427F8">
      <w:pPr>
        <w:pStyle w:val="Overskrift4"/>
        <w:rPr>
          <w:lang w:val="nb-NO" w:eastAsia="nb-NO"/>
        </w:rPr>
      </w:pPr>
      <w:bookmarkStart w:id="175" w:name="_Toc221273853"/>
      <w:r w:rsidRPr="00CE1722">
        <w:rPr>
          <w:lang w:val="nb-NO" w:eastAsia="nb-NO"/>
        </w:rPr>
        <w:t>KF utvidet NIF/EIF – samhandlingsevne</w:t>
      </w:r>
      <w:bookmarkEnd w:id="175"/>
    </w:p>
    <w:p w14:paraId="4F6645EA"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viser at samhandlingsevne også er kritisk internt i organisasjonen. Teknologi kan støtte overføring av informasjon, men uten felles forståelse av ansvar og praksis vil effekten være begrenset. Analysen peker derfor på behovet for både organisatorisk forankring og kompetanseutvikling knyttet til interne overganger.</w:t>
      </w:r>
    </w:p>
    <w:p w14:paraId="2194FA0D" w14:textId="08B5E9A1" w:rsidR="00CE1722" w:rsidRPr="00CE1722" w:rsidRDefault="00CE1722" w:rsidP="00CE1722">
      <w:pPr>
        <w:spacing w:after="0" w:line="240" w:lineRule="auto"/>
        <w:rPr>
          <w:rFonts w:ascii="Times New Roman" w:eastAsia="Times New Roman" w:hAnsi="Times New Roman" w:cs="Times New Roman"/>
          <w:sz w:val="24"/>
          <w:szCs w:val="24"/>
          <w:lang w:val="nb-NO" w:eastAsia="nb-NO"/>
        </w:rPr>
      </w:pPr>
    </w:p>
    <w:p w14:paraId="6B49889B" w14:textId="77777777" w:rsidR="00CE1722" w:rsidRPr="00CE1722" w:rsidRDefault="00CE1722" w:rsidP="00C427F8">
      <w:pPr>
        <w:pStyle w:val="Overskrift4"/>
        <w:rPr>
          <w:lang w:val="nb-NO" w:eastAsia="nb-NO"/>
        </w:rPr>
      </w:pPr>
      <w:bookmarkStart w:id="176" w:name="_Toc221273854"/>
      <w:r w:rsidRPr="00CE1722">
        <w:rPr>
          <w:lang w:val="nb-NO" w:eastAsia="nb-NO"/>
        </w:rPr>
        <w:t>Kort vurdering</w:t>
      </w:r>
      <w:bookmarkEnd w:id="176"/>
    </w:p>
    <w:p w14:paraId="7F0A91E0"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SAMT-BU-016 tydeliggjør at sammenhengende tjenester ikke bare utfordres av eksterne grenser, men også av interne skifter i ansvar.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viser at strukturert overføring av ansvar og informasjon er avgjørende for å sikre kontinuitet og kvalitet i oppfølgingen.</w:t>
      </w:r>
    </w:p>
    <w:p w14:paraId="18A2AC0B" w14:textId="35A90FE9" w:rsidR="004B2233" w:rsidRPr="00BF2B0E" w:rsidRDefault="004B2233">
      <w:pPr>
        <w:rPr>
          <w:lang w:val="nb-NO"/>
        </w:rPr>
      </w:pPr>
    </w:p>
    <w:p w14:paraId="33AED7F2" w14:textId="77777777" w:rsidR="00BD233B" w:rsidRPr="008C526D" w:rsidRDefault="00EA6869">
      <w:pPr>
        <w:rPr>
          <w:lang w:val="nb-NO"/>
        </w:rPr>
      </w:pPr>
      <w:r w:rsidRPr="008C526D">
        <w:rPr>
          <w:lang w:val="nb-NO"/>
        </w:rPr>
        <w:br w:type="page"/>
      </w:r>
    </w:p>
    <w:p w14:paraId="559F305C" w14:textId="77777777" w:rsidR="00BD233B" w:rsidRPr="008C526D" w:rsidRDefault="00EA6869">
      <w:pPr>
        <w:pStyle w:val="Overskrift2"/>
        <w:rPr>
          <w:lang w:val="nb-NO"/>
        </w:rPr>
      </w:pPr>
      <w:bookmarkStart w:id="177" w:name="_Toc221273855"/>
      <w:bookmarkStart w:id="178" w:name="_Toc221275104"/>
      <w:r w:rsidRPr="008C526D">
        <w:rPr>
          <w:lang w:val="nb-NO"/>
        </w:rPr>
        <w:lastRenderedPageBreak/>
        <w:t>SAMT-BU-017 – Hendelsesdrevet og automatisert rapportering med MVP på ny løsning for dette (f.eks. rapportering til SSB/KOSTRA)</w:t>
      </w:r>
      <w:bookmarkEnd w:id="177"/>
      <w:bookmarkEnd w:id="178"/>
    </w:p>
    <w:tbl>
      <w:tblPr>
        <w:tblStyle w:val="Tabellrutenett"/>
        <w:tblW w:w="0" w:type="auto"/>
        <w:tblLook w:val="04A0" w:firstRow="1" w:lastRow="0" w:firstColumn="1" w:lastColumn="0" w:noHBand="0" w:noVBand="1"/>
      </w:tblPr>
      <w:tblGrid>
        <w:gridCol w:w="2880"/>
        <w:gridCol w:w="2880"/>
        <w:gridCol w:w="2911"/>
      </w:tblGrid>
      <w:tr w:rsidR="00BD233B" w:rsidRPr="002C464B" w14:paraId="416911F0" w14:textId="77777777" w:rsidTr="008C526D">
        <w:tc>
          <w:tcPr>
            <w:tcW w:w="2880" w:type="dxa"/>
            <w:shd w:val="clear" w:color="auto" w:fill="F2F2F2" w:themeFill="background1" w:themeFillShade="F2"/>
          </w:tcPr>
          <w:p w14:paraId="570F2445" w14:textId="77777777" w:rsidR="00BD233B" w:rsidRPr="008C526D" w:rsidRDefault="00EA6869">
            <w:pPr>
              <w:rPr>
                <w:b/>
                <w:bCs/>
                <w:lang w:val="nb-NO"/>
              </w:rPr>
            </w:pPr>
            <w:r w:rsidRPr="008C526D">
              <w:rPr>
                <w:b/>
                <w:bCs/>
                <w:lang w:val="nb-NO"/>
              </w:rPr>
              <w:t xml:space="preserve">ID og tittel på </w:t>
            </w:r>
            <w:proofErr w:type="spellStart"/>
            <w:r w:rsidRPr="008C526D">
              <w:rPr>
                <w:b/>
                <w:bCs/>
                <w:lang w:val="nb-NO"/>
              </w:rPr>
              <w:t>use</w:t>
            </w:r>
            <w:proofErr w:type="spellEnd"/>
            <w:r w:rsidRPr="008C526D">
              <w:rPr>
                <w:b/>
                <w:bCs/>
                <w:lang w:val="nb-NO"/>
              </w:rPr>
              <w:t>-</w:t>
            </w:r>
            <w:proofErr w:type="gramStart"/>
            <w:r w:rsidRPr="008C526D">
              <w:rPr>
                <w:b/>
                <w:bCs/>
                <w:lang w:val="nb-NO"/>
              </w:rPr>
              <w:t>case</w:t>
            </w:r>
            <w:proofErr w:type="gramEnd"/>
          </w:p>
        </w:tc>
        <w:tc>
          <w:tcPr>
            <w:tcW w:w="2880" w:type="dxa"/>
            <w:shd w:val="clear" w:color="auto" w:fill="F2F2F2" w:themeFill="background1" w:themeFillShade="F2"/>
          </w:tcPr>
          <w:p w14:paraId="7AEF45A7" w14:textId="77777777" w:rsidR="00BD233B" w:rsidRPr="008C526D" w:rsidRDefault="00EA6869">
            <w:pPr>
              <w:rPr>
                <w:b/>
                <w:bCs/>
                <w:lang w:val="nb-NO"/>
              </w:rPr>
            </w:pPr>
            <w:r w:rsidRPr="008C526D">
              <w:rPr>
                <w:b/>
                <w:bCs/>
                <w:lang w:val="nb-NO"/>
              </w:rPr>
              <w:t>SAMT-BU-017 – Hendelsesdrevet og automatisert rapportering med MVP på ny løsning for dette (f.eks. rapportering til SSB/KOSTRA)</w:t>
            </w:r>
          </w:p>
        </w:tc>
        <w:tc>
          <w:tcPr>
            <w:tcW w:w="2880" w:type="dxa"/>
            <w:shd w:val="clear" w:color="auto" w:fill="F2F2F2" w:themeFill="background1" w:themeFillShade="F2"/>
          </w:tcPr>
          <w:p w14:paraId="485008A9" w14:textId="77777777" w:rsidR="00BD233B" w:rsidRPr="008C526D" w:rsidRDefault="00EA6869">
            <w:pPr>
              <w:rPr>
                <w:b/>
                <w:bCs/>
                <w:lang w:val="nb-NO"/>
              </w:rPr>
            </w:pPr>
            <w:r w:rsidRPr="008C526D">
              <w:rPr>
                <w:b/>
                <w:bCs/>
                <w:lang w:val="nb-NO"/>
              </w:rPr>
              <w:t xml:space="preserve">Unik lokal identifikator og tittel for </w:t>
            </w:r>
            <w:proofErr w:type="spellStart"/>
            <w:r w:rsidRPr="008C526D">
              <w:rPr>
                <w:b/>
                <w:bCs/>
                <w:lang w:val="nb-NO"/>
              </w:rPr>
              <w:t>use-caset</w:t>
            </w:r>
            <w:proofErr w:type="spellEnd"/>
            <w:r w:rsidRPr="008C526D">
              <w:rPr>
                <w:b/>
                <w:bCs/>
                <w:lang w:val="nb-NO"/>
              </w:rPr>
              <w:t>. Tittelen skal beskrive målet som en kort, aktiv verbfrase.</w:t>
            </w:r>
          </w:p>
        </w:tc>
      </w:tr>
      <w:tr w:rsidR="00BD233B" w:rsidRPr="002C464B" w14:paraId="1087A452" w14:textId="77777777">
        <w:tc>
          <w:tcPr>
            <w:tcW w:w="2880" w:type="dxa"/>
          </w:tcPr>
          <w:p w14:paraId="76E1F628" w14:textId="77777777" w:rsidR="00BD233B" w:rsidRDefault="00EA6869">
            <w:r>
              <w:t xml:space="preserve">Kort </w:t>
            </w:r>
            <w:proofErr w:type="spellStart"/>
            <w:r>
              <w:t>beskrivelse</w:t>
            </w:r>
            <w:proofErr w:type="spellEnd"/>
          </w:p>
        </w:tc>
        <w:tc>
          <w:tcPr>
            <w:tcW w:w="2880" w:type="dxa"/>
          </w:tcPr>
          <w:p w14:paraId="55AD51CB" w14:textId="77777777" w:rsidR="00BD233B" w:rsidRDefault="00EA6869">
            <w:proofErr w:type="spellStart"/>
            <w:r w:rsidRPr="008C526D">
              <w:rPr>
                <w:lang w:val="nb-NO"/>
              </w:rPr>
              <w:t>Use-caset</w:t>
            </w:r>
            <w:proofErr w:type="spellEnd"/>
            <w:r w:rsidRPr="008C526D">
              <w:rPr>
                <w:lang w:val="nb-NO"/>
              </w:rPr>
              <w:t xml:space="preserve"> gjelder: Hendelsesdrevet og automatisert rapportering med MVP på ny løsning for dette (f.eks. rapportering til SSB/KOSTRA). </w:t>
            </w:r>
            <w:r>
              <w:t>(</w:t>
            </w:r>
            <w:proofErr w:type="spellStart"/>
            <w:r>
              <w:t>Basert</w:t>
            </w:r>
            <w:proofErr w:type="spellEnd"/>
            <w:r>
              <w:t xml:space="preserve"> </w:t>
            </w:r>
            <w:proofErr w:type="spellStart"/>
            <w:r>
              <w:t>på</w:t>
            </w:r>
            <w:proofErr w:type="spellEnd"/>
            <w:r>
              <w:t xml:space="preserve"> </w:t>
            </w:r>
            <w:proofErr w:type="spellStart"/>
            <w:r>
              <w:t>caseregisteret</w:t>
            </w:r>
            <w:proofErr w:type="spellEnd"/>
            <w:r>
              <w:t>.)</w:t>
            </w:r>
          </w:p>
        </w:tc>
        <w:tc>
          <w:tcPr>
            <w:tcW w:w="2880" w:type="dxa"/>
          </w:tcPr>
          <w:p w14:paraId="7527BCEC" w14:textId="77777777" w:rsidR="00BD233B" w:rsidRPr="008C526D" w:rsidRDefault="00EA6869">
            <w:pPr>
              <w:rPr>
                <w:lang w:val="nb-NO"/>
              </w:rPr>
            </w:pPr>
            <w:r w:rsidRPr="008C526D">
              <w:rPr>
                <w:lang w:val="nb-NO"/>
              </w:rPr>
              <w:t xml:space="preserve">Konsis beskrivelse av </w:t>
            </w:r>
            <w:proofErr w:type="spellStart"/>
            <w:r w:rsidRPr="008C526D">
              <w:rPr>
                <w:lang w:val="nb-NO"/>
              </w:rPr>
              <w:t>use-caset</w:t>
            </w:r>
            <w:proofErr w:type="spellEnd"/>
            <w:r w:rsidRPr="008C526D">
              <w:rPr>
                <w:lang w:val="nb-NO"/>
              </w:rPr>
              <w:t>, inkludert kontekst og avgrensning. Beskriv hva som inngår og hva som er utenfor (black-</w:t>
            </w:r>
            <w:proofErr w:type="spellStart"/>
            <w:r w:rsidRPr="008C526D">
              <w:rPr>
                <w:lang w:val="nb-NO"/>
              </w:rPr>
              <w:t>box</w:t>
            </w:r>
            <w:proofErr w:type="spellEnd"/>
            <w:r w:rsidRPr="008C526D">
              <w:rPr>
                <w:lang w:val="nb-NO"/>
              </w:rPr>
              <w:t>-omfanget).</w:t>
            </w:r>
          </w:p>
        </w:tc>
      </w:tr>
      <w:tr w:rsidR="00BD233B" w:rsidRPr="002C464B" w14:paraId="795682F5" w14:textId="77777777">
        <w:tc>
          <w:tcPr>
            <w:tcW w:w="2880" w:type="dxa"/>
          </w:tcPr>
          <w:p w14:paraId="3EB7978F" w14:textId="77777777" w:rsidR="00BD233B" w:rsidRDefault="00EA6869">
            <w:proofErr w:type="spellStart"/>
            <w:r>
              <w:t>Primær</w:t>
            </w:r>
            <w:proofErr w:type="spellEnd"/>
            <w:r>
              <w:t xml:space="preserve"> </w:t>
            </w:r>
            <w:proofErr w:type="spellStart"/>
            <w:r>
              <w:t>aktør</w:t>
            </w:r>
            <w:proofErr w:type="spellEnd"/>
          </w:p>
        </w:tc>
        <w:tc>
          <w:tcPr>
            <w:tcW w:w="2880" w:type="dxa"/>
          </w:tcPr>
          <w:p w14:paraId="243E2483" w14:textId="77777777" w:rsidR="00BD233B" w:rsidRDefault="00EA6869">
            <w:r>
              <w:t>(</w:t>
            </w:r>
            <w:proofErr w:type="spellStart"/>
            <w:r>
              <w:t>avklares</w:t>
            </w:r>
            <w:proofErr w:type="spellEnd"/>
            <w:r>
              <w:t>)</w:t>
            </w:r>
          </w:p>
        </w:tc>
        <w:tc>
          <w:tcPr>
            <w:tcW w:w="2880" w:type="dxa"/>
          </w:tcPr>
          <w:p w14:paraId="7F0B8E14" w14:textId="77777777" w:rsidR="00BD233B" w:rsidRPr="008C526D" w:rsidRDefault="00EA6869">
            <w:pPr>
              <w:rPr>
                <w:lang w:val="nb-NO"/>
              </w:rPr>
            </w:pPr>
            <w:r w:rsidRPr="008C526D">
              <w:rPr>
                <w:lang w:val="nb-NO"/>
              </w:rPr>
              <w:t xml:space="preserve">Rollen som initierer </w:t>
            </w:r>
            <w:proofErr w:type="spellStart"/>
            <w:r w:rsidRPr="008C526D">
              <w:rPr>
                <w:lang w:val="nb-NO"/>
              </w:rPr>
              <w:t>use-caset</w:t>
            </w:r>
            <w:proofErr w:type="spellEnd"/>
            <w:r w:rsidRPr="008C526D">
              <w:rPr>
                <w:lang w:val="nb-NO"/>
              </w:rPr>
              <w:t xml:space="preserve"> og har hovedmålet. Det skal kun være én primær aktør.</w:t>
            </w:r>
          </w:p>
        </w:tc>
      </w:tr>
      <w:tr w:rsidR="00BD233B" w14:paraId="3A3E3B91" w14:textId="77777777">
        <w:tc>
          <w:tcPr>
            <w:tcW w:w="2880" w:type="dxa"/>
          </w:tcPr>
          <w:p w14:paraId="06EAEE37" w14:textId="77777777" w:rsidR="00BD233B" w:rsidRDefault="00EA6869">
            <w:r>
              <w:t xml:space="preserve">Sekundære </w:t>
            </w:r>
            <w:proofErr w:type="spellStart"/>
            <w:r>
              <w:t>aktører</w:t>
            </w:r>
            <w:proofErr w:type="spellEnd"/>
          </w:p>
        </w:tc>
        <w:tc>
          <w:tcPr>
            <w:tcW w:w="2880" w:type="dxa"/>
          </w:tcPr>
          <w:p w14:paraId="7DC1552C" w14:textId="77777777" w:rsidR="00BD233B" w:rsidRDefault="00EA6869">
            <w:r>
              <w:t>• (</w:t>
            </w:r>
            <w:proofErr w:type="spellStart"/>
            <w:r>
              <w:t>avklares</w:t>
            </w:r>
            <w:proofErr w:type="spellEnd"/>
            <w:r>
              <w:t>)</w:t>
            </w:r>
          </w:p>
        </w:tc>
        <w:tc>
          <w:tcPr>
            <w:tcW w:w="2880" w:type="dxa"/>
          </w:tcPr>
          <w:p w14:paraId="7CED64BA" w14:textId="77777777" w:rsidR="00BD233B" w:rsidRDefault="00EA6869">
            <w:r w:rsidRPr="008C526D">
              <w:rPr>
                <w:lang w:val="nb-NO"/>
              </w:rPr>
              <w:t xml:space="preserve">Andre roller eller systemer som støtter eller påvirkes av </w:t>
            </w:r>
            <w:proofErr w:type="spellStart"/>
            <w:r w:rsidRPr="008C526D">
              <w:rPr>
                <w:lang w:val="nb-NO"/>
              </w:rPr>
              <w:t>use-caset</w:t>
            </w:r>
            <w:proofErr w:type="spellEnd"/>
            <w:r w:rsidRPr="008C526D">
              <w:rPr>
                <w:lang w:val="nb-NO"/>
              </w:rPr>
              <w:t xml:space="preserve">. </w:t>
            </w:r>
            <w:r>
              <w:t xml:space="preserve">Kan </w:t>
            </w:r>
            <w:proofErr w:type="spellStart"/>
            <w:r>
              <w:t>være</w:t>
            </w:r>
            <w:proofErr w:type="spellEnd"/>
            <w:r>
              <w:t xml:space="preserve"> </w:t>
            </w:r>
            <w:proofErr w:type="spellStart"/>
            <w:r>
              <w:t>brukere</w:t>
            </w:r>
            <w:proofErr w:type="spellEnd"/>
            <w:r>
              <w:t xml:space="preserve"> </w:t>
            </w:r>
            <w:proofErr w:type="spellStart"/>
            <w:r>
              <w:t>eller</w:t>
            </w:r>
            <w:proofErr w:type="spellEnd"/>
            <w:r>
              <w:t xml:space="preserve"> </w:t>
            </w:r>
            <w:proofErr w:type="spellStart"/>
            <w:r>
              <w:t>tekniske</w:t>
            </w:r>
            <w:proofErr w:type="spellEnd"/>
            <w:r>
              <w:t xml:space="preserve"> </w:t>
            </w:r>
            <w:proofErr w:type="spellStart"/>
            <w:r>
              <w:t>systemer</w:t>
            </w:r>
            <w:proofErr w:type="spellEnd"/>
            <w:r>
              <w:t>.</w:t>
            </w:r>
          </w:p>
        </w:tc>
      </w:tr>
      <w:tr w:rsidR="00BD233B" w14:paraId="54551763" w14:textId="77777777">
        <w:tc>
          <w:tcPr>
            <w:tcW w:w="2880" w:type="dxa"/>
          </w:tcPr>
          <w:p w14:paraId="007FF73B" w14:textId="77777777" w:rsidR="00BD233B" w:rsidRDefault="00EA6869">
            <w:proofErr w:type="spellStart"/>
            <w:r>
              <w:t>Interessenter</w:t>
            </w:r>
            <w:proofErr w:type="spellEnd"/>
            <w:r>
              <w:t xml:space="preserve"> (stakeholders)</w:t>
            </w:r>
          </w:p>
        </w:tc>
        <w:tc>
          <w:tcPr>
            <w:tcW w:w="2880" w:type="dxa"/>
          </w:tcPr>
          <w:p w14:paraId="483C45D6" w14:textId="77777777" w:rsidR="00BD233B" w:rsidRDefault="00EA6869">
            <w:r>
              <w:t>• (</w:t>
            </w:r>
            <w:proofErr w:type="spellStart"/>
            <w:r>
              <w:t>avklares</w:t>
            </w:r>
            <w:proofErr w:type="spellEnd"/>
            <w:r>
              <w:t>)</w:t>
            </w:r>
          </w:p>
        </w:tc>
        <w:tc>
          <w:tcPr>
            <w:tcW w:w="2880" w:type="dxa"/>
          </w:tcPr>
          <w:p w14:paraId="4B4FED72" w14:textId="77777777" w:rsidR="00BD233B" w:rsidRDefault="00EA6869">
            <w:r w:rsidRPr="008C526D">
              <w:rPr>
                <w:lang w:val="nb-NO"/>
              </w:rPr>
              <w:t xml:space="preserve">Navn på interessenter og deres primære interesse i målet </w:t>
            </w:r>
            <w:proofErr w:type="spellStart"/>
            <w:r w:rsidRPr="008C526D">
              <w:rPr>
                <w:lang w:val="nb-NO"/>
              </w:rPr>
              <w:t>use-caset</w:t>
            </w:r>
            <w:proofErr w:type="spellEnd"/>
            <w:r w:rsidRPr="008C526D">
              <w:rPr>
                <w:lang w:val="nb-NO"/>
              </w:rPr>
              <w:t xml:space="preserve"> beskriver. </w:t>
            </w:r>
            <w:r>
              <w:t xml:space="preserve">Det </w:t>
            </w:r>
            <w:proofErr w:type="spellStart"/>
            <w:r>
              <w:t>kan</w:t>
            </w:r>
            <w:proofErr w:type="spellEnd"/>
            <w:r>
              <w:t xml:space="preserve"> </w:t>
            </w:r>
            <w:proofErr w:type="spellStart"/>
            <w:r>
              <w:t>være</w:t>
            </w:r>
            <w:proofErr w:type="spellEnd"/>
            <w:r>
              <w:t xml:space="preserve"> </w:t>
            </w:r>
            <w:proofErr w:type="spellStart"/>
            <w:r>
              <w:t>flere</w:t>
            </w:r>
            <w:proofErr w:type="spellEnd"/>
            <w:r>
              <w:t xml:space="preserve"> </w:t>
            </w:r>
            <w:proofErr w:type="spellStart"/>
            <w:r>
              <w:t>interessenter</w:t>
            </w:r>
            <w:proofErr w:type="spellEnd"/>
            <w:r>
              <w:t>.</w:t>
            </w:r>
          </w:p>
        </w:tc>
      </w:tr>
      <w:tr w:rsidR="00BD233B" w:rsidRPr="002C464B" w14:paraId="2B9C234E" w14:textId="77777777">
        <w:tc>
          <w:tcPr>
            <w:tcW w:w="2880" w:type="dxa"/>
          </w:tcPr>
          <w:p w14:paraId="5F6F1D29" w14:textId="77777777" w:rsidR="00BD233B" w:rsidRDefault="00EA6869">
            <w:proofErr w:type="spellStart"/>
            <w:r>
              <w:t>Spesifikke</w:t>
            </w:r>
            <w:proofErr w:type="spellEnd"/>
            <w:r>
              <w:t xml:space="preserve"> </w:t>
            </w:r>
            <w:proofErr w:type="spellStart"/>
            <w:r>
              <w:t>hensyn</w:t>
            </w:r>
            <w:proofErr w:type="spellEnd"/>
            <w:r>
              <w:t xml:space="preserve"> (</w:t>
            </w:r>
            <w:proofErr w:type="spellStart"/>
            <w:r>
              <w:t>overordnet</w:t>
            </w:r>
            <w:proofErr w:type="spellEnd"/>
            <w:r>
              <w:t>)</w:t>
            </w:r>
          </w:p>
        </w:tc>
        <w:tc>
          <w:tcPr>
            <w:tcW w:w="2880" w:type="dxa"/>
          </w:tcPr>
          <w:p w14:paraId="44BE92D3" w14:textId="77777777" w:rsidR="00BD233B" w:rsidRDefault="00EA6869">
            <w:proofErr w:type="spellStart"/>
            <w:r>
              <w:t>Må</w:t>
            </w:r>
            <w:proofErr w:type="spellEnd"/>
            <w:r>
              <w:t xml:space="preserve"> </w:t>
            </w:r>
            <w:proofErr w:type="spellStart"/>
            <w:r>
              <w:t>avklares</w:t>
            </w:r>
            <w:proofErr w:type="spellEnd"/>
            <w:r>
              <w:t>.</w:t>
            </w:r>
          </w:p>
        </w:tc>
        <w:tc>
          <w:tcPr>
            <w:tcW w:w="2880" w:type="dxa"/>
          </w:tcPr>
          <w:p w14:paraId="5E1375D4" w14:textId="77777777" w:rsidR="00BD233B" w:rsidRPr="008C526D" w:rsidRDefault="00EA6869">
            <w:pPr>
              <w:rPr>
                <w:lang w:val="nb-NO"/>
              </w:rPr>
            </w:pPr>
            <w:r w:rsidRPr="008C526D">
              <w:rPr>
                <w:lang w:val="nb-NO"/>
              </w:rPr>
              <w:t>Særlige implikasjoner og vurderinger utover generelle lov- og arkitekturkrav, f.eks. knyttet til KI, personvern, sikkerhet og universell utforming.</w:t>
            </w:r>
          </w:p>
        </w:tc>
      </w:tr>
      <w:tr w:rsidR="00BD233B" w:rsidRPr="002C464B" w14:paraId="2D622077" w14:textId="77777777">
        <w:tc>
          <w:tcPr>
            <w:tcW w:w="2880" w:type="dxa"/>
          </w:tcPr>
          <w:p w14:paraId="20032049" w14:textId="77777777" w:rsidR="00BD233B" w:rsidRDefault="00EA6869">
            <w:proofErr w:type="spellStart"/>
            <w:r>
              <w:t>Tilgjengelighet</w:t>
            </w:r>
            <w:proofErr w:type="spellEnd"/>
            <w:r>
              <w:t xml:space="preserve"> (Accessibility)</w:t>
            </w:r>
          </w:p>
        </w:tc>
        <w:tc>
          <w:tcPr>
            <w:tcW w:w="2880" w:type="dxa"/>
          </w:tcPr>
          <w:p w14:paraId="32FA45CB" w14:textId="77777777" w:rsidR="00BD233B" w:rsidRDefault="00EA6869">
            <w:r>
              <w:t>• (</w:t>
            </w:r>
            <w:proofErr w:type="spellStart"/>
            <w:r>
              <w:t>avklares</w:t>
            </w:r>
            <w:proofErr w:type="spellEnd"/>
            <w:r>
              <w:t>)</w:t>
            </w:r>
            <w:r>
              <w:br/>
              <w:t>• (</w:t>
            </w:r>
            <w:proofErr w:type="spellStart"/>
            <w:r>
              <w:t>avklares</w:t>
            </w:r>
            <w:proofErr w:type="spellEnd"/>
            <w:r>
              <w:t>)</w:t>
            </w:r>
          </w:p>
        </w:tc>
        <w:tc>
          <w:tcPr>
            <w:tcW w:w="2880" w:type="dxa"/>
          </w:tcPr>
          <w:p w14:paraId="46545C34" w14:textId="77777777" w:rsidR="00BD233B" w:rsidRPr="008C526D" w:rsidRDefault="00EA6869">
            <w:pPr>
              <w:rPr>
                <w:lang w:val="nb-NO"/>
              </w:rPr>
            </w:pPr>
            <w:r w:rsidRPr="008C526D">
              <w:rPr>
                <w:lang w:val="nb-NO"/>
              </w:rPr>
              <w:t>Identifiserte hensyn knyttet til universell utforming og tilgjengelighet for ulike brukergrupper.</w:t>
            </w:r>
          </w:p>
        </w:tc>
      </w:tr>
      <w:tr w:rsidR="00BD233B" w:rsidRPr="002C464B" w14:paraId="0EEFE002" w14:textId="77777777">
        <w:tc>
          <w:tcPr>
            <w:tcW w:w="2880" w:type="dxa"/>
          </w:tcPr>
          <w:p w14:paraId="28844C73" w14:textId="77777777" w:rsidR="00BD233B" w:rsidRDefault="00EA6869">
            <w:proofErr w:type="spellStart"/>
            <w:r>
              <w:t>Generativ</w:t>
            </w:r>
            <w:proofErr w:type="spellEnd"/>
            <w:r>
              <w:t xml:space="preserve"> KI</w:t>
            </w:r>
          </w:p>
        </w:tc>
        <w:tc>
          <w:tcPr>
            <w:tcW w:w="2880" w:type="dxa"/>
          </w:tcPr>
          <w:p w14:paraId="76759BBC" w14:textId="77777777" w:rsidR="00BD233B" w:rsidRDefault="00EA6869">
            <w:r>
              <w:t>• (</w:t>
            </w:r>
            <w:proofErr w:type="spellStart"/>
            <w:r>
              <w:t>avklares</w:t>
            </w:r>
            <w:proofErr w:type="spellEnd"/>
            <w:r>
              <w:t>)</w:t>
            </w:r>
            <w:r>
              <w:br/>
              <w:t>• (</w:t>
            </w:r>
            <w:proofErr w:type="spellStart"/>
            <w:r>
              <w:t>avklares</w:t>
            </w:r>
            <w:proofErr w:type="spellEnd"/>
            <w:r>
              <w:t>)</w:t>
            </w:r>
          </w:p>
        </w:tc>
        <w:tc>
          <w:tcPr>
            <w:tcW w:w="2880" w:type="dxa"/>
          </w:tcPr>
          <w:p w14:paraId="18E471D6" w14:textId="77777777" w:rsidR="00BD233B" w:rsidRPr="008C526D" w:rsidRDefault="00EA6869">
            <w:pPr>
              <w:rPr>
                <w:lang w:val="nb-NO"/>
              </w:rPr>
            </w:pPr>
            <w:r w:rsidRPr="008C526D">
              <w:rPr>
                <w:lang w:val="nb-NO"/>
              </w:rPr>
              <w:t>Identifiserte hensyn knyttet til bruk av generativ KI, f.eks. transparens, etterprøvbarhet, bias og menneskelig kontroll.</w:t>
            </w:r>
          </w:p>
        </w:tc>
      </w:tr>
      <w:tr w:rsidR="00BD233B" w14:paraId="364E4250" w14:textId="77777777">
        <w:tc>
          <w:tcPr>
            <w:tcW w:w="2880" w:type="dxa"/>
          </w:tcPr>
          <w:p w14:paraId="23716839" w14:textId="77777777" w:rsidR="00BD233B" w:rsidRDefault="00EA6869">
            <w:r>
              <w:t>Diagram</w:t>
            </w:r>
          </w:p>
        </w:tc>
        <w:tc>
          <w:tcPr>
            <w:tcW w:w="2880" w:type="dxa"/>
          </w:tcPr>
          <w:p w14:paraId="50B80EB9" w14:textId="77777777" w:rsidR="00BD233B" w:rsidRPr="008C526D" w:rsidRDefault="00EA6869">
            <w:pPr>
              <w:rPr>
                <w:lang w:val="nb-NO"/>
              </w:rPr>
            </w:pPr>
            <w:r w:rsidRPr="008C526D">
              <w:rPr>
                <w:lang w:val="nb-NO"/>
              </w:rPr>
              <w:t>USER FLOW (</w:t>
            </w:r>
            <w:proofErr w:type="spellStart"/>
            <w:r w:rsidRPr="008C526D">
              <w:rPr>
                <w:lang w:val="nb-NO"/>
              </w:rPr>
              <w:t>conceptual</w:t>
            </w:r>
            <w:proofErr w:type="spellEnd"/>
            <w:r w:rsidRPr="008C526D">
              <w:rPr>
                <w:lang w:val="nb-NO"/>
              </w:rPr>
              <w:t>)</w:t>
            </w:r>
            <w:r w:rsidRPr="008C526D">
              <w:rPr>
                <w:lang w:val="nb-NO"/>
              </w:rPr>
              <w:br/>
              <w:t xml:space="preserve">  [Sluttbruker] --&gt; [Tjeneste/Front] --&gt; [Saksbehandler/Veileder] --&gt; [Beslutning/Oppfølging]</w:t>
            </w:r>
            <w:r w:rsidRPr="008C526D">
              <w:rPr>
                <w:lang w:val="nb-NO"/>
              </w:rPr>
              <w:br/>
            </w:r>
            <w:r w:rsidRPr="008C526D">
              <w:rPr>
                <w:lang w:val="nb-NO"/>
              </w:rPr>
              <w:lastRenderedPageBreak/>
              <w:br/>
              <w:t>DATA FLOW (</w:t>
            </w:r>
            <w:proofErr w:type="spellStart"/>
            <w:r w:rsidRPr="008C526D">
              <w:rPr>
                <w:lang w:val="nb-NO"/>
              </w:rPr>
              <w:t>conceptual</w:t>
            </w:r>
            <w:proofErr w:type="spellEnd"/>
            <w:r w:rsidRPr="008C526D">
              <w:rPr>
                <w:lang w:val="nb-NO"/>
              </w:rPr>
              <w:t>)</w:t>
            </w:r>
            <w:r w:rsidRPr="008C526D">
              <w:rPr>
                <w:lang w:val="nb-NO"/>
              </w:rPr>
              <w:br/>
              <w:t xml:space="preserve">  [Klient/portal] -&gt; [Fagsystem A] -&gt; (API/Event) -&gt; [Fagsystem B] -&gt; [Rapportering/Logg]</w:t>
            </w:r>
            <w:r w:rsidRPr="008C526D">
              <w:rPr>
                <w:lang w:val="nb-NO"/>
              </w:rPr>
              <w:br/>
            </w:r>
          </w:p>
        </w:tc>
        <w:tc>
          <w:tcPr>
            <w:tcW w:w="2880" w:type="dxa"/>
          </w:tcPr>
          <w:p w14:paraId="4019BC01" w14:textId="77777777" w:rsidR="00BD233B" w:rsidRDefault="00EA6869">
            <w:r w:rsidRPr="008C526D">
              <w:rPr>
                <w:lang w:val="nb-NO"/>
              </w:rPr>
              <w:lastRenderedPageBreak/>
              <w:t xml:space="preserve">Visualisering som viser dataflyt mellom aktører og systemkomponenter som muliggjør </w:t>
            </w:r>
            <w:proofErr w:type="spellStart"/>
            <w:r w:rsidRPr="008C526D">
              <w:rPr>
                <w:lang w:val="nb-NO"/>
              </w:rPr>
              <w:t>use-caset</w:t>
            </w:r>
            <w:proofErr w:type="spellEnd"/>
            <w:r w:rsidRPr="008C526D">
              <w:rPr>
                <w:lang w:val="nb-NO"/>
              </w:rPr>
              <w:t xml:space="preserve">. </w:t>
            </w:r>
            <w:r>
              <w:t xml:space="preserve">Bruk </w:t>
            </w:r>
            <w:proofErr w:type="spellStart"/>
            <w:r>
              <w:t>anbefalt</w:t>
            </w:r>
            <w:proofErr w:type="spellEnd"/>
            <w:r>
              <w:t xml:space="preserve"> </w:t>
            </w:r>
            <w:proofErr w:type="spellStart"/>
            <w:r>
              <w:t>symbolsett</w:t>
            </w:r>
            <w:proofErr w:type="spellEnd"/>
            <w:r>
              <w:t xml:space="preserve"> (</w:t>
            </w:r>
            <w:proofErr w:type="spellStart"/>
            <w:r>
              <w:t>jf</w:t>
            </w:r>
            <w:proofErr w:type="spellEnd"/>
            <w:r>
              <w:t xml:space="preserve">. </w:t>
            </w:r>
            <w:r>
              <w:lastRenderedPageBreak/>
              <w:t>Appendix C2).</w:t>
            </w:r>
          </w:p>
        </w:tc>
      </w:tr>
      <w:tr w:rsidR="00BD233B" w:rsidRPr="002C464B" w14:paraId="0C7D4451" w14:textId="77777777">
        <w:tc>
          <w:tcPr>
            <w:tcW w:w="2880" w:type="dxa"/>
          </w:tcPr>
          <w:p w14:paraId="7352C9A1" w14:textId="77777777" w:rsidR="00BD233B" w:rsidRDefault="00EA6869">
            <w:proofErr w:type="spellStart"/>
            <w:r>
              <w:lastRenderedPageBreak/>
              <w:t>Implikasjoner</w:t>
            </w:r>
            <w:proofErr w:type="spellEnd"/>
            <w:r>
              <w:t xml:space="preserve"> for </w:t>
            </w:r>
            <w:proofErr w:type="spellStart"/>
            <w:r>
              <w:t>interoperabilitet</w:t>
            </w:r>
            <w:proofErr w:type="spellEnd"/>
          </w:p>
        </w:tc>
        <w:tc>
          <w:tcPr>
            <w:tcW w:w="2880" w:type="dxa"/>
          </w:tcPr>
          <w:p w14:paraId="4A0E2C22" w14:textId="77777777" w:rsidR="00BD233B" w:rsidRDefault="00EA6869">
            <w:proofErr w:type="spellStart"/>
            <w:r>
              <w:t>Må</w:t>
            </w:r>
            <w:proofErr w:type="spellEnd"/>
            <w:r>
              <w:t xml:space="preserve"> </w:t>
            </w:r>
            <w:proofErr w:type="spellStart"/>
            <w:r>
              <w:t>avklares</w:t>
            </w:r>
            <w:proofErr w:type="spellEnd"/>
            <w:r>
              <w:t>.</w:t>
            </w:r>
          </w:p>
        </w:tc>
        <w:tc>
          <w:tcPr>
            <w:tcW w:w="2880" w:type="dxa"/>
          </w:tcPr>
          <w:p w14:paraId="1CBFFDEE" w14:textId="77777777" w:rsidR="00BD233B" w:rsidRPr="008C526D" w:rsidRDefault="00EA6869">
            <w:pPr>
              <w:rPr>
                <w:lang w:val="nb-NO"/>
              </w:rPr>
            </w:pPr>
            <w:r w:rsidRPr="008C526D">
              <w:rPr>
                <w:lang w:val="nb-NO"/>
              </w:rPr>
              <w:t>Identifikasjon av hvilke dataflyter som må støttes, og hvilke interoperabilitetsstandarder som bør benyttes der det er mulig.</w:t>
            </w:r>
          </w:p>
        </w:tc>
      </w:tr>
      <w:tr w:rsidR="00BD233B" w:rsidRPr="002C464B" w14:paraId="282856B9" w14:textId="77777777">
        <w:tc>
          <w:tcPr>
            <w:tcW w:w="2880" w:type="dxa"/>
          </w:tcPr>
          <w:p w14:paraId="3CB29B63" w14:textId="77777777" w:rsidR="00BD233B" w:rsidRDefault="00EA6869">
            <w:proofErr w:type="spellStart"/>
            <w:r>
              <w:t>Notater</w:t>
            </w:r>
            <w:proofErr w:type="spellEnd"/>
          </w:p>
        </w:tc>
        <w:tc>
          <w:tcPr>
            <w:tcW w:w="2880" w:type="dxa"/>
          </w:tcPr>
          <w:p w14:paraId="2AFFF524" w14:textId="77777777" w:rsidR="00BD233B" w:rsidRDefault="00EA6869">
            <w:r>
              <w:t>(</w:t>
            </w:r>
            <w:proofErr w:type="spellStart"/>
            <w:r>
              <w:t>ingen</w:t>
            </w:r>
            <w:proofErr w:type="spellEnd"/>
            <w:r>
              <w:t xml:space="preserve"> </w:t>
            </w:r>
            <w:proofErr w:type="spellStart"/>
            <w:r>
              <w:t>notater</w:t>
            </w:r>
            <w:proofErr w:type="spellEnd"/>
            <w:r>
              <w:t xml:space="preserve"> i </w:t>
            </w:r>
            <w:proofErr w:type="spellStart"/>
            <w:r>
              <w:t>caseregisteret</w:t>
            </w:r>
            <w:proofErr w:type="spellEnd"/>
            <w:r>
              <w:t>)</w:t>
            </w:r>
          </w:p>
        </w:tc>
        <w:tc>
          <w:tcPr>
            <w:tcW w:w="2880" w:type="dxa"/>
          </w:tcPr>
          <w:p w14:paraId="386C2731" w14:textId="77777777" w:rsidR="00BD233B" w:rsidRPr="008C526D" w:rsidRDefault="00EA6869">
            <w:pPr>
              <w:rPr>
                <w:lang w:val="nb-NO"/>
              </w:rPr>
            </w:pPr>
            <w:r w:rsidRPr="008C526D">
              <w:rPr>
                <w:lang w:val="nb-NO"/>
              </w:rPr>
              <w:t>Supplerende notater og referanser som er brukt eller omtalt andre steder i tabellen.</w:t>
            </w:r>
          </w:p>
        </w:tc>
      </w:tr>
    </w:tbl>
    <w:p w14:paraId="0AA87F5C" w14:textId="77777777" w:rsidR="00CE1722" w:rsidRPr="00CE1722" w:rsidRDefault="005276FD" w:rsidP="00C427F8">
      <w:pPr>
        <w:pStyle w:val="Overskrift3"/>
        <w:rPr>
          <w:lang w:val="nb-NO" w:eastAsia="nb-NO"/>
        </w:rPr>
      </w:pPr>
      <w:r w:rsidRPr="00BF2B0E">
        <w:rPr>
          <w:lang w:val="nb-NO"/>
        </w:rPr>
        <w:br/>
      </w:r>
      <w:bookmarkStart w:id="179" w:name="_Toc221273856"/>
      <w:r w:rsidR="00CE1722" w:rsidRPr="00CE1722">
        <w:rPr>
          <w:lang w:val="nb-NO" w:eastAsia="nb-NO"/>
        </w:rPr>
        <w:t>Begrunnelse (analyse) – SAMT-BU-017</w:t>
      </w:r>
      <w:bookmarkEnd w:id="179"/>
    </w:p>
    <w:p w14:paraId="7D2A9840"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i/>
          <w:iCs/>
          <w:sz w:val="24"/>
          <w:szCs w:val="24"/>
          <w:lang w:val="nb-NO" w:eastAsia="nb-NO"/>
        </w:rPr>
        <w:t>Samordnet bruk av felles begreper og informasjonsmodeller på tvers av tjenester</w:t>
      </w:r>
    </w:p>
    <w:p w14:paraId="661FD96A" w14:textId="77777777" w:rsidR="00CE1722" w:rsidRPr="00CE1722" w:rsidRDefault="00CE1722" w:rsidP="00C427F8">
      <w:pPr>
        <w:pStyle w:val="Overskrift4"/>
        <w:rPr>
          <w:lang w:val="nb-NO" w:eastAsia="nb-NO"/>
        </w:rPr>
      </w:pPr>
      <w:bookmarkStart w:id="180" w:name="_Toc221273857"/>
      <w:r w:rsidRPr="00CE1722">
        <w:rPr>
          <w:lang w:val="nb-NO" w:eastAsia="nb-NO"/>
        </w:rPr>
        <w:t>UFO – ontologisk avklaring</w:t>
      </w:r>
      <w:bookmarkEnd w:id="180"/>
    </w:p>
    <w:p w14:paraId="6EE4B59C"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Dette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retter søkelyset mot et grunnleggende ontologisk problem: når ulike tjenester bruker </w:t>
      </w:r>
      <w:r w:rsidRPr="00CE1722">
        <w:rPr>
          <w:rFonts w:ascii="Times New Roman" w:eastAsia="Times New Roman" w:hAnsi="Times New Roman" w:cs="Times New Roman"/>
          <w:b/>
          <w:bCs/>
          <w:sz w:val="24"/>
          <w:szCs w:val="24"/>
          <w:lang w:val="nb-NO" w:eastAsia="nb-NO"/>
        </w:rPr>
        <w:t>samme ord om ulike fenomener</w:t>
      </w:r>
      <w:r w:rsidRPr="00CE1722">
        <w:rPr>
          <w:rFonts w:ascii="Times New Roman" w:eastAsia="Times New Roman" w:hAnsi="Times New Roman" w:cs="Times New Roman"/>
          <w:sz w:val="24"/>
          <w:szCs w:val="24"/>
          <w:lang w:val="nb-NO" w:eastAsia="nb-NO"/>
        </w:rPr>
        <w:t xml:space="preserve">, eller ulike ord om samme fenomen, brytes forutsetningen for meningsfull samhandling. Ontologisk sett handler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om å etablere stabile og delte begreper for sentrale entiteter som barn, tiltak, status, oppfølging og ansvar. Analysen viser at manglende felles begrepsforståelse fører til at informasjon mister presisjon når den beveger seg mellom tjenester.</w:t>
      </w:r>
    </w:p>
    <w:p w14:paraId="57181669" w14:textId="77777777" w:rsidR="00CE1722" w:rsidRPr="00CE1722" w:rsidRDefault="00CE1722" w:rsidP="00C427F8">
      <w:pPr>
        <w:pStyle w:val="Overskrift4"/>
        <w:rPr>
          <w:lang w:val="nb-NO" w:eastAsia="nb-NO"/>
        </w:rPr>
      </w:pPr>
      <w:bookmarkStart w:id="181" w:name="_Toc221273858"/>
      <w:r w:rsidRPr="00CE1722">
        <w:rPr>
          <w:lang w:val="nb-NO" w:eastAsia="nb-NO"/>
        </w:rPr>
        <w:t>Juridisk metode</w:t>
      </w:r>
      <w:bookmarkEnd w:id="181"/>
    </w:p>
    <w:p w14:paraId="522093FC"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Juridisk sett har begrepsbruk direkte betydning for rettsanvendelse. Når samme begrep tolkes ulikt i ulike tjenester, øker risikoen for ulik praksis og feil beslutninger. Analysen peker på at utydelige eller inkonsistente begreper kan svekke rettssikkerheten, fordi det blir vanskelig å etterprøve hva som faktisk er vurdert og besluttet.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peker derfor på behovet for presise og konsistente begreper som kan brukes på tvers av tjenester og regelverksområder.</w:t>
      </w:r>
    </w:p>
    <w:p w14:paraId="46D9FC38" w14:textId="77777777" w:rsidR="00CE1722" w:rsidRPr="00CE1722" w:rsidRDefault="00CE1722" w:rsidP="00C427F8">
      <w:pPr>
        <w:pStyle w:val="Overskrift4"/>
        <w:rPr>
          <w:lang w:val="nb-NO" w:eastAsia="nb-NO"/>
        </w:rPr>
      </w:pPr>
      <w:bookmarkStart w:id="182" w:name="_Toc221273859"/>
      <w:proofErr w:type="spellStart"/>
      <w:r w:rsidRPr="00CE1722">
        <w:rPr>
          <w:lang w:val="nb-NO" w:eastAsia="nb-NO"/>
        </w:rPr>
        <w:t>Toulmin</w:t>
      </w:r>
      <w:proofErr w:type="spellEnd"/>
      <w:r w:rsidRPr="00CE1722">
        <w:rPr>
          <w:lang w:val="nb-NO" w:eastAsia="nb-NO"/>
        </w:rPr>
        <w:t xml:space="preserve"> – implisitt argumentasjon</w:t>
      </w:r>
      <w:bookmarkEnd w:id="182"/>
    </w:p>
    <w:p w14:paraId="33ADC9BC"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Den implisitte påstanden i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er at kvaliteten i samhandling forbedres når aktører deler en felles begrepsforståelse. Grunnlaget for denne påstanden ligger i beskrivelsen av misforståelser og behov for manuell avklaring i dagens praksis. Forbeholdene handler om </w:t>
      </w:r>
      <w:r w:rsidRPr="00CE1722">
        <w:rPr>
          <w:rFonts w:ascii="Times New Roman" w:eastAsia="Times New Roman" w:hAnsi="Times New Roman" w:cs="Times New Roman"/>
          <w:sz w:val="24"/>
          <w:szCs w:val="24"/>
          <w:lang w:val="nb-NO" w:eastAsia="nb-NO"/>
        </w:rPr>
        <w:lastRenderedPageBreak/>
        <w:t xml:space="preserve">at begreper må være fleksible nok til å dekke ulike faglige perspektiver.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argumenterer derfor for felles kjernebegreper, ikke for ensretting av faglig praksis.</w:t>
      </w:r>
    </w:p>
    <w:p w14:paraId="2D20FF86" w14:textId="77777777" w:rsidR="00CE1722" w:rsidRPr="00CE1722" w:rsidRDefault="00CE1722" w:rsidP="00C427F8">
      <w:pPr>
        <w:pStyle w:val="Overskrift4"/>
        <w:rPr>
          <w:lang w:val="nb-NO" w:eastAsia="nb-NO"/>
        </w:rPr>
      </w:pPr>
      <w:bookmarkStart w:id="183" w:name="_Toc221273860"/>
      <w:r w:rsidRPr="00CE1722">
        <w:rPr>
          <w:lang w:val="nb-NO" w:eastAsia="nb-NO"/>
        </w:rPr>
        <w:t>SWOT – strategisk vurdering</w:t>
      </w:r>
      <w:bookmarkEnd w:id="183"/>
    </w:p>
    <w:p w14:paraId="65F7836E"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Styrken i dette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er at felles begreper gir gevinst på tvers av mange andre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case. Svakheten ligger i at begrepsarbeid ofte undervurderes og nedprioriteres. Muligheten ligger i å etablere begrepsmodeller som kan gjenbrukes og videreutvikles over tid, mens trusselen er at manglende forvaltning fører til at begrepene gradvis glir fra hverandre igjen.</w:t>
      </w:r>
    </w:p>
    <w:p w14:paraId="637A054D" w14:textId="77777777" w:rsidR="00CE1722" w:rsidRPr="00CE1722" w:rsidRDefault="00CE1722" w:rsidP="00C427F8">
      <w:pPr>
        <w:pStyle w:val="Overskrift4"/>
        <w:rPr>
          <w:lang w:val="nb-NO" w:eastAsia="nb-NO"/>
        </w:rPr>
      </w:pPr>
      <w:bookmarkStart w:id="184" w:name="_Toc221273861"/>
      <w:proofErr w:type="spellStart"/>
      <w:r w:rsidRPr="00CE1722">
        <w:rPr>
          <w:lang w:val="nb-NO" w:eastAsia="nb-NO"/>
        </w:rPr>
        <w:t>iStar</w:t>
      </w:r>
      <w:proofErr w:type="spellEnd"/>
      <w:r w:rsidRPr="00CE1722">
        <w:rPr>
          <w:lang w:val="nb-NO" w:eastAsia="nb-NO"/>
        </w:rPr>
        <w:t xml:space="preserve"> – mål og avhengigheter</w:t>
      </w:r>
      <w:bookmarkEnd w:id="184"/>
    </w:p>
    <w:p w14:paraId="5B2A3BDB"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Analysen synliggjør at alle tjenester er avhengige av at andre tolker informasjon på samme måte som dem selv. Samtidig er barnet og familien avhengige av konsistent forståelse for å møte forutsigbar praksis.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peker på at når denne avhengigheten ikke støttes av felles begrepsapparat, øker behovet for manuell koordinering og forklaring.</w:t>
      </w:r>
    </w:p>
    <w:p w14:paraId="7E471513" w14:textId="77777777" w:rsidR="00CE1722" w:rsidRPr="00CE1722" w:rsidRDefault="00CE1722" w:rsidP="00C427F8">
      <w:pPr>
        <w:pStyle w:val="Overskrift4"/>
        <w:rPr>
          <w:lang w:val="nb-NO" w:eastAsia="nb-NO"/>
        </w:rPr>
      </w:pPr>
      <w:bookmarkStart w:id="185" w:name="_Toc221273862"/>
      <w:r w:rsidRPr="00CE1722">
        <w:rPr>
          <w:lang w:val="nb-NO" w:eastAsia="nb-NO"/>
        </w:rPr>
        <w:t xml:space="preserve">TOGAF / </w:t>
      </w:r>
      <w:proofErr w:type="spellStart"/>
      <w:r w:rsidRPr="00CE1722">
        <w:rPr>
          <w:lang w:val="nb-NO" w:eastAsia="nb-NO"/>
        </w:rPr>
        <w:t>ArchiMate</w:t>
      </w:r>
      <w:proofErr w:type="spellEnd"/>
      <w:r w:rsidRPr="00CE1722">
        <w:rPr>
          <w:lang w:val="nb-NO" w:eastAsia="nb-NO"/>
        </w:rPr>
        <w:t xml:space="preserve"> – arkitekturimplikasjoner</w:t>
      </w:r>
      <w:bookmarkEnd w:id="185"/>
    </w:p>
    <w:p w14:paraId="080075EA"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Arkitekturimplikasjonen av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er at begreper og informasjonsmodeller må behandles som egne arkitekturartefakter, ikke som implisitte antakelser i hvert system. Dette peker mot behovet for felles semantiske modeller som kan brukes på tvers av applikasjoner og prosesser. En slik arkitektur styrker både interoperabilitet og endringsevne.</w:t>
      </w:r>
    </w:p>
    <w:p w14:paraId="14B836CD" w14:textId="77777777" w:rsidR="00CE1722" w:rsidRPr="00CE1722" w:rsidRDefault="00CE1722" w:rsidP="00C427F8">
      <w:pPr>
        <w:pStyle w:val="Overskrift4"/>
        <w:rPr>
          <w:lang w:val="nb-NO" w:eastAsia="nb-NO"/>
        </w:rPr>
      </w:pPr>
      <w:bookmarkStart w:id="186" w:name="_Toc221273863"/>
      <w:r w:rsidRPr="00CE1722">
        <w:rPr>
          <w:lang w:val="nb-NO" w:eastAsia="nb-NO"/>
        </w:rPr>
        <w:t>KF utvidet NIF/EIF – samhandlingsevne</w:t>
      </w:r>
      <w:bookmarkEnd w:id="186"/>
    </w:p>
    <w:p w14:paraId="7A1B1110"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viser at semantisk samhandlingsevne er en forutsetning for all annen samhandling. Teknologi kan støtte deling av data, men uten felles begreper mister data mening. Analysen peker derfor på behovet for både kompetanse i begrepsarbeid og tydelig ansvar for forvaltning av felles informasjonsmodeller, inkludert finansiering og langsiktig eierskap.</w:t>
      </w:r>
    </w:p>
    <w:p w14:paraId="7B6A94A9" w14:textId="3DA53D6E" w:rsidR="00CE1722" w:rsidRPr="00CE1722" w:rsidRDefault="00CE1722" w:rsidP="00CE1722">
      <w:pPr>
        <w:spacing w:after="0" w:line="240" w:lineRule="auto"/>
        <w:rPr>
          <w:rFonts w:ascii="Times New Roman" w:eastAsia="Times New Roman" w:hAnsi="Times New Roman" w:cs="Times New Roman"/>
          <w:sz w:val="24"/>
          <w:szCs w:val="24"/>
          <w:lang w:val="nb-NO" w:eastAsia="nb-NO"/>
        </w:rPr>
      </w:pPr>
    </w:p>
    <w:p w14:paraId="42D60F5B" w14:textId="77777777" w:rsidR="00CE1722" w:rsidRPr="00CE1722" w:rsidRDefault="00CE1722" w:rsidP="00C427F8">
      <w:pPr>
        <w:pStyle w:val="Overskrift4"/>
        <w:rPr>
          <w:lang w:val="nb-NO" w:eastAsia="nb-NO"/>
        </w:rPr>
      </w:pPr>
      <w:bookmarkStart w:id="187" w:name="_Toc221273864"/>
      <w:r w:rsidRPr="00CE1722">
        <w:rPr>
          <w:lang w:val="nb-NO" w:eastAsia="nb-NO"/>
        </w:rPr>
        <w:t>Kort vurdering</w:t>
      </w:r>
      <w:bookmarkEnd w:id="187"/>
    </w:p>
    <w:p w14:paraId="2917E88E"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SAMT-BU-017 tydeliggjør at sammenhengende tjenester forutsetter felles forståelse før felles løsninger.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viser at arbeid med begreper og informasjonsmodeller er en strategisk investering som legger grunnlaget for både juridisk korrekt praksis, effektiv samhandling og bærekraftig digitalisering.</w:t>
      </w:r>
    </w:p>
    <w:p w14:paraId="5835F983" w14:textId="154168E7" w:rsidR="004B2233" w:rsidRPr="00BF2B0E" w:rsidRDefault="004B2233" w:rsidP="00CE1722">
      <w:pPr>
        <w:rPr>
          <w:lang w:val="nb-NO"/>
        </w:rPr>
      </w:pPr>
    </w:p>
    <w:p w14:paraId="29B1F0F4" w14:textId="77777777" w:rsidR="00BD233B" w:rsidRPr="008C526D" w:rsidRDefault="00EA6869">
      <w:pPr>
        <w:rPr>
          <w:lang w:val="nb-NO"/>
        </w:rPr>
      </w:pPr>
      <w:r w:rsidRPr="008C526D">
        <w:rPr>
          <w:lang w:val="nb-NO"/>
        </w:rPr>
        <w:lastRenderedPageBreak/>
        <w:br w:type="page"/>
      </w:r>
    </w:p>
    <w:p w14:paraId="2A759CBB" w14:textId="77777777" w:rsidR="00BD233B" w:rsidRPr="008C526D" w:rsidRDefault="00EA6869">
      <w:pPr>
        <w:pStyle w:val="Overskrift2"/>
        <w:rPr>
          <w:lang w:val="nb-NO"/>
        </w:rPr>
      </w:pPr>
      <w:bookmarkStart w:id="188" w:name="_Toc221273865"/>
      <w:bookmarkStart w:id="189" w:name="_Toc221275105"/>
      <w:r w:rsidRPr="008C526D">
        <w:rPr>
          <w:lang w:val="nb-NO"/>
        </w:rPr>
        <w:lastRenderedPageBreak/>
        <w:t>SAMT-BU-018 – Fra UDE i Oslo kommune: Sårbare barn i skolen og tverrfaglig oppfølging</w:t>
      </w:r>
      <w:bookmarkEnd w:id="188"/>
      <w:bookmarkEnd w:id="189"/>
    </w:p>
    <w:tbl>
      <w:tblPr>
        <w:tblStyle w:val="Tabellrutenett"/>
        <w:tblW w:w="5000" w:type="pct"/>
        <w:tblLayout w:type="fixed"/>
        <w:tblLook w:val="04A0" w:firstRow="1" w:lastRow="0" w:firstColumn="1" w:lastColumn="0" w:noHBand="0" w:noVBand="1"/>
      </w:tblPr>
      <w:tblGrid>
        <w:gridCol w:w="1952"/>
        <w:gridCol w:w="3542"/>
        <w:gridCol w:w="3362"/>
      </w:tblGrid>
      <w:tr w:rsidR="00BD233B" w:rsidRPr="002C464B" w14:paraId="773B070E" w14:textId="77777777" w:rsidTr="00CE1722">
        <w:tc>
          <w:tcPr>
            <w:tcW w:w="1102" w:type="pct"/>
            <w:shd w:val="clear" w:color="auto" w:fill="F2F2F2" w:themeFill="background1" w:themeFillShade="F2"/>
          </w:tcPr>
          <w:p w14:paraId="7D0A6E79" w14:textId="77777777" w:rsidR="00BD233B" w:rsidRPr="008C526D" w:rsidRDefault="00EA6869">
            <w:pPr>
              <w:rPr>
                <w:b/>
                <w:bCs/>
                <w:lang w:val="nb-NO"/>
              </w:rPr>
            </w:pPr>
            <w:r w:rsidRPr="008C526D">
              <w:rPr>
                <w:b/>
                <w:bCs/>
                <w:lang w:val="nb-NO"/>
              </w:rPr>
              <w:t xml:space="preserve">ID og tittel på </w:t>
            </w:r>
            <w:proofErr w:type="spellStart"/>
            <w:r w:rsidRPr="008C526D">
              <w:rPr>
                <w:b/>
                <w:bCs/>
                <w:lang w:val="nb-NO"/>
              </w:rPr>
              <w:t>use</w:t>
            </w:r>
            <w:proofErr w:type="spellEnd"/>
            <w:r w:rsidRPr="008C526D">
              <w:rPr>
                <w:b/>
                <w:bCs/>
                <w:lang w:val="nb-NO"/>
              </w:rPr>
              <w:t>-</w:t>
            </w:r>
            <w:proofErr w:type="gramStart"/>
            <w:r w:rsidRPr="008C526D">
              <w:rPr>
                <w:b/>
                <w:bCs/>
                <w:lang w:val="nb-NO"/>
              </w:rPr>
              <w:t>case</w:t>
            </w:r>
            <w:proofErr w:type="gramEnd"/>
          </w:p>
        </w:tc>
        <w:tc>
          <w:tcPr>
            <w:tcW w:w="2000" w:type="pct"/>
            <w:shd w:val="clear" w:color="auto" w:fill="F2F2F2" w:themeFill="background1" w:themeFillShade="F2"/>
          </w:tcPr>
          <w:p w14:paraId="143D0F2C" w14:textId="77777777" w:rsidR="00BD233B" w:rsidRPr="008C526D" w:rsidRDefault="00EA6869">
            <w:pPr>
              <w:rPr>
                <w:b/>
                <w:bCs/>
                <w:lang w:val="nb-NO"/>
              </w:rPr>
            </w:pPr>
            <w:r w:rsidRPr="008C526D">
              <w:rPr>
                <w:b/>
                <w:bCs/>
                <w:lang w:val="nb-NO"/>
              </w:rPr>
              <w:t>SAMT-BU-018 – Fra UDE i Oslo kommune: Sårbare barn i skolen og tverrfaglig oppfølging</w:t>
            </w:r>
          </w:p>
        </w:tc>
        <w:tc>
          <w:tcPr>
            <w:tcW w:w="1898" w:type="pct"/>
            <w:shd w:val="clear" w:color="auto" w:fill="F2F2F2" w:themeFill="background1" w:themeFillShade="F2"/>
          </w:tcPr>
          <w:p w14:paraId="057BBE2A" w14:textId="77777777" w:rsidR="00BD233B" w:rsidRPr="008C526D" w:rsidRDefault="00EA6869">
            <w:pPr>
              <w:rPr>
                <w:b/>
                <w:bCs/>
                <w:lang w:val="nb-NO"/>
              </w:rPr>
            </w:pPr>
            <w:r w:rsidRPr="008C526D">
              <w:rPr>
                <w:b/>
                <w:bCs/>
                <w:lang w:val="nb-NO"/>
              </w:rPr>
              <w:t xml:space="preserve">Unik lokal identifikator og tittel for </w:t>
            </w:r>
            <w:proofErr w:type="spellStart"/>
            <w:r w:rsidRPr="008C526D">
              <w:rPr>
                <w:b/>
                <w:bCs/>
                <w:lang w:val="nb-NO"/>
              </w:rPr>
              <w:t>use-caset</w:t>
            </w:r>
            <w:proofErr w:type="spellEnd"/>
            <w:r w:rsidRPr="008C526D">
              <w:rPr>
                <w:b/>
                <w:bCs/>
                <w:lang w:val="nb-NO"/>
              </w:rPr>
              <w:t>. Tittelen skal beskrive målet som en kort, aktiv verbfrase.</w:t>
            </w:r>
          </w:p>
        </w:tc>
      </w:tr>
      <w:tr w:rsidR="00BD233B" w:rsidRPr="002C464B" w14:paraId="07AB4E84" w14:textId="77777777" w:rsidTr="00CE1722">
        <w:tc>
          <w:tcPr>
            <w:tcW w:w="1102" w:type="pct"/>
          </w:tcPr>
          <w:p w14:paraId="2E8A8DF6" w14:textId="77777777" w:rsidR="00BD233B" w:rsidRDefault="00EA6869">
            <w:r>
              <w:t xml:space="preserve">Kort </w:t>
            </w:r>
            <w:proofErr w:type="spellStart"/>
            <w:r>
              <w:t>beskrivelse</w:t>
            </w:r>
            <w:proofErr w:type="spellEnd"/>
          </w:p>
        </w:tc>
        <w:tc>
          <w:tcPr>
            <w:tcW w:w="2000" w:type="pct"/>
          </w:tcPr>
          <w:p w14:paraId="1474E32C" w14:textId="77777777" w:rsidR="00BD233B" w:rsidRDefault="00EA6869">
            <w:proofErr w:type="spellStart"/>
            <w:r w:rsidRPr="008C526D">
              <w:rPr>
                <w:lang w:val="nb-NO"/>
              </w:rPr>
              <w:t>Use-caset</w:t>
            </w:r>
            <w:proofErr w:type="spellEnd"/>
            <w:r w:rsidRPr="008C526D">
              <w:rPr>
                <w:lang w:val="nb-NO"/>
              </w:rPr>
              <w:t xml:space="preserve"> gjelder: Fra UDE i Oslo kommune: Sårbare barn i skolen og tverrfaglig oppfølging. </w:t>
            </w:r>
            <w:r>
              <w:t>(</w:t>
            </w:r>
            <w:proofErr w:type="spellStart"/>
            <w:r>
              <w:t>Basert</w:t>
            </w:r>
            <w:proofErr w:type="spellEnd"/>
            <w:r>
              <w:t xml:space="preserve"> </w:t>
            </w:r>
            <w:proofErr w:type="spellStart"/>
            <w:r>
              <w:t>på</w:t>
            </w:r>
            <w:proofErr w:type="spellEnd"/>
            <w:r>
              <w:t xml:space="preserve"> </w:t>
            </w:r>
            <w:proofErr w:type="spellStart"/>
            <w:r>
              <w:t>caseregisteret</w:t>
            </w:r>
            <w:proofErr w:type="spellEnd"/>
            <w:r>
              <w:t>.)</w:t>
            </w:r>
          </w:p>
        </w:tc>
        <w:tc>
          <w:tcPr>
            <w:tcW w:w="1898" w:type="pct"/>
          </w:tcPr>
          <w:p w14:paraId="633BC96D" w14:textId="77777777" w:rsidR="00BD233B" w:rsidRPr="008C526D" w:rsidRDefault="00EA6869">
            <w:pPr>
              <w:rPr>
                <w:lang w:val="nb-NO"/>
              </w:rPr>
            </w:pPr>
            <w:r w:rsidRPr="008C526D">
              <w:rPr>
                <w:lang w:val="nb-NO"/>
              </w:rPr>
              <w:t xml:space="preserve">Konsis beskrivelse av </w:t>
            </w:r>
            <w:proofErr w:type="spellStart"/>
            <w:r w:rsidRPr="008C526D">
              <w:rPr>
                <w:lang w:val="nb-NO"/>
              </w:rPr>
              <w:t>use-caset</w:t>
            </w:r>
            <w:proofErr w:type="spellEnd"/>
            <w:r w:rsidRPr="008C526D">
              <w:rPr>
                <w:lang w:val="nb-NO"/>
              </w:rPr>
              <w:t>, inkludert kontekst og avgrensning. Beskriv hva som inngår og hva som er utenfor (black-</w:t>
            </w:r>
            <w:proofErr w:type="spellStart"/>
            <w:r w:rsidRPr="008C526D">
              <w:rPr>
                <w:lang w:val="nb-NO"/>
              </w:rPr>
              <w:t>box</w:t>
            </w:r>
            <w:proofErr w:type="spellEnd"/>
            <w:r w:rsidRPr="008C526D">
              <w:rPr>
                <w:lang w:val="nb-NO"/>
              </w:rPr>
              <w:t>-omfanget).</w:t>
            </w:r>
          </w:p>
        </w:tc>
      </w:tr>
      <w:tr w:rsidR="00BD233B" w:rsidRPr="002C464B" w14:paraId="0DD7F28D" w14:textId="77777777" w:rsidTr="00CE1722">
        <w:tc>
          <w:tcPr>
            <w:tcW w:w="1102" w:type="pct"/>
          </w:tcPr>
          <w:p w14:paraId="51EFD15A" w14:textId="77777777" w:rsidR="00BD233B" w:rsidRDefault="00EA6869">
            <w:proofErr w:type="spellStart"/>
            <w:r>
              <w:t>Primær</w:t>
            </w:r>
            <w:proofErr w:type="spellEnd"/>
            <w:r>
              <w:t xml:space="preserve"> </w:t>
            </w:r>
            <w:proofErr w:type="spellStart"/>
            <w:r>
              <w:t>aktør</w:t>
            </w:r>
            <w:proofErr w:type="spellEnd"/>
          </w:p>
        </w:tc>
        <w:tc>
          <w:tcPr>
            <w:tcW w:w="2000" w:type="pct"/>
          </w:tcPr>
          <w:p w14:paraId="783F5AC2" w14:textId="77777777" w:rsidR="00BD233B" w:rsidRPr="008C526D" w:rsidRDefault="00EA6869">
            <w:pPr>
              <w:rPr>
                <w:lang w:val="nb-NO"/>
              </w:rPr>
            </w:pPr>
            <w:r w:rsidRPr="008C526D">
              <w:rPr>
                <w:lang w:val="nb-NO"/>
              </w:rPr>
              <w:t>• Skoleleder/rektor (koordinerer tiltak og oppfølging)</w:t>
            </w:r>
          </w:p>
        </w:tc>
        <w:tc>
          <w:tcPr>
            <w:tcW w:w="1898" w:type="pct"/>
          </w:tcPr>
          <w:p w14:paraId="3189C85A" w14:textId="77777777" w:rsidR="00BD233B" w:rsidRPr="008C526D" w:rsidRDefault="00EA6869">
            <w:pPr>
              <w:rPr>
                <w:lang w:val="nb-NO"/>
              </w:rPr>
            </w:pPr>
            <w:r w:rsidRPr="008C526D">
              <w:rPr>
                <w:lang w:val="nb-NO"/>
              </w:rPr>
              <w:t xml:space="preserve">Rollen som initierer </w:t>
            </w:r>
            <w:proofErr w:type="spellStart"/>
            <w:r w:rsidRPr="008C526D">
              <w:rPr>
                <w:lang w:val="nb-NO"/>
              </w:rPr>
              <w:t>use-caset</w:t>
            </w:r>
            <w:proofErr w:type="spellEnd"/>
            <w:r w:rsidRPr="008C526D">
              <w:rPr>
                <w:lang w:val="nb-NO"/>
              </w:rPr>
              <w:t xml:space="preserve"> og har hovedmålet. Det skal kun være én primær aktør.</w:t>
            </w:r>
          </w:p>
        </w:tc>
      </w:tr>
      <w:tr w:rsidR="00BD233B" w14:paraId="1E2DA082" w14:textId="77777777" w:rsidTr="00CE1722">
        <w:tc>
          <w:tcPr>
            <w:tcW w:w="1102" w:type="pct"/>
          </w:tcPr>
          <w:p w14:paraId="3080B423" w14:textId="77777777" w:rsidR="00BD233B" w:rsidRDefault="00EA6869">
            <w:r>
              <w:t xml:space="preserve">Sekundære </w:t>
            </w:r>
            <w:proofErr w:type="spellStart"/>
            <w:r>
              <w:t>aktører</w:t>
            </w:r>
            <w:proofErr w:type="spellEnd"/>
          </w:p>
        </w:tc>
        <w:tc>
          <w:tcPr>
            <w:tcW w:w="2000" w:type="pct"/>
          </w:tcPr>
          <w:p w14:paraId="548B5CEF" w14:textId="77777777" w:rsidR="00BD233B" w:rsidRPr="008C526D" w:rsidRDefault="00EA6869">
            <w:pPr>
              <w:rPr>
                <w:lang w:val="nb-NO"/>
              </w:rPr>
            </w:pPr>
            <w:r w:rsidRPr="008C526D">
              <w:rPr>
                <w:lang w:val="nb-NO"/>
              </w:rPr>
              <w:t>• Lærere</w:t>
            </w:r>
            <w:r w:rsidRPr="008C526D">
              <w:rPr>
                <w:lang w:val="nb-NO"/>
              </w:rPr>
              <w:br/>
              <w:t>• PPT</w:t>
            </w:r>
            <w:r w:rsidRPr="008C526D">
              <w:rPr>
                <w:lang w:val="nb-NO"/>
              </w:rPr>
              <w:br/>
              <w:t>• Foresatte</w:t>
            </w:r>
            <w:r w:rsidRPr="008C526D">
              <w:rPr>
                <w:lang w:val="nb-NO"/>
              </w:rPr>
              <w:br/>
              <w:t>• Samhandlingsverktøy (BTI/stafettlogg-lignende)</w:t>
            </w:r>
            <w:r w:rsidRPr="008C526D">
              <w:rPr>
                <w:lang w:val="nb-NO"/>
              </w:rPr>
              <w:br/>
              <w:t>• IAM/tilgangsstyring</w:t>
            </w:r>
          </w:p>
        </w:tc>
        <w:tc>
          <w:tcPr>
            <w:tcW w:w="1898" w:type="pct"/>
          </w:tcPr>
          <w:p w14:paraId="01791BD6" w14:textId="77777777" w:rsidR="00BD233B" w:rsidRDefault="00EA6869">
            <w:r w:rsidRPr="008C526D">
              <w:rPr>
                <w:lang w:val="nb-NO"/>
              </w:rPr>
              <w:t xml:space="preserve">Andre roller eller systemer som støtter eller påvirkes av </w:t>
            </w:r>
            <w:proofErr w:type="spellStart"/>
            <w:r w:rsidRPr="008C526D">
              <w:rPr>
                <w:lang w:val="nb-NO"/>
              </w:rPr>
              <w:t>use-caset</w:t>
            </w:r>
            <w:proofErr w:type="spellEnd"/>
            <w:r w:rsidRPr="008C526D">
              <w:rPr>
                <w:lang w:val="nb-NO"/>
              </w:rPr>
              <w:t xml:space="preserve">. </w:t>
            </w:r>
            <w:r>
              <w:t xml:space="preserve">Kan </w:t>
            </w:r>
            <w:proofErr w:type="spellStart"/>
            <w:r>
              <w:t>være</w:t>
            </w:r>
            <w:proofErr w:type="spellEnd"/>
            <w:r>
              <w:t xml:space="preserve"> </w:t>
            </w:r>
            <w:proofErr w:type="spellStart"/>
            <w:r>
              <w:t>brukere</w:t>
            </w:r>
            <w:proofErr w:type="spellEnd"/>
            <w:r>
              <w:t xml:space="preserve"> </w:t>
            </w:r>
            <w:proofErr w:type="spellStart"/>
            <w:r>
              <w:t>eller</w:t>
            </w:r>
            <w:proofErr w:type="spellEnd"/>
            <w:r>
              <w:t xml:space="preserve"> </w:t>
            </w:r>
            <w:proofErr w:type="spellStart"/>
            <w:r>
              <w:t>tekniske</w:t>
            </w:r>
            <w:proofErr w:type="spellEnd"/>
            <w:r>
              <w:t xml:space="preserve"> </w:t>
            </w:r>
            <w:proofErr w:type="spellStart"/>
            <w:r>
              <w:t>systemer</w:t>
            </w:r>
            <w:proofErr w:type="spellEnd"/>
            <w:r>
              <w:t>.</w:t>
            </w:r>
          </w:p>
        </w:tc>
      </w:tr>
      <w:tr w:rsidR="00BD233B" w14:paraId="5B70BF15" w14:textId="77777777" w:rsidTr="00CE1722">
        <w:tc>
          <w:tcPr>
            <w:tcW w:w="1102" w:type="pct"/>
          </w:tcPr>
          <w:p w14:paraId="577364CE" w14:textId="77777777" w:rsidR="00BD233B" w:rsidRDefault="00EA6869">
            <w:proofErr w:type="spellStart"/>
            <w:r>
              <w:t>Interessenter</w:t>
            </w:r>
            <w:proofErr w:type="spellEnd"/>
            <w:r>
              <w:t xml:space="preserve"> (stakeholders)</w:t>
            </w:r>
          </w:p>
        </w:tc>
        <w:tc>
          <w:tcPr>
            <w:tcW w:w="2000" w:type="pct"/>
          </w:tcPr>
          <w:p w14:paraId="00EF266B" w14:textId="77777777" w:rsidR="00BD233B" w:rsidRPr="008C526D" w:rsidRDefault="00EA6869">
            <w:pPr>
              <w:rPr>
                <w:lang w:val="nb-NO"/>
              </w:rPr>
            </w:pPr>
            <w:r w:rsidRPr="008C526D">
              <w:rPr>
                <w:lang w:val="nb-NO"/>
              </w:rPr>
              <w:t>• Elev/foresatt – rettigheter og forståelig samhandling</w:t>
            </w:r>
            <w:r w:rsidRPr="008C526D">
              <w:rPr>
                <w:lang w:val="nb-NO"/>
              </w:rPr>
              <w:br/>
              <w:t>• Skole/PPT – effektiv og trygg oppfølging</w:t>
            </w:r>
            <w:r w:rsidRPr="008C526D">
              <w:rPr>
                <w:lang w:val="nb-NO"/>
              </w:rPr>
              <w:br/>
              <w:t xml:space="preserve">• Ledelse – oversikt, </w:t>
            </w:r>
            <w:proofErr w:type="gramStart"/>
            <w:r w:rsidRPr="008C526D">
              <w:rPr>
                <w:lang w:val="nb-NO"/>
              </w:rPr>
              <w:t>fordeling,</w:t>
            </w:r>
            <w:proofErr w:type="gramEnd"/>
            <w:r w:rsidRPr="008C526D">
              <w:rPr>
                <w:lang w:val="nb-NO"/>
              </w:rPr>
              <w:t xml:space="preserve"> godkjenning</w:t>
            </w:r>
            <w:r w:rsidRPr="008C526D">
              <w:rPr>
                <w:lang w:val="nb-NO"/>
              </w:rPr>
              <w:br/>
              <w:t>• Tilsyn – etterlevelse (taushetsplikt/samtykke)</w:t>
            </w:r>
          </w:p>
        </w:tc>
        <w:tc>
          <w:tcPr>
            <w:tcW w:w="1898" w:type="pct"/>
          </w:tcPr>
          <w:p w14:paraId="71A17E21" w14:textId="77777777" w:rsidR="00BD233B" w:rsidRDefault="00EA6869">
            <w:r w:rsidRPr="008C526D">
              <w:rPr>
                <w:lang w:val="nb-NO"/>
              </w:rPr>
              <w:t xml:space="preserve">Navn på interessenter og deres primære interesse i målet </w:t>
            </w:r>
            <w:proofErr w:type="spellStart"/>
            <w:r w:rsidRPr="008C526D">
              <w:rPr>
                <w:lang w:val="nb-NO"/>
              </w:rPr>
              <w:t>use-caset</w:t>
            </w:r>
            <w:proofErr w:type="spellEnd"/>
            <w:r w:rsidRPr="008C526D">
              <w:rPr>
                <w:lang w:val="nb-NO"/>
              </w:rPr>
              <w:t xml:space="preserve"> beskriver. </w:t>
            </w:r>
            <w:r>
              <w:t xml:space="preserve">Det </w:t>
            </w:r>
            <w:proofErr w:type="spellStart"/>
            <w:r>
              <w:t>kan</w:t>
            </w:r>
            <w:proofErr w:type="spellEnd"/>
            <w:r>
              <w:t xml:space="preserve"> </w:t>
            </w:r>
            <w:proofErr w:type="spellStart"/>
            <w:r>
              <w:t>være</w:t>
            </w:r>
            <w:proofErr w:type="spellEnd"/>
            <w:r>
              <w:t xml:space="preserve"> </w:t>
            </w:r>
            <w:proofErr w:type="spellStart"/>
            <w:r>
              <w:t>flere</w:t>
            </w:r>
            <w:proofErr w:type="spellEnd"/>
            <w:r>
              <w:t xml:space="preserve"> </w:t>
            </w:r>
            <w:proofErr w:type="spellStart"/>
            <w:r>
              <w:t>interessenter</w:t>
            </w:r>
            <w:proofErr w:type="spellEnd"/>
            <w:r>
              <w:t>.</w:t>
            </w:r>
          </w:p>
        </w:tc>
      </w:tr>
      <w:tr w:rsidR="00BD233B" w:rsidRPr="002C464B" w14:paraId="39185B14" w14:textId="77777777" w:rsidTr="00CE1722">
        <w:tc>
          <w:tcPr>
            <w:tcW w:w="1102" w:type="pct"/>
          </w:tcPr>
          <w:p w14:paraId="0F5F8131" w14:textId="77777777" w:rsidR="00BD233B" w:rsidRDefault="00EA6869">
            <w:proofErr w:type="spellStart"/>
            <w:r>
              <w:t>Spesifikke</w:t>
            </w:r>
            <w:proofErr w:type="spellEnd"/>
            <w:r>
              <w:t xml:space="preserve"> </w:t>
            </w:r>
            <w:proofErr w:type="spellStart"/>
            <w:r>
              <w:t>hensyn</w:t>
            </w:r>
            <w:proofErr w:type="spellEnd"/>
            <w:r>
              <w:t xml:space="preserve"> (</w:t>
            </w:r>
            <w:proofErr w:type="spellStart"/>
            <w:r>
              <w:t>overordnet</w:t>
            </w:r>
            <w:proofErr w:type="spellEnd"/>
            <w:r>
              <w:t>)</w:t>
            </w:r>
          </w:p>
        </w:tc>
        <w:tc>
          <w:tcPr>
            <w:tcW w:w="2000" w:type="pct"/>
          </w:tcPr>
          <w:p w14:paraId="5DEBF23E" w14:textId="77777777" w:rsidR="00BD233B" w:rsidRDefault="00EA6869">
            <w:proofErr w:type="spellStart"/>
            <w:r>
              <w:t>Må</w:t>
            </w:r>
            <w:proofErr w:type="spellEnd"/>
            <w:r>
              <w:t xml:space="preserve"> </w:t>
            </w:r>
            <w:proofErr w:type="spellStart"/>
            <w:r>
              <w:t>avklares</w:t>
            </w:r>
            <w:proofErr w:type="spellEnd"/>
            <w:r>
              <w:t>.</w:t>
            </w:r>
          </w:p>
        </w:tc>
        <w:tc>
          <w:tcPr>
            <w:tcW w:w="1898" w:type="pct"/>
          </w:tcPr>
          <w:p w14:paraId="3FB90C44" w14:textId="77777777" w:rsidR="00BD233B" w:rsidRPr="008C526D" w:rsidRDefault="00EA6869">
            <w:pPr>
              <w:rPr>
                <w:lang w:val="nb-NO"/>
              </w:rPr>
            </w:pPr>
            <w:r w:rsidRPr="008C526D">
              <w:rPr>
                <w:lang w:val="nb-NO"/>
              </w:rPr>
              <w:t>Særlige implikasjoner og vurderinger utover generelle lov- og arkitekturkrav, f.eks. knyttet til KI, personvern, sikkerhet og universell utforming.</w:t>
            </w:r>
          </w:p>
        </w:tc>
      </w:tr>
      <w:tr w:rsidR="00BD233B" w:rsidRPr="002C464B" w14:paraId="37413BCC" w14:textId="77777777" w:rsidTr="00CE1722">
        <w:tc>
          <w:tcPr>
            <w:tcW w:w="1102" w:type="pct"/>
          </w:tcPr>
          <w:p w14:paraId="766AE7F4" w14:textId="77777777" w:rsidR="00BD233B" w:rsidRDefault="00EA6869">
            <w:proofErr w:type="spellStart"/>
            <w:r>
              <w:t>Tilgjengelighet</w:t>
            </w:r>
            <w:proofErr w:type="spellEnd"/>
            <w:r>
              <w:t xml:space="preserve"> (Accessibility)</w:t>
            </w:r>
          </w:p>
        </w:tc>
        <w:tc>
          <w:tcPr>
            <w:tcW w:w="2000" w:type="pct"/>
          </w:tcPr>
          <w:p w14:paraId="7E5165BC" w14:textId="77777777" w:rsidR="00BD233B" w:rsidRPr="008C526D" w:rsidRDefault="00EA6869">
            <w:pPr>
              <w:rPr>
                <w:lang w:val="nb-NO"/>
              </w:rPr>
            </w:pPr>
            <w:r w:rsidRPr="008C526D">
              <w:rPr>
                <w:lang w:val="nb-NO"/>
              </w:rPr>
              <w:t>• Klarspråk</w:t>
            </w:r>
            <w:r w:rsidRPr="008C526D">
              <w:rPr>
                <w:lang w:val="nb-NO"/>
              </w:rPr>
              <w:br/>
              <w:t>• Flere språk/kanaler (tekst/lyd/bilde) der relevant</w:t>
            </w:r>
          </w:p>
        </w:tc>
        <w:tc>
          <w:tcPr>
            <w:tcW w:w="1898" w:type="pct"/>
          </w:tcPr>
          <w:p w14:paraId="13B8E54B" w14:textId="77777777" w:rsidR="00BD233B" w:rsidRPr="008C526D" w:rsidRDefault="00EA6869">
            <w:pPr>
              <w:rPr>
                <w:lang w:val="nb-NO"/>
              </w:rPr>
            </w:pPr>
            <w:r w:rsidRPr="008C526D">
              <w:rPr>
                <w:lang w:val="nb-NO"/>
              </w:rPr>
              <w:t>Identifiserte hensyn knyttet til universell utforming og tilgjengelighet for ulike brukergrupper.</w:t>
            </w:r>
          </w:p>
        </w:tc>
      </w:tr>
      <w:tr w:rsidR="00BD233B" w:rsidRPr="002C464B" w14:paraId="5F570A24" w14:textId="77777777" w:rsidTr="00CE1722">
        <w:tc>
          <w:tcPr>
            <w:tcW w:w="1102" w:type="pct"/>
          </w:tcPr>
          <w:p w14:paraId="5C9FDADF" w14:textId="77777777" w:rsidR="00BD233B" w:rsidRDefault="00EA6869">
            <w:proofErr w:type="spellStart"/>
            <w:r>
              <w:t>Generativ</w:t>
            </w:r>
            <w:proofErr w:type="spellEnd"/>
            <w:r>
              <w:t xml:space="preserve"> KI</w:t>
            </w:r>
          </w:p>
        </w:tc>
        <w:tc>
          <w:tcPr>
            <w:tcW w:w="2000" w:type="pct"/>
          </w:tcPr>
          <w:p w14:paraId="7B9C8E13" w14:textId="77777777" w:rsidR="00BD233B" w:rsidRPr="008C526D" w:rsidRDefault="00EA6869">
            <w:pPr>
              <w:rPr>
                <w:lang w:val="nb-NO"/>
              </w:rPr>
            </w:pPr>
            <w:r w:rsidRPr="008C526D">
              <w:rPr>
                <w:lang w:val="nb-NO"/>
              </w:rPr>
              <w:t>• Kun beslutningsstøtte/utkast med menneskelig kontroll</w:t>
            </w:r>
            <w:r w:rsidRPr="008C526D">
              <w:rPr>
                <w:lang w:val="nb-NO"/>
              </w:rPr>
              <w:br/>
              <w:t>• Krav til transparens/kildegrunnlag ved forslag</w:t>
            </w:r>
          </w:p>
        </w:tc>
        <w:tc>
          <w:tcPr>
            <w:tcW w:w="1898" w:type="pct"/>
          </w:tcPr>
          <w:p w14:paraId="400372C7" w14:textId="77777777" w:rsidR="00BD233B" w:rsidRPr="008C526D" w:rsidRDefault="00EA6869">
            <w:pPr>
              <w:rPr>
                <w:lang w:val="nb-NO"/>
              </w:rPr>
            </w:pPr>
            <w:r w:rsidRPr="008C526D">
              <w:rPr>
                <w:lang w:val="nb-NO"/>
              </w:rPr>
              <w:t>Identifiserte hensyn knyttet til bruk av generativ KI, f.eks. transparens, etterprøvbarhet, bias og menneskelig kontroll.</w:t>
            </w:r>
          </w:p>
        </w:tc>
      </w:tr>
      <w:tr w:rsidR="00BD233B" w14:paraId="610E736A" w14:textId="77777777" w:rsidTr="00CE1722">
        <w:tc>
          <w:tcPr>
            <w:tcW w:w="1102" w:type="pct"/>
          </w:tcPr>
          <w:p w14:paraId="292CFCB8" w14:textId="77777777" w:rsidR="00BD233B" w:rsidRDefault="00EA6869">
            <w:r>
              <w:t>Diagram</w:t>
            </w:r>
          </w:p>
        </w:tc>
        <w:tc>
          <w:tcPr>
            <w:tcW w:w="2000" w:type="pct"/>
          </w:tcPr>
          <w:p w14:paraId="3DE7D910" w14:textId="77777777" w:rsidR="00BD233B" w:rsidRPr="008C526D" w:rsidRDefault="00EA6869">
            <w:pPr>
              <w:rPr>
                <w:lang w:val="nb-NO"/>
              </w:rPr>
            </w:pPr>
            <w:r w:rsidRPr="008C526D">
              <w:rPr>
                <w:lang w:val="nb-NO"/>
              </w:rPr>
              <w:t>USER FLOW</w:t>
            </w:r>
            <w:r w:rsidRPr="008C526D">
              <w:rPr>
                <w:lang w:val="nb-NO"/>
              </w:rPr>
              <w:br/>
              <w:t xml:space="preserve">  [Foresatt] &lt;-&gt; [Skole] &lt;-&gt; [PPT</w:t>
            </w:r>
            <w:proofErr w:type="gramStart"/>
            <w:r w:rsidRPr="008C526D">
              <w:rPr>
                <w:lang w:val="nb-NO"/>
              </w:rPr>
              <w:t>] :</w:t>
            </w:r>
            <w:proofErr w:type="gramEnd"/>
            <w:r w:rsidRPr="008C526D">
              <w:rPr>
                <w:lang w:val="nb-NO"/>
              </w:rPr>
              <w:t xml:space="preserve"> helhetlig elevoppfølging (samordnet)</w:t>
            </w:r>
            <w:r w:rsidRPr="008C526D">
              <w:rPr>
                <w:lang w:val="nb-NO"/>
              </w:rPr>
              <w:br/>
            </w:r>
            <w:r w:rsidRPr="008C526D">
              <w:rPr>
                <w:lang w:val="nb-NO"/>
              </w:rPr>
              <w:br/>
              <w:t>DATA FLOW</w:t>
            </w:r>
            <w:r w:rsidRPr="008C526D">
              <w:rPr>
                <w:lang w:val="nb-NO"/>
              </w:rPr>
              <w:br/>
              <w:t xml:space="preserve">  [Samhandlingsverktøy] -&gt; </w:t>
            </w:r>
            <w:r w:rsidRPr="008C526D">
              <w:rPr>
                <w:lang w:val="nb-NO"/>
              </w:rPr>
              <w:lastRenderedPageBreak/>
              <w:t>[Rollebasert tilgang] -&gt; [Tiltak/oppgaver]</w:t>
            </w:r>
            <w:r w:rsidRPr="008C526D">
              <w:rPr>
                <w:lang w:val="nb-NO"/>
              </w:rPr>
              <w:br/>
              <w:t xml:space="preserve">  [Skole/PPT-system] &lt;-&gt; (standardiserte data) &lt;-&gt; [Styringsdata/innsikt]</w:t>
            </w:r>
            <w:r w:rsidRPr="008C526D">
              <w:rPr>
                <w:lang w:val="nb-NO"/>
              </w:rPr>
              <w:br/>
            </w:r>
          </w:p>
        </w:tc>
        <w:tc>
          <w:tcPr>
            <w:tcW w:w="1898" w:type="pct"/>
          </w:tcPr>
          <w:p w14:paraId="027F19D3" w14:textId="77777777" w:rsidR="00BD233B" w:rsidRDefault="00EA6869">
            <w:r w:rsidRPr="008C526D">
              <w:rPr>
                <w:lang w:val="nb-NO"/>
              </w:rPr>
              <w:lastRenderedPageBreak/>
              <w:t xml:space="preserve">Visualisering som viser dataflyt mellom aktører og systemkomponenter som muliggjør </w:t>
            </w:r>
            <w:proofErr w:type="spellStart"/>
            <w:r w:rsidRPr="008C526D">
              <w:rPr>
                <w:lang w:val="nb-NO"/>
              </w:rPr>
              <w:t>use-caset</w:t>
            </w:r>
            <w:proofErr w:type="spellEnd"/>
            <w:r w:rsidRPr="008C526D">
              <w:rPr>
                <w:lang w:val="nb-NO"/>
              </w:rPr>
              <w:t xml:space="preserve">. </w:t>
            </w:r>
            <w:r>
              <w:t xml:space="preserve">Bruk </w:t>
            </w:r>
            <w:proofErr w:type="spellStart"/>
            <w:r>
              <w:t>anbefalt</w:t>
            </w:r>
            <w:proofErr w:type="spellEnd"/>
            <w:r>
              <w:t xml:space="preserve"> </w:t>
            </w:r>
            <w:proofErr w:type="spellStart"/>
            <w:r>
              <w:t>symbolsett</w:t>
            </w:r>
            <w:proofErr w:type="spellEnd"/>
            <w:r>
              <w:t xml:space="preserve"> (</w:t>
            </w:r>
            <w:proofErr w:type="spellStart"/>
            <w:r>
              <w:t>jf</w:t>
            </w:r>
            <w:proofErr w:type="spellEnd"/>
            <w:r>
              <w:t>. Appendix C2).</w:t>
            </w:r>
          </w:p>
        </w:tc>
      </w:tr>
      <w:tr w:rsidR="00BD233B" w:rsidRPr="002C464B" w14:paraId="32AFD398" w14:textId="77777777" w:rsidTr="00CE1722">
        <w:tc>
          <w:tcPr>
            <w:tcW w:w="1102" w:type="pct"/>
          </w:tcPr>
          <w:p w14:paraId="026E9975" w14:textId="77777777" w:rsidR="00BD233B" w:rsidRDefault="00EA6869">
            <w:proofErr w:type="spellStart"/>
            <w:r>
              <w:t>Implikasjoner</w:t>
            </w:r>
            <w:proofErr w:type="spellEnd"/>
            <w:r>
              <w:t xml:space="preserve"> for </w:t>
            </w:r>
            <w:proofErr w:type="spellStart"/>
            <w:r>
              <w:t>interoperabilitet</w:t>
            </w:r>
            <w:proofErr w:type="spellEnd"/>
          </w:p>
        </w:tc>
        <w:tc>
          <w:tcPr>
            <w:tcW w:w="2000" w:type="pct"/>
          </w:tcPr>
          <w:p w14:paraId="6801CFDB" w14:textId="77777777" w:rsidR="00BD233B" w:rsidRPr="008C526D" w:rsidRDefault="00EA6869">
            <w:pPr>
              <w:rPr>
                <w:lang w:val="nb-NO"/>
              </w:rPr>
            </w:pPr>
            <w:r w:rsidRPr="008C526D">
              <w:rPr>
                <w:lang w:val="nb-NO"/>
              </w:rPr>
              <w:t xml:space="preserve">Dataflyter som må støttes: identitet/tilgang, kjerneinformasjon for </w:t>
            </w:r>
            <w:proofErr w:type="spellStart"/>
            <w:r w:rsidRPr="008C526D">
              <w:rPr>
                <w:lang w:val="nb-NO"/>
              </w:rPr>
              <w:t>use-caset</w:t>
            </w:r>
            <w:proofErr w:type="spellEnd"/>
            <w:r w:rsidRPr="008C526D">
              <w:rPr>
                <w:lang w:val="nb-NO"/>
              </w:rPr>
              <w:t>, statusendringer/hendelser, og sporbar logging.</w:t>
            </w:r>
          </w:p>
        </w:tc>
        <w:tc>
          <w:tcPr>
            <w:tcW w:w="1898" w:type="pct"/>
          </w:tcPr>
          <w:p w14:paraId="288FE0CD" w14:textId="77777777" w:rsidR="00BD233B" w:rsidRPr="008C526D" w:rsidRDefault="00EA6869">
            <w:pPr>
              <w:rPr>
                <w:lang w:val="nb-NO"/>
              </w:rPr>
            </w:pPr>
            <w:r w:rsidRPr="008C526D">
              <w:rPr>
                <w:lang w:val="nb-NO"/>
              </w:rPr>
              <w:t>Identifikasjon av hvilke dataflyter som må støttes, og hvilke interoperabilitetsstandarder som bør benyttes der det er mulig.</w:t>
            </w:r>
          </w:p>
        </w:tc>
      </w:tr>
      <w:tr w:rsidR="00BD233B" w:rsidRPr="002C464B" w14:paraId="20DE64B9" w14:textId="77777777" w:rsidTr="00CE1722">
        <w:tc>
          <w:tcPr>
            <w:tcW w:w="1102" w:type="pct"/>
          </w:tcPr>
          <w:p w14:paraId="1E552DC3" w14:textId="77777777" w:rsidR="00BD233B" w:rsidRDefault="00EA6869">
            <w:proofErr w:type="spellStart"/>
            <w:r>
              <w:t>Notater</w:t>
            </w:r>
            <w:proofErr w:type="spellEnd"/>
          </w:p>
        </w:tc>
        <w:tc>
          <w:tcPr>
            <w:tcW w:w="2000" w:type="pct"/>
          </w:tcPr>
          <w:p w14:paraId="44C94684" w14:textId="77777777" w:rsidR="00BD233B" w:rsidRPr="008C526D" w:rsidRDefault="00EA6869">
            <w:pPr>
              <w:rPr>
                <w:lang w:val="nb-NO"/>
              </w:rPr>
            </w:pPr>
            <w:r w:rsidRPr="008C526D">
              <w:rPr>
                <w:lang w:val="nb-NO"/>
              </w:rPr>
              <w:t>Utdypning/lenke: https://digdir.sharepoint.com/:w:/r/sites/Prosjekt_Medfinsknad2025/Delte%20dokumenter/Case/18%20Case%20fra%20UDE%20i%20Oslo%20kommune.docx?d=w1004c689a84447149253c7e7b7e597aa&amp;csf=1&amp;web=1&amp;e=rjp5Vw</w:t>
            </w:r>
            <w:r w:rsidRPr="008C526D">
              <w:rPr>
                <w:lang w:val="nb-NO"/>
              </w:rPr>
              <w:br/>
              <w:t>Kildedokument (trinn 2): 18 Case fra UDE i Oslo kommune.docx</w:t>
            </w:r>
          </w:p>
        </w:tc>
        <w:tc>
          <w:tcPr>
            <w:tcW w:w="1898" w:type="pct"/>
          </w:tcPr>
          <w:p w14:paraId="78A30406" w14:textId="77777777" w:rsidR="00BD233B" w:rsidRPr="008C526D" w:rsidRDefault="00EA6869">
            <w:pPr>
              <w:rPr>
                <w:lang w:val="nb-NO"/>
              </w:rPr>
            </w:pPr>
            <w:r w:rsidRPr="008C526D">
              <w:rPr>
                <w:lang w:val="nb-NO"/>
              </w:rPr>
              <w:t>Supplerende notater og referanser som er brukt eller omtalt andre steder i tabellen.</w:t>
            </w:r>
          </w:p>
        </w:tc>
      </w:tr>
    </w:tbl>
    <w:p w14:paraId="36B0D5E6" w14:textId="77777777" w:rsidR="00CE1722" w:rsidRPr="00CE1722" w:rsidRDefault="005276FD" w:rsidP="00C427F8">
      <w:pPr>
        <w:pStyle w:val="Overskrift3"/>
        <w:rPr>
          <w:lang w:val="nb-NO" w:eastAsia="nb-NO"/>
        </w:rPr>
      </w:pPr>
      <w:r w:rsidRPr="00BF2B0E">
        <w:rPr>
          <w:lang w:val="nb-NO"/>
        </w:rPr>
        <w:br/>
      </w:r>
      <w:bookmarkStart w:id="190" w:name="_Toc221273866"/>
      <w:r w:rsidR="00CE1722" w:rsidRPr="00CE1722">
        <w:rPr>
          <w:lang w:val="nb-NO" w:eastAsia="nb-NO"/>
        </w:rPr>
        <w:t>Begrunnelse (analyse) – SAMT-BU-018</w:t>
      </w:r>
      <w:bookmarkEnd w:id="190"/>
    </w:p>
    <w:p w14:paraId="390A9AB8"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i/>
          <w:iCs/>
          <w:sz w:val="24"/>
          <w:szCs w:val="24"/>
          <w:lang w:val="nb-NO" w:eastAsia="nb-NO"/>
        </w:rPr>
        <w:t>Helhetlig styrings- og beslutningsgrunnlag for ledelse på tvers av tjenester</w:t>
      </w:r>
    </w:p>
    <w:p w14:paraId="66DE473A" w14:textId="77777777" w:rsidR="00CE1722" w:rsidRPr="00CE1722" w:rsidRDefault="00CE1722" w:rsidP="00C427F8">
      <w:pPr>
        <w:pStyle w:val="Overskrift4"/>
        <w:rPr>
          <w:lang w:val="nb-NO" w:eastAsia="nb-NO"/>
        </w:rPr>
      </w:pPr>
      <w:bookmarkStart w:id="191" w:name="_Toc221273867"/>
      <w:r w:rsidRPr="00CE1722">
        <w:rPr>
          <w:lang w:val="nb-NO" w:eastAsia="nb-NO"/>
        </w:rPr>
        <w:t>UFO – ontologisk avklaring</w:t>
      </w:r>
      <w:bookmarkEnd w:id="191"/>
    </w:p>
    <w:p w14:paraId="785F79B9"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Dette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flytter fokus fra operativ tjenesteyting til </w:t>
      </w:r>
      <w:r w:rsidRPr="00CE1722">
        <w:rPr>
          <w:rFonts w:ascii="Times New Roman" w:eastAsia="Times New Roman" w:hAnsi="Times New Roman" w:cs="Times New Roman"/>
          <w:b/>
          <w:bCs/>
          <w:sz w:val="24"/>
          <w:szCs w:val="24"/>
          <w:lang w:val="nb-NO" w:eastAsia="nb-NO"/>
        </w:rPr>
        <w:t>styring og beslutning</w:t>
      </w:r>
      <w:r w:rsidRPr="00CE1722">
        <w:rPr>
          <w:rFonts w:ascii="Times New Roman" w:eastAsia="Times New Roman" w:hAnsi="Times New Roman" w:cs="Times New Roman"/>
          <w:sz w:val="24"/>
          <w:szCs w:val="24"/>
          <w:lang w:val="nb-NO" w:eastAsia="nb-NO"/>
        </w:rPr>
        <w:t xml:space="preserve">. Ontologisk sett handler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om aggregerte representasjoner av virkeligheten: indikatorer, statusbilder og sammenstillinger som ikke er tjenester i seg selv, men abstraherer fra dem. Utfordringen oppstår når slike representasjoner løsriver seg fra de underliggende hendelsene og relasjonene de bygger på. Analysen viser at styringsinformasjon mister verdi dersom koblingen til faktiske tiltak, ansvar og resultater ikke er tydelig og etterprøvbar.</w:t>
      </w:r>
    </w:p>
    <w:p w14:paraId="01CD9F81" w14:textId="77777777" w:rsidR="00CE1722" w:rsidRPr="00CE1722" w:rsidRDefault="00CE1722" w:rsidP="00C427F8">
      <w:pPr>
        <w:pStyle w:val="Overskrift4"/>
        <w:rPr>
          <w:lang w:val="nb-NO" w:eastAsia="nb-NO"/>
        </w:rPr>
      </w:pPr>
      <w:bookmarkStart w:id="192" w:name="_Toc221273868"/>
      <w:r w:rsidRPr="00CE1722">
        <w:rPr>
          <w:lang w:val="nb-NO" w:eastAsia="nb-NO"/>
        </w:rPr>
        <w:t>Juridisk metode</w:t>
      </w:r>
      <w:bookmarkEnd w:id="192"/>
    </w:p>
    <w:p w14:paraId="486CBD8D"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Juridisk sett aktualiserer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forholdet mellom styringsinformasjon og personvern. Selv når data aggregeres, kan kombinasjoner av informasjon gi innsikt som nærmer seg personopplysninger eller sensitive mønstre. Analysen peker på at ledelsesinformasjon må utformes slik at den gir nødvendig innsikt uten å åpne for urettmessig gjenidentifisering.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peker derfor på behovet for klare rammer for hva slags styringsinformasjon som er legitim å produsere og bruke.</w:t>
      </w:r>
    </w:p>
    <w:p w14:paraId="0EB0B214" w14:textId="77777777" w:rsidR="00CE1722" w:rsidRPr="00CE1722" w:rsidRDefault="00CE1722" w:rsidP="00C427F8">
      <w:pPr>
        <w:pStyle w:val="Overskrift4"/>
        <w:rPr>
          <w:lang w:val="nb-NO" w:eastAsia="nb-NO"/>
        </w:rPr>
      </w:pPr>
      <w:bookmarkStart w:id="193" w:name="_Toc221273869"/>
      <w:proofErr w:type="spellStart"/>
      <w:r w:rsidRPr="00CE1722">
        <w:rPr>
          <w:lang w:val="nb-NO" w:eastAsia="nb-NO"/>
        </w:rPr>
        <w:lastRenderedPageBreak/>
        <w:t>Toulmin</w:t>
      </w:r>
      <w:proofErr w:type="spellEnd"/>
      <w:r w:rsidRPr="00CE1722">
        <w:rPr>
          <w:lang w:val="nb-NO" w:eastAsia="nb-NO"/>
        </w:rPr>
        <w:t xml:space="preserve"> – implisitt argumentasjon</w:t>
      </w:r>
      <w:bookmarkEnd w:id="193"/>
    </w:p>
    <w:p w14:paraId="2BAC6A4E"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Den implisitte påstanden i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er at bedre beslutninger forutsetter bedre oversikt. Grunnlaget for denne påstanden ligger i beskrivelsen av fragmentert og sektorvis rapportering. Forbeholdene handler om at styringsinformasjon aldri er nøytral; den former også hvilke problemer som blir synlige og hvilke som forblir skjult.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argumenterer derfor for styringsinformasjon som er balansert og forankret i faktiske tjenesteforløp, ikke for mer rapportering i seg selv.</w:t>
      </w:r>
    </w:p>
    <w:p w14:paraId="1076FF4A" w14:textId="77777777" w:rsidR="00CE1722" w:rsidRPr="00CE1722" w:rsidRDefault="00CE1722" w:rsidP="00C427F8">
      <w:pPr>
        <w:pStyle w:val="Overskrift4"/>
        <w:rPr>
          <w:lang w:val="nb-NO" w:eastAsia="nb-NO"/>
        </w:rPr>
      </w:pPr>
      <w:bookmarkStart w:id="194" w:name="_Toc221273870"/>
      <w:r w:rsidRPr="00CE1722">
        <w:rPr>
          <w:lang w:val="nb-NO" w:eastAsia="nb-NO"/>
        </w:rPr>
        <w:t>SWOT – strategisk vurdering</w:t>
      </w:r>
      <w:bookmarkEnd w:id="194"/>
    </w:p>
    <w:p w14:paraId="402C8244"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Styrken i dette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er at bedre styringsinformasjon kan gi betydelig effekt på prioritering og ressursbruk. Svakheten ligger i risikoen for at indikatorer blir mål i seg selv. Muligheten ligger i å etablere styringsbilder som gir innsikt på tvers av tjenester, mens trusselen er at manglende sammenheng mellom data og praksis fører til feilaktige beslutninger.</w:t>
      </w:r>
    </w:p>
    <w:p w14:paraId="068E3004" w14:textId="77777777" w:rsidR="00CE1722" w:rsidRPr="00CE1722" w:rsidRDefault="00CE1722" w:rsidP="00C427F8">
      <w:pPr>
        <w:pStyle w:val="Overskrift4"/>
        <w:rPr>
          <w:lang w:val="nb-NO" w:eastAsia="nb-NO"/>
        </w:rPr>
      </w:pPr>
      <w:bookmarkStart w:id="195" w:name="_Toc221273871"/>
      <w:proofErr w:type="spellStart"/>
      <w:r w:rsidRPr="00CE1722">
        <w:rPr>
          <w:lang w:val="nb-NO" w:eastAsia="nb-NO"/>
        </w:rPr>
        <w:t>iStar</w:t>
      </w:r>
      <w:proofErr w:type="spellEnd"/>
      <w:r w:rsidRPr="00CE1722">
        <w:rPr>
          <w:lang w:val="nb-NO" w:eastAsia="nb-NO"/>
        </w:rPr>
        <w:t xml:space="preserve"> – mål og avhengigheter</w:t>
      </w:r>
      <w:bookmarkEnd w:id="195"/>
    </w:p>
    <w:p w14:paraId="17D4BD9B"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Analysen synliggjør at ledelsen er avhengig av at underliggende tjenester leverer konsistent og forståelig informasjon. Samtidig er tjenestene avhengige av at styringskrav er realistiske og relevante.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peker på at når denne gjensidige avhengigheten ikke håndteres eksplisitt, oppstår spenninger mellom rapportering og faktisk tjenestearbeid.</w:t>
      </w:r>
    </w:p>
    <w:p w14:paraId="577AA6F8" w14:textId="77777777" w:rsidR="00CE1722" w:rsidRPr="00CE1722" w:rsidRDefault="00CE1722" w:rsidP="00C427F8">
      <w:pPr>
        <w:pStyle w:val="Overskrift4"/>
        <w:rPr>
          <w:lang w:val="nb-NO" w:eastAsia="nb-NO"/>
        </w:rPr>
      </w:pPr>
      <w:bookmarkStart w:id="196" w:name="_Toc221273872"/>
      <w:r w:rsidRPr="00CE1722">
        <w:rPr>
          <w:lang w:val="nb-NO" w:eastAsia="nb-NO"/>
        </w:rPr>
        <w:t xml:space="preserve">TOGAF / </w:t>
      </w:r>
      <w:proofErr w:type="spellStart"/>
      <w:r w:rsidRPr="00CE1722">
        <w:rPr>
          <w:lang w:val="nb-NO" w:eastAsia="nb-NO"/>
        </w:rPr>
        <w:t>ArchiMate</w:t>
      </w:r>
      <w:proofErr w:type="spellEnd"/>
      <w:r w:rsidRPr="00CE1722">
        <w:rPr>
          <w:lang w:val="nb-NO" w:eastAsia="nb-NO"/>
        </w:rPr>
        <w:t xml:space="preserve"> – arkitekturimplikasjoner</w:t>
      </w:r>
      <w:bookmarkEnd w:id="196"/>
    </w:p>
    <w:p w14:paraId="176452C3"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Arkitekturimplikasjonen av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er at styringsinformasjon må bygges på klare informasjonsmodeller og definerte datakilder. Dette peker mot behovet for et tydelig skille mellom operative systemer og analytiske lag, der data kan sammenstilles uten å forstyrre tjenesteleveransen. En slik arkitektur styrker både kvaliteten på beslutningsgrunnlaget og tilliten til tallene.</w:t>
      </w:r>
    </w:p>
    <w:p w14:paraId="7EC7AE12" w14:textId="77777777" w:rsidR="00CE1722" w:rsidRPr="00CE1722" w:rsidRDefault="00CE1722" w:rsidP="00C427F8">
      <w:pPr>
        <w:pStyle w:val="Overskrift4"/>
        <w:rPr>
          <w:lang w:val="nb-NO" w:eastAsia="nb-NO"/>
        </w:rPr>
      </w:pPr>
      <w:bookmarkStart w:id="197" w:name="_Toc221273873"/>
      <w:r w:rsidRPr="00CE1722">
        <w:rPr>
          <w:lang w:val="nb-NO" w:eastAsia="nb-NO"/>
        </w:rPr>
        <w:t>KF utvidet NIF/EIF – samhandlingsevne</w:t>
      </w:r>
      <w:bookmarkEnd w:id="197"/>
    </w:p>
    <w:p w14:paraId="4D6DE153"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viser at samhandlingsevne på styringsnivå forutsetter modenhet i alle underliggende lag. Uten felles begreper, pålitelig datagrunnlag og klar ansvarsplassering vil styringsinformasjon bli fragmentert og lite sammenlignbar. Analysen peker derfor på behovet for helhetlig styring av både kompetanse og økonomi knyttet til styrings- og analysefunksjoner.</w:t>
      </w:r>
    </w:p>
    <w:p w14:paraId="0B69FF81" w14:textId="09EFF253" w:rsidR="00CE1722" w:rsidRPr="00CE1722" w:rsidRDefault="00CE1722" w:rsidP="00CE1722">
      <w:pPr>
        <w:spacing w:after="0" w:line="240" w:lineRule="auto"/>
        <w:rPr>
          <w:rFonts w:ascii="Times New Roman" w:eastAsia="Times New Roman" w:hAnsi="Times New Roman" w:cs="Times New Roman"/>
          <w:sz w:val="24"/>
          <w:szCs w:val="24"/>
          <w:lang w:val="nb-NO" w:eastAsia="nb-NO"/>
        </w:rPr>
      </w:pPr>
    </w:p>
    <w:p w14:paraId="7C7B9CE0" w14:textId="77777777" w:rsidR="00CE1722" w:rsidRPr="00CE1722" w:rsidRDefault="00CE1722" w:rsidP="00C427F8">
      <w:pPr>
        <w:pStyle w:val="Overskrift4"/>
        <w:rPr>
          <w:lang w:val="nb-NO" w:eastAsia="nb-NO"/>
        </w:rPr>
      </w:pPr>
      <w:bookmarkStart w:id="198" w:name="_Toc221273874"/>
      <w:r w:rsidRPr="00CE1722">
        <w:rPr>
          <w:lang w:val="nb-NO" w:eastAsia="nb-NO"/>
        </w:rPr>
        <w:t>Kort vurdering</w:t>
      </w:r>
      <w:bookmarkEnd w:id="198"/>
    </w:p>
    <w:p w14:paraId="2D3E333D"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SAMT-BU-018 tydeliggjør at sammenhengende tjenester også krever sammenhengende styring.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viser at gode beslutninger forutsetter styringsinformasjon som er forankret </w:t>
      </w:r>
      <w:r w:rsidRPr="00CE1722">
        <w:rPr>
          <w:rFonts w:ascii="Times New Roman" w:eastAsia="Times New Roman" w:hAnsi="Times New Roman" w:cs="Times New Roman"/>
          <w:sz w:val="24"/>
          <w:szCs w:val="24"/>
          <w:lang w:val="nb-NO" w:eastAsia="nb-NO"/>
        </w:rPr>
        <w:lastRenderedPageBreak/>
        <w:t>i faktisk tjenestepraksis, etterprøvbar og brukt med bevissthet om både muligheter og begrensninger.</w:t>
      </w:r>
    </w:p>
    <w:p w14:paraId="62743AFC" w14:textId="46407A5C" w:rsidR="004B2233" w:rsidRPr="00BF2B0E" w:rsidRDefault="004B2233" w:rsidP="00CE1722">
      <w:pPr>
        <w:rPr>
          <w:lang w:val="nb-NO"/>
        </w:rPr>
      </w:pPr>
    </w:p>
    <w:p w14:paraId="2007B8C1" w14:textId="77777777" w:rsidR="00BD233B" w:rsidRPr="008C526D" w:rsidRDefault="00EA6869">
      <w:pPr>
        <w:rPr>
          <w:lang w:val="nb-NO"/>
        </w:rPr>
      </w:pPr>
      <w:r w:rsidRPr="008C526D">
        <w:rPr>
          <w:lang w:val="nb-NO"/>
        </w:rPr>
        <w:br w:type="page"/>
      </w:r>
    </w:p>
    <w:p w14:paraId="63478A78" w14:textId="77777777" w:rsidR="00BD233B" w:rsidRPr="008C526D" w:rsidRDefault="00EA6869">
      <w:pPr>
        <w:pStyle w:val="Overskrift2"/>
        <w:rPr>
          <w:lang w:val="nb-NO"/>
        </w:rPr>
      </w:pPr>
      <w:bookmarkStart w:id="199" w:name="_Toc221273875"/>
      <w:bookmarkStart w:id="200" w:name="_Toc221275106"/>
      <w:r w:rsidRPr="008C526D">
        <w:rPr>
          <w:lang w:val="nb-NO"/>
        </w:rPr>
        <w:lastRenderedPageBreak/>
        <w:t xml:space="preserve">SAMT-BU-019 – </w:t>
      </w:r>
      <w:proofErr w:type="spellStart"/>
      <w:r w:rsidRPr="008C526D">
        <w:rPr>
          <w:lang w:val="nb-NO"/>
        </w:rPr>
        <w:t>StatPed</w:t>
      </w:r>
      <w:proofErr w:type="spellEnd"/>
      <w:r w:rsidRPr="008C526D">
        <w:rPr>
          <w:lang w:val="nb-NO"/>
        </w:rPr>
        <w:t xml:space="preserve"> - søknader fra PP-tjenesten i kommunen om bistand</w:t>
      </w:r>
      <w:bookmarkEnd w:id="199"/>
      <w:bookmarkEnd w:id="200"/>
    </w:p>
    <w:tbl>
      <w:tblPr>
        <w:tblStyle w:val="Tabellrutenett"/>
        <w:tblW w:w="0" w:type="auto"/>
        <w:tblLook w:val="04A0" w:firstRow="1" w:lastRow="0" w:firstColumn="1" w:lastColumn="0" w:noHBand="0" w:noVBand="1"/>
      </w:tblPr>
      <w:tblGrid>
        <w:gridCol w:w="2880"/>
        <w:gridCol w:w="2880"/>
        <w:gridCol w:w="2911"/>
      </w:tblGrid>
      <w:tr w:rsidR="00BD233B" w:rsidRPr="002C464B" w14:paraId="5B7EB2F6" w14:textId="77777777" w:rsidTr="008C526D">
        <w:tc>
          <w:tcPr>
            <w:tcW w:w="2880" w:type="dxa"/>
            <w:shd w:val="clear" w:color="auto" w:fill="F2F2F2" w:themeFill="background1" w:themeFillShade="F2"/>
          </w:tcPr>
          <w:p w14:paraId="4A980CF0" w14:textId="77777777" w:rsidR="00BD233B" w:rsidRPr="008C526D" w:rsidRDefault="00EA6869">
            <w:pPr>
              <w:rPr>
                <w:b/>
                <w:bCs/>
                <w:lang w:val="nb-NO"/>
              </w:rPr>
            </w:pPr>
            <w:r w:rsidRPr="008C526D">
              <w:rPr>
                <w:b/>
                <w:bCs/>
                <w:lang w:val="nb-NO"/>
              </w:rPr>
              <w:t xml:space="preserve">ID og tittel på </w:t>
            </w:r>
            <w:proofErr w:type="spellStart"/>
            <w:r w:rsidRPr="008C526D">
              <w:rPr>
                <w:b/>
                <w:bCs/>
                <w:lang w:val="nb-NO"/>
              </w:rPr>
              <w:t>use</w:t>
            </w:r>
            <w:proofErr w:type="spellEnd"/>
            <w:r w:rsidRPr="008C526D">
              <w:rPr>
                <w:b/>
                <w:bCs/>
                <w:lang w:val="nb-NO"/>
              </w:rPr>
              <w:t>-</w:t>
            </w:r>
            <w:proofErr w:type="gramStart"/>
            <w:r w:rsidRPr="008C526D">
              <w:rPr>
                <w:b/>
                <w:bCs/>
                <w:lang w:val="nb-NO"/>
              </w:rPr>
              <w:t>case</w:t>
            </w:r>
            <w:proofErr w:type="gramEnd"/>
          </w:p>
        </w:tc>
        <w:tc>
          <w:tcPr>
            <w:tcW w:w="2880" w:type="dxa"/>
            <w:shd w:val="clear" w:color="auto" w:fill="F2F2F2" w:themeFill="background1" w:themeFillShade="F2"/>
          </w:tcPr>
          <w:p w14:paraId="463529E1" w14:textId="77777777" w:rsidR="00BD233B" w:rsidRPr="008C526D" w:rsidRDefault="00EA6869">
            <w:pPr>
              <w:rPr>
                <w:b/>
                <w:bCs/>
                <w:lang w:val="nb-NO"/>
              </w:rPr>
            </w:pPr>
            <w:r w:rsidRPr="008C526D">
              <w:rPr>
                <w:b/>
                <w:bCs/>
                <w:lang w:val="nb-NO"/>
              </w:rPr>
              <w:t xml:space="preserve">SAMT-BU-019 – </w:t>
            </w:r>
            <w:proofErr w:type="spellStart"/>
            <w:r w:rsidRPr="008C526D">
              <w:rPr>
                <w:b/>
                <w:bCs/>
                <w:lang w:val="nb-NO"/>
              </w:rPr>
              <w:t>StatPed</w:t>
            </w:r>
            <w:proofErr w:type="spellEnd"/>
            <w:r w:rsidRPr="008C526D">
              <w:rPr>
                <w:b/>
                <w:bCs/>
                <w:lang w:val="nb-NO"/>
              </w:rPr>
              <w:t xml:space="preserve"> - søknader fra PP-tjenesten i kommunen om bistand</w:t>
            </w:r>
          </w:p>
        </w:tc>
        <w:tc>
          <w:tcPr>
            <w:tcW w:w="2880" w:type="dxa"/>
            <w:shd w:val="clear" w:color="auto" w:fill="F2F2F2" w:themeFill="background1" w:themeFillShade="F2"/>
          </w:tcPr>
          <w:p w14:paraId="00947CA7" w14:textId="77777777" w:rsidR="00BD233B" w:rsidRPr="008C526D" w:rsidRDefault="00EA6869">
            <w:pPr>
              <w:rPr>
                <w:b/>
                <w:bCs/>
                <w:lang w:val="nb-NO"/>
              </w:rPr>
            </w:pPr>
            <w:r w:rsidRPr="008C526D">
              <w:rPr>
                <w:b/>
                <w:bCs/>
                <w:lang w:val="nb-NO"/>
              </w:rPr>
              <w:t xml:space="preserve">Unik lokal identifikator og tittel for </w:t>
            </w:r>
            <w:proofErr w:type="spellStart"/>
            <w:r w:rsidRPr="008C526D">
              <w:rPr>
                <w:b/>
                <w:bCs/>
                <w:lang w:val="nb-NO"/>
              </w:rPr>
              <w:t>use-caset</w:t>
            </w:r>
            <w:proofErr w:type="spellEnd"/>
            <w:r w:rsidRPr="008C526D">
              <w:rPr>
                <w:b/>
                <w:bCs/>
                <w:lang w:val="nb-NO"/>
              </w:rPr>
              <w:t>. Tittelen skal beskrive målet som en kort, aktiv verbfrase.</w:t>
            </w:r>
          </w:p>
        </w:tc>
      </w:tr>
      <w:tr w:rsidR="00BD233B" w:rsidRPr="002C464B" w14:paraId="6AEAE0B6" w14:textId="77777777">
        <w:tc>
          <w:tcPr>
            <w:tcW w:w="2880" w:type="dxa"/>
          </w:tcPr>
          <w:p w14:paraId="26A46C39" w14:textId="77777777" w:rsidR="00BD233B" w:rsidRDefault="00EA6869">
            <w:r>
              <w:t xml:space="preserve">Kort </w:t>
            </w:r>
            <w:proofErr w:type="spellStart"/>
            <w:r>
              <w:t>beskrivelse</w:t>
            </w:r>
            <w:proofErr w:type="spellEnd"/>
          </w:p>
        </w:tc>
        <w:tc>
          <w:tcPr>
            <w:tcW w:w="2880" w:type="dxa"/>
          </w:tcPr>
          <w:p w14:paraId="0CD89862" w14:textId="77777777" w:rsidR="00BD233B" w:rsidRDefault="00EA6869">
            <w:proofErr w:type="spellStart"/>
            <w:r w:rsidRPr="008C526D">
              <w:rPr>
                <w:lang w:val="nb-NO"/>
              </w:rPr>
              <w:t>Use-caset</w:t>
            </w:r>
            <w:proofErr w:type="spellEnd"/>
            <w:r w:rsidRPr="008C526D">
              <w:rPr>
                <w:lang w:val="nb-NO"/>
              </w:rPr>
              <w:t xml:space="preserve"> gjelder: </w:t>
            </w:r>
            <w:proofErr w:type="spellStart"/>
            <w:r w:rsidRPr="008C526D">
              <w:rPr>
                <w:lang w:val="nb-NO"/>
              </w:rPr>
              <w:t>StatPed</w:t>
            </w:r>
            <w:proofErr w:type="spellEnd"/>
            <w:r w:rsidRPr="008C526D">
              <w:rPr>
                <w:lang w:val="nb-NO"/>
              </w:rPr>
              <w:t xml:space="preserve"> - søknader fra PP-tjenesten i kommunen om bistand. </w:t>
            </w:r>
            <w:r>
              <w:t>(</w:t>
            </w:r>
            <w:proofErr w:type="spellStart"/>
            <w:r>
              <w:t>Basert</w:t>
            </w:r>
            <w:proofErr w:type="spellEnd"/>
            <w:r>
              <w:t xml:space="preserve"> </w:t>
            </w:r>
            <w:proofErr w:type="spellStart"/>
            <w:r>
              <w:t>på</w:t>
            </w:r>
            <w:proofErr w:type="spellEnd"/>
            <w:r>
              <w:t xml:space="preserve"> </w:t>
            </w:r>
            <w:proofErr w:type="spellStart"/>
            <w:r>
              <w:t>caseregisteret</w:t>
            </w:r>
            <w:proofErr w:type="spellEnd"/>
            <w:r>
              <w:t>.)</w:t>
            </w:r>
          </w:p>
        </w:tc>
        <w:tc>
          <w:tcPr>
            <w:tcW w:w="2880" w:type="dxa"/>
          </w:tcPr>
          <w:p w14:paraId="6C5A9AA0" w14:textId="77777777" w:rsidR="00BD233B" w:rsidRPr="008C526D" w:rsidRDefault="00EA6869">
            <w:pPr>
              <w:rPr>
                <w:lang w:val="nb-NO"/>
              </w:rPr>
            </w:pPr>
            <w:r w:rsidRPr="008C526D">
              <w:rPr>
                <w:lang w:val="nb-NO"/>
              </w:rPr>
              <w:t xml:space="preserve">Konsis beskrivelse av </w:t>
            </w:r>
            <w:proofErr w:type="spellStart"/>
            <w:r w:rsidRPr="008C526D">
              <w:rPr>
                <w:lang w:val="nb-NO"/>
              </w:rPr>
              <w:t>use-caset</w:t>
            </w:r>
            <w:proofErr w:type="spellEnd"/>
            <w:r w:rsidRPr="008C526D">
              <w:rPr>
                <w:lang w:val="nb-NO"/>
              </w:rPr>
              <w:t>, inkludert kontekst og avgrensning. Beskriv hva som inngår og hva som er utenfor (black-</w:t>
            </w:r>
            <w:proofErr w:type="spellStart"/>
            <w:r w:rsidRPr="008C526D">
              <w:rPr>
                <w:lang w:val="nb-NO"/>
              </w:rPr>
              <w:t>box</w:t>
            </w:r>
            <w:proofErr w:type="spellEnd"/>
            <w:r w:rsidRPr="008C526D">
              <w:rPr>
                <w:lang w:val="nb-NO"/>
              </w:rPr>
              <w:t>-omfanget).</w:t>
            </w:r>
          </w:p>
        </w:tc>
      </w:tr>
      <w:tr w:rsidR="00BD233B" w:rsidRPr="002C464B" w14:paraId="6E990F1F" w14:textId="77777777">
        <w:tc>
          <w:tcPr>
            <w:tcW w:w="2880" w:type="dxa"/>
          </w:tcPr>
          <w:p w14:paraId="4FBB983B" w14:textId="77777777" w:rsidR="00BD233B" w:rsidRDefault="00EA6869">
            <w:proofErr w:type="spellStart"/>
            <w:r>
              <w:t>Primær</w:t>
            </w:r>
            <w:proofErr w:type="spellEnd"/>
            <w:r>
              <w:t xml:space="preserve"> </w:t>
            </w:r>
            <w:proofErr w:type="spellStart"/>
            <w:r>
              <w:t>aktør</w:t>
            </w:r>
            <w:proofErr w:type="spellEnd"/>
          </w:p>
        </w:tc>
        <w:tc>
          <w:tcPr>
            <w:tcW w:w="2880" w:type="dxa"/>
          </w:tcPr>
          <w:p w14:paraId="6ACC01D9" w14:textId="77777777" w:rsidR="00BD233B" w:rsidRDefault="00EA6869">
            <w:r>
              <w:t>(</w:t>
            </w:r>
            <w:proofErr w:type="spellStart"/>
            <w:r>
              <w:t>avklares</w:t>
            </w:r>
            <w:proofErr w:type="spellEnd"/>
            <w:r>
              <w:t>)</w:t>
            </w:r>
          </w:p>
        </w:tc>
        <w:tc>
          <w:tcPr>
            <w:tcW w:w="2880" w:type="dxa"/>
          </w:tcPr>
          <w:p w14:paraId="2F6FC9AF" w14:textId="77777777" w:rsidR="00BD233B" w:rsidRPr="008C526D" w:rsidRDefault="00EA6869">
            <w:pPr>
              <w:rPr>
                <w:lang w:val="nb-NO"/>
              </w:rPr>
            </w:pPr>
            <w:r w:rsidRPr="008C526D">
              <w:rPr>
                <w:lang w:val="nb-NO"/>
              </w:rPr>
              <w:t xml:space="preserve">Rollen som initierer </w:t>
            </w:r>
            <w:proofErr w:type="spellStart"/>
            <w:r w:rsidRPr="008C526D">
              <w:rPr>
                <w:lang w:val="nb-NO"/>
              </w:rPr>
              <w:t>use-caset</w:t>
            </w:r>
            <w:proofErr w:type="spellEnd"/>
            <w:r w:rsidRPr="008C526D">
              <w:rPr>
                <w:lang w:val="nb-NO"/>
              </w:rPr>
              <w:t xml:space="preserve"> og har hovedmålet. Det skal kun være én primær aktør.</w:t>
            </w:r>
          </w:p>
        </w:tc>
      </w:tr>
      <w:tr w:rsidR="00BD233B" w14:paraId="5D0870C3" w14:textId="77777777">
        <w:tc>
          <w:tcPr>
            <w:tcW w:w="2880" w:type="dxa"/>
          </w:tcPr>
          <w:p w14:paraId="00E5FC38" w14:textId="77777777" w:rsidR="00BD233B" w:rsidRDefault="00EA6869">
            <w:r>
              <w:t xml:space="preserve">Sekundære </w:t>
            </w:r>
            <w:proofErr w:type="spellStart"/>
            <w:r>
              <w:t>aktører</w:t>
            </w:r>
            <w:proofErr w:type="spellEnd"/>
          </w:p>
        </w:tc>
        <w:tc>
          <w:tcPr>
            <w:tcW w:w="2880" w:type="dxa"/>
          </w:tcPr>
          <w:p w14:paraId="1209AFD0" w14:textId="77777777" w:rsidR="00BD233B" w:rsidRDefault="00EA6869">
            <w:r>
              <w:t>• (</w:t>
            </w:r>
            <w:proofErr w:type="spellStart"/>
            <w:r>
              <w:t>avklares</w:t>
            </w:r>
            <w:proofErr w:type="spellEnd"/>
            <w:r>
              <w:t>)</w:t>
            </w:r>
          </w:p>
        </w:tc>
        <w:tc>
          <w:tcPr>
            <w:tcW w:w="2880" w:type="dxa"/>
          </w:tcPr>
          <w:p w14:paraId="18AA6C46" w14:textId="77777777" w:rsidR="00BD233B" w:rsidRDefault="00EA6869">
            <w:r w:rsidRPr="008C526D">
              <w:rPr>
                <w:lang w:val="nb-NO"/>
              </w:rPr>
              <w:t xml:space="preserve">Andre roller eller systemer som støtter eller påvirkes av </w:t>
            </w:r>
            <w:proofErr w:type="spellStart"/>
            <w:r w:rsidRPr="008C526D">
              <w:rPr>
                <w:lang w:val="nb-NO"/>
              </w:rPr>
              <w:t>use-caset</w:t>
            </w:r>
            <w:proofErr w:type="spellEnd"/>
            <w:r w:rsidRPr="008C526D">
              <w:rPr>
                <w:lang w:val="nb-NO"/>
              </w:rPr>
              <w:t xml:space="preserve">. </w:t>
            </w:r>
            <w:r>
              <w:t xml:space="preserve">Kan </w:t>
            </w:r>
            <w:proofErr w:type="spellStart"/>
            <w:r>
              <w:t>være</w:t>
            </w:r>
            <w:proofErr w:type="spellEnd"/>
            <w:r>
              <w:t xml:space="preserve"> </w:t>
            </w:r>
            <w:proofErr w:type="spellStart"/>
            <w:r>
              <w:t>brukere</w:t>
            </w:r>
            <w:proofErr w:type="spellEnd"/>
            <w:r>
              <w:t xml:space="preserve"> </w:t>
            </w:r>
            <w:proofErr w:type="spellStart"/>
            <w:r>
              <w:t>eller</w:t>
            </w:r>
            <w:proofErr w:type="spellEnd"/>
            <w:r>
              <w:t xml:space="preserve"> </w:t>
            </w:r>
            <w:proofErr w:type="spellStart"/>
            <w:r>
              <w:t>tekniske</w:t>
            </w:r>
            <w:proofErr w:type="spellEnd"/>
            <w:r>
              <w:t xml:space="preserve"> </w:t>
            </w:r>
            <w:proofErr w:type="spellStart"/>
            <w:r>
              <w:t>systemer</w:t>
            </w:r>
            <w:proofErr w:type="spellEnd"/>
            <w:r>
              <w:t>.</w:t>
            </w:r>
          </w:p>
        </w:tc>
      </w:tr>
      <w:tr w:rsidR="00BD233B" w14:paraId="673EAEA9" w14:textId="77777777">
        <w:tc>
          <w:tcPr>
            <w:tcW w:w="2880" w:type="dxa"/>
          </w:tcPr>
          <w:p w14:paraId="27DADB4B" w14:textId="77777777" w:rsidR="00BD233B" w:rsidRDefault="00EA6869">
            <w:proofErr w:type="spellStart"/>
            <w:r>
              <w:t>Interessenter</w:t>
            </w:r>
            <w:proofErr w:type="spellEnd"/>
            <w:r>
              <w:t xml:space="preserve"> (stakeholders)</w:t>
            </w:r>
          </w:p>
        </w:tc>
        <w:tc>
          <w:tcPr>
            <w:tcW w:w="2880" w:type="dxa"/>
          </w:tcPr>
          <w:p w14:paraId="121BA45D" w14:textId="77777777" w:rsidR="00BD233B" w:rsidRDefault="00EA6869">
            <w:r>
              <w:t>• (</w:t>
            </w:r>
            <w:proofErr w:type="spellStart"/>
            <w:r>
              <w:t>avklares</w:t>
            </w:r>
            <w:proofErr w:type="spellEnd"/>
            <w:r>
              <w:t>)</w:t>
            </w:r>
          </w:p>
        </w:tc>
        <w:tc>
          <w:tcPr>
            <w:tcW w:w="2880" w:type="dxa"/>
          </w:tcPr>
          <w:p w14:paraId="497D4EA3" w14:textId="77777777" w:rsidR="00BD233B" w:rsidRDefault="00EA6869">
            <w:r w:rsidRPr="008C526D">
              <w:rPr>
                <w:lang w:val="nb-NO"/>
              </w:rPr>
              <w:t xml:space="preserve">Navn på interessenter og deres primære interesse i målet </w:t>
            </w:r>
            <w:proofErr w:type="spellStart"/>
            <w:r w:rsidRPr="008C526D">
              <w:rPr>
                <w:lang w:val="nb-NO"/>
              </w:rPr>
              <w:t>use-caset</w:t>
            </w:r>
            <w:proofErr w:type="spellEnd"/>
            <w:r w:rsidRPr="008C526D">
              <w:rPr>
                <w:lang w:val="nb-NO"/>
              </w:rPr>
              <w:t xml:space="preserve"> beskriver. </w:t>
            </w:r>
            <w:r>
              <w:t xml:space="preserve">Det </w:t>
            </w:r>
            <w:proofErr w:type="spellStart"/>
            <w:r>
              <w:t>kan</w:t>
            </w:r>
            <w:proofErr w:type="spellEnd"/>
            <w:r>
              <w:t xml:space="preserve"> </w:t>
            </w:r>
            <w:proofErr w:type="spellStart"/>
            <w:r>
              <w:t>være</w:t>
            </w:r>
            <w:proofErr w:type="spellEnd"/>
            <w:r>
              <w:t xml:space="preserve"> </w:t>
            </w:r>
            <w:proofErr w:type="spellStart"/>
            <w:r>
              <w:t>flere</w:t>
            </w:r>
            <w:proofErr w:type="spellEnd"/>
            <w:r>
              <w:t xml:space="preserve"> </w:t>
            </w:r>
            <w:proofErr w:type="spellStart"/>
            <w:r>
              <w:t>interessenter</w:t>
            </w:r>
            <w:proofErr w:type="spellEnd"/>
            <w:r>
              <w:t>.</w:t>
            </w:r>
          </w:p>
        </w:tc>
      </w:tr>
      <w:tr w:rsidR="00BD233B" w:rsidRPr="002C464B" w14:paraId="2A08DCD8" w14:textId="77777777">
        <w:tc>
          <w:tcPr>
            <w:tcW w:w="2880" w:type="dxa"/>
          </w:tcPr>
          <w:p w14:paraId="6ABF755D" w14:textId="77777777" w:rsidR="00BD233B" w:rsidRDefault="00EA6869">
            <w:proofErr w:type="spellStart"/>
            <w:r>
              <w:t>Spesifikke</w:t>
            </w:r>
            <w:proofErr w:type="spellEnd"/>
            <w:r>
              <w:t xml:space="preserve"> </w:t>
            </w:r>
            <w:proofErr w:type="spellStart"/>
            <w:r>
              <w:t>hensyn</w:t>
            </w:r>
            <w:proofErr w:type="spellEnd"/>
            <w:r>
              <w:t xml:space="preserve"> (</w:t>
            </w:r>
            <w:proofErr w:type="spellStart"/>
            <w:r>
              <w:t>overordnet</w:t>
            </w:r>
            <w:proofErr w:type="spellEnd"/>
            <w:r>
              <w:t>)</w:t>
            </w:r>
          </w:p>
        </w:tc>
        <w:tc>
          <w:tcPr>
            <w:tcW w:w="2880" w:type="dxa"/>
          </w:tcPr>
          <w:p w14:paraId="4E06672C" w14:textId="77777777" w:rsidR="00BD233B" w:rsidRDefault="00EA6869">
            <w:proofErr w:type="spellStart"/>
            <w:r>
              <w:t>Må</w:t>
            </w:r>
            <w:proofErr w:type="spellEnd"/>
            <w:r>
              <w:t xml:space="preserve"> </w:t>
            </w:r>
            <w:proofErr w:type="spellStart"/>
            <w:r>
              <w:t>avklares</w:t>
            </w:r>
            <w:proofErr w:type="spellEnd"/>
            <w:r>
              <w:t>.</w:t>
            </w:r>
          </w:p>
        </w:tc>
        <w:tc>
          <w:tcPr>
            <w:tcW w:w="2880" w:type="dxa"/>
          </w:tcPr>
          <w:p w14:paraId="66B0DC86" w14:textId="77777777" w:rsidR="00BD233B" w:rsidRPr="008C526D" w:rsidRDefault="00EA6869">
            <w:pPr>
              <w:rPr>
                <w:lang w:val="nb-NO"/>
              </w:rPr>
            </w:pPr>
            <w:r w:rsidRPr="008C526D">
              <w:rPr>
                <w:lang w:val="nb-NO"/>
              </w:rPr>
              <w:t>Særlige implikasjoner og vurderinger utover generelle lov- og arkitekturkrav, f.eks. knyttet til KI, personvern, sikkerhet og universell utforming.</w:t>
            </w:r>
          </w:p>
        </w:tc>
      </w:tr>
      <w:tr w:rsidR="00BD233B" w:rsidRPr="002C464B" w14:paraId="5A144CB8" w14:textId="77777777">
        <w:tc>
          <w:tcPr>
            <w:tcW w:w="2880" w:type="dxa"/>
          </w:tcPr>
          <w:p w14:paraId="310D0DFB" w14:textId="77777777" w:rsidR="00BD233B" w:rsidRDefault="00EA6869">
            <w:proofErr w:type="spellStart"/>
            <w:r>
              <w:t>Tilgjengelighet</w:t>
            </w:r>
            <w:proofErr w:type="spellEnd"/>
            <w:r>
              <w:t xml:space="preserve"> (Accessibility)</w:t>
            </w:r>
          </w:p>
        </w:tc>
        <w:tc>
          <w:tcPr>
            <w:tcW w:w="2880" w:type="dxa"/>
          </w:tcPr>
          <w:p w14:paraId="5CDE22E9" w14:textId="77777777" w:rsidR="00BD233B" w:rsidRDefault="00EA6869">
            <w:r>
              <w:t>• (</w:t>
            </w:r>
            <w:proofErr w:type="spellStart"/>
            <w:r>
              <w:t>avklares</w:t>
            </w:r>
            <w:proofErr w:type="spellEnd"/>
            <w:r>
              <w:t>)</w:t>
            </w:r>
            <w:r>
              <w:br/>
              <w:t>• (</w:t>
            </w:r>
            <w:proofErr w:type="spellStart"/>
            <w:r>
              <w:t>avklares</w:t>
            </w:r>
            <w:proofErr w:type="spellEnd"/>
            <w:r>
              <w:t>)</w:t>
            </w:r>
          </w:p>
        </w:tc>
        <w:tc>
          <w:tcPr>
            <w:tcW w:w="2880" w:type="dxa"/>
          </w:tcPr>
          <w:p w14:paraId="50EE1E7C" w14:textId="77777777" w:rsidR="00BD233B" w:rsidRPr="008C526D" w:rsidRDefault="00EA6869">
            <w:pPr>
              <w:rPr>
                <w:lang w:val="nb-NO"/>
              </w:rPr>
            </w:pPr>
            <w:r w:rsidRPr="008C526D">
              <w:rPr>
                <w:lang w:val="nb-NO"/>
              </w:rPr>
              <w:t>Identifiserte hensyn knyttet til universell utforming og tilgjengelighet for ulike brukergrupper.</w:t>
            </w:r>
          </w:p>
        </w:tc>
      </w:tr>
      <w:tr w:rsidR="00BD233B" w:rsidRPr="002C464B" w14:paraId="5C793DCD" w14:textId="77777777">
        <w:tc>
          <w:tcPr>
            <w:tcW w:w="2880" w:type="dxa"/>
          </w:tcPr>
          <w:p w14:paraId="57D0083B" w14:textId="77777777" w:rsidR="00BD233B" w:rsidRDefault="00EA6869">
            <w:proofErr w:type="spellStart"/>
            <w:r>
              <w:t>Generativ</w:t>
            </w:r>
            <w:proofErr w:type="spellEnd"/>
            <w:r>
              <w:t xml:space="preserve"> KI</w:t>
            </w:r>
          </w:p>
        </w:tc>
        <w:tc>
          <w:tcPr>
            <w:tcW w:w="2880" w:type="dxa"/>
          </w:tcPr>
          <w:p w14:paraId="62D8B405" w14:textId="77777777" w:rsidR="00BD233B" w:rsidRDefault="00EA6869">
            <w:r>
              <w:t>• (</w:t>
            </w:r>
            <w:proofErr w:type="spellStart"/>
            <w:r>
              <w:t>avklares</w:t>
            </w:r>
            <w:proofErr w:type="spellEnd"/>
            <w:r>
              <w:t>)</w:t>
            </w:r>
            <w:r>
              <w:br/>
              <w:t>• (</w:t>
            </w:r>
            <w:proofErr w:type="spellStart"/>
            <w:r>
              <w:t>avklares</w:t>
            </w:r>
            <w:proofErr w:type="spellEnd"/>
            <w:r>
              <w:t>)</w:t>
            </w:r>
          </w:p>
        </w:tc>
        <w:tc>
          <w:tcPr>
            <w:tcW w:w="2880" w:type="dxa"/>
          </w:tcPr>
          <w:p w14:paraId="2E7F15EF" w14:textId="77777777" w:rsidR="00BD233B" w:rsidRPr="008C526D" w:rsidRDefault="00EA6869">
            <w:pPr>
              <w:rPr>
                <w:lang w:val="nb-NO"/>
              </w:rPr>
            </w:pPr>
            <w:r w:rsidRPr="008C526D">
              <w:rPr>
                <w:lang w:val="nb-NO"/>
              </w:rPr>
              <w:t>Identifiserte hensyn knyttet til bruk av generativ KI, f.eks. transparens, etterprøvbarhet, bias og menneskelig kontroll.</w:t>
            </w:r>
          </w:p>
        </w:tc>
      </w:tr>
      <w:tr w:rsidR="00BD233B" w14:paraId="5CD0D739" w14:textId="77777777">
        <w:tc>
          <w:tcPr>
            <w:tcW w:w="2880" w:type="dxa"/>
          </w:tcPr>
          <w:p w14:paraId="3244C25B" w14:textId="77777777" w:rsidR="00BD233B" w:rsidRDefault="00EA6869">
            <w:r>
              <w:t>Diagram</w:t>
            </w:r>
          </w:p>
        </w:tc>
        <w:tc>
          <w:tcPr>
            <w:tcW w:w="2880" w:type="dxa"/>
          </w:tcPr>
          <w:p w14:paraId="12E0F195" w14:textId="77777777" w:rsidR="00BD233B" w:rsidRPr="008C526D" w:rsidRDefault="00EA6869">
            <w:pPr>
              <w:rPr>
                <w:lang w:val="nb-NO"/>
              </w:rPr>
            </w:pPr>
            <w:r w:rsidRPr="008C526D">
              <w:rPr>
                <w:lang w:val="nb-NO"/>
              </w:rPr>
              <w:t>USER FLOW (</w:t>
            </w:r>
            <w:proofErr w:type="spellStart"/>
            <w:r w:rsidRPr="008C526D">
              <w:rPr>
                <w:lang w:val="nb-NO"/>
              </w:rPr>
              <w:t>conceptual</w:t>
            </w:r>
            <w:proofErr w:type="spellEnd"/>
            <w:r w:rsidRPr="008C526D">
              <w:rPr>
                <w:lang w:val="nb-NO"/>
              </w:rPr>
              <w:t>)</w:t>
            </w:r>
            <w:r w:rsidRPr="008C526D">
              <w:rPr>
                <w:lang w:val="nb-NO"/>
              </w:rPr>
              <w:br/>
              <w:t xml:space="preserve">  [Sluttbruker] --&gt; [Tjeneste/Front] --&gt; [Saksbehandler/Veileder] --&gt; [Beslutning/Oppfølging]</w:t>
            </w:r>
            <w:r w:rsidRPr="008C526D">
              <w:rPr>
                <w:lang w:val="nb-NO"/>
              </w:rPr>
              <w:br/>
            </w:r>
            <w:r w:rsidRPr="008C526D">
              <w:rPr>
                <w:lang w:val="nb-NO"/>
              </w:rPr>
              <w:br/>
              <w:t>DATA FLOW (</w:t>
            </w:r>
            <w:proofErr w:type="spellStart"/>
            <w:r w:rsidRPr="008C526D">
              <w:rPr>
                <w:lang w:val="nb-NO"/>
              </w:rPr>
              <w:t>conceptual</w:t>
            </w:r>
            <w:proofErr w:type="spellEnd"/>
            <w:r w:rsidRPr="008C526D">
              <w:rPr>
                <w:lang w:val="nb-NO"/>
              </w:rPr>
              <w:t>)</w:t>
            </w:r>
            <w:r w:rsidRPr="008C526D">
              <w:rPr>
                <w:lang w:val="nb-NO"/>
              </w:rPr>
              <w:br/>
              <w:t xml:space="preserve">  [Klient/portal] -&gt; [Fagsystem A] -&gt; </w:t>
            </w:r>
            <w:r w:rsidRPr="008C526D">
              <w:rPr>
                <w:lang w:val="nb-NO"/>
              </w:rPr>
              <w:lastRenderedPageBreak/>
              <w:t>(API/Event) -&gt; [Fagsystem B] -&gt; [Rapportering/Logg]</w:t>
            </w:r>
            <w:r w:rsidRPr="008C526D">
              <w:rPr>
                <w:lang w:val="nb-NO"/>
              </w:rPr>
              <w:br/>
            </w:r>
          </w:p>
        </w:tc>
        <w:tc>
          <w:tcPr>
            <w:tcW w:w="2880" w:type="dxa"/>
          </w:tcPr>
          <w:p w14:paraId="5AA09068" w14:textId="77777777" w:rsidR="00BD233B" w:rsidRDefault="00EA6869">
            <w:r w:rsidRPr="008C526D">
              <w:rPr>
                <w:lang w:val="nb-NO"/>
              </w:rPr>
              <w:lastRenderedPageBreak/>
              <w:t xml:space="preserve">Visualisering som viser dataflyt mellom aktører og systemkomponenter som muliggjør </w:t>
            </w:r>
            <w:proofErr w:type="spellStart"/>
            <w:r w:rsidRPr="008C526D">
              <w:rPr>
                <w:lang w:val="nb-NO"/>
              </w:rPr>
              <w:t>use-caset</w:t>
            </w:r>
            <w:proofErr w:type="spellEnd"/>
            <w:r w:rsidRPr="008C526D">
              <w:rPr>
                <w:lang w:val="nb-NO"/>
              </w:rPr>
              <w:t xml:space="preserve">. </w:t>
            </w:r>
            <w:r>
              <w:t xml:space="preserve">Bruk </w:t>
            </w:r>
            <w:proofErr w:type="spellStart"/>
            <w:r>
              <w:t>anbefalt</w:t>
            </w:r>
            <w:proofErr w:type="spellEnd"/>
            <w:r>
              <w:t xml:space="preserve"> </w:t>
            </w:r>
            <w:proofErr w:type="spellStart"/>
            <w:r>
              <w:t>symbolsett</w:t>
            </w:r>
            <w:proofErr w:type="spellEnd"/>
            <w:r>
              <w:t xml:space="preserve"> (</w:t>
            </w:r>
            <w:proofErr w:type="spellStart"/>
            <w:r>
              <w:t>jf</w:t>
            </w:r>
            <w:proofErr w:type="spellEnd"/>
            <w:r>
              <w:t>. Appendix C2).</w:t>
            </w:r>
          </w:p>
        </w:tc>
      </w:tr>
      <w:tr w:rsidR="00BD233B" w:rsidRPr="002C464B" w14:paraId="3722B9BE" w14:textId="77777777">
        <w:tc>
          <w:tcPr>
            <w:tcW w:w="2880" w:type="dxa"/>
          </w:tcPr>
          <w:p w14:paraId="52DD7FB2" w14:textId="77777777" w:rsidR="00BD233B" w:rsidRDefault="00EA6869">
            <w:proofErr w:type="spellStart"/>
            <w:r>
              <w:t>Implikasjoner</w:t>
            </w:r>
            <w:proofErr w:type="spellEnd"/>
            <w:r>
              <w:t xml:space="preserve"> for </w:t>
            </w:r>
            <w:proofErr w:type="spellStart"/>
            <w:r>
              <w:t>interoperabilitet</w:t>
            </w:r>
            <w:proofErr w:type="spellEnd"/>
          </w:p>
        </w:tc>
        <w:tc>
          <w:tcPr>
            <w:tcW w:w="2880" w:type="dxa"/>
          </w:tcPr>
          <w:p w14:paraId="1678AF47" w14:textId="77777777" w:rsidR="00BD233B" w:rsidRDefault="00EA6869">
            <w:proofErr w:type="spellStart"/>
            <w:r>
              <w:t>Må</w:t>
            </w:r>
            <w:proofErr w:type="spellEnd"/>
            <w:r>
              <w:t xml:space="preserve"> </w:t>
            </w:r>
            <w:proofErr w:type="spellStart"/>
            <w:r>
              <w:t>avklares</w:t>
            </w:r>
            <w:proofErr w:type="spellEnd"/>
            <w:r>
              <w:t>.</w:t>
            </w:r>
          </w:p>
        </w:tc>
        <w:tc>
          <w:tcPr>
            <w:tcW w:w="2880" w:type="dxa"/>
          </w:tcPr>
          <w:p w14:paraId="2EE8E194" w14:textId="77777777" w:rsidR="00BD233B" w:rsidRPr="008C526D" w:rsidRDefault="00EA6869">
            <w:pPr>
              <w:rPr>
                <w:lang w:val="nb-NO"/>
              </w:rPr>
            </w:pPr>
            <w:r w:rsidRPr="008C526D">
              <w:rPr>
                <w:lang w:val="nb-NO"/>
              </w:rPr>
              <w:t>Identifikasjon av hvilke dataflyter som må støttes, og hvilke interoperabilitetsstandarder som bør benyttes der det er mulig.</w:t>
            </w:r>
          </w:p>
        </w:tc>
      </w:tr>
      <w:tr w:rsidR="00BD233B" w:rsidRPr="002C464B" w14:paraId="489731BC" w14:textId="77777777">
        <w:tc>
          <w:tcPr>
            <w:tcW w:w="2880" w:type="dxa"/>
          </w:tcPr>
          <w:p w14:paraId="4A3C72BB" w14:textId="77777777" w:rsidR="00BD233B" w:rsidRDefault="00EA6869">
            <w:proofErr w:type="spellStart"/>
            <w:r>
              <w:t>Notater</w:t>
            </w:r>
            <w:proofErr w:type="spellEnd"/>
          </w:p>
        </w:tc>
        <w:tc>
          <w:tcPr>
            <w:tcW w:w="2880" w:type="dxa"/>
          </w:tcPr>
          <w:p w14:paraId="0C0A5F6E" w14:textId="77777777" w:rsidR="00BD233B" w:rsidRDefault="00EA6869">
            <w:r>
              <w:t>(</w:t>
            </w:r>
            <w:proofErr w:type="spellStart"/>
            <w:r>
              <w:t>ingen</w:t>
            </w:r>
            <w:proofErr w:type="spellEnd"/>
            <w:r>
              <w:t xml:space="preserve"> </w:t>
            </w:r>
            <w:proofErr w:type="spellStart"/>
            <w:r>
              <w:t>notater</w:t>
            </w:r>
            <w:proofErr w:type="spellEnd"/>
            <w:r>
              <w:t xml:space="preserve"> i </w:t>
            </w:r>
            <w:proofErr w:type="spellStart"/>
            <w:r>
              <w:t>caseregisteret</w:t>
            </w:r>
            <w:proofErr w:type="spellEnd"/>
            <w:r>
              <w:t>)</w:t>
            </w:r>
          </w:p>
        </w:tc>
        <w:tc>
          <w:tcPr>
            <w:tcW w:w="2880" w:type="dxa"/>
          </w:tcPr>
          <w:p w14:paraId="04FBBD3B" w14:textId="77777777" w:rsidR="00BD233B" w:rsidRPr="008C526D" w:rsidRDefault="00EA6869">
            <w:pPr>
              <w:rPr>
                <w:lang w:val="nb-NO"/>
              </w:rPr>
            </w:pPr>
            <w:r w:rsidRPr="008C526D">
              <w:rPr>
                <w:lang w:val="nb-NO"/>
              </w:rPr>
              <w:t>Supplerende notater og referanser som er brukt eller omtalt andre steder i tabellen.</w:t>
            </w:r>
          </w:p>
        </w:tc>
      </w:tr>
    </w:tbl>
    <w:p w14:paraId="3980B319" w14:textId="77777777" w:rsidR="00CE1722" w:rsidRPr="00CE1722" w:rsidRDefault="005276FD" w:rsidP="00C427F8">
      <w:pPr>
        <w:pStyle w:val="Overskrift3"/>
        <w:rPr>
          <w:lang w:val="nb-NO" w:eastAsia="nb-NO"/>
        </w:rPr>
      </w:pPr>
      <w:r w:rsidRPr="00BF2B0E">
        <w:rPr>
          <w:lang w:val="nb-NO"/>
        </w:rPr>
        <w:br/>
      </w:r>
      <w:bookmarkStart w:id="201" w:name="_Toc221273876"/>
      <w:r w:rsidR="00CE1722" w:rsidRPr="00CE1722">
        <w:rPr>
          <w:lang w:val="nb-NO" w:eastAsia="nb-NO"/>
        </w:rPr>
        <w:t>Begrunnelse (analyse) – SAMT-BU-019</w:t>
      </w:r>
      <w:bookmarkEnd w:id="201"/>
    </w:p>
    <w:p w14:paraId="196389F8"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i/>
          <w:iCs/>
          <w:sz w:val="24"/>
          <w:szCs w:val="24"/>
          <w:lang w:val="nb-NO" w:eastAsia="nb-NO"/>
        </w:rPr>
        <w:t>Læring, forbedring og gjenbruk av erfaringer på tvers av tjenester</w:t>
      </w:r>
    </w:p>
    <w:p w14:paraId="1AB0B84D" w14:textId="77777777" w:rsidR="00CE1722" w:rsidRPr="00CE1722" w:rsidRDefault="00CE1722" w:rsidP="00C427F8">
      <w:pPr>
        <w:pStyle w:val="Overskrift4"/>
        <w:rPr>
          <w:lang w:val="nb-NO" w:eastAsia="nb-NO"/>
        </w:rPr>
      </w:pPr>
      <w:bookmarkStart w:id="202" w:name="_Toc221273877"/>
      <w:r w:rsidRPr="00CE1722">
        <w:rPr>
          <w:lang w:val="nb-NO" w:eastAsia="nb-NO"/>
        </w:rPr>
        <w:t>UFO – ontologisk avklaring</w:t>
      </w:r>
      <w:bookmarkEnd w:id="202"/>
    </w:p>
    <w:p w14:paraId="089B2736"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Dette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retter oppmerksomheten mot </w:t>
      </w:r>
      <w:r w:rsidRPr="00CE1722">
        <w:rPr>
          <w:rFonts w:ascii="Times New Roman" w:eastAsia="Times New Roman" w:hAnsi="Times New Roman" w:cs="Times New Roman"/>
          <w:b/>
          <w:bCs/>
          <w:sz w:val="24"/>
          <w:szCs w:val="24"/>
          <w:lang w:val="nb-NO" w:eastAsia="nb-NO"/>
        </w:rPr>
        <w:t>erfaring som sosial og organisatorisk ressurs</w:t>
      </w:r>
      <w:r w:rsidRPr="00CE1722">
        <w:rPr>
          <w:rFonts w:ascii="Times New Roman" w:eastAsia="Times New Roman" w:hAnsi="Times New Roman" w:cs="Times New Roman"/>
          <w:sz w:val="24"/>
          <w:szCs w:val="24"/>
          <w:lang w:val="nb-NO" w:eastAsia="nb-NO"/>
        </w:rPr>
        <w:t xml:space="preserve">, ikke bare som individuelle hendelser. Ontologisk sett handler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om hvordan erfaringer oppstår gjennom handling, vurdering og resultat, og hvordan disse kan abstraheres og gjenbrukes uten å miste kontekst. Utfordringen er at erfaring ofte forblir taus eller lokalt forankret, slik at organisasjonen som helhet ikke lærer systematisk av det som skjer i enkeltsaker.</w:t>
      </w:r>
    </w:p>
    <w:p w14:paraId="433BEFCD" w14:textId="77777777" w:rsidR="00CE1722" w:rsidRPr="00CE1722" w:rsidRDefault="00CE1722" w:rsidP="00C427F8">
      <w:pPr>
        <w:pStyle w:val="Overskrift4"/>
        <w:rPr>
          <w:lang w:val="nb-NO" w:eastAsia="nb-NO"/>
        </w:rPr>
      </w:pPr>
      <w:bookmarkStart w:id="203" w:name="_Toc221273878"/>
      <w:r w:rsidRPr="00CE1722">
        <w:rPr>
          <w:lang w:val="nb-NO" w:eastAsia="nb-NO"/>
        </w:rPr>
        <w:t>Juridisk metode</w:t>
      </w:r>
      <w:bookmarkEnd w:id="203"/>
    </w:p>
    <w:p w14:paraId="6D6B5340"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Juridisk sett aktualiserer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grensen mellom læring og personvern. Når erfaringer skal gjenbrukes, må de frigjøres fra identifiserbare opplysninger og konkrete enkeltsaker. Analysen peker på at manglende struktur for anonymisering og aggregering ofte fører til at læring enten uteblir, eller skjer uformelt og lite etterprøvbart.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peker derfor på behovet for klare rammer som muliggjør læring uten å undergrave rettigheter og taushetsplikt.</w:t>
      </w:r>
    </w:p>
    <w:p w14:paraId="4965BEE7" w14:textId="77777777" w:rsidR="00CE1722" w:rsidRPr="00CE1722" w:rsidRDefault="00CE1722" w:rsidP="00C427F8">
      <w:pPr>
        <w:pStyle w:val="Overskrift4"/>
        <w:rPr>
          <w:lang w:val="nb-NO" w:eastAsia="nb-NO"/>
        </w:rPr>
      </w:pPr>
      <w:bookmarkStart w:id="204" w:name="_Toc221273879"/>
      <w:proofErr w:type="spellStart"/>
      <w:r w:rsidRPr="00CE1722">
        <w:rPr>
          <w:lang w:val="nb-NO" w:eastAsia="nb-NO"/>
        </w:rPr>
        <w:t>Toulmin</w:t>
      </w:r>
      <w:proofErr w:type="spellEnd"/>
      <w:r w:rsidRPr="00CE1722">
        <w:rPr>
          <w:lang w:val="nb-NO" w:eastAsia="nb-NO"/>
        </w:rPr>
        <w:t xml:space="preserve"> – implisitt argumentasjon</w:t>
      </w:r>
      <w:bookmarkEnd w:id="204"/>
    </w:p>
    <w:p w14:paraId="5F59791C"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Den implisitte påstanden i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er at kvaliteten på tjenester forbedres når erfaringer deles og brukes systematisk. Grunnlaget for denne påstanden ligger i beskrivelsen av gjentatte utfordringer og kjente mønstre som ikke omsettes til forbedring. Forbeholdene handler om at erfaringer alltid er kontekstuelle og ikke kan generaliseres ukritisk.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argumenterer derfor for strukturert refleksjon og gjenbruk, ikke for enkle «beste praksis»-lister.</w:t>
      </w:r>
    </w:p>
    <w:p w14:paraId="0688152C" w14:textId="77777777" w:rsidR="00CE1722" w:rsidRPr="00CE1722" w:rsidRDefault="00CE1722" w:rsidP="00C427F8">
      <w:pPr>
        <w:pStyle w:val="Overskrift4"/>
        <w:rPr>
          <w:lang w:val="nb-NO" w:eastAsia="nb-NO"/>
        </w:rPr>
      </w:pPr>
      <w:bookmarkStart w:id="205" w:name="_Toc221273880"/>
      <w:r w:rsidRPr="00CE1722">
        <w:rPr>
          <w:lang w:val="nb-NO" w:eastAsia="nb-NO"/>
        </w:rPr>
        <w:lastRenderedPageBreak/>
        <w:t>SWOT – strategisk vurdering</w:t>
      </w:r>
      <w:bookmarkEnd w:id="205"/>
    </w:p>
    <w:p w14:paraId="2DA0DEF9"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Styrken i dette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er at potensialet for forbedring er stort og langvarig. Svakheten ligger i at læring ofte nedprioriteres i en travel hverdag. Muligheten ligger i å etablere felles arenaer og mekanismer for erfaringsdeling, mens trusselen er at manglende systematikk fører til at de samme feilene gjentas over tid.</w:t>
      </w:r>
    </w:p>
    <w:p w14:paraId="0F96D3D2" w14:textId="77777777" w:rsidR="00CE1722" w:rsidRPr="00CE1722" w:rsidRDefault="00CE1722" w:rsidP="00C427F8">
      <w:pPr>
        <w:pStyle w:val="Overskrift4"/>
        <w:rPr>
          <w:lang w:val="nb-NO" w:eastAsia="nb-NO"/>
        </w:rPr>
      </w:pPr>
      <w:bookmarkStart w:id="206" w:name="_Toc221273881"/>
      <w:proofErr w:type="spellStart"/>
      <w:r w:rsidRPr="00CE1722">
        <w:rPr>
          <w:lang w:val="nb-NO" w:eastAsia="nb-NO"/>
        </w:rPr>
        <w:t>iStar</w:t>
      </w:r>
      <w:proofErr w:type="spellEnd"/>
      <w:r w:rsidRPr="00CE1722">
        <w:rPr>
          <w:lang w:val="nb-NO" w:eastAsia="nb-NO"/>
        </w:rPr>
        <w:t xml:space="preserve"> – mål og avhengigheter</w:t>
      </w:r>
      <w:bookmarkEnd w:id="206"/>
    </w:p>
    <w:p w14:paraId="2848DF34"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Analysen synliggjør at både ledelse og ansatte er avhengige av at erfaringer faktisk samles inn og deles på en måte som gir mening. Samtidig er tjenestene avhengige av at læring fører til reell endring, ikke bare dokumentasjon.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peker på at når denne avhengigheten ikke støttes av strukturer og insentiver, forblir læring tilfeldig og personavhengig.</w:t>
      </w:r>
    </w:p>
    <w:p w14:paraId="0EA7A569" w14:textId="77777777" w:rsidR="00CE1722" w:rsidRPr="00CE1722" w:rsidRDefault="00CE1722" w:rsidP="00C427F8">
      <w:pPr>
        <w:pStyle w:val="Overskrift4"/>
        <w:rPr>
          <w:lang w:val="nb-NO" w:eastAsia="nb-NO"/>
        </w:rPr>
      </w:pPr>
      <w:bookmarkStart w:id="207" w:name="_Toc221273882"/>
      <w:r w:rsidRPr="00CE1722">
        <w:rPr>
          <w:lang w:val="nb-NO" w:eastAsia="nb-NO"/>
        </w:rPr>
        <w:t xml:space="preserve">TOGAF / </w:t>
      </w:r>
      <w:proofErr w:type="spellStart"/>
      <w:r w:rsidRPr="00CE1722">
        <w:rPr>
          <w:lang w:val="nb-NO" w:eastAsia="nb-NO"/>
        </w:rPr>
        <w:t>ArchiMate</w:t>
      </w:r>
      <w:proofErr w:type="spellEnd"/>
      <w:r w:rsidRPr="00CE1722">
        <w:rPr>
          <w:lang w:val="nb-NO" w:eastAsia="nb-NO"/>
        </w:rPr>
        <w:t xml:space="preserve"> – arkitekturimplikasjoner</w:t>
      </w:r>
      <w:bookmarkEnd w:id="207"/>
    </w:p>
    <w:p w14:paraId="5081669D"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Arkitekturimplikasjonen av </w:t>
      </w: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er at læring og forbedring må støttes av mekanismer som kan samle, analysere og formidle erfaringer på tvers av tjenester. Dette peker mot behovet for analytiske og </w:t>
      </w:r>
      <w:proofErr w:type="spellStart"/>
      <w:r w:rsidRPr="00CE1722">
        <w:rPr>
          <w:rFonts w:ascii="Times New Roman" w:eastAsia="Times New Roman" w:hAnsi="Times New Roman" w:cs="Times New Roman"/>
          <w:sz w:val="24"/>
          <w:szCs w:val="24"/>
          <w:lang w:val="nb-NO" w:eastAsia="nb-NO"/>
        </w:rPr>
        <w:t>kunnskapsstøttende</w:t>
      </w:r>
      <w:proofErr w:type="spellEnd"/>
      <w:r w:rsidRPr="00CE1722">
        <w:rPr>
          <w:rFonts w:ascii="Times New Roman" w:eastAsia="Times New Roman" w:hAnsi="Times New Roman" w:cs="Times New Roman"/>
          <w:sz w:val="24"/>
          <w:szCs w:val="24"/>
          <w:lang w:val="nb-NO" w:eastAsia="nb-NO"/>
        </w:rPr>
        <w:t xml:space="preserve"> komponenter som er koblet til, men ikke forstyrrer, den operative tjenesteytingen. En slik arkitektur gjør kontinuerlig forbedring mulig i praksis.</w:t>
      </w:r>
    </w:p>
    <w:p w14:paraId="0F4A7B17" w14:textId="77777777" w:rsidR="00CE1722" w:rsidRPr="00CE1722" w:rsidRDefault="00CE1722" w:rsidP="00C427F8">
      <w:pPr>
        <w:pStyle w:val="Overskrift4"/>
        <w:rPr>
          <w:lang w:val="nb-NO" w:eastAsia="nb-NO"/>
        </w:rPr>
      </w:pPr>
      <w:bookmarkStart w:id="208" w:name="_Toc221273883"/>
      <w:r w:rsidRPr="00CE1722">
        <w:rPr>
          <w:lang w:val="nb-NO" w:eastAsia="nb-NO"/>
        </w:rPr>
        <w:t>KF utvidet NIF/EIF – samhandlingsevne</w:t>
      </w:r>
      <w:bookmarkEnd w:id="208"/>
    </w:p>
    <w:p w14:paraId="3760E3F8"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proofErr w:type="spellStart"/>
      <w:r w:rsidRPr="00CE1722">
        <w:rPr>
          <w:rFonts w:ascii="Times New Roman" w:eastAsia="Times New Roman" w:hAnsi="Times New Roman" w:cs="Times New Roman"/>
          <w:sz w:val="24"/>
          <w:szCs w:val="24"/>
          <w:lang w:val="nb-NO" w:eastAsia="nb-NO"/>
        </w:rPr>
        <w:t>Use</w:t>
      </w:r>
      <w:proofErr w:type="spellEnd"/>
      <w:r w:rsidRPr="00CE1722">
        <w:rPr>
          <w:rFonts w:ascii="Times New Roman" w:eastAsia="Times New Roman" w:hAnsi="Times New Roman" w:cs="Times New Roman"/>
          <w:sz w:val="24"/>
          <w:szCs w:val="24"/>
          <w:lang w:val="nb-NO" w:eastAsia="nb-NO"/>
        </w:rPr>
        <w:t xml:space="preserve">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viser at samhandlingsevne også handler om evnen til å lære sammen. Teknologi kan støtte innsamling og deling av erfaringer, men uten felles kultur, kompetanse og prioritering vil effekten være begrenset. Analysen peker derfor på behovet for både kompetanseutvikling og økonomisk rom for systematisk forbedringsarbeid på tvers av tjenester.</w:t>
      </w:r>
    </w:p>
    <w:p w14:paraId="45777707" w14:textId="77777777" w:rsidR="00CE1722" w:rsidRPr="00CE1722" w:rsidRDefault="00CE1722" w:rsidP="00C427F8">
      <w:pPr>
        <w:pStyle w:val="Overskrift4"/>
        <w:rPr>
          <w:lang w:val="nb-NO" w:eastAsia="nb-NO"/>
        </w:rPr>
      </w:pPr>
      <w:bookmarkStart w:id="209" w:name="_Toc221273884"/>
      <w:r w:rsidRPr="00CE1722">
        <w:rPr>
          <w:lang w:val="nb-NO" w:eastAsia="nb-NO"/>
        </w:rPr>
        <w:t>Kort vurdering</w:t>
      </w:r>
      <w:bookmarkEnd w:id="209"/>
    </w:p>
    <w:p w14:paraId="131E14B9" w14:textId="77777777" w:rsidR="00CE1722" w:rsidRPr="00CE1722" w:rsidRDefault="00CE1722" w:rsidP="00CE1722">
      <w:pPr>
        <w:spacing w:before="100" w:beforeAutospacing="1" w:after="100" w:afterAutospacing="1" w:line="240" w:lineRule="auto"/>
        <w:rPr>
          <w:rFonts w:ascii="Times New Roman" w:eastAsia="Times New Roman" w:hAnsi="Times New Roman" w:cs="Times New Roman"/>
          <w:sz w:val="24"/>
          <w:szCs w:val="24"/>
          <w:lang w:val="nb-NO" w:eastAsia="nb-NO"/>
        </w:rPr>
      </w:pPr>
      <w:r w:rsidRPr="00CE1722">
        <w:rPr>
          <w:rFonts w:ascii="Times New Roman" w:eastAsia="Times New Roman" w:hAnsi="Times New Roman" w:cs="Times New Roman"/>
          <w:sz w:val="24"/>
          <w:szCs w:val="24"/>
          <w:lang w:val="nb-NO" w:eastAsia="nb-NO"/>
        </w:rPr>
        <w:t xml:space="preserve">SAMT-BU-019 tydeliggjør at sammenhengende tjenester ikke bare skapes gjennom gode strukturer, men også gjennom kontinuerlig læring. </w:t>
      </w:r>
      <w:proofErr w:type="spellStart"/>
      <w:r w:rsidRPr="00CE1722">
        <w:rPr>
          <w:rFonts w:ascii="Times New Roman" w:eastAsia="Times New Roman" w:hAnsi="Times New Roman" w:cs="Times New Roman"/>
          <w:sz w:val="24"/>
          <w:szCs w:val="24"/>
          <w:lang w:val="nb-NO" w:eastAsia="nb-NO"/>
        </w:rPr>
        <w:t>Caset</w:t>
      </w:r>
      <w:proofErr w:type="spellEnd"/>
      <w:r w:rsidRPr="00CE1722">
        <w:rPr>
          <w:rFonts w:ascii="Times New Roman" w:eastAsia="Times New Roman" w:hAnsi="Times New Roman" w:cs="Times New Roman"/>
          <w:sz w:val="24"/>
          <w:szCs w:val="24"/>
          <w:lang w:val="nb-NO" w:eastAsia="nb-NO"/>
        </w:rPr>
        <w:t xml:space="preserve"> viser at evnen til å omsette erfaringer til forbedring er avgjørende for kvalitet, bærekraft og utvikling over tid.</w:t>
      </w:r>
    </w:p>
    <w:sectPr w:rsidR="00CE1722" w:rsidRPr="00CE1722" w:rsidSect="00034616">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DFCDB" w14:textId="77777777" w:rsidR="00DB5B45" w:rsidRDefault="00DB5B45" w:rsidP="00256E14">
      <w:pPr>
        <w:spacing w:after="0" w:line="240" w:lineRule="auto"/>
      </w:pPr>
      <w:r>
        <w:separator/>
      </w:r>
    </w:p>
  </w:endnote>
  <w:endnote w:type="continuationSeparator" w:id="0">
    <w:p w14:paraId="7A6FA7E3" w14:textId="77777777" w:rsidR="00DB5B45" w:rsidRDefault="00DB5B45" w:rsidP="00256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0382844"/>
      <w:docPartObj>
        <w:docPartGallery w:val="Page Numbers (Bottom of Page)"/>
        <w:docPartUnique/>
      </w:docPartObj>
    </w:sdtPr>
    <w:sdtEndPr/>
    <w:sdtContent>
      <w:sdt>
        <w:sdtPr>
          <w:id w:val="-1769616900"/>
          <w:docPartObj>
            <w:docPartGallery w:val="Page Numbers (Top of Page)"/>
            <w:docPartUnique/>
          </w:docPartObj>
        </w:sdtPr>
        <w:sdtEndPr/>
        <w:sdtContent>
          <w:p w14:paraId="20694E17" w14:textId="39EE6A4F" w:rsidR="00256E14" w:rsidRDefault="00256E14">
            <w:pPr>
              <w:pStyle w:val="Bunntekst"/>
              <w:jc w:val="right"/>
            </w:pPr>
            <w:r>
              <w:rPr>
                <w:lang w:val="nb-NO"/>
              </w:rPr>
              <w:t xml:space="preserve">Side </w:t>
            </w:r>
            <w:r>
              <w:rPr>
                <w:b/>
                <w:bCs/>
                <w:sz w:val="24"/>
                <w:szCs w:val="24"/>
              </w:rPr>
              <w:fldChar w:fldCharType="begin"/>
            </w:r>
            <w:r>
              <w:rPr>
                <w:b/>
                <w:bCs/>
              </w:rPr>
              <w:instrText>PAGE</w:instrText>
            </w:r>
            <w:r>
              <w:rPr>
                <w:b/>
                <w:bCs/>
                <w:sz w:val="24"/>
                <w:szCs w:val="24"/>
              </w:rPr>
              <w:fldChar w:fldCharType="separate"/>
            </w:r>
            <w:r>
              <w:rPr>
                <w:b/>
                <w:bCs/>
                <w:lang w:val="nb-NO"/>
              </w:rPr>
              <w:t>2</w:t>
            </w:r>
            <w:r>
              <w:rPr>
                <w:b/>
                <w:bCs/>
                <w:sz w:val="24"/>
                <w:szCs w:val="24"/>
              </w:rPr>
              <w:fldChar w:fldCharType="end"/>
            </w:r>
            <w:r>
              <w:rPr>
                <w:lang w:val="nb-NO"/>
              </w:rPr>
              <w:t xml:space="preserve"> av </w:t>
            </w:r>
            <w:r>
              <w:rPr>
                <w:b/>
                <w:bCs/>
                <w:sz w:val="24"/>
                <w:szCs w:val="24"/>
              </w:rPr>
              <w:fldChar w:fldCharType="begin"/>
            </w:r>
            <w:r>
              <w:rPr>
                <w:b/>
                <w:bCs/>
              </w:rPr>
              <w:instrText>NUMPAGES</w:instrText>
            </w:r>
            <w:r>
              <w:rPr>
                <w:b/>
                <w:bCs/>
                <w:sz w:val="24"/>
                <w:szCs w:val="24"/>
              </w:rPr>
              <w:fldChar w:fldCharType="separate"/>
            </w:r>
            <w:r>
              <w:rPr>
                <w:b/>
                <w:bCs/>
                <w:lang w:val="nb-NO"/>
              </w:rPr>
              <w:t>2</w:t>
            </w:r>
            <w:r>
              <w:rPr>
                <w:b/>
                <w:bCs/>
                <w:sz w:val="24"/>
                <w:szCs w:val="24"/>
              </w:rPr>
              <w:fldChar w:fldCharType="end"/>
            </w:r>
          </w:p>
        </w:sdtContent>
      </w:sdt>
    </w:sdtContent>
  </w:sdt>
  <w:p w14:paraId="21A45FBB" w14:textId="77777777" w:rsidR="00256E14" w:rsidRDefault="00256E14">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4A031" w14:textId="77777777" w:rsidR="00DB5B45" w:rsidRDefault="00DB5B45" w:rsidP="00256E14">
      <w:pPr>
        <w:spacing w:after="0" w:line="240" w:lineRule="auto"/>
      </w:pPr>
      <w:r>
        <w:separator/>
      </w:r>
    </w:p>
  </w:footnote>
  <w:footnote w:type="continuationSeparator" w:id="0">
    <w:p w14:paraId="7F8E36C6" w14:textId="77777777" w:rsidR="00DB5B45" w:rsidRDefault="00DB5B45" w:rsidP="00256E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abstractNum w:abstractNumId="9" w15:restartNumberingAfterBreak="0">
    <w:nsid w:val="060C189F"/>
    <w:multiLevelType w:val="hybridMultilevel"/>
    <w:tmpl w:val="3C1667F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 w15:restartNumberingAfterBreak="0">
    <w:nsid w:val="0CDF6DF1"/>
    <w:multiLevelType w:val="hybridMultilevel"/>
    <w:tmpl w:val="251C214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15867989"/>
    <w:multiLevelType w:val="hybridMultilevel"/>
    <w:tmpl w:val="A29A5FD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1A15588E"/>
    <w:multiLevelType w:val="hybridMultilevel"/>
    <w:tmpl w:val="EE62E7E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3CD85B49"/>
    <w:multiLevelType w:val="hybridMultilevel"/>
    <w:tmpl w:val="B76A01C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40F70781"/>
    <w:multiLevelType w:val="hybridMultilevel"/>
    <w:tmpl w:val="3932970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5" w15:restartNumberingAfterBreak="0">
    <w:nsid w:val="41300DBC"/>
    <w:multiLevelType w:val="hybridMultilevel"/>
    <w:tmpl w:val="2E3C163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559D3AF2"/>
    <w:multiLevelType w:val="hybridMultilevel"/>
    <w:tmpl w:val="51DA9EC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7" w15:restartNumberingAfterBreak="0">
    <w:nsid w:val="59CE02B7"/>
    <w:multiLevelType w:val="hybridMultilevel"/>
    <w:tmpl w:val="C1A67C3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8" w15:restartNumberingAfterBreak="0">
    <w:nsid w:val="678B0EC0"/>
    <w:multiLevelType w:val="hybridMultilevel"/>
    <w:tmpl w:val="288A8F9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15:restartNumberingAfterBreak="0">
    <w:nsid w:val="7BF81C6E"/>
    <w:multiLevelType w:val="hybridMultilevel"/>
    <w:tmpl w:val="A598550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0" w15:restartNumberingAfterBreak="0">
    <w:nsid w:val="7EF71524"/>
    <w:multiLevelType w:val="hybridMultilevel"/>
    <w:tmpl w:val="9496BCA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540893827">
    <w:abstractNumId w:val="8"/>
  </w:num>
  <w:num w:numId="2" w16cid:durableId="1572543149">
    <w:abstractNumId w:val="6"/>
  </w:num>
  <w:num w:numId="3" w16cid:durableId="357778910">
    <w:abstractNumId w:val="5"/>
  </w:num>
  <w:num w:numId="4" w16cid:durableId="1258052062">
    <w:abstractNumId w:val="4"/>
  </w:num>
  <w:num w:numId="5" w16cid:durableId="1975015987">
    <w:abstractNumId w:val="7"/>
  </w:num>
  <w:num w:numId="6" w16cid:durableId="991523338">
    <w:abstractNumId w:val="3"/>
  </w:num>
  <w:num w:numId="7" w16cid:durableId="1477334398">
    <w:abstractNumId w:val="2"/>
  </w:num>
  <w:num w:numId="8" w16cid:durableId="3168470">
    <w:abstractNumId w:val="1"/>
  </w:num>
  <w:num w:numId="9" w16cid:durableId="203753249">
    <w:abstractNumId w:val="0"/>
  </w:num>
  <w:num w:numId="10" w16cid:durableId="99450267">
    <w:abstractNumId w:val="9"/>
  </w:num>
  <w:num w:numId="11" w16cid:durableId="1394696911">
    <w:abstractNumId w:val="17"/>
  </w:num>
  <w:num w:numId="12" w16cid:durableId="2125534448">
    <w:abstractNumId w:val="19"/>
  </w:num>
  <w:num w:numId="13" w16cid:durableId="1050039194">
    <w:abstractNumId w:val="20"/>
  </w:num>
  <w:num w:numId="14" w16cid:durableId="863904792">
    <w:abstractNumId w:val="18"/>
  </w:num>
  <w:num w:numId="15" w16cid:durableId="254019161">
    <w:abstractNumId w:val="15"/>
  </w:num>
  <w:num w:numId="16" w16cid:durableId="938177630">
    <w:abstractNumId w:val="10"/>
  </w:num>
  <w:num w:numId="17" w16cid:durableId="1108355318">
    <w:abstractNumId w:val="12"/>
  </w:num>
  <w:num w:numId="18" w16cid:durableId="786704674">
    <w:abstractNumId w:val="13"/>
  </w:num>
  <w:num w:numId="19" w16cid:durableId="1034305574">
    <w:abstractNumId w:val="14"/>
  </w:num>
  <w:num w:numId="20" w16cid:durableId="22099262">
    <w:abstractNumId w:val="16"/>
  </w:num>
  <w:num w:numId="21" w16cid:durableId="15908889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6E14"/>
    <w:rsid w:val="0029639D"/>
    <w:rsid w:val="002A6AEC"/>
    <w:rsid w:val="002C464B"/>
    <w:rsid w:val="00326F90"/>
    <w:rsid w:val="003C1E0B"/>
    <w:rsid w:val="004B2233"/>
    <w:rsid w:val="005079D6"/>
    <w:rsid w:val="005112FD"/>
    <w:rsid w:val="005276FD"/>
    <w:rsid w:val="005811EA"/>
    <w:rsid w:val="008C526D"/>
    <w:rsid w:val="0091527A"/>
    <w:rsid w:val="00990522"/>
    <w:rsid w:val="00A77738"/>
    <w:rsid w:val="00AA1D8D"/>
    <w:rsid w:val="00B47730"/>
    <w:rsid w:val="00BD1554"/>
    <w:rsid w:val="00BD233B"/>
    <w:rsid w:val="00BF2B0E"/>
    <w:rsid w:val="00C427F8"/>
    <w:rsid w:val="00CB0664"/>
    <w:rsid w:val="00CB3142"/>
    <w:rsid w:val="00CC3B4B"/>
    <w:rsid w:val="00CE1722"/>
    <w:rsid w:val="00D16CF2"/>
    <w:rsid w:val="00DB5B45"/>
    <w:rsid w:val="00EA6869"/>
    <w:rsid w:val="00EE76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3B8836"/>
  <w14:defaultImageDpi w14:val="300"/>
  <w15:docId w15:val="{183C00EA-4040-45A6-8169-B657C3410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kobling">
    <w:name w:val="Hyperlink"/>
    <w:basedOn w:val="Standardskriftforavsnitt"/>
    <w:uiPriority w:val="99"/>
    <w:unhideWhenUsed/>
    <w:rsid w:val="008C526D"/>
    <w:rPr>
      <w:color w:val="0000FF" w:themeColor="hyperlink"/>
      <w:u w:val="single"/>
    </w:rPr>
  </w:style>
  <w:style w:type="character" w:styleId="Ulstomtale">
    <w:name w:val="Unresolved Mention"/>
    <w:basedOn w:val="Standardskriftforavsnitt"/>
    <w:uiPriority w:val="99"/>
    <w:semiHidden/>
    <w:unhideWhenUsed/>
    <w:rsid w:val="008C526D"/>
    <w:rPr>
      <w:color w:val="605E5C"/>
      <w:shd w:val="clear" w:color="auto" w:fill="E1DFDD"/>
    </w:rPr>
  </w:style>
  <w:style w:type="paragraph" w:styleId="INNH1">
    <w:name w:val="toc 1"/>
    <w:basedOn w:val="Normal"/>
    <w:next w:val="Normal"/>
    <w:autoRedefine/>
    <w:uiPriority w:val="39"/>
    <w:unhideWhenUsed/>
    <w:rsid w:val="003C1E0B"/>
    <w:pPr>
      <w:spacing w:before="120" w:after="120"/>
    </w:pPr>
    <w:rPr>
      <w:b/>
      <w:bCs/>
      <w:caps/>
      <w:sz w:val="20"/>
      <w:szCs w:val="20"/>
    </w:rPr>
  </w:style>
  <w:style w:type="paragraph" w:styleId="INNH2">
    <w:name w:val="toc 2"/>
    <w:basedOn w:val="Normal"/>
    <w:next w:val="Normal"/>
    <w:autoRedefine/>
    <w:uiPriority w:val="39"/>
    <w:unhideWhenUsed/>
    <w:rsid w:val="003C1E0B"/>
    <w:pPr>
      <w:spacing w:after="0"/>
      <w:ind w:left="220"/>
    </w:pPr>
    <w:rPr>
      <w:smallCaps/>
      <w:sz w:val="20"/>
      <w:szCs w:val="20"/>
    </w:rPr>
  </w:style>
  <w:style w:type="paragraph" w:styleId="INNH3">
    <w:name w:val="toc 3"/>
    <w:basedOn w:val="Normal"/>
    <w:next w:val="Normal"/>
    <w:autoRedefine/>
    <w:uiPriority w:val="39"/>
    <w:unhideWhenUsed/>
    <w:rsid w:val="003C1E0B"/>
    <w:pPr>
      <w:spacing w:after="0"/>
      <w:ind w:left="440"/>
    </w:pPr>
    <w:rPr>
      <w:i/>
      <w:iCs/>
      <w:sz w:val="20"/>
      <w:szCs w:val="20"/>
    </w:rPr>
  </w:style>
  <w:style w:type="paragraph" w:styleId="INNH4">
    <w:name w:val="toc 4"/>
    <w:basedOn w:val="Normal"/>
    <w:next w:val="Normal"/>
    <w:autoRedefine/>
    <w:uiPriority w:val="39"/>
    <w:unhideWhenUsed/>
    <w:rsid w:val="003C1E0B"/>
    <w:pPr>
      <w:spacing w:after="0"/>
      <w:ind w:left="660"/>
    </w:pPr>
    <w:rPr>
      <w:sz w:val="18"/>
      <w:szCs w:val="18"/>
    </w:rPr>
  </w:style>
  <w:style w:type="paragraph" w:styleId="INNH5">
    <w:name w:val="toc 5"/>
    <w:basedOn w:val="Normal"/>
    <w:next w:val="Normal"/>
    <w:autoRedefine/>
    <w:uiPriority w:val="39"/>
    <w:unhideWhenUsed/>
    <w:rsid w:val="003C1E0B"/>
    <w:pPr>
      <w:spacing w:after="0"/>
      <w:ind w:left="880"/>
    </w:pPr>
    <w:rPr>
      <w:sz w:val="18"/>
      <w:szCs w:val="18"/>
    </w:rPr>
  </w:style>
  <w:style w:type="paragraph" w:styleId="INNH6">
    <w:name w:val="toc 6"/>
    <w:basedOn w:val="Normal"/>
    <w:next w:val="Normal"/>
    <w:autoRedefine/>
    <w:uiPriority w:val="39"/>
    <w:unhideWhenUsed/>
    <w:rsid w:val="003C1E0B"/>
    <w:pPr>
      <w:spacing w:after="0"/>
      <w:ind w:left="1100"/>
    </w:pPr>
    <w:rPr>
      <w:sz w:val="18"/>
      <w:szCs w:val="18"/>
    </w:rPr>
  </w:style>
  <w:style w:type="paragraph" w:styleId="INNH7">
    <w:name w:val="toc 7"/>
    <w:basedOn w:val="Normal"/>
    <w:next w:val="Normal"/>
    <w:autoRedefine/>
    <w:uiPriority w:val="39"/>
    <w:unhideWhenUsed/>
    <w:rsid w:val="003C1E0B"/>
    <w:pPr>
      <w:spacing w:after="0"/>
      <w:ind w:left="1320"/>
    </w:pPr>
    <w:rPr>
      <w:sz w:val="18"/>
      <w:szCs w:val="18"/>
    </w:rPr>
  </w:style>
  <w:style w:type="paragraph" w:styleId="INNH8">
    <w:name w:val="toc 8"/>
    <w:basedOn w:val="Normal"/>
    <w:next w:val="Normal"/>
    <w:autoRedefine/>
    <w:uiPriority w:val="39"/>
    <w:unhideWhenUsed/>
    <w:rsid w:val="003C1E0B"/>
    <w:pPr>
      <w:spacing w:after="0"/>
      <w:ind w:left="1540"/>
    </w:pPr>
    <w:rPr>
      <w:sz w:val="18"/>
      <w:szCs w:val="18"/>
    </w:rPr>
  </w:style>
  <w:style w:type="paragraph" w:styleId="INNH9">
    <w:name w:val="toc 9"/>
    <w:basedOn w:val="Normal"/>
    <w:next w:val="Normal"/>
    <w:autoRedefine/>
    <w:uiPriority w:val="39"/>
    <w:unhideWhenUsed/>
    <w:rsid w:val="003C1E0B"/>
    <w:pPr>
      <w:spacing w:after="0"/>
      <w:ind w:left="176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digdir.no/finansiering/digitaliseringsdirektoratet-digdir-felles-loft-sammenhengende-tjenester-barn-og-unge/7548"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6668BE53D2A4F84DBC9413B089FCE39A" ma:contentTypeVersion="11" ma:contentTypeDescription="Opprett et nytt dokument." ma:contentTypeScope="" ma:versionID="f6d5651d60d873fd10d0c993a9a72413">
  <xsd:schema xmlns:xsd="http://www.w3.org/2001/XMLSchema" xmlns:xs="http://www.w3.org/2001/XMLSchema" xmlns:p="http://schemas.microsoft.com/office/2006/metadata/properties" xmlns:ns2="83d4c87a-6db2-41e8-bcba-6efbef53f326" xmlns:ns3="e37efc60-1b36-4510-8694-390dd5ca299a" targetNamespace="http://schemas.microsoft.com/office/2006/metadata/properties" ma:root="true" ma:fieldsID="982832079aca427799fc065bd69bd529" ns2:_="" ns3:_="">
    <xsd:import namespace="83d4c87a-6db2-41e8-bcba-6efbef53f326"/>
    <xsd:import namespace="e37efc60-1b36-4510-8694-390dd5ca299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d4c87a-6db2-41e8-bcba-6efbef53f3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emerkelapper" ma:readOnly="false" ma:fieldId="{5cf76f15-5ced-4ddc-b409-7134ff3c332f}" ma:taxonomyMulti="true" ma:sspId="e6d7e6c2-7970-46fd-9f9e-11a9ab25f9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37efc60-1b36-4510-8694-390dd5ca299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a111722-7848-4da0-a71a-efbf3011be2f}" ma:internalName="TaxCatchAll" ma:showField="CatchAllData" ma:web="e37efc60-1b36-4510-8694-390dd5ca29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3d4c87a-6db2-41e8-bcba-6efbef53f326">
      <Terms xmlns="http://schemas.microsoft.com/office/infopath/2007/PartnerControls"/>
    </lcf76f155ced4ddcb4097134ff3c332f>
    <TaxCatchAll xmlns="e37efc60-1b36-4510-8694-390dd5ca299a"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3243105-204D-429A-B380-0AA236BC3A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d4c87a-6db2-41e8-bcba-6efbef53f326"/>
    <ds:schemaRef ds:uri="e37efc60-1b36-4510-8694-390dd5ca29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030810-18BF-4ADC-A9A8-B1333B1F5397}">
  <ds:schemaRefs>
    <ds:schemaRef ds:uri="http://schemas.microsoft.com/sharepoint/v3/contenttype/forms"/>
  </ds:schemaRefs>
</ds:datastoreItem>
</file>

<file path=customXml/itemProps4.xml><?xml version="1.0" encoding="utf-8"?>
<ds:datastoreItem xmlns:ds="http://schemas.openxmlformats.org/officeDocument/2006/customXml" ds:itemID="{4550EA47-2D73-49A8-AEBF-D0BAB8AE9362}">
  <ds:schemaRefs>
    <ds:schemaRef ds:uri="http://schemas.microsoft.com/office/2006/metadata/properties"/>
    <ds:schemaRef ds:uri="http://schemas.microsoft.com/office/infopath/2007/PartnerControls"/>
    <ds:schemaRef ds:uri="83d4c87a-6db2-41e8-bcba-6efbef53f326"/>
    <ds:schemaRef ds:uri="e37efc60-1b36-4510-8694-390dd5ca299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85</Pages>
  <Words>19584</Words>
  <Characters>130630</Characters>
  <Application>Microsoft Office Word</Application>
  <DocSecurity>0</DocSecurity>
  <Lines>2561</Lines>
  <Paragraphs>1365</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148849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Hagen, Erik</cp:lastModifiedBy>
  <cp:revision>2</cp:revision>
  <dcterms:created xsi:type="dcterms:W3CDTF">2026-02-24T17:30:00Z</dcterms:created>
  <dcterms:modified xsi:type="dcterms:W3CDTF">2026-02-24T17:30:00Z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0x0101006668BE53D2A4F84DBC9413B089FCE39A</vt:lpwstr>
  </property>
  <property fmtid="{D5CDD505-2E9C-101B-9397-08002B2CF9AE}" pid="3" name="K-koder">
    <vt:lpwstr/>
  </property>
  <property fmtid="{D5CDD505-2E9C-101B-9397-08002B2CF9AE}" pid="4" name="K_x002d_koder">
    <vt:lpwstr/>
  </property>
  <property fmtid="{D5CDD505-2E9C-101B-9397-08002B2CF9AE}" pid="5" name="MediaServiceImageTags">
    <vt:lpwstr/>
  </property>
</Properties>
</file>