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03A8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Resumen Analítico de Investigación (RAI)</w:t>
      </w:r>
    </w:p>
    <w:p w14:paraId="3A33091E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Programa de Formación: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Gestión de Redes de Datos y Telecomunicaciones – SENA2</w:t>
      </w:r>
    </w:p>
    <w:p w14:paraId="52F18982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1. Datos de identificación</w:t>
      </w:r>
    </w:p>
    <w:p w14:paraId="17351041" w14:textId="77777777" w:rsidR="00930DB5" w:rsidRPr="00930DB5" w:rsidRDefault="00930DB5" w:rsidP="0093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Título del artículo o informe: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Lessons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Learned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Using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Teach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Cybersecurity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at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Different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Levels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of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Education3.</w:t>
      </w:r>
    </w:p>
    <w:p w14:paraId="69BD40C9" w14:textId="77777777" w:rsidR="00930DB5" w:rsidRPr="00930DB5" w:rsidRDefault="00930DB5" w:rsidP="0093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Autores: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Willi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Lazarov,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Tiina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Schafeitel-Tähtinen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Joseph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Squillace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Zdenek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Martinasek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Aneta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Coufalikova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Marko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Helenius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Petr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Gallus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Radek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Fujdiak34.</w:t>
      </w:r>
    </w:p>
    <w:p w14:paraId="1C6B618C" w14:textId="77777777" w:rsidR="00930DB5" w:rsidRPr="00930DB5" w:rsidRDefault="00930DB5" w:rsidP="0093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Año de publicación: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2025 (Publicado en línea: 7 de abril de 2025; Volumen de revista: 2026)3.</w:t>
      </w:r>
    </w:p>
    <w:p w14:paraId="5E89FB5E" w14:textId="77777777" w:rsidR="00930DB5" w:rsidRPr="00930DB5" w:rsidRDefault="00930DB5" w:rsidP="0093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Fuente (revista, congreso, repositorio):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Technology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Knowledge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and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Learning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(Vol. 31, pp. 1683–1718)3.</w:t>
      </w:r>
    </w:p>
    <w:p w14:paraId="6E7D383C" w14:textId="77777777" w:rsidR="00930DB5" w:rsidRPr="00930DB5" w:rsidRDefault="00930DB5" w:rsidP="0093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Enlace o DOI: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https://doi.org/10.1007/s10758-025-09840-y3.</w:t>
      </w:r>
    </w:p>
    <w:p w14:paraId="54E35600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CF9440B">
          <v:rect id="_x0000_i1025" style="width:0;height:1.5pt" o:hralign="center" o:hrstd="t" o:hr="t" fillcolor="#a0a0a0" stroked="f"/>
        </w:pict>
      </w:r>
    </w:p>
    <w:p w14:paraId="30670FBF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2. Descripción general del documento</w:t>
      </w:r>
    </w:p>
    <w:p w14:paraId="7CD3F2BE" w14:textId="77777777" w:rsidR="00930DB5" w:rsidRPr="00930DB5" w:rsidRDefault="00930DB5" w:rsidP="00930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Tema principal: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Enseñanza y aprendizaje práctico de la ciberseguridad mediante la plataforma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(CR), evaluando la efectividad de la gamificación, la interactividad y las dinámicas tipo Capture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The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Flag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(CTF) en la educación primaria, secundaria y superior3more_horiz.</w:t>
      </w:r>
    </w:p>
    <w:p w14:paraId="6A14537D" w14:textId="77777777" w:rsidR="00930DB5" w:rsidRPr="00930DB5" w:rsidRDefault="00930DB5" w:rsidP="00930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Área de aplicación: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Ciberseguridad, Redes de Datos y Telecomunicaciones, Pedagogía Tecnológica y Entornos de Simulación Aislados (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Sandboxes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)3more_horiz.</w:t>
      </w:r>
    </w:p>
    <w:p w14:paraId="28D3D4FA" w14:textId="77777777" w:rsidR="00930DB5" w:rsidRPr="00930DB5" w:rsidRDefault="00930DB5" w:rsidP="00930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Palabras clave: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Cybersecurity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education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Learning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environment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Hands-on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training,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Awareness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Gamification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Capture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The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Flag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(CTF)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6more_horiz.</w:t>
      </w:r>
    </w:p>
    <w:p w14:paraId="619E4A3E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1B464C4">
          <v:rect id="_x0000_i1026" style="width:0;height:1.5pt" o:hralign="center" o:hrstd="t" o:hr="t" fillcolor="#a0a0a0" stroked="f"/>
        </w:pict>
      </w:r>
    </w:p>
    <w:p w14:paraId="10931B0C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3. Objetivos del estudio</w:t>
      </w:r>
    </w:p>
    <w:p w14:paraId="76814BC3" w14:textId="77777777" w:rsidR="00930DB5" w:rsidRPr="00930DB5" w:rsidRDefault="00930DB5" w:rsidP="00930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 general: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Presentar y analizar las lecciones aprendidas de la aplicación de un enfoque interactivo y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gamificado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la plataforma de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BUTCA (Brno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University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of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Technology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Arena) para la enseñanza de la ciberseguridad en la educación primaria, secundaria y superior, identificando las percepciones de estudiantes y profesores3more_horiz.</w:t>
      </w:r>
    </w:p>
    <w:p w14:paraId="59445EB7" w14:textId="77777777" w:rsidR="00930DB5" w:rsidRPr="00930DB5" w:rsidRDefault="00930DB5" w:rsidP="00930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Objetivos específicos:</w:t>
      </w:r>
    </w:p>
    <w:p w14:paraId="2EF27B75" w14:textId="77777777" w:rsidR="00930DB5" w:rsidRPr="00930DB5" w:rsidRDefault="00930DB5" w:rsidP="00930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Aplicar la plataforma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BUTCA en diversos niveles educativos para la capacitación práctica, la concienciación y la formación técnica311.</w:t>
      </w:r>
    </w:p>
    <w:p w14:paraId="2776FD57" w14:textId="77777777" w:rsidR="00930DB5" w:rsidRPr="00930DB5" w:rsidRDefault="00930DB5" w:rsidP="00930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Identificar y evaluar las perspectivas de docentes, estudiantes universitarios y estudiantes de secundaria respecto al impacto de la gamificación y la interactividad en el proceso de aprendizaje11more_horiz.</w:t>
      </w:r>
    </w:p>
    <w:p w14:paraId="1AE1B12C" w14:textId="77777777" w:rsidR="00930DB5" w:rsidRPr="00930DB5" w:rsidRDefault="00930DB5" w:rsidP="00930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Evaluar los elementos críticos del aprendizaje basado en escenarios CTF (Capture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The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Flag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), analizando el sistema de puntuación, el uso de pistas y los efectos de la penalización3more_horiz.</w:t>
      </w:r>
    </w:p>
    <w:p w14:paraId="5F56B229" w14:textId="77777777" w:rsidR="00930DB5" w:rsidRPr="00930DB5" w:rsidRDefault="00930DB5" w:rsidP="00930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Formular recomendaciones prácticas y pedagógicas para la integración sostenible de plataformas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instituciones educativas formales 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 instituciones con limitaciones presupuestarias o de infraestructura11more_horiz.</w:t>
      </w:r>
    </w:p>
    <w:p w14:paraId="1BFDAC2F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8A75F8">
          <v:rect id="_x0000_i1027" style="width:0;height:1.5pt" o:hralign="center" o:hrstd="t" o:hr="t" fillcolor="#a0a0a0" stroked="f"/>
        </w:pict>
      </w:r>
    </w:p>
    <w:p w14:paraId="6DC34004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4. Metodología</w:t>
      </w:r>
    </w:p>
    <w:p w14:paraId="767BDB73" w14:textId="77777777" w:rsidR="00930DB5" w:rsidRPr="00930DB5" w:rsidRDefault="00930DB5" w:rsidP="0093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Tipo de investigación: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Investigación mixta (cuantitativa y cualitativa) orientada al diseño pedagógico experimental, evaluación de experiencias de aprendizaje e investigación mediante encuestas3more_horiz.</w:t>
      </w:r>
    </w:p>
    <w:p w14:paraId="089ED0AE" w14:textId="77777777" w:rsidR="00930DB5" w:rsidRPr="00930DB5" w:rsidRDefault="00930DB5" w:rsidP="0093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Métodos e instrumentos:</w:t>
      </w:r>
    </w:p>
    <w:p w14:paraId="4FB8471A" w14:textId="77777777" w:rsidR="00930DB5" w:rsidRPr="00930DB5" w:rsidRDefault="00930DB5" w:rsidP="00930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Plataforma </w:t>
      </w:r>
      <w:proofErr w:type="spellStart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BUTCA: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Entorno híbrido en la nube que automatiza el despliegue, restauración y eliminación de entornos virtuales aislados (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sandboxes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con máquinas virtuales (Linux, Windows,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routers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dispositivos industriales)12more_horiz.</w:t>
      </w:r>
    </w:p>
    <w:p w14:paraId="6B8C8A82" w14:textId="77777777" w:rsidR="00930DB5" w:rsidRPr="00930DB5" w:rsidRDefault="00930DB5" w:rsidP="00930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Escenarios CTF (Capture </w:t>
      </w:r>
      <w:proofErr w:type="spellStart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The</w:t>
      </w:r>
      <w:proofErr w:type="spellEnd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Flag</w:t>
      </w:r>
      <w:proofErr w:type="spellEnd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Desafíos prácticos donde los participantes resuelven tareas técnicas para obtener "banderas" (cadenas de texto, contraseñas o direcciones IP)6more_horiz.</w:t>
      </w:r>
    </w:p>
    <w:p w14:paraId="09AA83CF" w14:textId="77777777" w:rsidR="00930DB5" w:rsidRPr="00930DB5" w:rsidRDefault="00930DB5" w:rsidP="00930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Encuestas tipo Likert de 5 puntos y preguntas abiertas: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Instrumentos aplicados a docentes y estudiantes para medir la utilidad de la plataforma, la gamificación, la interactividad, el sistema de puntuación y el uso de pistas1419.</w:t>
      </w:r>
    </w:p>
    <w:p w14:paraId="6D8F42EF" w14:textId="77777777" w:rsidR="00930DB5" w:rsidRPr="00930DB5" w:rsidRDefault="00930DB5" w:rsidP="00930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Encuestas Pre y Post prueba (Pre/</w:t>
      </w:r>
      <w:proofErr w:type="spellStart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Post-surveys</w:t>
      </w:r>
      <w:proofErr w:type="spellEnd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Evaluaciones administradas a niños de educación primaria para medir el incremento en la concienciación sobre seguridad en internet24more_horiz.</w:t>
      </w:r>
    </w:p>
    <w:p w14:paraId="2C07C782" w14:textId="77777777" w:rsidR="00930DB5" w:rsidRPr="00930DB5" w:rsidRDefault="00930DB5" w:rsidP="0093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Población o muestra:</w:t>
      </w:r>
    </w:p>
    <w:p w14:paraId="417D834B" w14:textId="77777777" w:rsidR="00930DB5" w:rsidRPr="00930DB5" w:rsidRDefault="00930DB5" w:rsidP="00930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Muestra de la encuesta principal (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$N = 129$</w:t>
      </w: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19 profesores/instructores, 70 estudiantes universitarios (provenientes de universidades de Chequia, Finlandia y Estados Unidos) y 40 estudiantes de educación secundaria (de Chequia)14more_horiz.</w:t>
      </w:r>
    </w:p>
    <w:p w14:paraId="0722AF83" w14:textId="77777777" w:rsidR="00930DB5" w:rsidRPr="00930DB5" w:rsidRDefault="00930DB5" w:rsidP="00930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Muestra de educación primaria: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40 niños de 2 escuelas primarias de Brno (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Antonínská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Jana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Babáka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) en las pruebas del escenario de concienciación sobre internet24.</w:t>
      </w:r>
    </w:p>
    <w:p w14:paraId="58B3F135" w14:textId="77777777" w:rsidR="00930DB5" w:rsidRPr="00930DB5" w:rsidRDefault="00930DB5" w:rsidP="00930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Pruebas piloto en educación secundaria: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Más de 100 estudiantes participantes en pruebas iterativas de escenarios técnicos (Fundamentos de ciberseguridad, Firewall de Windows, DoS, funciones hash, entre otros)2930.</w:t>
      </w:r>
    </w:p>
    <w:p w14:paraId="0A395613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ADC5880">
          <v:rect id="_x0000_i1028" style="width:0;height:1.5pt" o:hralign="center" o:hrstd="t" o:hr="t" fillcolor="#a0a0a0" stroked="f"/>
        </w:pict>
      </w:r>
    </w:p>
    <w:p w14:paraId="54A7C5E2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5. Resultados y hallazgos relevantes</w:t>
      </w:r>
    </w:p>
    <w:p w14:paraId="435F44AB" w14:textId="77777777" w:rsidR="00930DB5" w:rsidRPr="00930DB5" w:rsidRDefault="00930DB5" w:rsidP="0093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Principales resultados:</w:t>
      </w:r>
    </w:p>
    <w:p w14:paraId="38DA3E98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Utilidad del </w:t>
      </w:r>
      <w:proofErr w:type="spellStart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Tanto profesores ($M = 4.89, SD = 0.315$) como estudiantes universitarios ($M = 4.39, SD = 0.778$) y de secundaria ($M = 4.25, SD = 0.742$) consideran que la plataforma es sumamente útil para enseñar y entrenar ciberseguridad, superando los métodos tradicionales31more_horiz.</w:t>
      </w:r>
    </w:p>
    <w:p w14:paraId="27A02B55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Efectos de la Gamificación: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Influye positivamente en el aprendizaje (Profesores $M = 4.79$; Universitarios $M = 4.34$; Secundaria $M = 4.08$)28more_horiz. Los estudiantes valoran principalmente el factor de diversión y entretenimiento, mientras que los docentes destacan el incremento en el compromiso y la motivación34more_horiz.</w:t>
      </w:r>
    </w:p>
    <w:p w14:paraId="46AB14C0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Efectos de la Interactividad: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Ambos grupos respaldan la interactividad (Profesores $M = 4.68$; Universitarios $M = 4.43$; Secundaria $M = 4.15$) como eje del aprendizaje práctico (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learning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by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doing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), permitiendo operar herramientas reales y afianzar conceptos teóricos32more_horiz.</w:t>
      </w:r>
    </w:p>
    <w:p w14:paraId="2C47DE6C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Pistas y Penalizaciones: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Las pistas son valoradas para evitar la frustración y el estancamiento15. No obstante, la penalización por uso de pistas genera opiniones divididas: estimula el esfuerzo propio, pero puede resultar desmotivadora para estudiantes en etapa de aprendizaje inicial16more_horiz.</w:t>
      </w:r>
    </w:p>
    <w:p w14:paraId="5C2C9273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Educación Primaria: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70% de los niños reportó un incremento en su conocimiento sobre los riesgos en internet y el 80% afirmó que sería más precavido al navegar tras completar el escenario interactivo2442.</w:t>
      </w:r>
    </w:p>
    <w:p w14:paraId="34FB2EFA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Temáticas más Necesarias: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seguridad en redes (</w:t>
      </w:r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Network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security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) y las pruebas de penetración (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Penetration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testing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) fueron identificadas como los temas más prioritarios por docentes y estudiantes4344.</w:t>
      </w:r>
    </w:p>
    <w:p w14:paraId="23460790" w14:textId="77777777" w:rsidR="00930DB5" w:rsidRPr="00930DB5" w:rsidRDefault="00930DB5" w:rsidP="0093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Conclusiones destacadas:</w:t>
      </w:r>
    </w:p>
    <w:p w14:paraId="509CD184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automatización en la gestión de los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sandboxes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nube reduce la carga técnica y administrativa de los docentes, permitiéndoles ofrecer una atención más personalizada a los estudiantes20more_horiz.</w:t>
      </w:r>
    </w:p>
    <w:p w14:paraId="2B1E8341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La formación en ciberseguridad debe adaptarse progresivamente: en primaria debe enfocarse en la concienciación de riesgos en internet, mientras que en secundaria y universidad debe centrarse en habilidades técnicas y prácticas avanzadas48more_horiz.</w:t>
      </w:r>
    </w:p>
    <w:p w14:paraId="4C9E2755" w14:textId="77777777" w:rsidR="00930DB5" w:rsidRPr="00930DB5" w:rsidRDefault="00930DB5" w:rsidP="00930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instituciones con limitaciones financieras o tecnológicas, se recomienda emplear herramientas de código abierto (como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CTFd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o servicios en la nube con licencias gratuitas o educativas (como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TryHackMe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Hack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The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Box)18.</w:t>
      </w:r>
    </w:p>
    <w:p w14:paraId="6A57D619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23C1A2F">
          <v:rect id="_x0000_i1029" style="width:0;height:1.5pt" o:hralign="center" o:hrstd="t" o:hr="t" fillcolor="#a0a0a0" stroked="f"/>
        </w:pict>
      </w:r>
    </w:p>
    <w:p w14:paraId="46BD5E57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6. Aportes al conocimiento y aplicabilidad</w:t>
      </w:r>
    </w:p>
    <w:p w14:paraId="69D9009A" w14:textId="77777777" w:rsidR="00930DB5" w:rsidRPr="00930DB5" w:rsidRDefault="00930DB5" w:rsidP="00930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aporta este estudio a la comprensión o mejora de las redes y telecomunicaciones?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Demuestra que la capacitación en ciberseguridad e infraestructura de redes mediante simulación interactiva (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/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sandboxes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es considerablemente más efectiva que las lecturas pasivas o guías estáticas en PDF20more_horiz. Permite desplegar y manipular topologías completas de red (servidores,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routers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, clientes y dispositivos industriales) en entornos aislados y seguros, posibilitando que los estudiantes analicen tráfico de red, configuren defensas y mitiguen ataques reales sin vulnerar redes de producción8more_horiz.</w:t>
      </w:r>
    </w:p>
    <w:p w14:paraId="44F8FB59" w14:textId="77777777" w:rsidR="00930DB5" w:rsidRPr="00930DB5" w:rsidRDefault="00930DB5" w:rsidP="00930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podría aplicarse en contextos formativos o laborales del SENA?</w:t>
      </w:r>
    </w:p>
    <w:p w14:paraId="1ECF5249" w14:textId="77777777" w:rsidR="00930DB5" w:rsidRPr="00930DB5" w:rsidRDefault="00930DB5" w:rsidP="00930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Programa de Gestión de Redes de Datos y Telecomunicaciones: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Implementar metodologías basadas en CTF y plataformas de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fortalecer los resultados de aprendizaje en ciberseguridad perimetral, configuración de firewalls, monitoreo de redes y respuesta a incidentes122.</w:t>
      </w:r>
    </w:p>
    <w:p w14:paraId="129482E7" w14:textId="77777777" w:rsidR="00930DB5" w:rsidRPr="00930DB5" w:rsidRDefault="00930DB5" w:rsidP="00930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Adopción de Soluciones de Bajo Costo: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Aplicar la recomendación del estudio implementando plataformas de código abierto como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CTFd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los centros de formación del SENA, creando laboratorios prácticos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gamificados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 incurrir en costos de licenciamiento18.</w:t>
      </w:r>
    </w:p>
    <w:p w14:paraId="666E9D3A" w14:textId="73CDBC88" w:rsidR="00930DB5" w:rsidRDefault="00930DB5" w:rsidP="00930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Entrenamiento para el Sector Productivo:</w:t>
      </w: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Diseñar escenarios simulados basados en retos reales de las empresas colombianas para certificar habilidades prácticas de los aprendices antes de su vinculación laboral51more_horiz.</w:t>
      </w:r>
    </w:p>
    <w:p w14:paraId="36C6B3D4" w14:textId="7FEDA0C2" w:rsidR="006E4832" w:rsidRDefault="006E4832" w:rsidP="006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E60D92A" w14:textId="77777777" w:rsidR="006E4832" w:rsidRDefault="006E4832" w:rsidP="006E4832">
      <w:pPr>
        <w:pStyle w:val="NormalWeb"/>
      </w:pPr>
      <w:r>
        <w:rPr>
          <w:rStyle w:val="Textoennegrita"/>
        </w:rPr>
        <w:t>7. Análisis crítico del aprendiz</w:t>
      </w:r>
    </w:p>
    <w:p w14:paraId="2477F348" w14:textId="77777777" w:rsidR="006E4832" w:rsidRDefault="006E4832" w:rsidP="006E4832">
      <w:pPr>
        <w:pStyle w:val="NormalWeb"/>
      </w:pPr>
      <w:r>
        <w:rPr>
          <w:rStyle w:val="Textoennegrita"/>
        </w:rPr>
        <w:t>Fortalezas del artículo:</w:t>
      </w:r>
      <w:r>
        <w:br/>
        <w:t xml:space="preserve">Lo que más me gustó del estudio es que no se queda solo en teoría, sino que prueban el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BUTCA en primaria, secundaria y universidad, en tres países distintos. Eso </w:t>
      </w:r>
      <w:proofErr w:type="gramStart"/>
      <w:r>
        <w:t>le</w:t>
      </w:r>
      <w:proofErr w:type="gramEnd"/>
      <w:r>
        <w:t xml:space="preserve"> da mucho más peso a los resultados. </w:t>
      </w:r>
      <w:proofErr w:type="gramStart"/>
      <w:r>
        <w:t>Además</w:t>
      </w:r>
      <w:proofErr w:type="gramEnd"/>
      <w:r>
        <w:t xml:space="preserve"> encuestaron a 129 personas entre estudiantes y profesores, y compararon la plataforma con otras que ya existen en el mercado, mostrando ventajas y desventajas reales de cada una.</w:t>
      </w:r>
    </w:p>
    <w:p w14:paraId="28BCCE86" w14:textId="77777777" w:rsidR="006E4832" w:rsidRDefault="006E4832" w:rsidP="006E4832">
      <w:pPr>
        <w:pStyle w:val="NormalWeb"/>
      </w:pPr>
      <w:r>
        <w:rPr>
          <w:rStyle w:val="Textoennegrita"/>
        </w:rPr>
        <w:t>Limitaciones:</w:t>
      </w:r>
      <w:r>
        <w:br/>
        <w:t>El estudio tiene un sesgo bastante fuerte hacia estudiantes y profesores checos, lo que hace difícil generalizar los resultados a otros países o culturas. La muestra tampoco es tan grande y se basa mucho en lo que la gente sintió o percibió, no en pruebas objetivas de aprendizaje antes y después de usar la plataforma.</w:t>
      </w:r>
    </w:p>
    <w:p w14:paraId="6E4BBB73" w14:textId="77777777" w:rsidR="006E4832" w:rsidRDefault="006E4832" w:rsidP="006E4832">
      <w:pPr>
        <w:pStyle w:val="NormalWeb"/>
      </w:pPr>
      <w:r>
        <w:rPr>
          <w:rStyle w:val="Textoennegrita"/>
        </w:rPr>
        <w:t>Opinión personal sobre la calidad y relevancia del estudio:</w:t>
      </w:r>
      <w:r>
        <w:br/>
        <w:t xml:space="preserve">En general me parece un artículo útil y bien documentado, sobre todo para carreras técnicas como la mía. Me llamó la atención el hallazgo sobre las pistas penalizadas, ya que a algunos estudiantes los </w:t>
      </w:r>
      <w:proofErr w:type="gramStart"/>
      <w:r>
        <w:t>motiva</w:t>
      </w:r>
      <w:proofErr w:type="gramEnd"/>
      <w:r>
        <w:t xml:space="preserve"> pero a otros los desanima cuando realmente necesitan ayuda. Aunque tiene limitaciones en la muestra, creo que las lecciones aprendidas se podrían aplicar perfectamente a la formación práctica del SENA en redes y ciberseguridad.</w:t>
      </w:r>
    </w:p>
    <w:p w14:paraId="5A3D1D06" w14:textId="77777777" w:rsidR="006E4832" w:rsidRPr="00930DB5" w:rsidRDefault="006E4832" w:rsidP="006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C929496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C55530">
          <v:rect id="_x0000_i1030" style="width:0;height:1.5pt" o:hralign="center" o:hrstd="t" o:hr="t" fillcolor="#a0a0a0" stroked="f"/>
        </w:pict>
      </w:r>
    </w:p>
    <w:p w14:paraId="5E5B0227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8. Referencia bibliográfica (formato IEEE)</w:t>
      </w:r>
    </w:p>
    <w:p w14:paraId="646E6CD4" w14:textId="77777777" w:rsidR="00930DB5" w:rsidRPr="00930DB5" w:rsidRDefault="00930DB5" w:rsidP="0093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W. Lazarov, T.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Schafeitel-Tähtinen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J.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Squillace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Z.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Martinasek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A.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Coufalikova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M.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Helenius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P.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Gallus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R.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Fujdiak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, "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Lessons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Learned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Using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Range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Teach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Cybersecurity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at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Different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Levels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of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Education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,"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Technology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Knowledge</w:t>
      </w:r>
      <w:proofErr w:type="spellEnd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and </w:t>
      </w:r>
      <w:proofErr w:type="spellStart"/>
      <w:r w:rsidRPr="00930DB5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Learning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vol. 31, pp. 1683–1718, </w:t>
      </w:r>
      <w:proofErr w:type="spellStart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Apr</w:t>
      </w:r>
      <w:proofErr w:type="spellEnd"/>
      <w:r w:rsidRPr="00930DB5">
        <w:rPr>
          <w:rFonts w:ascii="Times New Roman" w:eastAsia="Times New Roman" w:hAnsi="Times New Roman" w:cs="Times New Roman"/>
          <w:sz w:val="24"/>
          <w:szCs w:val="24"/>
          <w:lang w:eastAsia="es-CO"/>
        </w:rPr>
        <w:t>. 2025. DOI: 10.1007/s10758-025-09840-y3.</w:t>
      </w:r>
    </w:p>
    <w:p w14:paraId="2E3E243F" w14:textId="654841F6" w:rsidR="00020A85" w:rsidRDefault="00020A85"/>
    <w:p w14:paraId="20176CDC" w14:textId="512D5B58" w:rsidR="006E4832" w:rsidRDefault="006E4832">
      <w:r>
        <w:t>9.</w:t>
      </w:r>
    </w:p>
    <w:p w14:paraId="713DD24A" w14:textId="5217A21B" w:rsidR="006E4832" w:rsidRDefault="006E4832" w:rsidP="006E4832">
      <w:pPr>
        <w:spacing w:after="240"/>
      </w:pPr>
      <w:r>
        <w:t>Se utilizó la plataforma Gemini Notebook como asistente analítico de investigación para realizar la lectura sintética del documento técnico</w:t>
      </w:r>
      <w:r w:rsidR="00983891" w:rsidRPr="00983891">
        <w:t xml:space="preserve"> </w:t>
      </w:r>
      <w:r w:rsidR="00983891" w:rsidRPr="00983891">
        <w:t>s10758-025-09840-y</w:t>
      </w:r>
      <w:r>
        <w:t xml:space="preserve">, facilitando la extracción </w:t>
      </w:r>
      <w:r>
        <w:lastRenderedPageBreak/>
        <w:t>estructurada de los datos cuantitativos y cualitativos, y su posterior organización dentro de los lineamientos definidos en la Plantilla_RAI_SENA.docx.</w:t>
      </w:r>
    </w:p>
    <w:p w14:paraId="5416295E" w14:textId="77777777" w:rsidR="006E4832" w:rsidRDefault="006E4832"/>
    <w:sectPr w:rsidR="006E48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3669C"/>
    <w:multiLevelType w:val="multilevel"/>
    <w:tmpl w:val="531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F6B74"/>
    <w:multiLevelType w:val="multilevel"/>
    <w:tmpl w:val="1C2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8522B"/>
    <w:multiLevelType w:val="multilevel"/>
    <w:tmpl w:val="E44E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3184D"/>
    <w:multiLevelType w:val="multilevel"/>
    <w:tmpl w:val="DFD2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F3470"/>
    <w:multiLevelType w:val="multilevel"/>
    <w:tmpl w:val="DFB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9541F"/>
    <w:multiLevelType w:val="multilevel"/>
    <w:tmpl w:val="D9F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B5"/>
    <w:rsid w:val="00020A85"/>
    <w:rsid w:val="006E4832"/>
    <w:rsid w:val="00930DB5"/>
    <w:rsid w:val="0098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4C44"/>
  <w15:chartTrackingRefBased/>
  <w15:docId w15:val="{9C21C82F-0473-4788-B913-EAAF258F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30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E4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E48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1556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yosman useche</dc:creator>
  <cp:keywords/>
  <dc:description/>
  <cp:lastModifiedBy>yosman useche</cp:lastModifiedBy>
  <cp:revision>1</cp:revision>
  <dcterms:created xsi:type="dcterms:W3CDTF">2026-09-16T20:45:00Z</dcterms:created>
  <dcterms:modified xsi:type="dcterms:W3CDTF">2026-09-16T21:24:00Z</dcterms:modified>
</cp:coreProperties>
</file>