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p>
    <w:p>
      <w:pPr>
        <w:spacing w:after="0" w:before="0" w:line="480" w:lineRule="auto"/>
      </w:pPr>
    </w:p>
    <w:p>
      <w:pPr>
        <w:spacing w:after="0" w:before="0" w:line="480" w:lineRule="auto"/>
      </w:pPr>
    </w:p>
    <w:p>
      <w:pPr>
        <w:spacing w:after="0" w:before="0" w:line="480" w:lineRule="auto"/>
        <w:jc w:val="center"/>
      </w:pPr>
      <w:r>
        <w:rPr>
          <w:rFonts w:ascii="Times New Roman" w:cs="Times New Roman" w:eastAsia="Times New Roman" w:hAnsi="Times New Roman"/>
          <w:b/>
          <w:bCs/>
          <w:sz w:val="24"/>
          <w:szCs w:val="24"/>
        </w:rPr>
        <w:t xml:space="preserve">Candado digital de control de acceso basado en una máquina de estados finitos de Moore</w:t>
      </w:r>
    </w:p>
    <w:p>
      <w:pPr>
        <w:spacing w:after="0" w:before="0" w:line="480" w:lineRule="auto"/>
        <w:jc w:val="center"/>
      </w:pPr>
      <w:r>
        <w:rPr>
          <w:rFonts w:ascii="Times New Roman" w:cs="Times New Roman" w:eastAsia="Times New Roman" w:hAnsi="Times New Roman"/>
          <w:b/>
          <w:bCs/>
          <w:sz w:val="24"/>
          <w:szCs w:val="24"/>
        </w:rPr>
        <w:t xml:space="preserve">implementado en la FPGA Artix-7 de la tarjeta Nexys4 DDR: funcionamiento del código y guía de uso</w:t>
      </w:r>
    </w:p>
    <w:p>
      <w:pPr>
        <w:spacing w:after="0" w:before="0" w:line="480" w:lineRule="auto"/>
      </w:pPr>
    </w:p>
    <w:p>
      <w:pPr>
        <w:spacing w:after="0" w:before="0" w:line="480" w:lineRule="auto"/>
        <w:jc w:val="center"/>
      </w:pPr>
      <w:r>
        <w:rPr>
          <w:rFonts w:ascii="Times New Roman" w:cs="Times New Roman" w:eastAsia="Times New Roman" w:hAnsi="Times New Roman"/>
          <w:sz w:val="24"/>
          <w:szCs w:val="24"/>
        </w:rPr>
        <w:t xml:space="preserve">Samuel Ibañez, Manuel Betancurt y David A. Cañón M.</w:t>
      </w:r>
    </w:p>
    <w:p>
      <w:pPr>
        <w:spacing w:after="0" w:before="0" w:line="480" w:lineRule="auto"/>
        <w:jc w:val="center"/>
      </w:pPr>
      <w:r>
        <w:rPr>
          <w:rFonts w:ascii="Times New Roman" w:cs="Times New Roman" w:eastAsia="Times New Roman" w:hAnsi="Times New Roman"/>
          <w:sz w:val="24"/>
          <w:szCs w:val="24"/>
        </w:rPr>
        <w:t xml:space="preserve">Tecnología en Desarrollo de Software, Universidad San Buenaventura</w:t>
      </w:r>
    </w:p>
    <w:p>
      <w:pPr>
        <w:spacing w:after="0" w:before="0" w:line="480" w:lineRule="auto"/>
        <w:jc w:val="center"/>
      </w:pPr>
      <w:r>
        <w:rPr>
          <w:rFonts w:ascii="Times New Roman" w:cs="Times New Roman" w:eastAsia="Times New Roman" w:hAnsi="Times New Roman"/>
          <w:sz w:val="24"/>
          <w:szCs w:val="24"/>
        </w:rPr>
        <w:t xml:space="preserve">Electrónica Digital, período 2026-2</w:t>
      </w:r>
    </w:p>
    <w:p>
      <w:pPr>
        <w:spacing w:after="0" w:before="0" w:line="480" w:lineRule="auto"/>
        <w:jc w:val="center"/>
      </w:pPr>
      <w:r>
        <w:rPr>
          <w:rFonts w:ascii="Times New Roman" w:cs="Times New Roman" w:eastAsia="Times New Roman" w:hAnsi="Times New Roman"/>
          <w:sz w:val="24"/>
          <w:szCs w:val="24"/>
        </w:rPr>
        <w:t xml:space="preserve">Docente: [nombre del docente]</w:t>
      </w:r>
    </w:p>
    <w:p>
      <w:pPr>
        <w:spacing w:after="0" w:before="0" w:line="480" w:lineRule="auto"/>
        <w:jc w:val="center"/>
      </w:pPr>
      <w:r>
        <w:rPr>
          <w:rFonts w:ascii="Times New Roman" w:cs="Times New Roman" w:eastAsia="Times New Roman" w:hAnsi="Times New Roman"/>
          <w:sz w:val="24"/>
          <w:szCs w:val="24"/>
        </w:rPr>
        <w:t xml:space="preserve">Bogotá, Colombia</w:t>
      </w:r>
    </w:p>
    <w:p>
      <w:pPr>
        <w:spacing w:after="0" w:before="0" w:line="480" w:lineRule="auto"/>
        <w:jc w:val="center"/>
      </w:pPr>
      <w:r>
        <w:rPr>
          <w:rFonts w:ascii="Times New Roman" w:cs="Times New Roman" w:eastAsia="Times New Roman" w:hAnsi="Times New Roman"/>
          <w:sz w:val="24"/>
          <w:szCs w:val="24"/>
        </w:rPr>
        <w:t xml:space="preserve">Octubre de 2026</w:t>
      </w:r>
    </w:p>
    <w:p>
      <w:r>
        <w:br w:type="page"/>
      </w:r>
    </w:p>
    <w:p>
      <w:pPr>
        <w:keepNext/>
        <w:spacing w:after="0" w:before="0" w:line="480" w:lineRule="auto"/>
        <w:jc w:val="center"/>
        <w:outlineLvl w:val="0"/>
      </w:pPr>
      <w:r>
        <w:rPr>
          <w:rFonts w:ascii="Times New Roman" w:cs="Times New Roman" w:eastAsia="Times New Roman" w:hAnsi="Times New Roman"/>
          <w:b/>
          <w:bCs/>
          <w:sz w:val="24"/>
          <w:szCs w:val="24"/>
        </w:rPr>
        <w:t xml:space="preserve">Resumen</w:t>
      </w:r>
    </w:p>
    <w:p>
      <w:pPr>
        <w:spacing w:after="0" w:before="0" w:line="480" w:lineRule="auto"/>
        <w:ind w:firstLine="0"/>
        <w:jc w:val="left"/>
      </w:pPr>
      <w:r>
        <w:rPr>
          <w:rFonts w:ascii="Times New Roman" w:cs="Times New Roman" w:eastAsia="Times New Roman" w:hAnsi="Times New Roman"/>
          <w:sz w:val="24"/>
          <w:szCs w:val="24"/>
        </w:rPr>
        <w:t xml:space="preserve">Este informe describe el diseño, la verificación y el uso de un candado digital de cuatro dígitos implementado como máquina de estados finitos de Moore sobre la FPGA Artix-7 XC7A100T de la tarjeta Nexys4 DDR. El diseño se escribió en Python con la biblioteca MyHDL, se verificó mediante pruebas dirigidas, un modelo de referencia independiente y una prueba de mutación, y se convirtió automáticamente a VHDL, que se simuló ciclo a ciclo contra la simulación de Python. El sistema captura la secuencia con los switches y pulsadores, filtra los rebotes, compara con un código configurable, limita los intentos a tres y entra en un estado de bloqueo del que solo sale por reinicio o por temporizador. Se incluyen la asignación de pines mediante archivo de restricciones (XDC) y la guía para sintetizar, programar y operar la tarjeta. Las verificaciones automáticas no encontraron diferencias en 40.175 ciclos simulados, pero la síntesis y la prueba física en Vivado quedan pendientes de ejecución por el equipo.</w:t>
      </w:r>
    </w:p>
    <w:p>
      <w:pPr>
        <w:spacing w:after="0" w:before="0" w:line="480" w:lineRule="auto"/>
        <w:ind w:firstLine="720"/>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máquina de estados finitos, FPGA, Nexys4 DDR, MyHDL, VHDL, antirrebote, control de acceso</w:t>
      </w:r>
    </w:p>
    <w:p>
      <w:r>
        <w:br w:type="page"/>
      </w:r>
    </w:p>
    <w:p>
      <w:pPr>
        <w:spacing w:after="0" w:before="0" w:line="480" w:lineRule="auto"/>
        <w:jc w:val="center"/>
      </w:pPr>
      <w:r>
        <w:rPr>
          <w:rFonts w:ascii="Times New Roman" w:cs="Times New Roman" w:eastAsia="Times New Roman" w:hAnsi="Times New Roman"/>
          <w:b/>
          <w:bCs/>
          <w:sz w:val="24"/>
          <w:szCs w:val="24"/>
        </w:rPr>
        <w:t xml:space="preserve">Candado digital de control de acceso basado en una máquina de estados finitos de Moore implementado en la FPGA Artix-7 de la tarjeta Nexys4 DDR</w:t>
      </w:r>
    </w:p>
    <w:p>
      <w:pPr>
        <w:keepNext/>
        <w:spacing w:after="0" w:before="0" w:line="480" w:lineRule="auto"/>
        <w:jc w:val="center"/>
        <w:outlineLvl w:val="0"/>
      </w:pPr>
      <w:r>
        <w:rPr>
          <w:rFonts w:ascii="Times New Roman" w:cs="Times New Roman" w:eastAsia="Times New Roman" w:hAnsi="Times New Roman"/>
          <w:b/>
          <w:bCs/>
          <w:sz w:val="24"/>
          <w:szCs w:val="24"/>
        </w:rPr>
        <w:t xml:space="preserve">Introducción</w:t>
      </w:r>
    </w:p>
    <w:p>
      <w:pPr>
        <w:spacing w:after="0" w:before="0" w:line="480" w:lineRule="auto"/>
        <w:ind w:firstLine="720"/>
        <w:jc w:val="left"/>
      </w:pPr>
      <w:r>
        <w:rPr>
          <w:rFonts w:ascii="Times New Roman" w:cs="Times New Roman" w:eastAsia="Times New Roman" w:hAnsi="Times New Roman"/>
          <w:sz w:val="24"/>
          <w:szCs w:val="24"/>
        </w:rPr>
        <w:t xml:space="preserve">Este documento acompaña el código del proyecto final de Electrónica Digital y responde dos preguntas: cómo funciona el diseño y cómo se usa sobre la tarjeta. El anteproyecto (Ibañez et al., 2026) planteó un sistema de control de acceso gobernado por una máquina de estados finitos (FSM) que valida una secuencia de cuatro dígitos, limita a tres los intentos fallidos y entra en un bloqueo del que solo se sale por reinicio o por vencimiento de un temporizador. Una FSM de Moore es un circuito secuencial cuyas salidas dependen solo del estado actual, lo que la hace insensible a variaciones asíncronas de las entradas (Vahid, 2010; Wakerly, 2018).</w:t>
      </w:r>
    </w:p>
    <w:p>
      <w:pPr>
        <w:spacing w:after="0" w:before="0" w:line="480" w:lineRule="auto"/>
        <w:ind w:firstLine="720"/>
        <w:jc w:val="left"/>
      </w:pPr>
      <w:r>
        <w:rPr>
          <w:rFonts w:ascii="Times New Roman" w:cs="Times New Roman" w:eastAsia="Times New Roman" w:hAnsi="Times New Roman"/>
          <w:sz w:val="24"/>
          <w:szCs w:val="24"/>
        </w:rPr>
        <w:t xml:space="preserve">El flujo de trabajo sigue el de los talleres del curso: el diseño se describe en Python con MyHDL (Decaluwe, 2004), se prueba en Python con un probador automático y luego se convierte a VHDL (Institute of Electrical and Electronics Engineers [IEEE], 2019) para simularlo y llevarlo a la tarjeta con Vivado (AMD, s. f.). El código fuente, los scripts y las pruebas están en el repositorio </w:t>
      </w:r>
      <w:r>
        <w:rPr>
          <w:rFonts w:ascii="Times New Roman" w:cs="Times New Roman" w:eastAsia="Times New Roman" w:hAnsi="Times New Roman"/>
          <w:i/>
          <w:iCs/>
          <w:sz w:val="24"/>
          <w:szCs w:val="24"/>
        </w:rPr>
        <w:t xml:space="preserve">candado-digital-fsm-nexys4</w:t>
      </w:r>
      <w:r>
        <w:rPr>
          <w:rFonts w:ascii="Times New Roman" w:cs="Times New Roman" w:eastAsia="Times New Roman" w:hAnsi="Times New Roman"/>
          <w:sz w:val="24"/>
          <w:szCs w:val="24"/>
        </w:rPr>
        <w:t xml:space="preserve">; este informe remite a sus archivos con tipografía de código.</w:t>
      </w:r>
    </w:p>
    <w:p>
      <w:pPr>
        <w:spacing w:after="0" w:before="0" w:line="480" w:lineRule="auto"/>
        <w:ind w:firstLine="720"/>
        <w:jc w:val="left"/>
      </w:pPr>
      <w:r>
        <w:rPr>
          <w:rFonts w:ascii="Times New Roman" w:cs="Times New Roman" w:eastAsia="Times New Roman" w:hAnsi="Times New Roman"/>
          <w:sz w:val="24"/>
          <w:szCs w:val="24"/>
        </w:rPr>
        <w:t xml:space="preserve">Conforme al anteproyecto, el diseño usa únicamente recursos de la tarjeta: switches, pulsadores, LED, el display de siete segmentos, el LED RGB y, como extensión, el puente USB-UART de la propia placa. No requiere componentes externos.</w:t>
      </w:r>
    </w:p>
    <w:p>
      <w:pPr>
        <w:keepNext/>
        <w:spacing w:after="0" w:before="0" w:line="480" w:lineRule="auto"/>
        <w:jc w:val="center"/>
        <w:outlineLvl w:val="0"/>
      </w:pPr>
      <w:r>
        <w:rPr>
          <w:rFonts w:ascii="Times New Roman" w:cs="Times New Roman" w:eastAsia="Times New Roman" w:hAnsi="Times New Roman"/>
          <w:b/>
          <w:bCs/>
          <w:sz w:val="24"/>
          <w:szCs w:val="24"/>
        </w:rPr>
        <w:t xml:space="preserve">Especificación funcional</w:t>
      </w:r>
    </w:p>
    <w:p>
      <w:pPr>
        <w:keepNext/>
        <w:spacing w:after="0" w:before="0" w:line="480" w:lineRule="auto"/>
        <w:jc w:val="left"/>
        <w:outlineLvl w:val="1"/>
      </w:pPr>
      <w:r>
        <w:rPr>
          <w:rFonts w:ascii="Times New Roman" w:cs="Times New Roman" w:eastAsia="Times New Roman" w:hAnsi="Times New Roman"/>
          <w:b/>
          <w:bCs/>
          <w:sz w:val="24"/>
          <w:szCs w:val="24"/>
        </w:rPr>
        <w:t xml:space="preserve">Operación del candado</w:t>
      </w:r>
    </w:p>
    <w:p>
      <w:pPr>
        <w:spacing w:after="0" w:before="0" w:line="480" w:lineRule="auto"/>
        <w:ind w:firstLine="720"/>
        <w:jc w:val="left"/>
      </w:pPr>
      <w:r>
        <w:rPr>
          <w:rFonts w:ascii="Times New Roman" w:cs="Times New Roman" w:eastAsia="Times New Roman" w:hAnsi="Times New Roman"/>
          <w:sz w:val="24"/>
          <w:szCs w:val="24"/>
        </w:rPr>
        <w:t xml:space="preserve">El código de fábrica es 1234 en hexadecimal y cada dígito va de 0 a F. El usuario fija el dígito con los switches SW3 a SW0 y lo confirma con el pulsador central (BTNC); el pulsador izquierdo (BTNL) borra el último dígito y el derecho (BTNR) reinicia el sistema a IDLE conservando el código. Al completar cuatro dígitos la FSM pasa a VALIDATE, que dura un ciclo de reloj, y desde allí a UNLOCKED si la secuencia coincide o a ERROR si no. Cada fallo se cuenta una sola vez; al tercer fallo consecutivo, tras el tiempo de ERROR, el sistema entra en ALARM, donde ignora las entradas salvo BTNR, y sale por BTNR o por vencimiento del temporizador.</w:t>
      </w:r>
    </w:p>
    <w:p>
      <w:pPr>
        <w:spacing w:after="0" w:before="0" w:line="480" w:lineRule="auto"/>
        <w:ind w:firstLine="720"/>
        <w:jc w:val="left"/>
      </w:pPr>
      <w:r>
        <w:rPr>
          <w:rFonts w:ascii="Times New Roman" w:cs="Times New Roman" w:eastAsia="Times New Roman" w:hAnsi="Times New Roman"/>
          <w:sz w:val="24"/>
          <w:szCs w:val="24"/>
        </w:rPr>
        <w:t xml:space="preserve">Como extensión del anteproyecto se añadió el estado CONFIG: estando en UNLOCKED, si SW15 está arriba y se pulsa BTNC, el sistema captura un código nuevo de cuatro dígitos y lo guarda. El botón rojo CPU RESET es un reinicio duro que además restaura el código de fábrica, porque el código vive en un registro volátil. Si varios pulsadores coinciden, la prioridad es BTNR, luego BTNL y luego BTNC.</w:t>
      </w:r>
    </w:p>
    <w:p>
      <w:pPr>
        <w:keepNext/>
        <w:spacing w:after="0" w:before="0" w:line="240" w:lineRule="auto"/>
      </w:pPr>
      <w:r>
        <w:rPr>
          <w:rFonts w:ascii="Times New Roman" w:cs="Times New Roman" w:eastAsia="Times New Roman" w:hAnsi="Times New Roman"/>
          <w:b/>
          <w:bCs/>
          <w:sz w:val="24"/>
          <w:szCs w:val="24"/>
        </w:rPr>
        <w:t xml:space="preserve">Tabla 1</w:t>
      </w:r>
    </w:p>
    <w:p>
      <w:pPr>
        <w:keepNext/>
        <w:spacing w:after="120" w:before="0" w:line="240" w:lineRule="auto"/>
      </w:pPr>
      <w:r>
        <w:rPr>
          <w:rFonts w:ascii="Times New Roman" w:cs="Times New Roman" w:eastAsia="Times New Roman" w:hAnsi="Times New Roman"/>
          <w:i/>
          <w:iCs/>
          <w:sz w:val="24"/>
          <w:szCs w:val="24"/>
        </w:rPr>
        <w:t xml:space="preserve">Estados de la FSM y sus indicaciones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500"/>
        <w:gridCol w:w="1200"/>
        <w:gridCol w:w="1960"/>
      </w:tblGrid>
      <w:tr>
        <w:trPr>
          <w:tblHeader/>
        </w:trPr>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Estado</w:t>
            </w:r>
          </w:p>
        </w:tc>
        <w:tc>
          <w:tcPr>
            <w:tcW w:type="dxa" w:w="3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Descripción</w:t>
            </w:r>
          </w:p>
        </w:tc>
        <w:tc>
          <w:tcPr>
            <w:tcW w:type="dxa" w:w="15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Display (AN7–AN4)</w:t>
            </w:r>
          </w:p>
        </w:tc>
        <w:tc>
          <w:tcPr>
            <w:tcW w:type="dxa" w:w="1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LED RGB</w:t>
            </w:r>
          </w:p>
        </w:tc>
        <w:tc>
          <w:tcPr>
            <w:tcW w:type="dxa" w:w="19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LED de estado</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IDLE</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Reposo, sin dígitos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IdLE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Azul</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INPUT</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Captura de dígitos (LD3–LD0 en termómetro)</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InPt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Cian</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LD3–LD0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VALIDATE</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Comparación (1 ciclo de reloj)</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CHEc</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Blanco</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UNLOCKED</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Acceso concedido, 10 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OPEn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Verde</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LD13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ERROR</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Intento fallido registrado, 1 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Err_</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Rojo</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LD14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ALARM</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Bloqueo, 30 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ALAr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Magenta</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LD15</w:t>
            </w:r>
          </w:p>
        </w:tc>
      </w:tr>
      <w:tr>
        <w:trPr>
          <w:cantSplit/>
        </w:trPr>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CONFIG</w:t>
            </w:r>
          </w:p>
        </w:tc>
        <w:tc>
          <w:tcPr>
            <w:tcW w:type="dxa" w:w="3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Captura de código nuevo, máx. 30 s</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COnF</w:t>
            </w:r>
          </w:p>
        </w:tc>
        <w:tc>
          <w:tcPr>
            <w:tcW w:type="dxa" w:w="1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Amarillo</w:t>
            </w:r>
          </w:p>
        </w:tc>
        <w:tc>
          <w:tcPr>
            <w:tcW w:type="dxa" w:w="19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LD12</w:t>
            </w:r>
          </w:p>
        </w:tc>
      </w:tr>
    </w:tbl>
    <w:p>
      <w:pPr>
        <w:spacing w:after="240" w:before="60" w:line="240" w:lineRule="auto"/>
      </w:pPr>
      <w:r>
        <w:rPr>
          <w:rFonts w:ascii="Times New Roman" w:cs="Times New Roman" w:eastAsia="Times New Roman" w:hAnsi="Times New Roman"/>
          <w:i/>
          <w:iCs/>
          <w:sz w:val="21"/>
          <w:szCs w:val="21"/>
        </w:rPr>
        <w:t xml:space="preserve">Nota. </w:t>
      </w:r>
      <w:r>
        <w:rPr>
          <w:rFonts w:ascii="Times New Roman" w:cs="Times New Roman" w:eastAsia="Times New Roman" w:hAnsi="Times New Roman"/>
          <w:sz w:val="21"/>
          <w:szCs w:val="21"/>
        </w:rPr>
        <w:t xml:space="preserve">El dígito AN0 del display muestra los intentos restantes (3 a 0). El LED RGB se atenúa por PWM (1/16) porque su brillo es muy alto.</w:t>
      </w:r>
    </w:p>
    <w:p>
      <w:pPr>
        <w:keepNext/>
        <w:spacing w:after="0" w:before="0" w:line="240" w:lineRule="auto"/>
      </w:pPr>
      <w:r>
        <w:rPr>
          <w:rFonts w:ascii="Times New Roman" w:cs="Times New Roman" w:eastAsia="Times New Roman" w:hAnsi="Times New Roman"/>
          <w:b/>
          <w:bCs/>
          <w:sz w:val="24"/>
          <w:szCs w:val="24"/>
        </w:rPr>
        <w:t xml:space="preserve">Figura 1</w:t>
      </w:r>
    </w:p>
    <w:p>
      <w:pPr>
        <w:keepNext/>
        <w:spacing w:after="120" w:before="0" w:line="240" w:lineRule="auto"/>
      </w:pPr>
      <w:r>
        <w:rPr>
          <w:rFonts w:ascii="Times New Roman" w:cs="Times New Roman" w:eastAsia="Times New Roman" w:hAnsi="Times New Roman"/>
          <w:i/>
          <w:iCs/>
          <w:sz w:val="24"/>
          <w:szCs w:val="24"/>
        </w:rPr>
        <w:t xml:space="preserve">Diagrama de estados de la unidad de control</w:t>
      </w:r>
    </w:p>
    <w:p>
      <w:pPr>
        <w:keepNext/>
        <w:spacing w:after="0" w:before="0" w:line="240" w:lineRule="auto"/>
        <w:jc w:val="center"/>
      </w:pPr>
      <w:r>
        <w:drawing>
          <wp:inline distT="0" distB="0" distL="0" distR="0">
            <wp:extent cx="5715000" cy="2647950"/>
            <wp:effectExtent t="0" r="0" b="0" l="0"/>
            <wp:docPr id="1" name="fig1" descr="Diagrama de estados de la unidad de control" title="Diagrama de estados de la unidad d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47950"/>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sz w:val="21"/>
          <w:szCs w:val="21"/>
        </w:rPr>
        <w:t xml:space="preserve">Nota. </w:t>
      </w:r>
      <w:r>
        <w:rPr>
          <w:rFonts w:ascii="Times New Roman" w:cs="Times New Roman" w:eastAsia="Times New Roman" w:hAnsi="Times New Roman"/>
          <w:sz w:val="21"/>
          <w:szCs w:val="21"/>
        </w:rPr>
        <w:t xml:space="preserve">BTNR lleva a IDLE desde cualquier estado. Los tiempos corresponden a la configuración de hardware.</w:t>
      </w:r>
    </w:p>
    <w:p>
      <w:pPr>
        <w:spacing w:after="0" w:before="0" w:line="480" w:lineRule="auto"/>
        <w:ind w:firstLine="720"/>
        <w:jc w:val="left"/>
      </w:pPr>
      <w:r>
        <w:rPr>
          <w:rFonts w:ascii="Times New Roman" w:cs="Times New Roman" w:eastAsia="Times New Roman" w:hAnsi="Times New Roman"/>
          <w:sz w:val="24"/>
          <w:szCs w:val="24"/>
        </w:rPr>
        <w:t xml:space="preserve">Los tiempos se expresan como múltiplos de un </w:t>
      </w:r>
      <w:r>
        <w:rPr>
          <w:rFonts w:ascii="Times New Roman" w:cs="Times New Roman" w:eastAsia="Times New Roman" w:hAnsi="Times New Roman"/>
          <w:i/>
          <w:iCs/>
          <w:sz w:val="24"/>
          <w:szCs w:val="24"/>
        </w:rPr>
        <w:t xml:space="preserve">tick</w:t>
      </w:r>
      <w:r>
        <w:rPr>
          <w:rFonts w:ascii="Times New Roman" w:cs="Times New Roman" w:eastAsia="Times New Roman" w:hAnsi="Times New Roman"/>
          <w:sz w:val="24"/>
          <w:szCs w:val="24"/>
        </w:rPr>
        <w:t xml:space="preserve"> de 100 ms generado a partir del reloj de 100 MHz, de modo que todo el diseño trabaja en un único dominio de reloj, sin relojes divididos, que es la práctica recomendada para FPGA. El antirrebote exige 15 ms de estabilidad, dentro del intervalo de 10 a 20 ms propuesto en el anteproyecto.</w:t>
      </w:r>
    </w:p>
    <w:p>
      <w:pPr>
        <w:keepNext/>
        <w:spacing w:after="0" w:before="0" w:line="480" w:lineRule="auto"/>
        <w:jc w:val="center"/>
        <w:outlineLvl w:val="0"/>
      </w:pPr>
      <w:r>
        <w:rPr>
          <w:rFonts w:ascii="Times New Roman" w:cs="Times New Roman" w:eastAsia="Times New Roman" w:hAnsi="Times New Roman"/>
          <w:b/>
          <w:bCs/>
          <w:sz w:val="24"/>
          <w:szCs w:val="24"/>
        </w:rPr>
        <w:t xml:space="preserve">Arquitectura y funcionamiento del código</w:t>
      </w:r>
    </w:p>
    <w:p>
      <w:pPr>
        <w:spacing w:after="0" w:before="0" w:line="480" w:lineRule="auto"/>
        <w:ind w:firstLine="720"/>
        <w:jc w:val="left"/>
      </w:pPr>
      <w:r>
        <w:rPr>
          <w:rFonts w:ascii="Times New Roman" w:cs="Times New Roman" w:eastAsia="Times New Roman" w:hAnsi="Times New Roman"/>
          <w:sz w:val="24"/>
          <w:szCs w:val="24"/>
        </w:rPr>
        <w:t xml:space="preserve">El diseño se organiza en las tres capas del anteproyecto: entrada, procesamiento y salida (Figura 2). Cada bloque es un módulo MyHDL independiente que se puede probar y convertir a VHDL por separado.</w:t>
      </w:r>
    </w:p>
    <w:p>
      <w:pPr>
        <w:keepNext/>
        <w:spacing w:after="0" w:before="0" w:line="240" w:lineRule="auto"/>
      </w:pPr>
      <w:r>
        <w:rPr>
          <w:rFonts w:ascii="Times New Roman" w:cs="Times New Roman" w:eastAsia="Times New Roman" w:hAnsi="Times New Roman"/>
          <w:b/>
          <w:bCs/>
          <w:sz w:val="24"/>
          <w:szCs w:val="24"/>
        </w:rPr>
        <w:t xml:space="preserve">Figura 2</w:t>
      </w:r>
    </w:p>
    <w:p>
      <w:pPr>
        <w:keepNext/>
        <w:spacing w:after="120" w:before="0" w:line="240" w:lineRule="auto"/>
      </w:pPr>
      <w:r>
        <w:rPr>
          <w:rFonts w:ascii="Times New Roman" w:cs="Times New Roman" w:eastAsia="Times New Roman" w:hAnsi="Times New Roman"/>
          <w:i/>
          <w:iCs/>
          <w:sz w:val="24"/>
          <w:szCs w:val="24"/>
        </w:rPr>
        <w:t xml:space="preserve">Diagrama de bloques del sistema</w:t>
      </w:r>
    </w:p>
    <w:p>
      <w:pPr>
        <w:keepNext w:val="false"/>
        <w:spacing w:after="0" w:before="0" w:line="240" w:lineRule="auto"/>
        <w:jc w:val="center"/>
      </w:pPr>
      <w:r>
        <w:drawing>
          <wp:inline distT="0" distB="0" distL="0" distR="0">
            <wp:extent cx="5943600" cy="2867025"/>
            <wp:effectExtent t="0" r="0" b="0" l="0"/>
            <wp:docPr id="2" name="fig2" descr="Diagrama de bloques del sistema" title="Diagrama de bloque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67025"/>
                    </a:xfrm>
                    <a:prstGeom prst="rect">
                      <a:avLst/>
                    </a:prstGeom>
                  </pic:spPr>
                </pic:pic>
              </a:graphicData>
            </a:graphic>
          </wp:inline>
        </w:drawing>
      </w:r>
    </w:p>
    <w:p>
      <w:pPr>
        <w:spacing w:after="240" w:before="60" w:line="240" w:lineRule="auto"/>
      </w:pPr>
    </w:p>
    <w:p>
      <w:pPr>
        <w:keepNext/>
        <w:spacing w:after="0" w:before="0" w:line="240" w:lineRule="auto"/>
      </w:pPr>
      <w:r>
        <w:rPr>
          <w:rFonts w:ascii="Times New Roman" w:cs="Times New Roman" w:eastAsia="Times New Roman" w:hAnsi="Times New Roman"/>
          <w:b/>
          <w:bCs/>
          <w:sz w:val="24"/>
          <w:szCs w:val="24"/>
        </w:rPr>
        <w:t xml:space="preserve">Tabla 2</w:t>
      </w:r>
    </w:p>
    <w:p>
      <w:pPr>
        <w:keepNext/>
        <w:spacing w:after="120" w:before="0" w:line="240" w:lineRule="auto"/>
      </w:pPr>
      <w:r>
        <w:rPr>
          <w:rFonts w:ascii="Times New Roman" w:cs="Times New Roman" w:eastAsia="Times New Roman" w:hAnsi="Times New Roman"/>
          <w:i/>
          <w:iCs/>
          <w:sz w:val="24"/>
          <w:szCs w:val="24"/>
        </w:rPr>
        <w:t xml:space="preserve">Módulos del diseño (carpeta src/candado)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Archivo / módulo</w:t>
            </w:r>
          </w:p>
        </w:tc>
        <w:tc>
          <w:tcPr>
            <w:tcW w:type="dxa" w:w="74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Función</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inputs.py</w:t>
            </w:r>
          </w:p>
        </w:tc>
        <w:tc>
          <w:tcPr>
            <w:tcW w:type="dxa" w:w="7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Sincronizador de dos flip-flops para las entradas asíncronas y antirrebote por contador (el pulso de salida se genera con detección de flanco, por lo que un rebote más corto que 15 ms produce un solo evento).</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timebase.py</w:t>
            </w:r>
          </w:p>
        </w:tc>
        <w:tc>
          <w:tcPr>
            <w:tcW w:type="dxa" w:w="7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Generador del tick de 100 ms (10.000.000 ciclos) con puesta a cero cuando cambia el estado.</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datapath.py</w:t>
            </w:r>
          </w:p>
        </w:tc>
        <w:tc>
          <w:tcPr>
            <w:tcW w:type="dxa" w:w="7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Registro de cuatro dígitos con contador, registro del código (con valor de fábrica) y comparador.</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fsm.py</w:t>
            </w:r>
          </w:p>
        </w:tc>
        <w:tc>
          <w:tcPr>
            <w:tcW w:type="dxa" w:w="7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FSM de Moore en tres procesos: registro de estado y contadores, lógica de siguiente estado y habilitaciones del datapath, y decodificación de salidas. Es la única unidad que decide transiciones.</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core.py</w:t>
            </w:r>
          </w:p>
        </w:tc>
        <w:tc>
          <w:tcPr>
            <w:tcW w:type="dxa" w:w="7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Integra antirrebotes, sincronizador de switches, base de tiempo, datapath y FSM.</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display.py</w:t>
            </w:r>
          </w:p>
        </w:tc>
        <w:tc>
          <w:tcPr>
            <w:tcW w:type="dxa" w:w="7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Multiplexado de ocho dígitos (aprox. 95 Hz por barrido) con una ROM de glifos de siete segmentos.</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status.py</w:t>
            </w:r>
          </w:p>
        </w:tc>
        <w:tc>
          <w:tcPr>
            <w:tcW w:type="dxa" w:w="7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LED de estado, termómetro de dígitos y LED RGB con PWM.</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uart.py</w:t>
            </w:r>
          </w:p>
        </w:tc>
        <w:tc>
          <w:tcPr>
            <w:tcW w:type="dxa" w:w="74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Transmisor UART 8N1 a 115.200 baudios y registrador de eventos (una línea por cambio de estado).</w:t>
            </w:r>
          </w:p>
        </w:tc>
      </w:tr>
      <w:tr>
        <w:trPr>
          <w:cantSplit/>
        </w:trPr>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top.py</w:t>
            </w:r>
          </w:p>
        </w:tc>
        <w:tc>
          <w:tcPr>
            <w:tcW w:type="dxa" w:w="74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Nivel superior con los nombres de puerto del archivo maestro de Digilent; invierte las señales activas en bajo del display y sincroniza el reset.</w:t>
            </w:r>
          </w:p>
        </w:tc>
      </w:tr>
    </w:tbl>
    <w:p>
      <w:pPr>
        <w:spacing w:after="240" w:before="0" w:line="240" w:lineRule="auto"/>
      </w:pPr>
    </w:p>
    <w:p>
      <w:pPr>
        <w:spacing w:after="0" w:before="0" w:line="480" w:lineRule="auto"/>
        <w:ind w:firstLine="720"/>
        <w:jc w:val="left"/>
      </w:pPr>
      <w:r>
        <w:rPr>
          <w:rFonts w:ascii="Times New Roman" w:cs="Times New Roman" w:eastAsia="Times New Roman" w:hAnsi="Times New Roman"/>
          <w:sz w:val="24"/>
          <w:szCs w:val="24"/>
        </w:rPr>
        <w:t xml:space="preserve">Tres decisiones de diseño explican gran parte del comportamiento. Primero, las entradas pasan por sincronizador y antirrebote antes de llegar a la FSM, así un pulsador físico produce exactamente un avance. Segundo, la FSM cuenta el tiempo con un único contador de ticks que se reinicia en cada cambio de estado, de modo que ERROR, UNLOCKED, ALARM y CONFIG comparten la misma lógica de vencimiento. Tercero, el sistema distingue dos niveles de reinicio: BTNR (de usuario, conserva el código) y CPU RESET (duro, restaura el código de fábrica).</w:t>
      </w:r>
    </w:p>
    <w:p>
      <w:pPr>
        <w:keepNext/>
        <w:spacing w:after="0" w:before="0" w:line="480" w:lineRule="auto"/>
        <w:jc w:val="left"/>
        <w:outlineLvl w:val="1"/>
      </w:pPr>
      <w:r>
        <w:rPr>
          <w:rFonts w:ascii="Times New Roman" w:cs="Times New Roman" w:eastAsia="Times New Roman" w:hAnsi="Times New Roman"/>
          <w:b/>
          <w:bCs/>
          <w:sz w:val="24"/>
          <w:szCs w:val="24"/>
        </w:rPr>
        <w:t xml:space="preserve">Registro por UART</w:t>
      </w:r>
    </w:p>
    <w:p>
      <w:pPr>
        <w:spacing w:after="0" w:before="0" w:line="480" w:lineRule="auto"/>
        <w:ind w:firstLine="720"/>
        <w:jc w:val="left"/>
      </w:pPr>
      <w:r>
        <w:rPr>
          <w:rFonts w:ascii="Times New Roman" w:cs="Times New Roman" w:eastAsia="Times New Roman" w:hAnsi="Times New Roman"/>
          <w:sz w:val="24"/>
          <w:szCs w:val="24"/>
        </w:rPr>
        <w:t xml:space="preserve">Como extensión opcional, cada cambio de estado estable se envía por el puerto USB de la placa como una línea de texto de 12 bytes, por ejemplo </w:t>
      </w:r>
      <w:r>
        <w:rPr>
          <w:rFonts w:ascii="Courier New" w:cs="Courier New" w:eastAsia="Courier New" w:hAnsi="Courier New"/>
          <w:sz w:val="22"/>
          <w:szCs w:val="22"/>
        </w:rPr>
        <w:t xml:space="preserve">UNLOCKED 0</w:t>
      </w:r>
      <w:r>
        <w:rPr>
          <w:rFonts w:ascii="Times New Roman" w:cs="Times New Roman" w:eastAsia="Times New Roman" w:hAnsi="Times New Roman"/>
          <w:sz w:val="24"/>
          <w:szCs w:val="24"/>
        </w:rPr>
        <w:t xml:space="preserve"> seguido de retorno de carro y salto de línea, donde el número final es el contador de fallos. VALIDATE no se registra porque dura un ciclo. Esta función va más allá del anteproyecto, que excluía la comunicación con un computador, y se puede retirar sin afectar la FSM (parámetro </w:t>
      </w:r>
      <w:r>
        <w:rPr>
          <w:rFonts w:ascii="Courier New" w:cs="Courier New" w:eastAsia="Courier New" w:hAnsi="Courier New"/>
          <w:sz w:val="22"/>
          <w:szCs w:val="22"/>
        </w:rPr>
        <w:t xml:space="preserve">enable_uart</w:t>
      </w:r>
      <w:r>
        <w:rPr>
          <w:rFonts w:ascii="Times New Roman" w:cs="Times New Roman" w:eastAsia="Times New Roman" w:hAnsi="Times New Roman"/>
          <w:sz w:val="24"/>
          <w:szCs w:val="24"/>
        </w:rPr>
        <w:t xml:space="preserve"> del nivel superior).</w:t>
      </w:r>
    </w:p>
    <w:p>
      <w:pPr>
        <w:keepNext/>
        <w:spacing w:after="0" w:before="0" w:line="480" w:lineRule="auto"/>
        <w:jc w:val="center"/>
        <w:outlineLvl w:val="0"/>
      </w:pPr>
      <w:r>
        <w:rPr>
          <w:rFonts w:ascii="Times New Roman" w:cs="Times New Roman" w:eastAsia="Times New Roman" w:hAnsi="Times New Roman"/>
          <w:b/>
          <w:bCs/>
          <w:sz w:val="24"/>
          <w:szCs w:val="24"/>
        </w:rPr>
        <w:t xml:space="preserve">Del código Python al VHDL y a la tarjeta</w:t>
      </w:r>
    </w:p>
    <w:p>
      <w:pPr>
        <w:spacing w:after="0" w:before="0" w:line="480" w:lineRule="auto"/>
        <w:ind w:firstLine="720"/>
        <w:jc w:val="left"/>
      </w:pPr>
      <w:r>
        <w:rPr>
          <w:rFonts w:ascii="Times New Roman" w:cs="Times New Roman" w:eastAsia="Times New Roman" w:hAnsi="Times New Roman"/>
          <w:sz w:val="24"/>
          <w:szCs w:val="24"/>
        </w:rPr>
        <w:t xml:space="preserve">El proceso de desarrollo reproduce el de los talleres del curso y se automatiza con un archivo </w:t>
      </w:r>
      <w:r>
        <w:rPr>
          <w:rFonts w:ascii="Courier New" w:cs="Courier New" w:eastAsia="Courier New" w:hAnsi="Courier New"/>
          <w:sz w:val="22"/>
          <w:szCs w:val="22"/>
        </w:rPr>
        <w:t xml:space="preserve">Makefile</w:t>
      </w:r>
      <w:r>
        <w:rPr>
          <w:rFonts w:ascii="Times New Roman" w:cs="Times New Roman" w:eastAsia="Times New Roman" w:hAnsi="Times New Roman"/>
          <w:sz w:val="24"/>
          <w:szCs w:val="24"/>
        </w:rPr>
        <w:t xml:space="preserve">. El código MyHDL de </w:t>
      </w:r>
      <w:r>
        <w:rPr>
          <w:rFonts w:ascii="Courier New" w:cs="Courier New" w:eastAsia="Courier New" w:hAnsi="Courier New"/>
          <w:sz w:val="22"/>
          <w:szCs w:val="22"/>
        </w:rPr>
        <w:t xml:space="preserve">src/candado</w:t>
      </w:r>
      <w:r>
        <w:rPr>
          <w:rFonts w:ascii="Times New Roman" w:cs="Times New Roman" w:eastAsia="Times New Roman" w:hAnsi="Times New Roman"/>
          <w:sz w:val="24"/>
          <w:szCs w:val="24"/>
        </w:rPr>
        <w:t xml:space="preserve"> es la fuente única de verdad; el script </w:t>
      </w:r>
      <w:r>
        <w:rPr>
          <w:rFonts w:ascii="Courier New" w:cs="Courier New" w:eastAsia="Courier New" w:hAnsi="Courier New"/>
          <w:sz w:val="22"/>
          <w:szCs w:val="22"/>
        </w:rPr>
        <w:t xml:space="preserve">tools/generate_hdl.py</w:t>
      </w:r>
      <w:r>
        <w:rPr>
          <w:rFonts w:ascii="Times New Roman" w:cs="Times New Roman" w:eastAsia="Times New Roman" w:hAnsi="Times New Roman"/>
          <w:sz w:val="24"/>
          <w:szCs w:val="24"/>
        </w:rPr>
        <w:t xml:space="preserve"> lo convierte con </w:t>
      </w:r>
      <w:r>
        <w:rPr>
          <w:rFonts w:ascii="Courier New" w:cs="Courier New" w:eastAsia="Courier New" w:hAnsi="Courier New"/>
          <w:sz w:val="22"/>
          <w:szCs w:val="22"/>
        </w:rPr>
        <w:t xml:space="preserve">toVHDL</w:t>
      </w:r>
      <w:r>
        <w:rPr>
          <w:rFonts w:ascii="Times New Roman" w:cs="Times New Roman" w:eastAsia="Times New Roman" w:hAnsi="Times New Roman"/>
          <w:sz w:val="24"/>
          <w:szCs w:val="24"/>
        </w:rPr>
        <w:t xml:space="preserve"> y escribe </w:t>
      </w:r>
      <w:r>
        <w:rPr>
          <w:rFonts w:ascii="Courier New" w:cs="Courier New" w:eastAsia="Courier New" w:hAnsi="Courier New"/>
          <w:sz w:val="22"/>
          <w:szCs w:val="22"/>
        </w:rPr>
        <w:t xml:space="preserve">hdl/candado_top.vhd</w:t>
      </w:r>
      <w:r>
        <w:rPr>
          <w:rFonts w:ascii="Times New Roman" w:cs="Times New Roman" w:eastAsia="Times New Roman" w:hAnsi="Times New Roman"/>
          <w:sz w:val="24"/>
          <w:szCs w:val="24"/>
        </w:rPr>
        <w:t xml:space="preserve"> (parámetros de hardware), </w:t>
      </w:r>
      <w:r>
        <w:rPr>
          <w:rFonts w:ascii="Courier New" w:cs="Courier New" w:eastAsia="Courier New" w:hAnsi="Courier New"/>
          <w:sz w:val="22"/>
          <w:szCs w:val="22"/>
        </w:rPr>
        <w:t xml:space="preserve">hdl/candado_top_sim.vhd</w:t>
      </w:r>
      <w:r>
        <w:rPr>
          <w:rFonts w:ascii="Times New Roman" w:cs="Times New Roman" w:eastAsia="Times New Roman" w:hAnsi="Times New Roman"/>
          <w:sz w:val="24"/>
          <w:szCs w:val="24"/>
        </w:rPr>
        <w:t xml:space="preserve"> (mismos módulos con tiempos reducidos para simular) y un archivo por módulo. La conversión es determinista, así que el integrador continuo puede comprobar que el VHDL versionado coincide con el Python.</w:t>
      </w:r>
    </w:p>
    <w:p>
      <w:pPr>
        <w:spacing w:after="0" w:before="0" w:line="480" w:lineRule="auto"/>
        <w:ind w:firstLine="720"/>
        <w:jc w:val="left"/>
      </w:pPr>
      <w:r>
        <w:rPr>
          <w:rFonts w:ascii="Times New Roman" w:cs="Times New Roman" w:eastAsia="Times New Roman" w:hAnsi="Times New Roman"/>
          <w:sz w:val="24"/>
          <w:szCs w:val="24"/>
        </w:rPr>
        <w:t xml:space="preserve">La conversión exigió tres ajustes que conviene conocer. Los operadores </w:t>
      </w:r>
      <w:r>
        <w:rPr>
          <w:rFonts w:ascii="Courier New" w:cs="Courier New" w:eastAsia="Courier New" w:hAnsi="Courier New"/>
          <w:sz w:val="22"/>
          <w:szCs w:val="22"/>
        </w:rPr>
        <w:t xml:space="preserve">unsigned * natural</w:t>
      </w:r>
      <w:r>
        <w:rPr>
          <w:rFonts w:ascii="Times New Roman" w:cs="Times New Roman" w:eastAsia="Times New Roman" w:hAnsi="Times New Roman"/>
          <w:sz w:val="24"/>
          <w:szCs w:val="24"/>
        </w:rPr>
        <w:t xml:space="preserve"> de la biblioteca </w:t>
      </w:r>
      <w:r>
        <w:rPr>
          <w:rFonts w:ascii="Courier New" w:cs="Courier New" w:eastAsia="Courier New" w:hAnsi="Courier New"/>
          <w:sz w:val="22"/>
          <w:szCs w:val="22"/>
        </w:rPr>
        <w:t xml:space="preserve">numeric_std</w:t>
      </w:r>
      <w:r>
        <w:rPr>
          <w:rFonts w:ascii="Times New Roman" w:cs="Times New Roman" w:eastAsia="Times New Roman" w:hAnsi="Times New Roman"/>
          <w:sz w:val="24"/>
          <w:szCs w:val="24"/>
        </w:rPr>
        <w:t xml:space="preserve"> conservan el ancho del operando izquierdo y truncaban las direcciones de las ROM del display y de la UART; se reemplazaron por concatenaciones. MyHDL emite literales hexadecimales de VHDL-2008 que no compilan en VHDL-93, y el orden de las listas de sensibilidad varía entre ejecuciones; ambos aspectos se corrigen en un posprocesado del script. El error de truncamiento no lo detectó la simulación en Python y solo apareció al comparar el VHDL contra Python, lo que justifica verificar el VHDL generado y no solo el modelo.</w:t>
      </w:r>
    </w:p>
    <w:p>
      <w:pPr>
        <w:keepNext/>
        <w:spacing w:after="0" w:before="0" w:line="480" w:lineRule="auto"/>
        <w:jc w:val="center"/>
        <w:outlineLvl w:val="0"/>
      </w:pPr>
      <w:r>
        <w:rPr>
          <w:rFonts w:ascii="Times New Roman" w:cs="Times New Roman" w:eastAsia="Times New Roman" w:hAnsi="Times New Roman"/>
          <w:b/>
          <w:bCs/>
          <w:sz w:val="24"/>
          <w:szCs w:val="24"/>
        </w:rPr>
        <w:t xml:space="preserve">Asignación de pines (archivo de restricciones)</w:t>
      </w:r>
    </w:p>
    <w:p>
      <w:pPr>
        <w:spacing w:after="0" w:before="0" w:line="480" w:lineRule="auto"/>
        <w:ind w:firstLine="720"/>
        <w:jc w:val="left"/>
      </w:pPr>
      <w:r>
        <w:rPr>
          <w:rFonts w:ascii="Times New Roman" w:cs="Times New Roman" w:eastAsia="Times New Roman" w:hAnsi="Times New Roman"/>
          <w:sz w:val="24"/>
          <w:szCs w:val="24"/>
        </w:rPr>
        <w:t xml:space="preserve">El documento al que se refiere el docente para conectar las entradas y salidas del diseño con los pines físicos de la FPGA es el archivo de restricciones XDC de Vivado (</w:t>
      </w:r>
      <w:r>
        <w:rPr>
          <w:rFonts w:ascii="Times New Roman" w:cs="Times New Roman" w:eastAsia="Times New Roman" w:hAnsi="Times New Roman"/>
          <w:i/>
          <w:iCs/>
          <w:sz w:val="24"/>
          <w:szCs w:val="24"/>
        </w:rPr>
        <w:t xml:space="preserve">Xilinx Design Constraints</w:t>
      </w:r>
      <w:r>
        <w:rPr>
          <w:rFonts w:ascii="Times New Roman" w:cs="Times New Roman" w:eastAsia="Times New Roman" w:hAnsi="Times New Roman"/>
          <w:sz w:val="24"/>
          <w:szCs w:val="24"/>
        </w:rPr>
        <w:t xml:space="preserve">). El anteproyecto lo menciona como “asignación de pines mediante un archivo de restricciones” (Ibañez et al., 2026). En él cada puerto del nivel superior se asocia con un pin del encapsulado, con su estándar eléctrico, y se declara el reloj de 10 ns. El archivo </w:t>
      </w:r>
      <w:r>
        <w:rPr>
          <w:rFonts w:ascii="Courier New" w:cs="Courier New" w:eastAsia="Courier New" w:hAnsi="Courier New"/>
          <w:sz w:val="22"/>
          <w:szCs w:val="22"/>
        </w:rPr>
        <w:t xml:space="preserve">constraints/candado_nexys4ddr.xdc</w:t>
      </w:r>
      <w:r>
        <w:rPr>
          <w:rFonts w:ascii="Times New Roman" w:cs="Times New Roman" w:eastAsia="Times New Roman" w:hAnsi="Times New Roman"/>
          <w:sz w:val="24"/>
          <w:szCs w:val="24"/>
        </w:rPr>
        <w:t xml:space="preserve"> se genera con </w:t>
      </w:r>
      <w:r>
        <w:rPr>
          <w:rFonts w:ascii="Courier New" w:cs="Courier New" w:eastAsia="Courier New" w:hAnsi="Courier New"/>
          <w:sz w:val="22"/>
          <w:szCs w:val="22"/>
        </w:rPr>
        <w:t xml:space="preserve">tools/generate_xdc.py</w:t>
      </w:r>
      <w:r>
        <w:rPr>
          <w:rFonts w:ascii="Times New Roman" w:cs="Times New Roman" w:eastAsia="Times New Roman" w:hAnsi="Times New Roman"/>
          <w:sz w:val="24"/>
          <w:szCs w:val="24"/>
        </w:rPr>
        <w:t xml:space="preserve"> a partir del archivo maestro oficial de Digilent (Digilent, s. f.-b), y las pruebas comprueban que cubre todos los puertos del VHDL, que no repite pines y que coincide con el original.</w:t>
      </w:r>
    </w:p>
    <w:p>
      <w:pPr>
        <w:keepNext/>
        <w:spacing w:after="0" w:before="0" w:line="240" w:lineRule="auto"/>
      </w:pPr>
      <w:r>
        <w:rPr>
          <w:rFonts w:ascii="Times New Roman" w:cs="Times New Roman" w:eastAsia="Times New Roman" w:hAnsi="Times New Roman"/>
          <w:b/>
          <w:bCs/>
          <w:sz w:val="24"/>
          <w:szCs w:val="24"/>
        </w:rPr>
        <w:t xml:space="preserve">Tabla 3</w:t>
      </w:r>
    </w:p>
    <w:p>
      <w:pPr>
        <w:keepNext/>
        <w:spacing w:after="120" w:before="0" w:line="240" w:lineRule="auto"/>
      </w:pPr>
      <w:r>
        <w:rPr>
          <w:rFonts w:ascii="Times New Roman" w:cs="Times New Roman" w:eastAsia="Times New Roman" w:hAnsi="Times New Roman"/>
          <w:i/>
          <w:iCs/>
          <w:sz w:val="24"/>
          <w:szCs w:val="24"/>
        </w:rPr>
        <w:t xml:space="preserve">Asignación de pines principal (FPGA XC7A100T-1CSG324C)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rPr>
          <w:tblHeader/>
        </w:trPr>
        <w:tc>
          <w:tcPr>
            <w:tcW w:type="dxa" w:w="2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Puerto</w:t>
            </w:r>
          </w:p>
        </w:tc>
        <w:tc>
          <w:tcPr>
            <w:tcW w:type="dxa" w:w="2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Pin</w:t>
            </w:r>
          </w:p>
        </w:tc>
        <w:tc>
          <w:tcPr>
            <w:tcW w:type="dxa" w:w="49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Función</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CLK100MHZ</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E3</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Reloj de 100 MHz</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CPU_RESETN</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C12</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Botón rojo CPU RESET, activo en bajo: reinicio duro</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SW[3:0]</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R15, M13, L16, J15</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Dígito a ingresar (SW3 a SW0)</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SW[15]</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V10</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Selector de modo: con BTNC en UNLOCKED entra a CONFIG</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BTNC / BTNL / BTNR</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N17, P17, M17</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Confirmar dígito / borrar / reinicio de usuario</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BTNU / BTND</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M18, P18</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Sin función (reservados)</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LED[3:0]</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N14, J13, K15, H17</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Dígitos ingresados (LD3 a LD0, termómetro)</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LED[15:12]</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V11, V12, V14, V15</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ALARM, ERROR, UNLOCKED, CONFIG (LD15 a LD12)</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LED16_R / G / B</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N15, M16, R12</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LED RGB LD16</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SEG[6:0]</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T10, R10, K16, K13, P15, T11, L18</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Segmentos CA a CG (activos en bajo)</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DP</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H15</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Punto decimal (apagado)</w:t>
            </w:r>
          </w:p>
        </w:tc>
      </w:tr>
      <w:tr>
        <w:trPr>
          <w:cantSplit/>
        </w:trP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AN[7:0]</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U13, K2, T14, P14, J14, T9, J18, J17</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Ánodos de los ocho dígitos (activos en bajo)</w:t>
            </w:r>
          </w:p>
        </w:tc>
      </w:tr>
      <w:tr>
        <w:trPr>
          <w:cantSplit/>
        </w:trPr>
        <w:tc>
          <w:tcPr>
            <w:tcW w:type="dxa" w:w="2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UART_RXD_OUT</w:t>
            </w:r>
          </w:p>
        </w:tc>
        <w:tc>
          <w:tcPr>
            <w:tcW w:type="dxa" w:w="2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Courier New" w:cs="Courier New" w:eastAsia="Courier New" w:hAnsi="Courier New"/>
                <w:sz w:val="20"/>
                <w:szCs w:val="20"/>
              </w:rPr>
              <w:t xml:space="preserve">D4</w:t>
            </w:r>
          </w:p>
        </w:tc>
        <w:tc>
          <w:tcPr>
            <w:tcW w:type="dxa" w:w="49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Transmisión hacia el computador por USB</w:t>
            </w:r>
          </w:p>
        </w:tc>
      </w:tr>
    </w:tbl>
    <w:p>
      <w:pPr>
        <w:spacing w:after="240" w:before="60" w:line="240" w:lineRule="auto"/>
      </w:pPr>
      <w:r>
        <w:rPr>
          <w:rFonts w:ascii="Times New Roman" w:cs="Times New Roman" w:eastAsia="Times New Roman" w:hAnsi="Times New Roman"/>
          <w:i/>
          <w:iCs/>
          <w:sz w:val="21"/>
          <w:szCs w:val="21"/>
        </w:rPr>
        <w:t xml:space="preserve">Nota. </w:t>
      </w:r>
      <w:r>
        <w:rPr>
          <w:rFonts w:ascii="Times New Roman" w:cs="Times New Roman" w:eastAsia="Times New Roman" w:hAnsi="Times New Roman"/>
          <w:sz w:val="21"/>
          <w:szCs w:val="21"/>
        </w:rPr>
        <w:t xml:space="preserve">Los pines de los grupos se listan en el orden en que aparecen los puertos. Los LED LD11 a LD4 y los switches SW14 a SW4 están asignados pero sin función. SW8 y SW9 usan LVCMOS18 y el resto LVCMOS33, como en el archivo oficial.</w:t>
      </w:r>
    </w:p>
    <w:p>
      <w:pPr>
        <w:spacing w:after="0" w:before="0" w:line="480" w:lineRule="auto"/>
        <w:ind w:firstLine="720"/>
        <w:jc w:val="left"/>
      </w:pPr>
      <w:r>
        <w:rPr>
          <w:rFonts w:ascii="Times New Roman" w:cs="Times New Roman" w:eastAsia="Times New Roman" w:hAnsi="Times New Roman"/>
          <w:sz w:val="24"/>
          <w:szCs w:val="24"/>
        </w:rPr>
        <w:t xml:space="preserve">Los pines corresponden a la Nexys4 DDR y a su sucesora Nexys A7-100T, que comparten FPGA y asignación (Digilent, s. f.-a). La Nexys4 original, anterior a la versión DDR, tiene otros pines en pulsadores, display y reloj; si el laboratorio dispone de esa placa, debe usarse su archivo maestro y regenerar el XDC.</w:t>
      </w:r>
    </w:p>
    <w:p>
      <w:pPr>
        <w:keepNext/>
        <w:spacing w:after="0" w:before="0" w:line="480" w:lineRule="auto"/>
        <w:jc w:val="center"/>
        <w:outlineLvl w:val="0"/>
      </w:pPr>
      <w:r>
        <w:rPr>
          <w:rFonts w:ascii="Times New Roman" w:cs="Times New Roman" w:eastAsia="Times New Roman" w:hAnsi="Times New Roman"/>
          <w:b/>
          <w:bCs/>
          <w:sz w:val="24"/>
          <w:szCs w:val="24"/>
        </w:rPr>
        <w:t xml:space="preserve">Verificación y resultados</w:t>
      </w:r>
    </w:p>
    <w:p>
      <w:pPr>
        <w:spacing w:after="0" w:before="0" w:line="480" w:lineRule="auto"/>
        <w:ind w:firstLine="720"/>
        <w:jc w:val="left"/>
      </w:pPr>
      <w:r>
        <w:rPr>
          <w:rFonts w:ascii="Times New Roman" w:cs="Times New Roman" w:eastAsia="Times New Roman" w:hAnsi="Times New Roman"/>
          <w:sz w:val="24"/>
          <w:szCs w:val="24"/>
        </w:rPr>
        <w:t xml:space="preserve">La verificación se hizo en cuatro niveles complementarios, todos automatizados y ejecutables con </w:t>
      </w:r>
      <w:r>
        <w:rPr>
          <w:rFonts w:ascii="Courier New" w:cs="Courier New" w:eastAsia="Courier New" w:hAnsi="Courier New"/>
          <w:sz w:val="22"/>
          <w:szCs w:val="22"/>
        </w:rPr>
        <w:t xml:space="preserve">make all</w:t>
      </w:r>
      <w:r>
        <w:rPr>
          <w:rFonts w:ascii="Times New Roman" w:cs="Times New Roman" w:eastAsia="Times New Roman" w:hAnsi="Times New Roman"/>
          <w:sz w:val="24"/>
          <w:szCs w:val="24"/>
        </w:rPr>
        <w:t xml:space="preserve">.</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Pruebas dirigidas.</w:t>
      </w:r>
      <w:r>
        <w:rPr>
          <w:rFonts w:ascii="Times New Roman" w:cs="Times New Roman" w:eastAsia="Times New Roman" w:hAnsi="Times New Roman"/>
          <w:sz w:val="24"/>
          <w:szCs w:val="24"/>
        </w:rPr>
        <w:t xml:space="preserve"> Los diez casos de la Tabla III del anteproyecto (reinicio en cualquier estado, secuencia correcta e incorrecta, tres fallos consecutivos, entradas ignoradas en ALARM, salida de ALARM, rebotes, secuencia incompleta, error en cada posición y vencimiento de UNLOCKED) y nueve casos adicionales (borrado de dígitos, cambio de código, vencimiento de CONFIG, reinicio duro, pulsaciones simultáneas, un fallo contado una sola vez, entradas ignoradas en ERROR, pulsadores sin uso y secuencia UART completa).</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Modelo de referencia independiente.</w:t>
      </w:r>
      <w:r>
        <w:rPr>
          <w:rFonts w:ascii="Times New Roman" w:cs="Times New Roman" w:eastAsia="Times New Roman" w:hAnsi="Times New Roman"/>
          <w:sz w:val="24"/>
          <w:szCs w:val="24"/>
        </w:rPr>
        <w:t xml:space="preserve"> Un modelo a nivel de evento, escrito sin reutilizar la FSM, se compara con el diseño bajo estímulo aleatorio con rebotes, ráfagas y pulsos simultáneos.</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VHDL contra Python.</w:t>
      </w:r>
      <w:r>
        <w:rPr>
          <w:rFonts w:ascii="Times New Roman" w:cs="Times New Roman" w:eastAsia="Times New Roman" w:hAnsi="Times New Roman"/>
          <w:sz w:val="24"/>
          <w:szCs w:val="24"/>
        </w:rPr>
        <w:t xml:space="preserve"> El VHDL convertido se simula con GHDL y un banco de pruebas autoverificable compara las 36 señales de salida en cada ciclo contra la simulación de Python, a través de 22 escenarios (los 19 dirigidos más tres secuencias aleatorias).</w:t>
      </w:r>
    </w:p>
    <w:p>
      <w:pPr>
        <w:pStyle w:val="ListParagraph"/>
        <w:numPr>
          <w:ilvl w:val="0"/>
          <w:numId w:val="2"/>
        </w:numPr>
        <w:spacing w:after="0" w:before="0" w:line="480" w:lineRule="auto"/>
      </w:pPr>
      <w:r>
        <w:rPr>
          <w:rFonts w:ascii="Times New Roman" w:cs="Times New Roman" w:eastAsia="Times New Roman" w:hAnsi="Times New Roman"/>
          <w:b/>
          <w:bCs/>
          <w:sz w:val="24"/>
          <w:szCs w:val="24"/>
        </w:rPr>
        <w:t xml:space="preserve">Prueba de mutación.</w:t>
      </w:r>
      <w:r>
        <w:rPr>
          <w:rFonts w:ascii="Times New Roman" w:cs="Times New Roman" w:eastAsia="Times New Roman" w:hAnsi="Times New Roman"/>
          <w:sz w:val="24"/>
          <w:szCs w:val="24"/>
        </w:rPr>
        <w:t xml:space="preserve"> Se inyectan 15 fallos deliberados en el diseño (por ejemplo, un tiempo de ERROR más corto o un contador de fallos que cuenta en cada ciclo) y se comprueba que alguna prueba falla.</w:t>
      </w:r>
    </w:p>
    <w:p>
      <w:pPr>
        <w:keepNext/>
        <w:spacing w:after="0" w:before="0" w:line="240" w:lineRule="auto"/>
      </w:pPr>
      <w:r>
        <w:rPr>
          <w:rFonts w:ascii="Times New Roman" w:cs="Times New Roman" w:eastAsia="Times New Roman" w:hAnsi="Times New Roman"/>
          <w:b/>
          <w:bCs/>
          <w:sz w:val="24"/>
          <w:szCs w:val="24"/>
        </w:rPr>
        <w:t xml:space="preserve">Tabla 4</w:t>
      </w:r>
    </w:p>
    <w:p>
      <w:pPr>
        <w:keepNext/>
        <w:spacing w:after="120" w:before="0" w:line="240" w:lineRule="auto"/>
      </w:pPr>
      <w:r>
        <w:rPr>
          <w:rFonts w:ascii="Times New Roman" w:cs="Times New Roman" w:eastAsia="Times New Roman" w:hAnsi="Times New Roman"/>
          <w:i/>
          <w:iCs/>
          <w:sz w:val="24"/>
          <w:szCs w:val="24"/>
        </w:rPr>
        <w:t xml:space="preserve">Resultados de la verificación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Verificación</w:t>
            </w:r>
          </w:p>
        </w:tc>
        <w:tc>
          <w:tcPr>
            <w:tcW w:type="dxa" w:w="50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Resultado</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Pruebas de Python (pytest)</w:t>
            </w:r>
          </w:p>
        </w:tc>
        <w:tc>
          <w:tcPr>
            <w:tcW w:type="dxa" w:w="5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59 superadas, 0 fallidas</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Simulación GHDL del VHDL convertido</w:t>
            </w:r>
          </w:p>
        </w:tc>
        <w:tc>
          <w:tcPr>
            <w:tcW w:type="dxa" w:w="5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40.175 ciclos y 22 escenarios, 0 diferencias frente a Python</w:t>
            </w:r>
          </w:p>
        </w:tc>
      </w:tr>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Prueba de mutación</w:t>
            </w:r>
          </w:p>
        </w:tc>
        <w:tc>
          <w:tcPr>
            <w:tcW w:type="dxa" w:w="50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15 de 15 fallos detectados</w:t>
            </w:r>
          </w:p>
        </w:tc>
      </w:tr>
      <w:tr>
        <w:trPr>
          <w:cantSplit/>
        </w:trPr>
        <w:tc>
          <w:tcPr>
            <w:tcW w:type="dxa" w:w="43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Conversión a VHDL</w:t>
            </w:r>
          </w:p>
        </w:tc>
        <w:tc>
          <w:tcPr>
            <w:tcW w:type="dxa" w:w="50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Determinista (tres ejecuciones idénticas)</w:t>
            </w:r>
          </w:p>
        </w:tc>
      </w:tr>
    </w:tbl>
    <w:p>
      <w:pPr>
        <w:spacing w:after="240" w:before="60" w:line="240" w:lineRule="auto"/>
      </w:pPr>
      <w:r>
        <w:rPr>
          <w:rFonts w:ascii="Times New Roman" w:cs="Times New Roman" w:eastAsia="Times New Roman" w:hAnsi="Times New Roman"/>
          <w:i/>
          <w:iCs/>
          <w:sz w:val="21"/>
          <w:szCs w:val="21"/>
        </w:rPr>
        <w:t xml:space="preserve">Nota. </w:t>
      </w:r>
      <w:r>
        <w:rPr>
          <w:rFonts w:ascii="Times New Roman" w:cs="Times New Roman" w:eastAsia="Times New Roman" w:hAnsi="Times New Roman"/>
          <w:sz w:val="21"/>
          <w:szCs w:val="21"/>
        </w:rPr>
        <w:t xml:space="preserve">Resultados obtenidos al ejecutar </w:t>
      </w:r>
      <w:r>
        <w:rPr>
          <w:rFonts w:ascii="Courier New" w:cs="Courier New" w:eastAsia="Courier New" w:hAnsi="Courier New"/>
          <w:sz w:val="21"/>
          <w:szCs w:val="21"/>
        </w:rPr>
        <w:t xml:space="preserve">make all</w:t>
      </w:r>
      <w:r>
        <w:rPr>
          <w:rFonts w:ascii="Times New Roman" w:cs="Times New Roman" w:eastAsia="Times New Roman" w:hAnsi="Times New Roman"/>
          <w:sz w:val="21"/>
          <w:szCs w:val="21"/>
        </w:rPr>
        <w:t xml:space="preserve"> y </w:t>
      </w:r>
      <w:r>
        <w:rPr>
          <w:rFonts w:ascii="Courier New" w:cs="Courier New" w:eastAsia="Courier New" w:hAnsi="Courier New"/>
          <w:sz w:val="21"/>
          <w:szCs w:val="21"/>
        </w:rPr>
        <w:t xml:space="preserve">make mutation</w:t>
      </w:r>
      <w:r>
        <w:rPr>
          <w:rFonts w:ascii="Times New Roman" w:cs="Times New Roman" w:eastAsia="Times New Roman" w:hAnsi="Times New Roman"/>
          <w:sz w:val="21"/>
          <w:szCs w:val="21"/>
        </w:rPr>
        <w:t xml:space="preserve"> en el entorno de desarrollo, con MyHDL 0.11.52 y GHDL 4.1.0.</w:t>
      </w:r>
    </w:p>
    <w:p>
      <w:pPr>
        <w:spacing w:after="0" w:before="0" w:line="480" w:lineRule="auto"/>
        <w:ind w:firstLine="720"/>
        <w:jc w:val="left"/>
      </w:pPr>
      <w:r>
        <w:rPr>
          <w:rFonts w:ascii="Times New Roman" w:cs="Times New Roman" w:eastAsia="Times New Roman" w:hAnsi="Times New Roman"/>
          <w:sz w:val="24"/>
          <w:szCs w:val="24"/>
        </w:rPr>
        <w:t xml:space="preserve">Estas verificaciones demuestran que el VHDL que se entrega se comporta como el modelo probado, pero no sustituyen la síntesis ni la prueba física. En el entorno donde se desarrolló el código no había Vivado, por lo que no se dispone de reportes de utilización de recursos, de temporización ni de la verificación del diseño sobre la tarjeta. Esos resultados deben obtenerse con los pasos de la siguiente sección y registrarse en la lista de verificación del anteproyecto.</w:t>
      </w:r>
    </w:p>
    <w:p>
      <w:pPr>
        <w:keepNext/>
        <w:spacing w:after="0" w:before="0" w:line="480" w:lineRule="auto"/>
        <w:jc w:val="center"/>
        <w:outlineLvl w:val="0"/>
      </w:pPr>
      <w:r>
        <w:rPr>
          <w:rFonts w:ascii="Times New Roman" w:cs="Times New Roman" w:eastAsia="Times New Roman" w:hAnsi="Times New Roman"/>
          <w:b/>
          <w:bCs/>
          <w:sz w:val="24"/>
          <w:szCs w:val="24"/>
        </w:rPr>
        <w:t xml:space="preserve">Guía de uso en la Artix-7</w:t>
      </w:r>
    </w:p>
    <w:p>
      <w:pPr>
        <w:keepNext/>
        <w:spacing w:after="0" w:before="0" w:line="480" w:lineRule="auto"/>
        <w:jc w:val="left"/>
        <w:outlineLvl w:val="1"/>
      </w:pPr>
      <w:r>
        <w:rPr>
          <w:rFonts w:ascii="Times New Roman" w:cs="Times New Roman" w:eastAsia="Times New Roman" w:hAnsi="Times New Roman"/>
          <w:b/>
          <w:bCs/>
          <w:sz w:val="24"/>
          <w:szCs w:val="24"/>
        </w:rPr>
        <w:t xml:space="preserve">Preparación del entorno</w:t>
      </w:r>
    </w:p>
    <w:p>
      <w:pPr>
        <w:spacing w:after="0" w:before="0" w:line="480" w:lineRule="auto"/>
        <w:ind w:firstLine="720"/>
        <w:jc w:val="left"/>
      </w:pPr>
      <w:r>
        <w:rPr>
          <w:rFonts w:ascii="Times New Roman" w:cs="Times New Roman" w:eastAsia="Times New Roman" w:hAnsi="Times New Roman"/>
          <w:sz w:val="24"/>
          <w:szCs w:val="24"/>
        </w:rPr>
        <w:t xml:space="preserve">Se requiere Python 3.10 o superior, GHDL (opcional) y Vivado, cuya edición ML Standard admite los dispositivos Artix-7 sin costo (AMD, s. f.). Desde la raíz del repositorio:</w:t>
      </w:r>
    </w:p>
    <w:p>
      <w:pPr>
        <w:shd w:fill="F2F2F2" w:val="clear"/>
        <w:spacing w:after="0" w:before="0" w:line="240" w:lineRule="auto"/>
        <w:ind w:left="360"/>
      </w:pPr>
      <w:r>
        <w:rPr>
          <w:rFonts w:ascii="Courier New" w:cs="Courier New" w:eastAsia="Courier New" w:hAnsi="Courier New"/>
          <w:sz w:val="20"/>
          <w:szCs w:val="20"/>
        </w:rPr>
        <w:t xml:space="preserve">pip install -r requirements.txt</w:t>
      </w:r>
    </w:p>
    <w:p>
      <w:pPr>
        <w:shd w:fill="F2F2F2" w:val="clear"/>
        <w:spacing w:after="0" w:before="0" w:line="240" w:lineRule="auto"/>
        <w:ind w:left="360"/>
      </w:pPr>
      <w:r>
        <w:rPr>
          <w:rFonts w:ascii="Courier New" w:cs="Courier New" w:eastAsia="Courier New" w:hAnsi="Courier New"/>
          <w:sz w:val="20"/>
          <w:szCs w:val="20"/>
        </w:rPr>
        <w:t xml:space="preserve">make all        # regenera VHDL, XDC y vectores; corre pytest y GHDL</w:t>
      </w:r>
    </w:p>
    <w:p>
      <w:pPr>
        <w:shd w:fill="F2F2F2" w:val="clear"/>
        <w:spacing w:after="0" w:before="0" w:line="240" w:lineRule="auto"/>
        <w:ind w:left="360"/>
      </w:pPr>
      <w:r>
        <w:rPr>
          <w:rFonts w:ascii="Courier New" w:cs="Courier New" w:eastAsia="Courier New" w:hAnsi="Courier New"/>
          <w:sz w:val="20"/>
          <w:szCs w:val="20"/>
        </w:rPr>
        <w:t xml:space="preserve">make mutation   # opcional: prueba de mutación</w:t>
      </w:r>
    </w:p>
    <w:p>
      <w:pPr>
        <w:spacing w:after="0" w:before="0" w:line="240" w:lineRule="auto"/>
      </w:pPr>
    </w:p>
    <w:p>
      <w:pPr>
        <w:keepNext/>
        <w:spacing w:after="0" w:before="0" w:line="480" w:lineRule="auto"/>
        <w:jc w:val="left"/>
        <w:outlineLvl w:val="1"/>
      </w:pPr>
      <w:r>
        <w:rPr>
          <w:rFonts w:ascii="Times New Roman" w:cs="Times New Roman" w:eastAsia="Times New Roman" w:hAnsi="Times New Roman"/>
          <w:b/>
          <w:bCs/>
          <w:sz w:val="24"/>
          <w:szCs w:val="24"/>
        </w:rPr>
        <w:t xml:space="preserve">Síntesis, implementación y programación</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Conecte la Nexys4 DDR al computador con el cable micro-USB y enciéndala con el interruptor de alimentación.</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Cree el proyecto con la opción de la parte </w:t>
      </w:r>
      <w:r>
        <w:rPr>
          <w:rFonts w:ascii="Times New Roman" w:cs="Times New Roman" w:eastAsia="Times New Roman" w:hAnsi="Times New Roman"/>
          <w:i/>
          <w:iCs/>
          <w:sz w:val="24"/>
          <w:szCs w:val="24"/>
        </w:rPr>
        <w:t xml:space="preserve">xc7a100tcsg324-1</w:t>
      </w:r>
      <w:r>
        <w:rPr>
          <w:rFonts w:ascii="Times New Roman" w:cs="Times New Roman" w:eastAsia="Times New Roman" w:hAnsi="Times New Roman"/>
          <w:sz w:val="24"/>
          <w:szCs w:val="24"/>
        </w:rPr>
        <w:t xml:space="preserve">, agregue </w:t>
      </w:r>
      <w:r>
        <w:rPr>
          <w:rFonts w:ascii="Courier New" w:cs="Courier New" w:eastAsia="Courier New" w:hAnsi="Courier New"/>
          <w:sz w:val="22"/>
          <w:szCs w:val="22"/>
        </w:rPr>
        <w:t xml:space="preserve">hdl/pck_myhdl_011.vhd</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hdl/candado_top.vhd</w:t>
      </w:r>
      <w:r>
        <w:rPr>
          <w:rFonts w:ascii="Times New Roman" w:cs="Times New Roman" w:eastAsia="Times New Roman" w:hAnsi="Times New Roman"/>
          <w:sz w:val="24"/>
          <w:szCs w:val="24"/>
        </w:rPr>
        <w:t xml:space="preserve"> como fuentes de diseño y </w:t>
      </w:r>
      <w:r>
        <w:rPr>
          <w:rFonts w:ascii="Courier New" w:cs="Courier New" w:eastAsia="Courier New" w:hAnsi="Courier New"/>
          <w:sz w:val="22"/>
          <w:szCs w:val="22"/>
        </w:rPr>
        <w:t xml:space="preserve">constraints/candado_nexys4ddr.xdc</w:t>
      </w:r>
      <w:r>
        <w:rPr>
          <w:rFonts w:ascii="Times New Roman" w:cs="Times New Roman" w:eastAsia="Times New Roman" w:hAnsi="Times New Roman"/>
          <w:sz w:val="24"/>
          <w:szCs w:val="24"/>
        </w:rPr>
        <w:t xml:space="preserve"> como restricciones, y fije </w:t>
      </w:r>
      <w:r>
        <w:rPr>
          <w:rFonts w:ascii="Courier New" w:cs="Courier New" w:eastAsia="Courier New" w:hAnsi="Courier New"/>
          <w:sz w:val="22"/>
          <w:szCs w:val="22"/>
        </w:rPr>
        <w:t xml:space="preserve">candado_top</w:t>
      </w:r>
      <w:r>
        <w:rPr>
          <w:rFonts w:ascii="Times New Roman" w:cs="Times New Roman" w:eastAsia="Times New Roman" w:hAnsi="Times New Roman"/>
          <w:sz w:val="24"/>
          <w:szCs w:val="24"/>
        </w:rPr>
        <w:t xml:space="preserve"> como módulo superior. Los scripts </w:t>
      </w:r>
      <w:r>
        <w:rPr>
          <w:rFonts w:ascii="Courier New" w:cs="Courier New" w:eastAsia="Courier New" w:hAnsi="Courier New"/>
          <w:sz w:val="22"/>
          <w:szCs w:val="22"/>
        </w:rPr>
        <w:t xml:space="preserve">vivado/create_project.tcl</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vivado/build_bitstream.tcl</w:t>
      </w:r>
      <w:r>
        <w:rPr>
          <w:rFonts w:ascii="Times New Roman" w:cs="Times New Roman" w:eastAsia="Times New Roman" w:hAnsi="Times New Roman"/>
          <w:sz w:val="24"/>
          <w:szCs w:val="24"/>
        </w:rPr>
        <w:t xml:space="preserve"> hacen lo mismo en modo por lotes.</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Ejecute </w:t>
      </w:r>
      <w:r>
        <w:rPr>
          <w:rFonts w:ascii="Times New Roman" w:cs="Times New Roman" w:eastAsia="Times New Roman" w:hAnsi="Times New Roman"/>
          <w:i/>
          <w:iCs/>
          <w:sz w:val="24"/>
          <w:szCs w:val="24"/>
        </w:rPr>
        <w:t xml:space="preserve">Run Synthesis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Run Implementation</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Generate Bitstream</w:t>
      </w:r>
      <w:r>
        <w:rPr>
          <w:rFonts w:ascii="Times New Roman" w:cs="Times New Roman" w:eastAsia="Times New Roman" w:hAnsi="Times New Roman"/>
          <w:sz w:val="24"/>
          <w:szCs w:val="24"/>
        </w:rPr>
        <w:t xml:space="preserve">. Revise en los reportes que no haya errores de restricciones y anote la utilización de recursos y la holgura de temporización para el informe final.</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Abra </w:t>
      </w:r>
      <w:r>
        <w:rPr>
          <w:rFonts w:ascii="Times New Roman" w:cs="Times New Roman" w:eastAsia="Times New Roman" w:hAnsi="Times New Roman"/>
          <w:i/>
          <w:iCs/>
          <w:sz w:val="24"/>
          <w:szCs w:val="24"/>
        </w:rPr>
        <w:t xml:space="preserve">Hardware Manager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Open Target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Auto Connect</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Program Device</w:t>
      </w:r>
      <w:r>
        <w:rPr>
          <w:rFonts w:ascii="Times New Roman" w:cs="Times New Roman" w:eastAsia="Times New Roman" w:hAnsi="Times New Roman"/>
          <w:sz w:val="24"/>
          <w:szCs w:val="24"/>
        </w:rPr>
        <w:t xml:space="preserve"> con el archivo </w:t>
      </w:r>
      <w:r>
        <w:rPr>
          <w:rFonts w:ascii="Courier New" w:cs="Courier New" w:eastAsia="Courier New" w:hAnsi="Courier New"/>
          <w:sz w:val="22"/>
          <w:szCs w:val="22"/>
        </w:rPr>
        <w:t xml:space="preserve">candado_top.bit</w:t>
      </w:r>
      <w:r>
        <w:rPr>
          <w:rFonts w:ascii="Times New Roman" w:cs="Times New Roman" w:eastAsia="Times New Roman" w:hAnsi="Times New Roman"/>
          <w:sz w:val="24"/>
          <w:szCs w:val="24"/>
        </w:rPr>
        <w:t xml:space="preserve"> (o ejecute </w:t>
      </w:r>
      <w:r>
        <w:rPr>
          <w:rFonts w:ascii="Courier New" w:cs="Courier New" w:eastAsia="Courier New" w:hAnsi="Courier New"/>
          <w:sz w:val="22"/>
          <w:szCs w:val="22"/>
        </w:rPr>
        <w:t xml:space="preserve">vivado/program_board.tcl</w:t>
      </w:r>
      <w:r>
        <w:rPr>
          <w:rFonts w:ascii="Times New Roman" w:cs="Times New Roman" w:eastAsia="Times New Roman" w:hAnsi="Times New Roman"/>
          <w:sz w:val="24"/>
          <w:szCs w:val="24"/>
        </w:rPr>
        <w:t xml:space="preserve">).</w:t>
      </w:r>
    </w:p>
    <w:p>
      <w:pPr>
        <w:pStyle w:val="ListParagraph"/>
        <w:numPr>
          <w:ilvl w:val="0"/>
          <w:numId w:val="3"/>
        </w:numPr>
        <w:spacing w:after="0" w:before="0" w:line="480" w:lineRule="auto"/>
      </w:pPr>
      <w:r>
        <w:rPr>
          <w:rFonts w:ascii="Times New Roman" w:cs="Times New Roman" w:eastAsia="Times New Roman" w:hAnsi="Times New Roman"/>
          <w:sz w:val="24"/>
          <w:szCs w:val="24"/>
        </w:rPr>
        <w:t xml:space="preserve">Opcional: abra un terminal serie en el puerto de la placa a 115.200 baudios, 8N1, sin control de flujo, para ver las líneas de registro.</w:t>
      </w:r>
    </w:p>
    <w:p>
      <w:pPr>
        <w:spacing w:after="0" w:before="0" w:line="480" w:lineRule="auto"/>
        <w:ind w:firstLine="720"/>
        <w:jc w:val="left"/>
      </w:pPr>
      <w:r>
        <w:rPr>
          <w:rFonts w:ascii="Times New Roman" w:cs="Times New Roman" w:eastAsia="Times New Roman" w:hAnsi="Times New Roman"/>
          <w:sz w:val="24"/>
          <w:szCs w:val="24"/>
        </w:rPr>
        <w:t xml:space="preserve">Los archivos Tcl no pudieron ejecutarse al preparar el repositorio; si alguno falla por diferencias de versión de Vivado, los pasos manuales anteriores son equivalentes.</w:t>
      </w:r>
    </w:p>
    <w:p>
      <w:pPr>
        <w:keepNext/>
        <w:spacing w:after="0" w:before="0" w:line="480" w:lineRule="auto"/>
        <w:jc w:val="left"/>
        <w:outlineLvl w:val="1"/>
      </w:pPr>
      <w:r>
        <w:rPr>
          <w:rFonts w:ascii="Times New Roman" w:cs="Times New Roman" w:eastAsia="Times New Roman" w:hAnsi="Times New Roman"/>
          <w:b/>
          <w:bCs/>
          <w:sz w:val="24"/>
          <w:szCs w:val="24"/>
        </w:rPr>
        <w:t xml:space="preserve">Simulación en Vivado (opcional)</w:t>
      </w:r>
    </w:p>
    <w:p>
      <w:pPr>
        <w:spacing w:after="0" w:before="0" w:line="480" w:lineRule="auto"/>
        <w:ind w:firstLine="720"/>
        <w:jc w:val="left"/>
      </w:pPr>
      <w:r>
        <w:rPr>
          <w:rFonts w:ascii="Times New Roman" w:cs="Times New Roman" w:eastAsia="Times New Roman" w:hAnsi="Times New Roman"/>
          <w:sz w:val="24"/>
          <w:szCs w:val="24"/>
        </w:rPr>
        <w:t xml:space="preserve">El proyecto creado por </w:t>
      </w:r>
      <w:r>
        <w:rPr>
          <w:rFonts w:ascii="Courier New" w:cs="Courier New" w:eastAsia="Courier New" w:hAnsi="Courier New"/>
          <w:sz w:val="22"/>
          <w:szCs w:val="22"/>
        </w:rPr>
        <w:t xml:space="preserve">create_project.tcl</w:t>
      </w:r>
      <w:r>
        <w:rPr>
          <w:rFonts w:ascii="Times New Roman" w:cs="Times New Roman" w:eastAsia="Times New Roman" w:hAnsi="Times New Roman"/>
          <w:sz w:val="24"/>
          <w:szCs w:val="24"/>
        </w:rPr>
        <w:t xml:space="preserve"> incluye como fuentes de simulación </w:t>
      </w:r>
      <w:r>
        <w:rPr>
          <w:rFonts w:ascii="Courier New" w:cs="Courier New" w:eastAsia="Courier New" w:hAnsi="Courier New"/>
          <w:sz w:val="22"/>
          <w:szCs w:val="22"/>
        </w:rPr>
        <w:t xml:space="preserve">hdl/candado_top_sim.vhd</w:t>
      </w:r>
      <w:r>
        <w:rPr>
          <w:rFonts w:ascii="Times New Roman" w:cs="Times New Roman" w:eastAsia="Times New Roman" w:hAnsi="Times New Roman"/>
          <w:sz w:val="24"/>
          <w:szCs w:val="24"/>
        </w:rPr>
        <w:t xml:space="preserve"> (tiempos reducidos), </w:t>
      </w:r>
      <w:r>
        <w:rPr>
          <w:rFonts w:ascii="Courier New" w:cs="Courier New" w:eastAsia="Courier New" w:hAnsi="Courier New"/>
          <w:sz w:val="22"/>
          <w:szCs w:val="22"/>
        </w:rPr>
        <w:t xml:space="preserve">sim/tb_vectors_pkg.vhd</w:t>
      </w:r>
      <w:r>
        <w:rPr>
          <w:rFonts w:ascii="Times New Roman" w:cs="Times New Roman" w:eastAsia="Times New Roman" w:hAnsi="Times New Roman"/>
          <w:sz w:val="24"/>
          <w:szCs w:val="24"/>
        </w:rPr>
        <w:t xml:space="preserve"> y </w:t>
      </w:r>
      <w:r>
        <w:rPr>
          <w:rFonts w:ascii="Courier New" w:cs="Courier New" w:eastAsia="Courier New" w:hAnsi="Courier New"/>
          <w:sz w:val="22"/>
          <w:szCs w:val="22"/>
        </w:rPr>
        <w:t xml:space="preserve">sim/tb_candado_top.vhd</w:t>
      </w:r>
      <w:r>
        <w:rPr>
          <w:rFonts w:ascii="Times New Roman" w:cs="Times New Roman" w:eastAsia="Times New Roman" w:hAnsi="Times New Roman"/>
          <w:sz w:val="24"/>
          <w:szCs w:val="24"/>
        </w:rPr>
        <w:t xml:space="preserve">, estos dos últimos como VHDL-2008. Al ejecutar la simulación el banco de pruebas informa </w:t>
      </w:r>
      <w:r>
        <w:rPr>
          <w:rFonts w:ascii="Courier New" w:cs="Courier New" w:eastAsia="Courier New" w:hAnsi="Courier New"/>
          <w:sz w:val="22"/>
          <w:szCs w:val="22"/>
        </w:rPr>
        <w:t xml:space="preserve">PASS</w:t>
      </w:r>
      <w:r>
        <w:rPr>
          <w:rFonts w:ascii="Times New Roman" w:cs="Times New Roman" w:eastAsia="Times New Roman" w:hAnsi="Times New Roman"/>
          <w:sz w:val="24"/>
          <w:szCs w:val="24"/>
        </w:rPr>
        <w:t xml:space="preserve"> si no hay diferencias. Con </w:t>
      </w:r>
      <w:r>
        <w:rPr>
          <w:rFonts w:ascii="Courier New" w:cs="Courier New" w:eastAsia="Courier New" w:hAnsi="Courier New"/>
          <w:sz w:val="22"/>
          <w:szCs w:val="22"/>
        </w:rPr>
        <w:t xml:space="preserve">make vcd</w:t>
      </w:r>
      <w:r>
        <w:rPr>
          <w:rFonts w:ascii="Times New Roman" w:cs="Times New Roman" w:eastAsia="Times New Roman" w:hAnsi="Times New Roman"/>
          <w:sz w:val="24"/>
          <w:szCs w:val="24"/>
        </w:rPr>
        <w:t xml:space="preserve"> se obtiene además </w:t>
      </w:r>
      <w:r>
        <w:rPr>
          <w:rFonts w:ascii="Courier New" w:cs="Courier New" w:eastAsia="Courier New" w:hAnsi="Courier New"/>
          <w:sz w:val="22"/>
          <w:szCs w:val="22"/>
        </w:rPr>
        <w:t xml:space="preserve">build/candado.vcd</w:t>
      </w:r>
      <w:r>
        <w:rPr>
          <w:rFonts w:ascii="Times New Roman" w:cs="Times New Roman" w:eastAsia="Times New Roman" w:hAnsi="Times New Roman"/>
          <w:sz w:val="24"/>
          <w:szCs w:val="24"/>
        </w:rPr>
        <w:t xml:space="preserve">, que puede abrirse en GTKWave o en vc.drom.io.</w:t>
      </w:r>
    </w:p>
    <w:p>
      <w:pPr>
        <w:keepNext/>
        <w:spacing w:after="0" w:before="0" w:line="480" w:lineRule="auto"/>
        <w:jc w:val="left"/>
        <w:outlineLvl w:val="1"/>
      </w:pPr>
      <w:r>
        <w:rPr>
          <w:rFonts w:ascii="Times New Roman" w:cs="Times New Roman" w:eastAsia="Times New Roman" w:hAnsi="Times New Roman"/>
          <w:b/>
          <w:bCs/>
          <w:sz w:val="24"/>
          <w:szCs w:val="24"/>
        </w:rPr>
        <w:t xml:space="preserve">Operación</w:t>
      </w:r>
    </w:p>
    <w:p>
      <w:pPr>
        <w:keepNext/>
        <w:spacing w:after="0" w:before="0" w:line="240" w:lineRule="auto"/>
      </w:pPr>
      <w:r>
        <w:rPr>
          <w:rFonts w:ascii="Times New Roman" w:cs="Times New Roman" w:eastAsia="Times New Roman" w:hAnsi="Times New Roman"/>
          <w:b/>
          <w:bCs/>
          <w:sz w:val="24"/>
          <w:szCs w:val="24"/>
        </w:rPr>
        <w:t xml:space="preserve">Tabla 5</w:t>
      </w:r>
    </w:p>
    <w:p>
      <w:pPr>
        <w:keepNext/>
        <w:spacing w:after="120" w:before="0" w:line="240" w:lineRule="auto"/>
      </w:pPr>
      <w:r>
        <w:rPr>
          <w:rFonts w:ascii="Times New Roman" w:cs="Times New Roman" w:eastAsia="Times New Roman" w:hAnsi="Times New Roman"/>
          <w:i/>
          <w:iCs/>
          <w:sz w:val="24"/>
          <w:szCs w:val="24"/>
        </w:rPr>
        <w:t xml:space="preserve">Procedimiento de uso del candado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Paso</w:t>
            </w:r>
          </w:p>
        </w:tc>
        <w:tc>
          <w:tcPr>
            <w:tcW w:type="dxa" w:w="8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b/>
                <w:bCs/>
                <w:sz w:val="21"/>
                <w:szCs w:val="21"/>
              </w:rPr>
              <w:t xml:space="preserve">Acción y resultado esperado</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1</w:t>
            </w:r>
          </w:p>
        </w:tc>
        <w:tc>
          <w:tcPr>
            <w:tcW w:type="dxa" w:w="8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Tras programar, el display muestra “IdLE” y LD16 está en azul. Intentos restantes: 3.</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2</w:t>
            </w:r>
          </w:p>
        </w:tc>
        <w:tc>
          <w:tcPr>
            <w:tcW w:type="dxa" w:w="8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Ponga el primer dígito en SW3 a SW0 y pulse BTNC: pasa a “InPt”, LD0 se enciende y LD16 pasa a cian. Repita con los tres dígitos restantes (LD1 a LD3 completan el termómetro). BTNL borra el último.</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3</w:t>
            </w:r>
          </w:p>
        </w:tc>
        <w:tc>
          <w:tcPr>
            <w:tcW w:type="dxa" w:w="8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Con el código de fábrica 1-2-3-4 aparece “OPEn”, LD13 y LD16 en verde durante 10 s; luego vuelve a IDLE.</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4</w:t>
            </w:r>
          </w:p>
        </w:tc>
        <w:tc>
          <w:tcPr>
            <w:tcW w:type="dxa" w:w="8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Con un código erróneo aparece “Err_”, LD14 y rojo durante 1 s, y los intentos restantes bajan en uno; luego vuelve a “InPt”.</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5</w:t>
            </w:r>
          </w:p>
        </w:tc>
        <w:tc>
          <w:tcPr>
            <w:tcW w:type="dxa" w:w="8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Al tercer fallo consecutivo aparece “ALAr”, LD15 y magenta durante 30 s. Solo BTNR (o el tiempo) lo libera.</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6</w:t>
            </w:r>
          </w:p>
        </w:tc>
        <w:tc>
          <w:tcPr>
            <w:tcW w:type="dxa" w:w="8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Para cambiar el código: ingréselo correctamente, suba SW15 y pulse BTNC en “OPEn”. Aparece “COnF” (LD12, amarillo); ingrese cuatro dígitos nuevos y vuelve a “OPEn” con el código guardado.</w:t>
            </w:r>
          </w:p>
        </w:tc>
      </w:tr>
      <w:tr>
        <w:trPr>
          <w:cantSplit/>
        </w:trPr>
        <w:tc>
          <w:tcPr>
            <w:tcW w:type="dxa" w:w="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7</w:t>
            </w:r>
          </w:p>
        </w:tc>
        <w:tc>
          <w:tcPr>
            <w:tcW w:type="dxa" w:w="8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pPr>
            <w:r>
              <w:rPr>
                <w:rFonts w:ascii="Times New Roman" w:cs="Times New Roman" w:eastAsia="Times New Roman" w:hAnsi="Times New Roman"/>
                <w:sz w:val="21"/>
                <w:szCs w:val="21"/>
              </w:rPr>
              <w:t xml:space="preserve">BTNR vuelve a IDLE desde cualquier estado conservando el código. CPU RESET, además, restaura 1234.</w:t>
            </w:r>
          </w:p>
        </w:tc>
      </w:tr>
    </w:tbl>
    <w:p>
      <w:pPr>
        <w:spacing w:after="240" w:before="60" w:line="240" w:lineRule="auto"/>
      </w:pPr>
      <w:r>
        <w:rPr>
          <w:rFonts w:ascii="Times New Roman" w:cs="Times New Roman" w:eastAsia="Times New Roman" w:hAnsi="Times New Roman"/>
          <w:i/>
          <w:iCs/>
          <w:sz w:val="21"/>
          <w:szCs w:val="21"/>
        </w:rPr>
        <w:t xml:space="preserve">Nota. </w:t>
      </w:r>
      <w:r>
        <w:rPr>
          <w:rFonts w:ascii="Times New Roman" w:cs="Times New Roman" w:eastAsia="Times New Roman" w:hAnsi="Times New Roman"/>
          <w:sz w:val="21"/>
          <w:szCs w:val="21"/>
        </w:rPr>
        <w:t xml:space="preserve">El código nuevo se guarda en un registro volátil: se pierde al reprogramar la FPGA o pulsar CPU RESET.</w:t>
      </w:r>
    </w:p>
    <w:p>
      <w:pPr>
        <w:keepNext/>
        <w:spacing w:after="0" w:before="0" w:line="480" w:lineRule="auto"/>
        <w:jc w:val="left"/>
        <w:outlineLvl w:val="1"/>
      </w:pPr>
      <w:r>
        <w:rPr>
          <w:rFonts w:ascii="Times New Roman" w:cs="Times New Roman" w:eastAsia="Times New Roman" w:hAnsi="Times New Roman"/>
          <w:b/>
          <w:bCs/>
          <w:sz w:val="24"/>
          <w:szCs w:val="24"/>
        </w:rPr>
        <w:t xml:space="preserve">Lista de verificación en hardware</w:t>
      </w:r>
    </w:p>
    <w:p>
      <w:pPr>
        <w:spacing w:after="0" w:before="0" w:line="480" w:lineRule="auto"/>
        <w:ind w:firstLine="720"/>
        <w:jc w:val="left"/>
      </w:pPr>
      <w:r>
        <w:rPr>
          <w:rFonts w:ascii="Times New Roman" w:cs="Times New Roman" w:eastAsia="Times New Roman" w:hAnsi="Times New Roman"/>
          <w:sz w:val="24"/>
          <w:szCs w:val="24"/>
        </w:rPr>
        <w:t xml:space="preserve">Para cerrar el objetivo específico 4 del anteproyecto, repita en la tarjeta los diez casos de su Tabla III y verifique que cada estado se refleje en el display y en los LED, que una pulsación física produzca un solo avance y que BTNR responda desde cualquier estado. Si una pulsación avanza dos dígitos, aumente </w:t>
      </w:r>
      <w:r>
        <w:rPr>
          <w:rFonts w:ascii="Courier New" w:cs="Courier New" w:eastAsia="Courier New" w:hAnsi="Courier New"/>
          <w:sz w:val="22"/>
          <w:szCs w:val="22"/>
        </w:rPr>
        <w:t xml:space="preserve">debounce_cycles</w:t>
      </w:r>
      <w:r>
        <w:rPr>
          <w:rFonts w:ascii="Times New Roman" w:cs="Times New Roman" w:eastAsia="Times New Roman" w:hAnsi="Times New Roman"/>
          <w:sz w:val="24"/>
          <w:szCs w:val="24"/>
        </w:rPr>
        <w:t xml:space="preserve"> en </w:t>
      </w:r>
      <w:r>
        <w:rPr>
          <w:rFonts w:ascii="Courier New" w:cs="Courier New" w:eastAsia="Courier New" w:hAnsi="Courier New"/>
          <w:sz w:val="22"/>
          <w:szCs w:val="22"/>
        </w:rPr>
        <w:t xml:space="preserve">src/candado/params.py</w:t>
      </w:r>
      <w:r>
        <w:rPr>
          <w:rFonts w:ascii="Times New Roman" w:cs="Times New Roman" w:eastAsia="Times New Roman" w:hAnsi="Times New Roman"/>
          <w:sz w:val="24"/>
          <w:szCs w:val="24"/>
        </w:rPr>
        <w:t xml:space="preserve"> y regenere con </w:t>
      </w:r>
      <w:r>
        <w:rPr>
          <w:rFonts w:ascii="Courier New" w:cs="Courier New" w:eastAsia="Courier New" w:hAnsi="Courier New"/>
          <w:sz w:val="22"/>
          <w:szCs w:val="22"/>
        </w:rPr>
        <w:t xml:space="preserve">make hdl</w:t>
      </w:r>
      <w:r>
        <w:rPr>
          <w:rFonts w:ascii="Times New Roman" w:cs="Times New Roman" w:eastAsia="Times New Roman" w:hAnsi="Times New Roman"/>
          <w:sz w:val="24"/>
          <w:szCs w:val="24"/>
        </w:rPr>
        <w:t xml:space="preserve">.</w:t>
      </w:r>
    </w:p>
    <w:p>
      <w:pPr>
        <w:keepNext/>
        <w:spacing w:after="0" w:before="0" w:line="480" w:lineRule="auto"/>
        <w:jc w:val="center"/>
        <w:outlineLvl w:val="0"/>
      </w:pPr>
      <w:r>
        <w:rPr>
          <w:rFonts w:ascii="Times New Roman" w:cs="Times New Roman" w:eastAsia="Times New Roman" w:hAnsi="Times New Roman"/>
          <w:b/>
          <w:bCs/>
          <w:sz w:val="24"/>
          <w:szCs w:val="24"/>
        </w:rPr>
        <w:t xml:space="preserve">Limitaciones y desviaciones respecto al anteproyecto</w:t>
      </w:r>
    </w:p>
    <w:p>
      <w:pPr>
        <w:pStyle w:val="ListParagraph"/>
        <w:numPr>
          <w:ilvl w:val="0"/>
          <w:numId w:val="4"/>
        </w:numPr>
        <w:spacing w:after="0" w:before="0" w:line="480" w:lineRule="auto"/>
      </w:pPr>
      <w:r>
        <w:rPr>
          <w:rFonts w:ascii="Times New Roman" w:cs="Times New Roman" w:eastAsia="Times New Roman" w:hAnsi="Times New Roman"/>
          <w:b/>
          <w:bCs/>
          <w:sz w:val="24"/>
          <w:szCs w:val="24"/>
        </w:rPr>
        <w:t xml:space="preserve">Seguridad.</w:t>
      </w:r>
      <w:r>
        <w:rPr>
          <w:rFonts w:ascii="Times New Roman" w:cs="Times New Roman" w:eastAsia="Times New Roman" w:hAnsi="Times New Roman"/>
          <w:sz w:val="24"/>
          <w:szCs w:val="24"/>
        </w:rPr>
        <w:t xml:space="preserve"> El sistema es una maqueta de control lógico, no un dispositivo de seguridad: el código se guarda sin cifrar, se pierde al reprogramar y el dígito en curso es visible en los switches (Ibañez et al., 2026).</w:t>
      </w:r>
    </w:p>
    <w:p>
      <w:pPr>
        <w:pStyle w:val="ListParagraph"/>
        <w:numPr>
          <w:ilvl w:val="0"/>
          <w:numId w:val="4"/>
        </w:numPr>
        <w:spacing w:after="0" w:before="0" w:line="480" w:lineRule="auto"/>
      </w:pPr>
      <w:r>
        <w:rPr>
          <w:rFonts w:ascii="Times New Roman" w:cs="Times New Roman" w:eastAsia="Times New Roman" w:hAnsi="Times New Roman"/>
          <w:b/>
          <w:bCs/>
          <w:sz w:val="24"/>
          <w:szCs w:val="24"/>
        </w:rPr>
        <w:t xml:space="preserve">Extensiones.</w:t>
      </w:r>
      <w:r>
        <w:rPr>
          <w:rFonts w:ascii="Times New Roman" w:cs="Times New Roman" w:eastAsia="Times New Roman" w:hAnsi="Times New Roman"/>
          <w:sz w:val="24"/>
          <w:szCs w:val="24"/>
        </w:rPr>
        <w:t xml:space="preserve"> El estado CONFIG, la UART y el LED RGB no estaban en los seis estados del anteproyecto, y la comunicación con computador figuraba fuera de alcance. Son opcionales y no alteran el comportamiento de los seis estados originales.</w:t>
      </w:r>
    </w:p>
    <w:p>
      <w:pPr>
        <w:pStyle w:val="ListParagraph"/>
        <w:numPr>
          <w:ilvl w:val="0"/>
          <w:numId w:val="4"/>
        </w:numPr>
        <w:spacing w:after="0" w:before="0" w:line="480" w:lineRule="auto"/>
      </w:pPr>
      <w:r>
        <w:rPr>
          <w:rFonts w:ascii="Times New Roman" w:cs="Times New Roman" w:eastAsia="Times New Roman" w:hAnsi="Times New Roman"/>
          <w:b/>
          <w:bCs/>
          <w:sz w:val="24"/>
          <w:szCs w:val="24"/>
        </w:rPr>
        <w:t xml:space="preserve">Parámetros.</w:t>
      </w:r>
      <w:r>
        <w:rPr>
          <w:rFonts w:ascii="Times New Roman" w:cs="Times New Roman" w:eastAsia="Times New Roman" w:hAnsi="Times New Roman"/>
          <w:sz w:val="24"/>
          <w:szCs w:val="24"/>
        </w:rPr>
        <w:t xml:space="preserve"> Los valores que el anteproyecto dejó pendientes se fijaron así: antirrebote de 15 ms, ERROR de 1 s, UNLOCKED de 10 s, ALARM de 30 s y CONFIG de 30 s. Pueden ajustarse en </w:t>
      </w:r>
      <w:r>
        <w:rPr>
          <w:rFonts w:ascii="Courier New" w:cs="Courier New" w:eastAsia="Courier New" w:hAnsi="Courier New"/>
          <w:sz w:val="22"/>
          <w:szCs w:val="22"/>
        </w:rPr>
        <w:t xml:space="preserve">params.py</w:t>
      </w:r>
      <w:r>
        <w:rPr>
          <w:rFonts w:ascii="Times New Roman" w:cs="Times New Roman" w:eastAsia="Times New Roman" w:hAnsi="Times New Roman"/>
          <w:sz w:val="24"/>
          <w:szCs w:val="24"/>
        </w:rPr>
        <w:t xml:space="preserve"> tras las pruebas físicas.</w:t>
      </w:r>
    </w:p>
    <w:p>
      <w:pPr>
        <w:pStyle w:val="ListParagraph"/>
        <w:numPr>
          <w:ilvl w:val="0"/>
          <w:numId w:val="4"/>
        </w:numPr>
        <w:spacing w:after="0" w:before="0" w:line="480" w:lineRule="auto"/>
      </w:pPr>
      <w:r>
        <w:rPr>
          <w:rFonts w:ascii="Times New Roman" w:cs="Times New Roman" w:eastAsia="Times New Roman" w:hAnsi="Times New Roman"/>
          <w:b/>
          <w:bCs/>
          <w:sz w:val="24"/>
          <w:szCs w:val="24"/>
        </w:rPr>
        <w:t xml:space="preserve">Validación incompleta.</w:t>
      </w:r>
      <w:r>
        <w:rPr>
          <w:rFonts w:ascii="Times New Roman" w:cs="Times New Roman" w:eastAsia="Times New Roman" w:hAnsi="Times New Roman"/>
          <w:sz w:val="24"/>
          <w:szCs w:val="24"/>
        </w:rPr>
        <w:t xml:space="preserve"> Falta ejecutar la síntesis y la prueba física en Vivado y la tarjeta; el diseño no presenta aún métricas de recursos ni de frecuencia máxima.</w:t>
      </w:r>
    </w:p>
    <w:p>
      <w:pPr>
        <w:pStyle w:val="ListParagraph"/>
        <w:numPr>
          <w:ilvl w:val="0"/>
          <w:numId w:val="4"/>
        </w:numPr>
        <w:spacing w:after="0" w:before="0" w:line="480" w:lineRule="auto"/>
      </w:pPr>
      <w:r>
        <w:rPr>
          <w:rFonts w:ascii="Times New Roman" w:cs="Times New Roman" w:eastAsia="Times New Roman" w:hAnsi="Times New Roman"/>
          <w:b/>
          <w:bCs/>
          <w:sz w:val="24"/>
          <w:szCs w:val="24"/>
        </w:rPr>
        <w:t xml:space="preserve">Placa.</w:t>
      </w:r>
      <w:r>
        <w:rPr>
          <w:rFonts w:ascii="Times New Roman" w:cs="Times New Roman" w:eastAsia="Times New Roman" w:hAnsi="Times New Roman"/>
          <w:sz w:val="24"/>
          <w:szCs w:val="24"/>
        </w:rPr>
        <w:t xml:space="preserve"> Los pines son los de la Nexys4 DDR y la Nexys A7-100T, no los de la Nexys4 original.</w:t>
      </w:r>
    </w:p>
    <w:p>
      <w:pPr>
        <w:keepNext/>
        <w:spacing w:after="0" w:before="0" w:line="480" w:lineRule="auto"/>
        <w:jc w:val="center"/>
        <w:outlineLvl w:val="0"/>
      </w:pPr>
      <w:r>
        <w:rPr>
          <w:rFonts w:ascii="Times New Roman" w:cs="Times New Roman" w:eastAsia="Times New Roman" w:hAnsi="Times New Roman"/>
          <w:b/>
          <w:bCs/>
          <w:sz w:val="24"/>
          <w:szCs w:val="24"/>
        </w:rPr>
        <w:t xml:space="preserve">Conclusiones</w:t>
      </w:r>
    </w:p>
    <w:p>
      <w:pPr>
        <w:spacing w:after="0" w:before="0" w:line="480" w:lineRule="auto"/>
        <w:ind w:firstLine="720"/>
        <w:jc w:val="left"/>
      </w:pPr>
      <w:r>
        <w:rPr>
          <w:rFonts w:ascii="Times New Roman" w:cs="Times New Roman" w:eastAsia="Times New Roman" w:hAnsi="Times New Roman"/>
          <w:sz w:val="24"/>
          <w:szCs w:val="24"/>
        </w:rPr>
        <w:t xml:space="preserve">El proyecto entrega un candado digital descrito en Python, convertido a VHDL y verificado a tres niveles, con la asignación de pines necesaria para llevarlo a la Nexys4 DDR. El flujo de Python a VHDL permitió detectar con una comparación ciclo a ciclo un error de truncamiento que la simulación del modelo no mostraba, lo que muestra el valor de probar el código generado. El paso que resta es la síntesis y la demostración sobre la tarjeta con los procedimientos de esta guía, y registrar sus resultados en el informe final.</w:t>
      </w:r>
    </w:p>
    <w:p>
      <w:pPr>
        <w:pageBreakBefore/>
        <w:spacing w:after="0" w:before="0" w:line="480" w:lineRule="auto"/>
        <w:jc w:val="center"/>
        <w:outlineLvl w:val="0"/>
      </w:pPr>
      <w:r>
        <w:rPr>
          <w:rFonts w:ascii="Times New Roman" w:cs="Times New Roman" w:eastAsia="Times New Roman" w:hAnsi="Times New Roman"/>
          <w:b/>
          <w:bCs/>
          <w:sz w:val="24"/>
          <w:szCs w:val="24"/>
        </w:rPr>
        <w:t xml:space="preserve">Referencias</w:t>
      </w:r>
    </w:p>
    <w:p>
      <w:pPr>
        <w:spacing w:after="0" w:before="0" w:line="480" w:lineRule="auto"/>
        <w:ind w:left="720" w:hanging="720"/>
      </w:pPr>
      <w:r>
        <w:rPr>
          <w:rFonts w:ascii="Times New Roman" w:cs="Times New Roman" w:eastAsia="Times New Roman" w:hAnsi="Times New Roman"/>
          <w:sz w:val="24"/>
          <w:szCs w:val="24"/>
        </w:rPr>
        <w:t xml:space="preserve">AMD. (s. f.). </w:t>
      </w:r>
      <w:r>
        <w:rPr>
          <w:rFonts w:ascii="Times New Roman" w:cs="Times New Roman" w:eastAsia="Times New Roman" w:hAnsi="Times New Roman"/>
          <w:i/>
          <w:iCs/>
          <w:sz w:val="24"/>
          <w:szCs w:val="24"/>
        </w:rPr>
        <w:t xml:space="preserve">Vivado Design Suite user guide: Synthesis</w:t>
      </w:r>
      <w:r>
        <w:rPr>
          <w:rFonts w:ascii="Times New Roman" w:cs="Times New Roman" w:eastAsia="Times New Roman" w:hAnsi="Times New Roman"/>
          <w:sz w:val="24"/>
          <w:szCs w:val="24"/>
        </w:rPr>
        <w:t xml:space="preserve"> (UG901). https://docs.amd.com/r/en-US/ug901-vivado-synthesis</w:t>
      </w:r>
    </w:p>
    <w:p>
      <w:pPr>
        <w:spacing w:after="0" w:before="0" w:line="480" w:lineRule="auto"/>
        <w:ind w:left="720" w:hanging="720"/>
      </w:pPr>
      <w:r>
        <w:rPr>
          <w:rFonts w:ascii="Times New Roman" w:cs="Times New Roman" w:eastAsia="Times New Roman" w:hAnsi="Times New Roman"/>
          <w:sz w:val="24"/>
          <w:szCs w:val="24"/>
        </w:rPr>
        <w:t xml:space="preserve">Decaluwe, J. (2004). MyHDL: A Python-based hardware description language. </w:t>
      </w:r>
      <w:r>
        <w:rPr>
          <w:rFonts w:ascii="Times New Roman" w:cs="Times New Roman" w:eastAsia="Times New Roman" w:hAnsi="Times New Roman"/>
          <w:i/>
          <w:iCs/>
          <w:sz w:val="24"/>
          <w:szCs w:val="24"/>
        </w:rPr>
        <w:t xml:space="preserve">Linux Journal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2004</w:t>
      </w:r>
      <w:r>
        <w:rPr>
          <w:rFonts w:ascii="Times New Roman" w:cs="Times New Roman" w:eastAsia="Times New Roman" w:hAnsi="Times New Roman"/>
          <w:sz w:val="24"/>
          <w:szCs w:val="24"/>
        </w:rPr>
        <w:t xml:space="preserve">(127), Artículo 5. https://www.myhdl.org</w:t>
      </w:r>
    </w:p>
    <w:p>
      <w:pPr>
        <w:spacing w:after="0" w:before="0" w:line="480" w:lineRule="auto"/>
        <w:ind w:left="720" w:hanging="720"/>
      </w:pPr>
      <w:r>
        <w:rPr>
          <w:rFonts w:ascii="Times New Roman" w:cs="Times New Roman" w:eastAsia="Times New Roman" w:hAnsi="Times New Roman"/>
          <w:sz w:val="24"/>
          <w:szCs w:val="24"/>
        </w:rPr>
        <w:t xml:space="preserve">Digilent. (s. f.-a). </w:t>
      </w:r>
      <w:r>
        <w:rPr>
          <w:rFonts w:ascii="Times New Roman" w:cs="Times New Roman" w:eastAsia="Times New Roman" w:hAnsi="Times New Roman"/>
          <w:i/>
          <w:iCs/>
          <w:sz w:val="24"/>
          <w:szCs w:val="24"/>
        </w:rPr>
        <w:t xml:space="preserve">Nexys 4 DDR FPGA board reference manual</w:t>
      </w:r>
      <w:r>
        <w:rPr>
          <w:rFonts w:ascii="Times New Roman" w:cs="Times New Roman" w:eastAsia="Times New Roman" w:hAnsi="Times New Roman"/>
          <w:sz w:val="24"/>
          <w:szCs w:val="24"/>
        </w:rPr>
        <w:t xml:space="preserve">. https://digilent.com/reference/programmable-logic/nexys-4-ddr/reference-manual</w:t>
      </w:r>
    </w:p>
    <w:p>
      <w:pPr>
        <w:spacing w:after="0" w:before="0" w:line="480" w:lineRule="auto"/>
        <w:ind w:left="720" w:hanging="720"/>
      </w:pPr>
      <w:r>
        <w:rPr>
          <w:rFonts w:ascii="Times New Roman" w:cs="Times New Roman" w:eastAsia="Times New Roman" w:hAnsi="Times New Roman"/>
          <w:sz w:val="24"/>
          <w:szCs w:val="24"/>
        </w:rPr>
        <w:t xml:space="preserve">Digilent. (s. f.-b). </w:t>
      </w:r>
      <w:r>
        <w:rPr>
          <w:rFonts w:ascii="Times New Roman" w:cs="Times New Roman" w:eastAsia="Times New Roman" w:hAnsi="Times New Roman"/>
          <w:i/>
          <w:iCs/>
          <w:sz w:val="24"/>
          <w:szCs w:val="24"/>
        </w:rPr>
        <w:t xml:space="preserve">Digilent XDC master constraint files</w:t>
      </w:r>
      <w:r>
        <w:rPr>
          <w:rFonts w:ascii="Times New Roman" w:cs="Times New Roman" w:eastAsia="Times New Roman" w:hAnsi="Times New Roman"/>
          <w:sz w:val="24"/>
          <w:szCs w:val="24"/>
        </w:rPr>
        <w:t xml:space="preserve"> [Repositorio de GitHub]. https://github.com/Digilent/digilent-xdc</w:t>
      </w:r>
    </w:p>
    <w:p>
      <w:pPr>
        <w:spacing w:after="0" w:before="0" w:line="480" w:lineRule="auto"/>
        <w:ind w:left="720" w:hanging="720"/>
      </w:pPr>
      <w:r>
        <w:rPr>
          <w:rFonts w:ascii="Times New Roman" w:cs="Times New Roman" w:eastAsia="Times New Roman" w:hAnsi="Times New Roman"/>
          <w:sz w:val="24"/>
          <w:szCs w:val="24"/>
        </w:rPr>
        <w:t xml:space="preserve">Ibañez, S., Betancurt, M. y Cañón M., D. A. (2026). </w:t>
      </w:r>
      <w:r>
        <w:rPr>
          <w:rFonts w:ascii="Times New Roman" w:cs="Times New Roman" w:eastAsia="Times New Roman" w:hAnsi="Times New Roman"/>
          <w:i/>
          <w:iCs/>
          <w:sz w:val="24"/>
          <w:szCs w:val="24"/>
        </w:rPr>
        <w:t xml:space="preserve">Candado digital de control de acceso basado en una máquina de estados finitos implementada en FPGA Nexys4</w:t>
      </w:r>
      <w:r>
        <w:rPr>
          <w:rFonts w:ascii="Times New Roman" w:cs="Times New Roman" w:eastAsia="Times New Roman" w:hAnsi="Times New Roman"/>
          <w:sz w:val="24"/>
          <w:szCs w:val="24"/>
        </w:rPr>
        <w:t xml:space="preserve"> [Anteproyecto, Electrónica Digital 2026-2]. Universidad San Buenaventura.</w:t>
      </w:r>
    </w:p>
    <w:p>
      <w:pPr>
        <w:spacing w:after="0" w:before="0" w:line="480" w:lineRule="auto"/>
        <w:ind w:left="720" w:hanging="720"/>
      </w:pPr>
      <w:r>
        <w:rPr>
          <w:rFonts w:ascii="Times New Roman" w:cs="Times New Roman" w:eastAsia="Times New Roman" w:hAnsi="Times New Roman"/>
          <w:sz w:val="24"/>
          <w:szCs w:val="24"/>
        </w:rPr>
        <w:t xml:space="preserve">Institute of Electrical and Electronics Engineers. (2019). </w:t>
      </w:r>
      <w:r>
        <w:rPr>
          <w:rFonts w:ascii="Times New Roman" w:cs="Times New Roman" w:eastAsia="Times New Roman" w:hAnsi="Times New Roman"/>
          <w:i/>
          <w:iCs/>
          <w:sz w:val="24"/>
          <w:szCs w:val="24"/>
        </w:rPr>
        <w:t xml:space="preserve">IEEE standard for VHDL language reference manual</w:t>
      </w:r>
      <w:r>
        <w:rPr>
          <w:rFonts w:ascii="Times New Roman" w:cs="Times New Roman" w:eastAsia="Times New Roman" w:hAnsi="Times New Roman"/>
          <w:sz w:val="24"/>
          <w:szCs w:val="24"/>
        </w:rPr>
        <w:t xml:space="preserve"> (IEEE Std 1076-2019). https://ieeexplore.ieee.org/document/8938196</w:t>
      </w:r>
    </w:p>
    <w:p>
      <w:pPr>
        <w:spacing w:after="0" w:before="0" w:line="480" w:lineRule="auto"/>
        <w:ind w:left="720" w:hanging="720"/>
      </w:pPr>
      <w:r>
        <w:rPr>
          <w:rFonts w:ascii="Times New Roman" w:cs="Times New Roman" w:eastAsia="Times New Roman" w:hAnsi="Times New Roman"/>
          <w:sz w:val="24"/>
          <w:szCs w:val="24"/>
        </w:rPr>
        <w:t xml:space="preserve">Vahid, F. (2010). </w:t>
      </w:r>
      <w:r>
        <w:rPr>
          <w:rFonts w:ascii="Times New Roman" w:cs="Times New Roman" w:eastAsia="Times New Roman" w:hAnsi="Times New Roman"/>
          <w:i/>
          <w:iCs/>
          <w:sz w:val="24"/>
          <w:szCs w:val="24"/>
        </w:rPr>
        <w:t xml:space="preserve">Digital design with RTL design, VHDL, and Verilog</w:t>
      </w:r>
      <w:r>
        <w:rPr>
          <w:rFonts w:ascii="Times New Roman" w:cs="Times New Roman" w:eastAsia="Times New Roman" w:hAnsi="Times New Roman"/>
          <w:sz w:val="24"/>
          <w:szCs w:val="24"/>
        </w:rPr>
        <w:t xml:space="preserve"> (2.ª ed.). Wiley.</w:t>
      </w:r>
    </w:p>
    <w:p>
      <w:pPr>
        <w:spacing w:after="0" w:before="0" w:line="480" w:lineRule="auto"/>
        <w:ind w:left="720" w:hanging="720"/>
      </w:pPr>
      <w:r>
        <w:rPr>
          <w:rFonts w:ascii="Times New Roman" w:cs="Times New Roman" w:eastAsia="Times New Roman" w:hAnsi="Times New Roman"/>
          <w:sz w:val="24"/>
          <w:szCs w:val="24"/>
        </w:rPr>
        <w:t xml:space="preserve">Wakerly, J. F. (2018). </w:t>
      </w:r>
      <w:r>
        <w:rPr>
          <w:rFonts w:ascii="Times New Roman" w:cs="Times New Roman" w:eastAsia="Times New Roman" w:hAnsi="Times New Roman"/>
          <w:i/>
          <w:iCs/>
          <w:sz w:val="24"/>
          <w:szCs w:val="24"/>
        </w:rPr>
        <w:t xml:space="preserve">Digital design: Principles and practices</w:t>
      </w:r>
      <w:r>
        <w:rPr>
          <w:rFonts w:ascii="Times New Roman" w:cs="Times New Roman" w:eastAsia="Times New Roman" w:hAnsi="Times New Roman"/>
          <w:sz w:val="24"/>
          <w:szCs w:val="24"/>
        </w:rPr>
        <w:t xml:space="preserve"> (5.ª ed.). Pearson.</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fa39e2a0df6d8a533892e3568b7b9336a6ff6ac3.png"/><Relationship Id="rId9" Type="http://schemas.openxmlformats.org/officeDocument/2006/relationships/image" Target="media/35a8bb07076475766e4e3f8c7cce0da9bb8af2e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Candado digital de control de acceso (FSM de Moore) en Nexys4 DDR</dc:title>
  <dc:creator>Samuel Ibañez, Manuel Betancurt, David A. Cañón M.</dc:creator>
  <cp:lastModifiedBy>Un-named</cp:lastModifiedBy>
  <cp:revision>1</cp:revision>
  <dcterms:created xsi:type="dcterms:W3CDTF">2026-10-22T04:10:50.086Z</dcterms:created>
  <dcterms:modified xsi:type="dcterms:W3CDTF">2026-10-22T04:10:50.086Z</dcterms:modified>
</cp:coreProperties>
</file>

<file path=docProps/custom.xml><?xml version="1.0" encoding="utf-8"?>
<Properties xmlns="http://schemas.openxmlformats.org/officeDocument/2006/custom-properties" xmlns:vt="http://schemas.openxmlformats.org/officeDocument/2006/docPropsVTypes"/>
</file>