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Air  Quality Monitoring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t xml:space="preserve">Air quality monitoring is the process of measuring and assessing the levels of various pollutants and particulate matter in the atmosphere. This practice is essential for understanding the quality of the air we breathe and its potential impact on human health and the environment. Here is a brief write-up on air quality monitoring: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Air quality monitoring is a critical component of environmental science and public health. It involves the systematic measurement and analysis of air pollutants to determine their concentration levels in the ambient air. These pollutants can originate from natural sources, such as wildfires and volcanic eruptions, or from human activities like industrial processes, transportation, and energy production.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**Purpose:**</w:t>
      </w:r>
    </w:p>
    <w:p w:rsidR="00000000" w:rsidDel="00000000" w:rsidP="00000000" w:rsidRDefault="00000000" w:rsidRPr="00000000" w14:paraId="0000000B">
      <w:pPr>
        <w:rPr/>
      </w:pPr>
      <w:r w:rsidDel="00000000" w:rsidR="00000000" w:rsidRPr="00000000">
        <w:rPr>
          <w:rtl w:val="0"/>
        </w:rPr>
        <w:t xml:space="preserve">The primary purpose of air quality monitoring is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**Protect Human Health:** By assessing the levels of pollutants like particulate matter (PM2.5 and PM10), ground-level ozone (O3), nitrogen dioxide (NO2), sulfur dioxide (SO2), and carbon monoxide (CO), air quality monitoring helps identify potential health risks, especially for vulnerable populations.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**Environmental Conservation:** Monitoring air quality aids in tracking the impact of pollutants on ecosystems, vegetation, and bodies of water, helping to mitigate damage to the 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**Compliance and Regulation:** Governments and regulatory agencies use air quality data to establish and enforce air quality standards, ensuring that industries and vehicles comply with emission limits.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**Methods of Air Quality Monitoring:**</w:t>
      </w:r>
    </w:p>
    <w:p w:rsidR="00000000" w:rsidDel="00000000" w:rsidP="00000000" w:rsidRDefault="00000000" w:rsidRPr="00000000" w14:paraId="00000014">
      <w:pPr>
        <w:rPr/>
      </w:pPr>
      <w:r w:rsidDel="00000000" w:rsidR="00000000" w:rsidRPr="00000000">
        <w:rPr>
          <w:rtl w:val="0"/>
        </w:rPr>
        <w:t xml:space="preserve">Air quality monitoring employs various methods and instruments, including: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**Ground-based Monitoring Stations:** Fixed stations equipped with sensors and instruments continuously measure pollutant concentrations at specific locations.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**Mobile Monitoring:** Vehicles equipped with monitoring equipment travel through urban areas to collect real-time data on air quality.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**Satellite-based Monitoring:** Satellites equipped with remote sensing technology provide valuable data on regional and global air quality by measuring concentrations of certain atmospheric constituents.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**Key Parameters Monitored:**</w:t>
      </w:r>
    </w:p>
    <w:p w:rsidR="00000000" w:rsidDel="00000000" w:rsidP="00000000" w:rsidRDefault="00000000" w:rsidRPr="00000000" w14:paraId="0000001D">
      <w:pPr>
        <w:rPr/>
      </w:pPr>
      <w:r w:rsidDel="00000000" w:rsidR="00000000" w:rsidRPr="00000000">
        <w:rPr>
          <w:rtl w:val="0"/>
        </w:rPr>
        <w:t xml:space="preserve">The key parameters monitored in air quality assessment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1. **Particulate Matter (PM):** Particles of varying sizes, with PM2.5 (diameter ≤ 2.5 micrometers) and PM10 (diameter ≤ 10 micrometers) being of particular concern due to their health impacts.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**Gaseous Pollutants:** Such as ozone (O3), nitrogen dioxide (NO2), sulfur dioxide (SO2), and carbon monoxide (CO).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**Volatile Organic Compounds (VOCs):** Organic chemicals that can evaporate into the air and contribute to air pollution.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 Analysis and Reporting:**</w:t>
      </w:r>
    </w:p>
    <w:p w:rsidR="00000000" w:rsidDel="00000000" w:rsidP="00000000" w:rsidRDefault="00000000" w:rsidRPr="00000000" w14:paraId="00000026">
      <w:pPr>
        <w:rPr/>
      </w:pPr>
      <w:r w:rsidDel="00000000" w:rsidR="00000000" w:rsidRPr="00000000">
        <w:rPr>
          <w:rtl w:val="0"/>
        </w:rPr>
        <w:t xml:space="preserve">Air quality data is collected, processed, and analyzed to generate reports and visual representations, often shared with the public through websites and apps. These reports provide real-time or historical air quality indices (AQI) that help individuals make informed decisions regarding outdoor activities.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Air quality monitoring plays a vital role in safeguarding human health, protecting the environment, and ensuring compliance with air quality regulations. As pollution sources and patterns evolve, ongoing monitoring efforts are essential to address emerging air quality challenges and promote cleaner, healthier air for all.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**Future Directions:**</w:t>
      </w:r>
    </w:p>
    <w:p w:rsidR="00000000" w:rsidDel="00000000" w:rsidP="00000000" w:rsidRDefault="00000000" w:rsidRPr="00000000" w14:paraId="0000002C">
      <w:pPr>
        <w:rPr/>
      </w:pPr>
      <w:r w:rsidDel="00000000" w:rsidR="00000000" w:rsidRPr="00000000">
        <w:rPr>
          <w:rtl w:val="0"/>
        </w:rPr>
        <w:t xml:space="preserve">Advancements in technology, including the use of advanced sensors, artificial intelligence, and data analytics, are expected to further enhance the accuracy and accessibility of air quality data, enabling more effective pollution mitigation and public awareness efforts.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