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1F4E79"/>
        </w:rPr>
        <w:t xml:space="preserve">Contratos e Operadores</w:t>
      </w:r>
    </w:p>
    <w:p>
      <w:pPr>
        <w:jc w:val="both"/>
        <w:spacing w:lineRule="auto"/>
      </w:pPr>
      <w:r>
        <w:rPr>
          <w:b/>
        </w:rPr>
        <w:t xml:space="preserve">Guia de Conformidade LGPD para Escritório de Contabilidade</w:t>
      </w:r>
    </w:p>
    <w:p>
      <w:pPr>
        <w:jc w:val="both"/>
        <w:spacing w:lineRule="auto"/>
      </w:pPr>
      <w:r>
        <w:rPr/>
        <w:t xml:space="preserve">Documento de Referência — 2026</w:t>
      </w:r>
    </w:p>
    <w:p>
      <w:pPr>
        <w:pStyle w:val="Heading2"/>
        <w:spacing w:lineRule="auto"/>
      </w:pPr>
      <w:r>
        <w:rPr>
          <w:color w:val="1F4E79"/>
        </w:rPr>
        <w:t xml:space="preserve">📋 Sumário Executivo</w:t>
      </w:r>
    </w:p>
    <w:p>
      <w:pPr>
        <w:jc w:val="both"/>
        <w:spacing w:lineRule="auto"/>
      </w:pPr>
      <w:r>
        <w:rPr/>
        <w:t xml:space="preserve">Este documento estabelece os procedimentos e requisitos para registro, gestão e conformidade de </w:t>
      </w:r>
      <w:r>
        <w:rPr>
          <w:b/>
        </w:rPr>
        <w:t xml:space="preserve">contratos com operadores de dados</w:t>
      </w:r>
      <w:r>
        <w:rPr/>
        <w:t xml:space="preserve"> (fornecedores, prestadores de serviço, plataformas em nuvem) que processam dados pessoais em nome do escritório de contabilidade.</w:t>
      </w:r>
    </w:p>
    <w:p>
      <w:pPr>
        <w:jc w:val="both"/>
        <w:spacing w:lineRule="auto"/>
      </w:pPr>
      <w:r>
        <w:rPr/>
        <w:t xml:space="preserve">A Lei Geral de Proteção de Dados (LGPD, Lei 13.709/2018) exige que o </w:t>
      </w:r>
      <w:r>
        <w:rPr>
          <w:b/>
        </w:rPr>
        <w:t xml:space="preserve">controlador de dados</w:t>
      </w:r>
      <w:r>
        <w:rPr/>
        <w:t xml:space="preserve"> (o escritório) mantenha documentação clara e formal com todos os </w:t>
      </w:r>
      <w:r>
        <w:rPr>
          <w:b/>
        </w:rPr>
        <w:t xml:space="preserve">operadores</w:t>
      </w:r>
      <w:r>
        <w:rPr/>
        <w:t xml:space="preserve"> que manipulam dados pessoais. Este guia fornece:</w:t>
      </w:r>
    </w:p>
    <w:p>
      <w:pPr>
        <w:numPr>
          <w:ilvl w:val="0"/>
          <w:numId w:val="1"/>
        </w:numPr>
        <w:spacing w:lineRule="auto"/>
      </w:pPr>
      <w:r>
        <w:rPr/>
        <w:t xml:space="preserve">Informações obrigatórias a registrar em cada contrato;</w:t>
      </w:r>
    </w:p>
    <w:p>
      <w:pPr>
        <w:numPr>
          <w:ilvl w:val="0"/>
          <w:numId w:val="1"/>
        </w:numPr>
        <w:spacing w:lineRule="auto"/>
      </w:pPr>
      <w:r>
        <w:rPr/>
        <w:t xml:space="preserve">Estrutura de dados para operadores;</w:t>
      </w:r>
    </w:p>
    <w:p>
      <w:pPr>
        <w:numPr>
          <w:ilvl w:val="0"/>
          <w:numId w:val="1"/>
        </w:numPr>
        <w:spacing w:lineRule="auto"/>
      </w:pPr>
      <w:r>
        <w:rPr/>
        <w:t xml:space="preserve">Cláusulas essenciais de conformidade;</w:t>
      </w:r>
    </w:p>
    <w:p>
      <w:pPr>
        <w:numPr>
          <w:ilvl w:val="0"/>
          <w:numId w:val="1"/>
        </w:numPr>
        <w:spacing w:lineRule="auto"/>
      </w:pPr>
      <w:r>
        <w:rPr/>
        <w:t xml:space="preserve">Direitos, obrigações e responsabilidades;</w:t>
      </w:r>
    </w:p>
    <w:p>
      <w:pPr>
        <w:numPr>
          <w:ilvl w:val="0"/>
          <w:numId w:val="1"/>
        </w:numPr>
        <w:spacing w:lineRule="auto"/>
      </w:pPr>
      <w:r>
        <w:rPr/>
        <w:t xml:space="preserve">Procedimentos de término e exclusão de dados;</w:t>
      </w:r>
    </w:p>
    <w:p>
      <w:pPr>
        <w:numPr>
          <w:ilvl w:val="0"/>
          <w:numId w:val="1"/>
        </w:numPr>
        <w:spacing w:lineRule="auto"/>
      </w:pPr>
      <w:r>
        <w:rPr/>
        <w:t xml:space="preserve">Templates de checklist para auditoria interna.</w:t>
      </w:r>
    </w:p>
    <w:p>
      <w:pPr>
        <w:pStyle w:val="Heading2"/>
        <w:spacing w:lineRule="auto"/>
      </w:pPr>
      <w:r>
        <w:rPr>
          <w:color w:val="1F4E79"/>
        </w:rPr>
        <w:t xml:space="preserve">1. Conceitos Fundamentais</w:t>
      </w:r>
    </w:p>
    <w:p>
      <w:pPr>
        <w:pStyle w:val="Heading3"/>
        <w:spacing w:lineRule="auto"/>
      </w:pPr>
      <w:r>
        <w:rPr>
          <w:color w:val="2E5E8C"/>
        </w:rPr>
        <w:t xml:space="preserve">1.1 O que é um Operador de Dados?</w:t>
      </w:r>
    </w:p>
    <w:p>
      <w:pPr>
        <w:jc w:val="both"/>
        <w:spacing w:lineRule="auto"/>
      </w:pPr>
      <w:r>
        <w:rPr/>
        <w:t xml:space="preserve">Um </w:t>
      </w:r>
      <w:r>
        <w:rPr>
          <w:b/>
        </w:rPr>
        <w:t xml:space="preserve">operador de dados</w:t>
      </w:r>
      <w:r>
        <w:rPr/>
        <w:t xml:space="preserve"> é qualquer pessoa jurídica ou física que </w:t>
      </w:r>
      <w:r>
        <w:rPr>
          <w:b/>
        </w:rPr>
        <w:t xml:space="preserve">processa dados pessoais em nome do controlador</w:t>
      </w:r>
      <w:r>
        <w:rPr/>
        <w:t xml:space="preserve">, sem ter autonomia de decisão sobre o processamento. Exemplos em um escritório de contabilidade: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Fornecedores de software:</w:t>
      </w:r>
      <w:r>
        <w:rPr/>
        <w:t xml:space="preserve"> sistemas de contabilidade em nuvem, ERP, gestão de documentos;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Provedores de nuvem:</w:t>
      </w:r>
      <w:r>
        <w:rPr/>
        <w:t xml:space="preserve"> AWS, Microsoft Azure, Google Cloud (hospedagem de servidores);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Serviços de backup e disaster recovery;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Consultores e auditores externos;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Contadores terceirizados ou filiais;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Prestadores de serviço de limpeza/manutenção</w:t>
      </w:r>
      <w:r>
        <w:rPr/>
        <w:t xml:space="preserve"> (com acesso físico a dados);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Empresas de segurança</w:t>
      </w:r>
      <w:r>
        <w:rPr/>
        <w:t xml:space="preserve"> (CFTV, vigilância);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Fornecedores de serviços de assinatura digital;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Plataformas de e-mail corporativo;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Agências de marketing/comunicação</w:t>
      </w:r>
      <w:r>
        <w:rPr/>
        <w:t xml:space="preserve"> (se usarem dados pessoais de clientes).</w:t>
      </w:r>
    </w:p>
    <w:p>
      <w:pPr>
        <w:pStyle w:val="Heading3"/>
        <w:spacing w:lineRule="auto"/>
      </w:pPr>
      <w:r>
        <w:rPr>
          <w:color w:val="2E5E8C"/>
        </w:rPr>
        <w:t xml:space="preserve">1.2 Diferença: Controlador vs. Operador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Característica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Controlador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Operador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Quem é?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O escritório de contabilidade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Fornecedor, plataforma, terceiro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Responsabilidade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Define QUAIS dados, PARA QUÊ, COMO processar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Processa conforme instruções do controlador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Autonomia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Autônoma para decisões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Nenhuma autonomia; segue contrato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Documentação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Cria política de privacidade, mapeamento de riscos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Assina contrato de operador (Termo de Contrato)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Responsabilidade Legal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Integral (LGPD Art. 2, inciso I)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Conjunta, mas subordinada ao controlador (Art. 28)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1F4E79"/>
        </w:rPr>
        <w:t xml:space="preserve">2. Seção 1: Informações Obrigatórias em Contratos</w:t>
      </w:r>
    </w:p>
    <w:p>
      <w:pPr>
        <w:pStyle w:val="Heading3"/>
        <w:spacing w:lineRule="auto"/>
      </w:pPr>
      <w:r>
        <w:rPr>
          <w:color w:val="2E5E8C"/>
        </w:rPr>
        <w:t xml:space="preserve">2.1 Dados Essenciais do Operador</w:t>
      </w:r>
    </w:p>
    <w:p>
      <w:pPr>
        <w:jc w:val="both"/>
        <w:spacing w:lineRule="auto"/>
      </w:pPr>
      <w:r>
        <w:rPr/>
        <w:t xml:space="preserve">Todo contrato com um operador </w:t>
      </w:r>
      <w:r>
        <w:rPr>
          <w:b/>
        </w:rPr>
        <w:t xml:space="preserve">DEVE conter as seguintes informações</w:t>
      </w:r>
      <w:r>
        <w:rPr/>
        <w:t xml:space="preserve">, registradas e mantidas em arquivo (físico ou digital):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 Obrigatório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Descrição Detalhada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Exemplo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Por quê é crítico?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Nome/Razão Social Completa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Identificação legal completa do operador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Cloudtech Brasil Soluções Ltda.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Base para rastreabilidade e ação legal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Tipo de Pessoa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Jurídica (empresa) ou Física (PJ/CPF)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Jurídica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Define responsabilidade e contato legal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CNPJ ou CPF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Documento fiscal de identificação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12.345.678/0001-90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Comply com RFB e rastreamento legal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Endereço Completo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Sede / Filial onde os dados são processados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Av. Paulista, 1000, São Paulo, SP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Jurisdição aplicável para auditoria e incidentes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Telefone e E-mail de Contato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Gerente de conta responsável pelo relacionamento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+55 11 3000-0000 / gerente@cloudtech.com.br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Comunicação rápida em caso de incidente (72h)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Responsável Legal/Representante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Nome completo de quem assina o contrato (CEO, Diretor, etc.)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João Silva Santos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Define quem é legalmente responsável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Descrição Detalhada do Serviço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O quê exatamente o operador faz (p.ex., 'hospedagem de servidor com backups diários')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Plataforma de nuvem para armazenamento de arquivos contábeis com backup automático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Define escopo do processamento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Tipo de Operador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Classificação (software, nuvem, consultoria, limpeza, segurança, etc.)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Fornecedor de Plataforma em Nuvem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Facilita categorização de risco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E5E8C"/>
        </w:rPr>
        <w:t xml:space="preserve">2.2 Dados Pessoais Processados (Inventário)</w:t>
      </w:r>
    </w:p>
    <w:p>
      <w:pPr>
        <w:jc w:val="both"/>
        <w:spacing w:lineRule="auto"/>
      </w:pPr>
      <w:r>
        <w:rPr/>
        <w:t xml:space="preserve">O contrato </w:t>
      </w:r>
      <w:r>
        <w:rPr>
          <w:b/>
        </w:rPr>
        <w:t xml:space="preserve">DEVE especificar EXATAMENTE QUAIS dados pessoais</w:t>
      </w:r>
      <w:r>
        <w:rPr/>
        <w:t xml:space="preserve"> são processados pelo operador: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Categoria de Dado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Exemplos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Sensível?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Registrar no Contrato?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Dados de Cliente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CPF, nome, endereço, telefone, e-mail, dados bancários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Sim (dados financeiros)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Sim, especificar cada campo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Dados de Funcionário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CPF, CTPS, dados bancários, endereço, histórico funcional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Sim (dados de contrato de trabalho)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Sim, especificar cada campo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Dados Fiscais/IRPF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CPF, renda, deduções, patrimônio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Sim (dados financeiros e fiscais)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Sim, especificar cada campo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Dados de Fornecedor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CNPJ, nome responsável, dados bancários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Não (em geral)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Sim, mas com menor rigor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Metadados de Acesso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IP, timestamps de login, atividades realizadas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Não (rastreamento técnico)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Sim, menção clara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⚠️ Boas Práticas:</w:t>
      </w:r>
    </w:p>
    <w:p>
      <w:pPr>
        <w:spacing w:lineRule="auto"/>
      </w:pPr>
      <w:r>
        <w:rPr/>
        <w:t xml:space="preserve"> Crie um anexo ao contrato chamado </w:t>
      </w:r>
    </w:p>
    <w:p>
      <w:pPr>
        <w:spacing w:lineRule="auto"/>
      </w:pPr>
      <w:r>
        <w:rPr>
          <w:b/>
        </w:rPr>
        <w:t xml:space="preserve">'Inventário de Dados Processados'</w:t>
      </w:r>
    </w:p>
    <w:p>
      <w:pPr>
        <w:spacing w:lineRule="auto"/>
      </w:pPr>
      <w:r>
        <w:rPr/>
        <w:t xml:space="preserve"> que lista cada campo e sua classificação (público, interno, confidencial, sensível). Atualize este anexo sempre que novos dados forem incluídos.</w:t>
      </w:r>
    </w:p>
    <w:p>
      <w:pPr>
        <w:pStyle w:val="Heading3"/>
        <w:spacing w:lineRule="auto"/>
      </w:pPr>
      <w:r>
        <w:rPr>
          <w:color w:val="2E5E8C"/>
        </w:rPr>
        <w:t xml:space="preserve">2.3 Tipo de Processamento</w:t>
      </w:r>
    </w:p>
    <w:p>
      <w:pPr>
        <w:jc w:val="both"/>
        <w:spacing w:lineRule="auto"/>
      </w:pPr>
      <w:r>
        <w:rPr/>
        <w:t xml:space="preserve">Especifique que tipo de operação o operador realiza com os dados: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Armazenamento:</w:t>
      </w:r>
      <w:r>
        <w:rPr/>
        <w:t xml:space="preserve"> guarda dados em servidor próprio ou nuvem;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Análise/Processamento:</w:t>
      </w:r>
      <w:r>
        <w:rPr/>
        <w:t xml:space="preserve"> processa dados para gerar relatórios, cálculos, insights;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Transmissão:</w:t>
      </w:r>
      <w:r>
        <w:rPr/>
        <w:t xml:space="preserve"> envia dados para outros sistemas (integrações);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Backup:</w:t>
      </w:r>
      <w:r>
        <w:rPr/>
        <w:t xml:space="preserve"> cria cópias de segurança;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Limpeza/Exclusão:</w:t>
      </w:r>
      <w:r>
        <w:rPr/>
        <w:t xml:space="preserve"> remove dados conforme instruções;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Compartilhamento:</w:t>
      </w:r>
      <w:r>
        <w:rPr/>
        <w:t xml:space="preserve"> envia dados a terceiros (ex: fisco, bancos);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Acesso Administrativo:</w:t>
      </w:r>
      <w:r>
        <w:rPr/>
        <w:t xml:space="preserve"> gerencia infraestrutura mas não vê dados pessoais diretamente;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Auditoria/Conformidade:</w:t>
      </w:r>
      <w:r>
        <w:rPr/>
        <w:t xml:space="preserve"> revisa dados para fins de compliance.</w:t>
      </w:r>
    </w:p>
    <w:p>
      <w:pPr>
        <w:jc w:val="both"/>
        <w:spacing w:lineRule="auto"/>
      </w:pPr>
      <w:r>
        <w:rPr>
          <w:b/>
        </w:rPr>
        <w:t xml:space="preserve">Exemplo de registro:</w:t>
      </w:r>
      <w:r>
        <w:rPr/>
        <w:t xml:space="preserve">'O operador realiza armazenamento em nuvem (AWS região São Paulo), backup automático diário e transmissão segura via API para sistema de folha de pagamento.'</w:t>
      </w:r>
    </w:p>
    <w:p>
      <w:pPr>
        <w:pStyle w:val="Heading3"/>
        <w:spacing w:lineRule="auto"/>
      </w:pPr>
      <w:r>
        <w:rPr>
          <w:color w:val="2E5E8C"/>
        </w:rPr>
        <w:t xml:space="preserve">2.4 Localização Geográfica dos Dados</w:t>
      </w:r>
    </w:p>
    <w:p>
      <w:pPr>
        <w:jc w:val="both"/>
        <w:spacing w:lineRule="auto"/>
      </w:pPr>
      <w:r>
        <w:rPr/>
        <w:t xml:space="preserve">A LGPD exige clareza sobre </w:t>
      </w:r>
      <w:r>
        <w:rPr>
          <w:b/>
        </w:rPr>
        <w:t xml:space="preserve">onde os dados serão armazenados e processados</w:t>
      </w:r>
      <w:r>
        <w:rPr/>
        <w:t xml:space="preserve">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Localização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Conformidade LGPD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Ação Requerida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Brasil (Servidor Local)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✅ Conforme — sem restrição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Apenas registre no contrato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Nuvem Brasil (AWS/Azure/GCP - região BR)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✅ Conforme — dados fisicamente no Brasil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Apenas registre no contrato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Nuvem Internacional (US, EU, etc.)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⚠️ Permitida, mas exige autorização expressa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Mencione no termo de consentimento ao cliente; contrato com operador deve incluir cláusula de transferência internacional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Múltiplas Regiões (Replicação Global)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⚠️ Risco maior — dados duplicados fora do Brasil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Documento explícito de autorização; auditoria regular do operador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⚠️ Atenção:</w:t>
      </w:r>
    </w:p>
    <w:p>
      <w:pPr>
        <w:spacing w:lineRule="auto"/>
      </w:pPr>
      <w:r>
        <w:rPr/>
        <w:t xml:space="preserve"> Se usar operador com servidores no exterior, o contrato DEVE incluir cláusula explicando este fato aos clientes finais (título/clientes da contabilidade) e obter consentimento deles para transferência internacional de dados.</w:t>
      </w:r>
    </w:p>
    <w:p>
      <w:pPr>
        <w:pStyle w:val="Heading3"/>
        <w:spacing w:lineRule="auto"/>
      </w:pPr>
      <w:r>
        <w:rPr>
          <w:color w:val="2E5E8C"/>
        </w:rPr>
        <w:t xml:space="preserve">2.5 Prazos de Retenção de Dados</w:t>
      </w:r>
    </w:p>
    <w:p>
      <w:pPr>
        <w:jc w:val="both"/>
        <w:spacing w:lineRule="auto"/>
      </w:pPr>
      <w:r>
        <w:rPr/>
        <w:t xml:space="preserve">O contrato </w:t>
      </w:r>
      <w:r>
        <w:rPr>
          <w:b/>
        </w:rPr>
        <w:t xml:space="preserve">DEVE especificar por quanto tempo</w:t>
      </w:r>
      <w:r>
        <w:rPr/>
        <w:t xml:space="preserve"> cada tipo de dado será retido: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 de Dado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Prazo Recomendado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Embasamento Legal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Observação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Dados Contábeis / Livros Fiscais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5 anos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Lei 8.383/1991 (Código Tributário)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Após encerramento do contrato, retenção obrigatória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Dados de Folha de Pagamento / RH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2 anos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CLT Art. 29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Mínimo legal; recomenda-se 5 anos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Dados de Cliente (após encerramento)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2 anos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Prática corporativa / LGPD Art. 14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Pode variar conforme contrato com cliente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Backups de Segurança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Mesmo prazo dos dados originais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Alinhado com legislação tributária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Destruição certificada após expiração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Logs de Auditoria / Acesso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2026-10-03T20:19:49.425Z</dcterms:created>
  <dcterms:modified xsi:type="dcterms:W3CDTF">2026-10-03T20:19:49.425Z</dcterms:modified>
</cp:coreProperties>
</file>