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Governança e Políticas LGPD</w:t>
      </w:r>
    </w:p>
    <w:p>
      <w:pPr>
        <w:pStyle w:val="Heading2"/>
        <w:spacing w:lineRule="auto"/>
      </w:pPr>
      <w:r>
        <w:rPr>
          <w:color w:val="1F4E79"/>
        </w:rPr>
        <w:t xml:space="preserve">Guia Completo para Escritório de Contabilidade</w:t>
      </w:r>
    </w:p>
    <w:p>
      <w:pPr>
        <w:jc w:val="both"/>
        <w:spacing w:lineRule="auto"/>
      </w:pPr>
      <w:r>
        <w:rPr>
          <w:b/>
        </w:rPr>
        <w:t xml:space="preserve">Documento de Referência e Implementação</w:t>
      </w:r>
    </w:p>
    <w:p>
      <w:pPr>
        <w:jc w:val="both"/>
        <w:spacing w:lineRule="auto"/>
      </w:pPr>
      <w:r>
        <w:rPr>
          <w:b/>
        </w:rPr>
        <w:t xml:space="preserve">Data de Emissão:</w:t>
      </w:r>
      <w:r>
        <w:rPr/>
        <w:t xml:space="preserve"> 6 de outubro de 2026</w:t>
      </w:r>
    </w:p>
    <w:p>
      <w:pPr>
        <w:jc w:val="both"/>
        <w:spacing w:lineRule="auto"/>
      </w:pPr>
      <w:r>
        <w:rPr>
          <w:b/>
        </w:rPr>
        <w:t xml:space="preserve">Versão:</w:t>
      </w:r>
      <w:r>
        <w:rPr/>
        <w:t xml:space="preserve"> 1.0</w:t>
      </w:r>
    </w:p>
    <w:p>
      <w:pPr>
        <w:pStyle w:val="Heading2"/>
        <w:spacing w:lineRule="auto"/>
      </w:pPr>
      <w:r>
        <w:rPr>
          <w:color w:val="1F4E79"/>
        </w:rPr>
        <w:t xml:space="preserve">1. INTRODUÇÃO E OBJETIVOS</w:t>
      </w:r>
    </w:p>
    <w:p>
      <w:pPr>
        <w:jc w:val="both"/>
        <w:spacing w:lineRule="auto"/>
      </w:pPr>
      <w:r>
        <w:rPr/>
        <w:t xml:space="preserve">A Lei Geral de Proteção de Dados Pessoais (LGPD — Lei nº 13.709/2018) estabelece diretrizes obrigatórias para o tratamento de dados pessoais no Brasil. Para escritórios de contabilidade, que lidam com informações sensíveis como CPF, CNPJ, dados financeiros, históricos fiscais e informações de sócios e funcionários, a conformidade com a LGPD não é apenas uma recomendação legal, mas uma exigência fundamental.</w:t>
      </w:r>
    </w:p>
    <w:p>
      <w:pPr>
        <w:jc w:val="both"/>
        <w:spacing w:lineRule="auto"/>
      </w:pPr>
      <w:r>
        <w:rPr/>
        <w:t xml:space="preserve">Este documento apresenta um framework completo de </w:t>
      </w:r>
      <w:r>
        <w:rPr>
          <w:b/>
        </w:rPr>
        <w:t xml:space="preserve">Governança e Políticas</w:t>
      </w:r>
      <w:r>
        <w:rPr/>
        <w:t xml:space="preserve"> adaptado especificamente para escritórios de contabilidade, cobrindo estrutura organizacional, proteção de dados, procedimentos operacionais, treinamento, documentação e resposta a incidentes.</w:t>
      </w:r>
    </w:p>
    <w:p>
      <w:pPr>
        <w:jc w:val="both"/>
        <w:spacing w:lineRule="auto"/>
      </w:pPr>
      <w:r>
        <w:rPr>
          <w:b/>
        </w:rPr>
        <w:t xml:space="preserve">Objetivos deste guia:</w:t>
      </w:r>
    </w:p>
    <w:p>
      <w:pPr>
        <w:numPr>
          <w:ilvl w:val="0"/>
          <w:numId w:val="1"/>
        </w:numPr>
        <w:spacing w:lineRule="auto"/>
      </w:pPr>
      <w:r>
        <w:rPr/>
        <w:t xml:space="preserve">Estabelecer claramente papéis e responsabilidades na organização</w:t>
      </w:r>
    </w:p>
    <w:p>
      <w:pPr>
        <w:numPr>
          <w:ilvl w:val="0"/>
          <w:numId w:val="1"/>
        </w:numPr>
        <w:spacing w:lineRule="auto"/>
      </w:pPr>
      <w:r>
        <w:rPr/>
        <w:t xml:space="preserve">Definir políticas de coleta, armazenamento, compartilhamento e eliminação de dados</w:t>
      </w:r>
    </w:p>
    <w:p>
      <w:pPr>
        <w:numPr>
          <w:ilvl w:val="0"/>
          <w:numId w:val="1"/>
        </w:numPr>
        <w:spacing w:lineRule="auto"/>
      </w:pPr>
      <w:r>
        <w:rPr/>
        <w:t xml:space="preserve">Garantir conformidade contínua com a LGPD e legislação correlata (fiscal, trabalhista)</w:t>
      </w:r>
    </w:p>
    <w:p>
      <w:pPr>
        <w:numPr>
          <w:ilvl w:val="0"/>
          <w:numId w:val="1"/>
        </w:numPr>
        <w:spacing w:lineRule="auto"/>
      </w:pPr>
      <w:r>
        <w:rPr/>
        <w:t xml:space="preserve">Proteger dados pessoais contra vazamentos e abusos</w:t>
      </w:r>
    </w:p>
    <w:p>
      <w:pPr>
        <w:numPr>
          <w:ilvl w:val="0"/>
          <w:numId w:val="1"/>
        </w:numPr>
        <w:spacing w:lineRule="auto"/>
      </w:pPr>
      <w:r>
        <w:rPr/>
        <w:t xml:space="preserve">Criar procedimentos padrão para atender direitos dos titulares</w:t>
      </w:r>
    </w:p>
    <w:p>
      <w:pPr>
        <w:numPr>
          <w:ilvl w:val="0"/>
          <w:numId w:val="1"/>
        </w:numPr>
        <w:spacing w:lineRule="auto"/>
      </w:pPr>
      <w:r>
        <w:rPr/>
        <w:t xml:space="preserve">Documentar decisões e manter auditoria rastreável</w:t>
      </w:r>
    </w:p>
    <w:p>
      <w:pPr>
        <w:numPr>
          <w:ilvl w:val="0"/>
          <w:numId w:val="1"/>
        </w:numPr>
        <w:spacing w:lineRule="auto"/>
      </w:pPr>
      <w:r>
        <w:rPr/>
        <w:t xml:space="preserve">Preparar a organização para possíveis fiscalizações da ANPD (Autoridade Nacional de Proteção de Dados)</w:t>
      </w:r>
    </w:p>
    <w:p>
      <w:pPr>
        <w:pStyle w:val="Heading2"/>
        <w:spacing w:lineRule="auto"/>
      </w:pPr>
      <w:r>
        <w:rPr>
          <w:color w:val="1F4E79"/>
        </w:rPr>
        <w:t xml:space="preserve">2. ESTRUTURA DE GOVERNANÇA</w:t>
      </w:r>
    </w:p>
    <w:p>
      <w:pPr>
        <w:pStyle w:val="Heading3"/>
        <w:spacing w:lineRule="auto"/>
      </w:pPr>
      <w:r>
        <w:rPr>
          <w:color w:val="2E5E8C"/>
        </w:rPr>
        <w:t xml:space="preserve">2.1 Hierarquia e Papéis Definidos</w:t>
      </w:r>
    </w:p>
    <w:p>
      <w:pPr>
        <w:jc w:val="both"/>
        <w:spacing w:lineRule="auto"/>
      </w:pPr>
      <w:r>
        <w:rPr/>
        <w:t xml:space="preserve">A governança de proteção de dados em um escritório de contabilidade deve seguir uma estrutura clara, com delegação de responsabilidades e níveis de acesso apropriados para cada função.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Papel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Responsabilidades Principais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Nível de Acesso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Reporta a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Controlador de Dados (Sócio/Diretor)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Define finalidades do tratamento; autoriza políticas; responde a órgãos reguladores (ANPD); aprova orçamento para conformidade; decide sobre compartilhamentos com terceiros; assina declarações de conformidade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Executivo total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Conselho/Assembleia (se houver)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DPO (Encarregado de Proteção de Dados)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Supervisiona conformidade LGPD; monitora cumprimento de políticas; recebe e investiga reclamações; coordena auditorias internas; notifica à ANPD em caso de incidentes; assessora em novas iniciativas; mantém registro de atividades de tratamento (RRPD)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Administrativo total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Controlador (direto)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Gestor de Dados / Data Manager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Cataloga todos os dados da organização; define e monitora prazos de retenção; autoriza compartilhamentos internos; coordena eliminação segura; mantém inventário atualizado; reporta riscos detectados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Gerencial (acesso a metadados e políticas)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Responsável de TI / Segurança da Informação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Implementa medidas técnicas de segurança (criptografia, firewall, backup); gerencia autenticação e controle de acesso; registra logs de atividade; responde a incidentes técnicos; realiza testes de penetração; mantém documentação técnica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Técnico/Administrativo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Analista / Contador (Operador)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Processa dados conforme instruções do controlador; não compartilha dados sem autorização; reporta acessos suspeitos ou incidentes; participa de treinamentos; segue procedimentos de segurança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Operacional (acesso restrito a dados necessários para função)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Coordenador operacional / DPO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Responsável de RH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Garante que contratos de trabalho incluam cláusulas LGPD; coordena revogação de acesso ao desligar funcionário; participa de treinamentos; reporta incidentes envolvendo funcionários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Administrativo (acesso a dados de pessoal)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Responsável Jurídico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Analisa bases legais para cada tratamento; elabora e revisa contratos com clientes/fornecedores (cláusulas de proteção de dados); prepara respostas a solicitações de direitos; acompanha legislação correlata (fiscal, trabalhista)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Administrativo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Controlador / DPO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2.2 Comitê de Conformidade LGPD</w:t>
      </w:r>
    </w:p>
    <w:p>
      <w:pPr>
        <w:jc w:val="both"/>
        <w:spacing w:lineRule="auto"/>
      </w:pPr>
      <w:r>
        <w:rPr>
          <w:b/>
        </w:rPr>
        <w:t xml:space="preserve">Propósito:</w:t>
      </w:r>
      <w:r>
        <w:rPr/>
        <w:t xml:space="preserve"> Órgão colegiado responsável por revisar políticas, autorizar novos tratamentos de dados, investigar incidentes e garantir que a organização permaneça em conformidade contínua.</w:t>
      </w:r>
    </w:p>
    <w:p>
      <w:pPr>
        <w:jc w:val="both"/>
        <w:spacing w:lineRule="auto"/>
      </w:pPr>
      <w:r>
        <w:rPr>
          <w:b/>
        </w:rPr>
        <w:t xml:space="preserve">Composição:</w:t>
      </w:r>
    </w:p>
    <w:p>
      <w:pPr>
        <w:numPr>
          <w:ilvl w:val="0"/>
          <w:numId w:val="2"/>
        </w:numPr>
        <w:spacing w:lineRule="auto"/>
      </w:pPr>
      <w:r>
        <w:rPr/>
        <w:t xml:space="preserve">DPO (presidente do comitê)</w:t>
      </w:r>
    </w:p>
    <w:p>
      <w:pPr>
        <w:numPr>
          <w:ilvl w:val="0"/>
          <w:numId w:val="2"/>
        </w:numPr>
        <w:spacing w:lineRule="auto"/>
      </w:pPr>
      <w:r>
        <w:rPr/>
        <w:t xml:space="preserve">Controlador ou representante executivo</w:t>
      </w:r>
    </w:p>
    <w:p>
      <w:pPr>
        <w:numPr>
          <w:ilvl w:val="0"/>
          <w:numId w:val="2"/>
        </w:numPr>
        <w:spacing w:lineRule="auto"/>
      </w:pPr>
      <w:r>
        <w:rPr/>
        <w:t xml:space="preserve">Responsável de TI / Segurança</w:t>
      </w:r>
    </w:p>
    <w:p>
      <w:pPr>
        <w:numPr>
          <w:ilvl w:val="0"/>
          <w:numId w:val="2"/>
        </w:numPr>
        <w:spacing w:lineRule="auto"/>
      </w:pPr>
      <w:r>
        <w:rPr/>
        <w:t xml:space="preserve">Responsável Jurídico</w:t>
      </w:r>
    </w:p>
    <w:p>
      <w:pPr>
        <w:numPr>
          <w:ilvl w:val="0"/>
          <w:numId w:val="2"/>
        </w:numPr>
        <w:spacing w:lineRule="auto"/>
      </w:pPr>
      <w:r>
        <w:rPr/>
        <w:t xml:space="preserve">Gestor de Dados</w:t>
      </w:r>
    </w:p>
    <w:p>
      <w:pPr>
        <w:numPr>
          <w:ilvl w:val="0"/>
          <w:numId w:val="2"/>
        </w:numPr>
        <w:spacing w:lineRule="auto"/>
      </w:pPr>
      <w:r>
        <w:rPr/>
        <w:t xml:space="preserve">Responsável de RH (quando temas trabalhistas forem relevantes)</w:t>
      </w:r>
    </w:p>
    <w:p>
      <w:pPr>
        <w:jc w:val="both"/>
        <w:spacing w:lineRule="auto"/>
      </w:pPr>
      <w:r>
        <w:rPr>
          <w:b/>
        </w:rPr>
        <w:t xml:space="preserve">Frequência de Reuniões:</w:t>
      </w:r>
      <w:r>
        <w:rPr/>
        <w:t xml:space="preserve"> Trimestral, mínimo. Reuniões extraordinárias podem ser convocadas em caso de incidente ou nova iniciativa de negócio que envolva tratamento de dados.</w:t>
      </w:r>
    </w:p>
    <w:p>
      <w:pPr>
        <w:jc w:val="both"/>
        <w:spacing w:lineRule="auto"/>
      </w:pPr>
      <w:r>
        <w:rPr>
          <w:b/>
        </w:rPr>
        <w:t xml:space="preserve">Agenda Padrão:</w:t>
      </w:r>
    </w:p>
    <w:p>
      <w:pPr>
        <w:numPr>
          <w:ilvl w:val="0"/>
          <w:numId w:val="3"/>
        </w:numPr>
        <w:spacing w:lineRule="auto"/>
      </w:pPr>
      <w:r>
        <w:rPr/>
        <w:t xml:space="preserve">Revisão de conformidade do trimestre anterior</w:t>
      </w:r>
    </w:p>
    <w:p>
      <w:pPr>
        <w:numPr>
          <w:ilvl w:val="0"/>
          <w:numId w:val="3"/>
        </w:numPr>
        <w:spacing w:lineRule="auto"/>
      </w:pPr>
      <w:r>
        <w:rPr/>
        <w:t xml:space="preserve">Análise de novos pedidos de acesso, retificação, exclusão (direitos dos titulares)</w:t>
      </w:r>
    </w:p>
    <w:p>
      <w:pPr>
        <w:numPr>
          <w:ilvl w:val="0"/>
          <w:numId w:val="3"/>
        </w:numPr>
        <w:spacing w:lineRule="auto"/>
      </w:pPr>
      <w:r>
        <w:rPr/>
        <w:t xml:space="preserve">Avaliação de incidentes de segurança reportados</w:t>
      </w:r>
    </w:p>
    <w:p>
      <w:pPr>
        <w:numPr>
          <w:ilvl w:val="0"/>
          <w:numId w:val="3"/>
        </w:numPr>
        <w:spacing w:lineRule="auto"/>
      </w:pPr>
      <w:r>
        <w:rPr/>
        <w:t xml:space="preserve">Aprovação de novas políticas ou alterações</w:t>
      </w:r>
    </w:p>
    <w:p>
      <w:pPr>
        <w:numPr>
          <w:ilvl w:val="0"/>
          <w:numId w:val="3"/>
        </w:numPr>
        <w:spacing w:lineRule="auto"/>
      </w:pPr>
      <w:r>
        <w:rPr/>
        <w:t xml:space="preserve">Avaliação de riscos em novos projetos</w:t>
      </w:r>
    </w:p>
    <w:p>
      <w:pPr>
        <w:numPr>
          <w:ilvl w:val="0"/>
          <w:numId w:val="3"/>
        </w:numPr>
        <w:spacing w:lineRule="auto"/>
      </w:pPr>
      <w:r>
        <w:rPr/>
        <w:t xml:space="preserve">Status de treinamentos e auditorias</w:t>
      </w:r>
    </w:p>
    <w:p>
      <w:pPr>
        <w:numPr>
          <w:ilvl w:val="0"/>
          <w:numId w:val="3"/>
        </w:numPr>
        <w:spacing w:lineRule="auto"/>
      </w:pPr>
      <w:r>
        <w:rPr/>
        <w:t xml:space="preserve">Atualização de legislação correlata</w:t>
      </w:r>
    </w:p>
    <w:p>
      <w:pPr>
        <w:jc w:val="both"/>
        <w:spacing w:lineRule="auto"/>
      </w:pPr>
      <w:r>
        <w:rPr>
          <w:b/>
        </w:rPr>
        <w:t xml:space="preserve">Registro e Atas:</w:t>
      </w:r>
    </w:p>
    <w:p>
      <w:pPr>
        <w:numPr>
          <w:ilvl w:val="0"/>
          <w:numId w:val="4"/>
        </w:numPr>
        <w:spacing w:lineRule="auto"/>
      </w:pPr>
      <w:r>
        <w:rPr/>
        <w:t xml:space="preserve">Cada reunião deve gerar </w:t>
      </w:r>
      <w:r>
        <w:rPr>
          <w:b/>
        </w:rPr>
        <w:t xml:space="preserve">ata documentada</w:t>
      </w:r>
      <w:r>
        <w:rPr/>
        <w:t xml:space="preserve"> com data, participantes, decisões, responsáveis e prazos</w:t>
      </w:r>
    </w:p>
    <w:p>
      <w:pPr>
        <w:numPr>
          <w:ilvl w:val="0"/>
          <w:numId w:val="4"/>
        </w:numPr>
        <w:spacing w:lineRule="auto"/>
      </w:pPr>
      <w:r>
        <w:rPr/>
        <w:t xml:space="preserve">Atas devem ser armazenadas em local seguro (acesso restrito a membros do comitê)</w:t>
      </w:r>
    </w:p>
    <w:p>
      <w:pPr>
        <w:numPr>
          <w:ilvl w:val="0"/>
          <w:numId w:val="4"/>
        </w:numPr>
        <w:spacing w:lineRule="auto"/>
      </w:pPr>
      <w:r>
        <w:rPr/>
        <w:t xml:space="preserve">Atas servem como prova de conformidade durante auditorias</w:t>
      </w:r>
    </w:p>
    <w:p>
      <w:pPr>
        <w:jc w:val="both"/>
        <w:spacing w:lineRule="auto"/>
      </w:pPr>
      <w:r>
        <w:rPr>
          <w:b/>
        </w:rPr>
        <w:t xml:space="preserve">Exemplo de Estrutura de Ata:</w:t>
      </w:r>
    </w:p>
    <w:p>
      <w:pPr>
        <w:ind w:left="284"/>
        <w:jc w:val="both"/>
        <w:spacing w:lineRule="auto"/>
      </w:pPr>
      <w:r>
        <w:rPr>
          <w:b/>
        </w:rPr>
        <w:t xml:space="preserve">ATA DE REUNIÃO — COMITÊ DE CONFORMIDADE LGPD</w:t>
      </w:r>
      <w:r>
        <w:rPr/>
        <w:t xml:space="preserve">Data: __/__/____</w:t>
      </w:r>
      <w:r>
        <w:rPr/>
        <w:t xml:space="preserve">Participantes: [Nomes]</w:t>
      </w:r>
      <w:r>
        <w:rPr/>
        <w:t xml:space="preserve">Ausentes: [Nomes]</w:t>
      </w:r>
      <w:r>
        <w:rPr/>
        <w:t xml:space="preserve">1. Assuntos Tratados:</w:t>
      </w:r>
      <w:r>
        <w:rPr/>
        <w:t xml:space="preserve">   a) Análise de 5 pedidos de acesso a dados recebidos em setembro</w:t>
      </w:r>
      <w:r>
        <w:rPr/>
        <w:t xml:space="preserve">      — Responsável: Gestor de Dados</w:t>
      </w:r>
      <w:r>
        <w:rPr/>
        <w:t xml:space="preserve">      — Status: Todos atendidos em até 20 dias</w:t>
      </w:r>
      <w:r>
        <w:rPr/>
        <w:t xml:space="preserve">      — Decisão: Continuar acompanhamento próximo mês</w:t>
      </w:r>
      <w:r>
        <w:rPr/>
        <w:t xml:space="preserve">   b) Incidente de Segurança — Tentativa de acesso não autorizado a base de clientes</w:t>
      </w:r>
      <w:r>
        <w:rPr/>
        <w:t xml:space="preserve">      — Responsável: TI</w:t>
      </w:r>
      <w:r>
        <w:rPr/>
        <w:t xml:space="preserve">      — Descrição: IP suspeito tentou fazer login em 3 ocasiões (15/09, 16/09, 17/09)</w:t>
      </w:r>
      <w:r>
        <w:rPr/>
        <w:t xml:space="preserve">      — Ação: Conta bloqueada; password resetada; logs analisados</w:t>
      </w:r>
      <w:r>
        <w:rPr/>
        <w:t xml:space="preserve">      — Decisão: Implementar MFA para todos os usuários até 31/10/2026</w:t>
      </w:r>
      <w:r>
        <w:rPr/>
        <w:t xml:space="preserve">      — Responsável: TI (prazo 31/10/2026)</w:t>
      </w:r>
      <w:r>
        <w:rPr/>
        <w:t xml:space="preserve">   c) Revisão de Cláusulas LGPD em Contratos com Novos Fornecedores</w:t>
      </w:r>
      <w:r>
        <w:rPr/>
        <w:t xml:space="preserve">      — Responsável: Jurídico</w:t>
      </w:r>
      <w:r>
        <w:rPr/>
        <w:t xml:space="preserve">      — Fornecedor: Cloud Storage ABC       — Status: Cláusulas conformes. Contrato aprovado. </w:t>
      </w:r>
      <w:r>
        <w:rPr/>
        <w:t xml:space="preserve">2. Próximas Ações:</w:t>
      </w:r>
      <w:r>
        <w:rPr/>
        <w:t xml:space="preserve">   — DPO: Coordenar auditoria interna em novembro</w:t>
      </w:r>
      <w:r>
        <w:rPr/>
        <w:t xml:space="preserve">   — TI: Implementar MFA até 31/10/2026</w:t>
      </w:r>
      <w:r>
        <w:rPr/>
        <w:t xml:space="preserve">   — RH: Garantir treinamento de novo funcionário sobre LGPD até 20/10</w:t>
      </w:r>
      <w:r>
        <w:rPr/>
        <w:t xml:space="preserve">3. Próxima Reunião: __/__/____ às __ horas</w:t>
      </w:r>
      <w:r>
        <w:rPr/>
        <w:t xml:space="preserve">Assinado digitalmente por: [Nomes dos membros presentes]</w:t>
      </w:r>
    </w:p>
    <w:p>
      <w:pPr>
        <w:pStyle w:val="Heading2"/>
        <w:spacing w:lineRule="auto"/>
      </w:pPr>
      <w:r>
        <w:rPr>
          <w:color w:val="1F4E79"/>
        </w:rPr>
        <w:t xml:space="preserve">3. POLÍTICA DE PROTEÇÃO DE DADOS</w:t>
      </w:r>
    </w:p>
    <w:p>
      <w:pPr>
        <w:pStyle w:val="Heading3"/>
        <w:spacing w:lineRule="auto"/>
      </w:pPr>
      <w:r>
        <w:rPr>
          <w:color w:val="2E5E8C"/>
        </w:rPr>
        <w:t xml:space="preserve">3.1 Princípios Fundadores (Artigo 6º da LGPD)</w:t>
      </w:r>
    </w:p>
    <w:p>
      <w:pPr>
        <w:jc w:val="both"/>
        <w:spacing w:lineRule="auto"/>
      </w:pPr>
      <w:r>
        <w:rPr/>
        <w:t xml:space="preserve">Toda atividade de tratamento de dados na organização deve estar fundamentada em </w:t>
      </w:r>
      <w:r>
        <w:rPr>
          <w:b/>
        </w:rPr>
        <w:t xml:space="preserve">pelo menos um destes princípios</w:t>
      </w:r>
      <w:r>
        <w:rPr/>
        <w:t xml:space="preserve">, conforme exigido pela Lei 13.709/2018: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Princípio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Significado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Aplicação em Escritório de Contabilidade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Legalidade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Todo tratamento de dados deve ter amparo legal (lei, contrato, consentimento informado ou outra base legal válida)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de clientes são tratados por contrato de serviço. Dados fiscais, por obrigação legal. Marketing, por consentimento.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Finalidade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coletados para uma finalidade específica não podem ser reutilizados para fim diferente sem nova base legal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 coletado para declaração fiscal não pode ser usado para marketing sem consentimento adicional.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Adequação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coletados devem ser apropriados e pertinentes à finalidade declarada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Não coletar data de nascimento de cliente se informação não é necessária para prestar serviço contábil.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Necessidade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coletados devem ser limitados ao que é necessário; sem excesso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Para receber relatório mensal, precisa de email. Não precisa de telefone residencial ou endereço pessoal se comunicação é digital.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Livre Acesso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Titulares devem poder acessar, consultar e atualizar dados de forma facilitada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Disponibilizar portal de autoatendimento ou responder em até 20 dias a pedidos de acesso.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Qualidade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devem ser corretos, completos, precisos e mantidos atualizados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Implementar procedimento de revisão periódica de endereços, telefones, emails. Corrigir dados inexatos ou desatualizados.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Transparência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Titular deve ser informado de forma clara e compreensível sobre coleta, uso e compartilhamento de seus dados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Fornecer Aviso de Privacidade claro, em linguagem simples, explicando como dados serão usados.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Segurança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devem ser protegidos contra acesso não autorizado, vazamento, alteração ou destruição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Implementar criptografia, firewall, controle de acesso, backup seguro.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Responsabilização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Organização deve manter registros demonstrando que está em conformidade (accountability)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Manter RRPD atualizado, registrar consentimentos, documentar decisões do Comitê.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3.2 Bases Legais para Tratamento de Dados</w:t>
      </w:r>
    </w:p>
    <w:p>
      <w:pPr>
        <w:jc w:val="both"/>
        <w:spacing w:lineRule="auto"/>
      </w:pPr>
      <w:r>
        <w:rPr/>
        <w:t xml:space="preserve">A LGPD (Art. 7º) define as bases legais que legitimam o tratamento de dados pessoais. Cada tipo de dado coletado deve estar vinculado a </w:t>
      </w:r>
      <w:r>
        <w:rPr>
          <w:b/>
        </w:rPr>
        <w:t xml:space="preserve">pelo menos uma base legal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Base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Definição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Exemplos em Contabilidade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Requisitos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 — Consentimento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Titular concorda, de forma informada e explícita, com o tratamento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Marketing por email; cookies de rastreamento; pesquisa de satisfação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Consentimento deve ser: obtido antes do tratamento; informado (transparente); específico (não genérico); livre (sem coação); revogável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II — Contrato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Tratamento é necessário para executar contrato ou relação pré-contratual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de cliente para prestar serviço contábil; dados para enviar notas fiscais; dados para processar pagamento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 deve ser essencial para a relação contratual. Se não fornecer, cliente não recebe serviço.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III — Obrigação Legal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Lei, norma ou regulação exige o tratamento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fiscais (5 anos); dados trabalhistas (conforme CLT); dados para compliance com fisco, receita, auditoria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Deve haver cita legal ou normativa. Prazo de retenção é definido por lei.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IV — Tutela de Vida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Tratamento é necessário para proteger vida ou saúde (rara em contabilidade)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Informações de emergência de funcionários (contato de parente próximo)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Aplicável apenas quando vida está em risco.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 — Exercício de Direito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são tratados para defender direito em juízo ou processo administrativo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Documentos para defesa em auditoria fiscal; evidência em disputa com cliente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Aplicável apenas para fins de defesa legal.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