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1F4E79"/>
        </w:rPr>
        <w:t xml:space="preserve">Incidentes — LGPD para Escritório de Contabilidade</w:t>
      </w:r>
    </w:p>
    <w:p>
      <w:pPr>
        <w:jc w:val="both"/>
        <w:spacing w:lineRule="auto"/>
      </w:pPr>
      <w:r>
        <w:rPr/>
        <w:t xml:space="preserve">Este documento estabelece o framework completo para identificação, classificação, resposta e remediação de incidentes de segurança da informação e proteção de dados pessoais em conformidade com a Lei Geral de Proteção de Dados Pessoais (LGPD — Lei nº 13.709/2018) e legislação contábil aplicável.</w:t>
      </w:r>
    </w:p>
    <w:p>
      <w:pPr>
        <w:pStyle w:val="Heading2"/>
        <w:spacing w:lineRule="auto"/>
      </w:pPr>
      <w:r>
        <w:rPr>
          <w:color w:val="1F4E79"/>
        </w:rPr>
        <w:t xml:space="preserve">1. Definição e Classificação de Incidentes</w:t>
      </w:r>
    </w:p>
    <w:p>
      <w:pPr>
        <w:pStyle w:val="Heading3"/>
        <w:spacing w:lineRule="auto"/>
      </w:pPr>
      <w:r>
        <w:rPr>
          <w:color w:val="2E5E8C"/>
        </w:rPr>
        <w:t xml:space="preserve">1.1 O que é um Incidente de Segurança?</w:t>
      </w:r>
    </w:p>
    <w:p>
      <w:pPr>
        <w:jc w:val="both"/>
        <w:spacing w:lineRule="auto"/>
      </w:pPr>
      <w:r>
        <w:rPr/>
        <w:t xml:space="preserve">Um </w:t>
      </w:r>
      <w:r>
        <w:rPr>
          <w:b/>
        </w:rPr>
        <w:t xml:space="preserve">incidente de segurança da informação</w:t>
      </w:r>
      <w:r>
        <w:rPr/>
        <w:t xml:space="preserve"> é qualquer evento não planejado ou ação maliciosa que comprometa a confidencialidade, integridade ou disponibilidade de dados pessoais no ambiente do escritório de contabilidade.</w:t>
      </w:r>
    </w:p>
    <w:p>
      <w:pPr>
        <w:jc w:val="both"/>
        <w:spacing w:lineRule="auto"/>
      </w:pPr>
      <w:r>
        <w:rPr/>
        <w:t xml:space="preserve">Na prática LGPD, incidente é qualquer situação que resulte em:</w:t>
      </w:r>
    </w:p>
    <w:p>
      <w:pPr>
        <w:numPr>
          <w:ilvl w:val="0"/>
          <w:numId w:val="1"/>
        </w:numPr>
        <w:spacing w:lineRule="auto"/>
      </w:pPr>
      <w:r>
        <w:rPr/>
        <w:t xml:space="preserve">Acesso não autorizado a dados pessoais</w:t>
      </w:r>
    </w:p>
    <w:p>
      <w:pPr>
        <w:numPr>
          <w:ilvl w:val="0"/>
          <w:numId w:val="1"/>
        </w:numPr>
        <w:spacing w:lineRule="auto"/>
      </w:pPr>
      <w:r>
        <w:rPr/>
        <w:t xml:space="preserve">Perda, corrupção ou destruição acidental de dados</w:t>
      </w:r>
    </w:p>
    <w:p>
      <w:pPr>
        <w:numPr>
          <w:ilvl w:val="0"/>
          <w:numId w:val="1"/>
        </w:numPr>
        <w:spacing w:lineRule="auto"/>
      </w:pPr>
      <w:r>
        <w:rPr/>
        <w:t xml:space="preserve">Vazamento de informações confidenciais</w:t>
      </w:r>
    </w:p>
    <w:p>
      <w:pPr>
        <w:numPr>
          <w:ilvl w:val="0"/>
          <w:numId w:val="1"/>
        </w:numPr>
        <w:spacing w:lineRule="auto"/>
      </w:pPr>
      <w:r>
        <w:rPr/>
        <w:t xml:space="preserve">Violação de privacidade ou sigilo profissional</w:t>
      </w:r>
    </w:p>
    <w:p>
      <w:pPr>
        <w:numPr>
          <w:ilvl w:val="0"/>
          <w:numId w:val="1"/>
        </w:numPr>
        <w:spacing w:lineRule="auto"/>
      </w:pPr>
      <w:r>
        <w:rPr/>
        <w:t xml:space="preserve">Indisponibilidade de dados ou serviços críticos</w:t>
      </w:r>
    </w:p>
    <w:p>
      <w:pPr>
        <w:numPr>
          <w:ilvl w:val="0"/>
          <w:numId w:val="1"/>
        </w:numPr>
        <w:spacing w:lineRule="auto"/>
      </w:pPr>
      <w:r>
        <w:rPr/>
        <w:t xml:space="preserve">Modificação não autorizada de registros</w:t>
      </w:r>
    </w:p>
    <w:p>
      <w:pPr>
        <w:pStyle w:val="Heading3"/>
        <w:spacing w:lineRule="auto"/>
      </w:pPr>
      <w:r>
        <w:rPr>
          <w:color w:val="2E5E8C"/>
        </w:rPr>
        <w:t xml:space="preserve">1.2 Classificação por Tipo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Tipo de Incidente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Descrição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Exemplo Prático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Nível de Severidade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Vazamento de Dados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Divulgação não autorizada de dados pessoais para terceiros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Email contábil com CPF de cliente encaminhado para endereço errado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Acesso Não Autorizado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Terceiro obtém acesso a sistemas ou arquivos sem permissão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Hacker acessa base de clientes via credencial roubada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Crítico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Perda de Integridade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Dados são alterados, corrompidos ou deletados sem autorização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Planilha de folha de pagamento alterada por malware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Violação de Sigilo Profissional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Compartilhamento de informações confidenciais do cliente sem consentimento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Contador compartilha dados fiscais em conversa informal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Indisponibilidade de Dados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Impossibilidade de acessar dados críticos (ransomware, outage)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Servidor de backup fica offline durante 8 horas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Médio a Alto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Exposição de Senha ou Credencial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Credenciais de acesso são comprometidas ou expostas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Senha do administrador vazada em fórum público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Crítico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Acesso de Privilégio Elevado Anômalo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Usuário acessa dados além do necessário para sua função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Analista junior consulta documentos de cliente que não é seu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Médio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Dispositivo Perdido ou Roubado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Computador, notebook ou celular contendo dados pessoais desaparece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Laptop de contador com base de clientes é roubado do carro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E5E8C"/>
        </w:rPr>
        <w:t xml:space="preserve">1.3 Classificação por Nível de Severidade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Nível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Critério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Tempo Máximo de Resposta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Escalação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Crítico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Acesso a grande volume de dados sensíveis (CPF, dados bancários); comprometimento de sistema central; impossibilidade de prestar serviço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Imediato (até 1 hora)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DPO + Diretor + Jurídico + Órgãos Reguladores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Vazamento de dados de múltiplos clientes; alteração de registros fiscais; violação de sigilo profissional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Até 4 horas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DPO + Gestor de TI + Responsável da Área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Médio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Exposição de dados de até 3 clientes; acesso não autorizado limitado; indisponibilidade parcial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Até 8 horas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DPO + Responsável de TI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Baixo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Suspeita de acesso anômalo; alerta isolado em log; falha menor de segurança detectada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Até 24 horas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Responsável de TI (documentação)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1F4E79"/>
        </w:rPr>
        <w:t xml:space="preserve">2. Protocolo de Detecção e Identificação</w:t>
      </w:r>
    </w:p>
    <w:p>
      <w:pPr>
        <w:pStyle w:val="Heading3"/>
        <w:spacing w:lineRule="auto"/>
      </w:pPr>
      <w:r>
        <w:rPr>
          <w:color w:val="2E5E8C"/>
        </w:rPr>
        <w:t xml:space="preserve">2.1 Monitoramento Contínuo</w:t>
      </w:r>
    </w:p>
    <w:p>
      <w:pPr>
        <w:jc w:val="both"/>
        <w:spacing w:lineRule="auto"/>
      </w:pPr>
      <w:r>
        <w:rPr/>
        <w:t xml:space="preserve">O escritório deve implementar sistemas e procedimentos de monitoramento para detecção precoce de incidentes: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Monitoramento de Logs:</w:t>
      </w:r>
      <w:r>
        <w:rPr/>
        <w:t xml:space="preserve"> Análise diária de registros de acesso (quem, quando, o quê, resultado)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Alertas de Sistema:</w:t>
      </w:r>
      <w:r>
        <w:rPr/>
        <w:t xml:space="preserve"> Notificações automáticas de atividades anômalas (múltiplas tentativas de login falhadas, acesso fora de horário, transferências de dados em massa)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Análise de Tráfego de Rede:</w:t>
      </w:r>
      <w:r>
        <w:rPr/>
        <w:t xml:space="preserve"> Monitoramento de conexões suspeitas, transferências para IPs desconhecidos, tentativas de exfiltração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Integridade de Dados:</w:t>
      </w:r>
      <w:r>
        <w:rPr/>
        <w:t xml:space="preserve"> Verificações periódicas de hash/checksum para detectar modificações não autorizadas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Antivírus e Antimalware:</w:t>
      </w:r>
      <w:r>
        <w:rPr/>
        <w:t xml:space="preserve"> Atualização contínua com scanning automático diário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Monitoramento de Backup:</w:t>
      </w:r>
      <w:r>
        <w:rPr/>
        <w:t xml:space="preserve"> Confirmação diária que backups executaram com sucesso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Auditoria de Acesso Físico:</w:t>
      </w:r>
      <w:r>
        <w:rPr/>
        <w:t xml:space="preserve"> Registro de entrada/saída de servidores, câmeras de vigilância, controle de chaves</w:t>
      </w:r>
    </w:p>
    <w:p>
      <w:pPr>
        <w:pStyle w:val="Heading3"/>
        <w:spacing w:lineRule="auto"/>
      </w:pPr>
      <w:r>
        <w:rPr>
          <w:color w:val="2E5E8C"/>
        </w:rPr>
        <w:t xml:space="preserve">2.2 Canais de Denúncia e Reporte</w:t>
      </w:r>
    </w:p>
    <w:p>
      <w:pPr>
        <w:jc w:val="both"/>
        <w:spacing w:lineRule="auto"/>
      </w:pPr>
      <w:r>
        <w:rPr/>
        <w:t xml:space="preserve">Colaboradores e terceiros devem ter meios claros para reportar incidentes suspeitos: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Canal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Responsável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Disponibilidade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Confidencialidade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Email do DPO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Encarregado de Proteção de Dados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24/7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Garantida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Telefone de Emergência de TI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Gestor de Segurança da Informação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Horário comercial + on-call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Registrada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Formulário Anônimo Online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DPO / Jurídico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24/7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Proteção de identidade do denunciante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Pessoalmente ao DPO ou Diretor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Conforme hierarquia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Horário comercial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Sigilo profissional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E5E8C"/>
        </w:rPr>
        <w:t xml:space="preserve">2.3 Indicadores de Comprometimento (IOCs)</w:t>
      </w:r>
    </w:p>
    <w:p>
      <w:pPr>
        <w:jc w:val="both"/>
        <w:spacing w:lineRule="auto"/>
      </w:pPr>
      <w:r>
        <w:rPr/>
        <w:t xml:space="preserve">Sinais que indicam possível incidente em andamento:</w:t>
      </w:r>
    </w:p>
    <w:p>
      <w:pPr>
        <w:numPr>
          <w:ilvl w:val="0"/>
          <w:numId w:val="3"/>
        </w:numPr>
        <w:spacing w:lineRule="auto"/>
      </w:pPr>
      <w:r>
        <w:rPr/>
        <w:t xml:space="preserve">Aumento anômalo de falhas de autenticação em conta específica</w:t>
      </w:r>
    </w:p>
    <w:p>
      <w:pPr>
        <w:numPr>
          <w:ilvl w:val="0"/>
          <w:numId w:val="3"/>
        </w:numPr>
        <w:spacing w:lineRule="auto"/>
      </w:pPr>
      <w:r>
        <w:rPr/>
        <w:t xml:space="preserve">Acesso simultâneo de mesma conta de múltiplos IPs ou localizações geograficamente impossíveis</w:t>
      </w:r>
    </w:p>
    <w:p>
      <w:pPr>
        <w:numPr>
          <w:ilvl w:val="0"/>
          <w:numId w:val="3"/>
        </w:numPr>
        <w:spacing w:lineRule="auto"/>
      </w:pPr>
      <w:r>
        <w:rPr/>
        <w:t xml:space="preserve">Criação de contas de usuário não autorizada</w:t>
      </w:r>
    </w:p>
    <w:p>
      <w:pPr>
        <w:numPr>
          <w:ilvl w:val="0"/>
          <w:numId w:val="3"/>
        </w:numPr>
        <w:spacing w:lineRule="auto"/>
      </w:pPr>
      <w:r>
        <w:rPr/>
        <w:t xml:space="preserve">Modificação de permissões de arquivo ou pasta sem aprovação</w:t>
      </w:r>
    </w:p>
    <w:p>
      <w:pPr>
        <w:numPr>
          <w:ilvl w:val="0"/>
          <w:numId w:val="3"/>
        </w:numPr>
        <w:spacing w:lineRule="auto"/>
      </w:pPr>
      <w:r>
        <w:rPr/>
        <w:t xml:space="preserve">Emails contendo anexos maliciosos ou links suspeitos recebidos em massa</w:t>
      </w:r>
    </w:p>
    <w:p>
      <w:pPr>
        <w:numPr>
          <w:ilvl w:val="0"/>
          <w:numId w:val="3"/>
        </w:numPr>
        <w:spacing w:lineRule="auto"/>
      </w:pPr>
      <w:r>
        <w:rPr/>
        <w:t xml:space="preserve">Desempenho degradado de sistema ou rede sem causa óbvia</w:t>
      </w:r>
    </w:p>
    <w:p>
      <w:pPr>
        <w:numPr>
          <w:ilvl w:val="0"/>
          <w:numId w:val="3"/>
        </w:numPr>
        <w:spacing w:lineRule="auto"/>
      </w:pPr>
      <w:r>
        <w:rPr/>
        <w:t xml:space="preserve">Arquivos criptografados com extensão desconhecida (.locked, .enc, etc.)</w:t>
      </w:r>
    </w:p>
    <w:p>
      <w:pPr>
        <w:numPr>
          <w:ilvl w:val="0"/>
          <w:numId w:val="3"/>
        </w:numPr>
        <w:spacing w:lineRule="auto"/>
      </w:pPr>
      <w:r>
        <w:rPr/>
        <w:t xml:space="preserve">Ausência de backups esperados ou arquivos de backup deletados</w:t>
      </w:r>
    </w:p>
    <w:p>
      <w:pPr>
        <w:numPr>
          <w:ilvl w:val="0"/>
          <w:numId w:val="3"/>
        </w:numPr>
        <w:spacing w:lineRule="auto"/>
      </w:pPr>
      <w:r>
        <w:rPr/>
        <w:t xml:space="preserve">Relatórios mencionando dados inexatos ou alterados</w:t>
      </w:r>
    </w:p>
    <w:p>
      <w:pPr>
        <w:numPr>
          <w:ilvl w:val="0"/>
          <w:numId w:val="3"/>
        </w:numPr>
        <w:spacing w:lineRule="auto"/>
      </w:pPr>
      <w:r>
        <w:rPr/>
        <w:t xml:space="preserve">Cliente relata recebimento de email que nunca foi enviado pelo escritório</w:t>
      </w:r>
    </w:p>
    <w:p>
      <w:pPr>
        <w:pStyle w:val="Heading3"/>
        <w:spacing w:lineRule="auto"/>
      </w:pPr>
      <w:r>
        <w:rPr>
          <w:color w:val="2E5E8C"/>
        </w:rPr>
        <w:t xml:space="preserve">2.4 Logs e Auditoria</w:t>
      </w:r>
    </w:p>
    <w:p>
      <w:pPr>
        <w:jc w:val="both"/>
        <w:spacing w:lineRule="auto"/>
      </w:pPr>
      <w:r>
        <w:rPr/>
        <w:t xml:space="preserve">Todos os acessos devem ser registrados com rastreabilidade completa:</w:t>
      </w:r>
    </w:p>
    <w:p>
      <w:pPr>
        <w:spacing w:lineRule="auto"/>
      </w:pPr>
      <w:r>
        <w:rPr>
          <w:rFonts w:ascii="Courier" w:hAnsi="Courier"/>
        </w:rPr>
        <w:t xml:space="preserve">Informações obrigatórias em log: - Data e hora exata do acesso - Usuário/ID responsável - Tipo de ação (leitura, edição, deleção, download) - Arquivo ou recurso acessado - Resultado (sucesso/falha) - Endereço IP de origem - Navegador/dispositivo utilizado (se web) - Localização geográfica (se possível)</w:t>
      </w:r>
    </w:p>
    <w:p>
      <w:pPr>
        <w:jc w:val="both"/>
        <w:spacing w:lineRule="auto"/>
      </w:pPr>
      <w:r>
        <w:rPr/>
        <w:t xml:space="preserve">Retenção de logs: Mínimo 12 meses; logs de acesso administrativo: mínimo 24 meses.</w:t>
      </w:r>
    </w:p>
    <w:p>
      <w:pPr>
        <w:pStyle w:val="Heading2"/>
        <w:spacing w:lineRule="auto"/>
      </w:pPr>
      <w:r>
        <w:rPr>
          <w:color w:val="1F4E79"/>
        </w:rPr>
        <w:t xml:space="preserve">3. Procedimento de Resposta Imediata</w:t>
      </w:r>
    </w:p>
    <w:p>
      <w:pPr>
        <w:pStyle w:val="Heading3"/>
        <w:spacing w:lineRule="auto"/>
      </w:pPr>
      <w:r>
        <w:rPr>
          <w:color w:val="2E5E8C"/>
        </w:rPr>
        <w:t xml:space="preserve">3.1 Primeiros 30 Minutos — Contenção</w:t>
      </w:r>
    </w:p>
    <w:p>
      <w:pPr>
        <w:jc w:val="both"/>
        <w:spacing w:lineRule="auto"/>
      </w:pPr>
      <w:r>
        <w:rPr/>
        <w:t xml:space="preserve">Objetivo: Parar a progressão do incidente e evitar dano adicional.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Recebimento da Denúncia:</w:t>
      </w:r>
      <w:r>
        <w:rPr/>
        <w:t xml:space="preserve"> Pessoa que detecta incidente imediatamente reporta via canal oficializado (email DPO, telefone TI, formulário).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Confirmação:</w:t>
      </w:r>
      <w:r>
        <w:rPr/>
        <w:t xml:space="preserve"> DPO ou Gestor de TI confirma a existência do incidente (não é falso alarme).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Isolamento de Sistema:</w:t>
      </w:r>
      <w:r>
        <w:rPr/>
        <w:t xml:space="preserve"> Se for comprometimento ativo:</w:t>
      </w:r>
    </w:p>
    <w:p>
      <w:pPr>
        <w:numPr>
          <w:ilvl w:val="1"/>
          <w:numId w:val="5"/>
        </w:numPr>
        <w:spacing w:lineRule="auto"/>
      </w:pPr>
      <w:r>
        <w:rPr/>
        <w:t xml:space="preserve">Desconectar máquina da rede (cabo de rede e WiFi)</w:t>
      </w:r>
    </w:p>
    <w:p>
      <w:pPr>
        <w:numPr>
          <w:ilvl w:val="1"/>
          <w:numId w:val="5"/>
        </w:numPr>
        <w:spacing w:lineRule="auto"/>
      </w:pPr>
      <w:r>
        <w:rPr/>
        <w:t xml:space="preserve">Não desligar computador (para preservar memória e logs)</w:t>
      </w:r>
    </w:p>
    <w:p>
      <w:pPr>
        <w:numPr>
          <w:ilvl w:val="1"/>
          <w:numId w:val="5"/>
        </w:numPr>
        <w:spacing w:lineRule="auto"/>
      </w:pPr>
      <w:r>
        <w:rPr/>
        <w:t xml:space="preserve">Se malware/ransomware suspeito: isolar imediatamente e não clicar em arquivos suspeitos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Congelamento de Conta:</w:t>
      </w:r>
      <w:r>
        <w:rPr/>
        <w:t xml:space="preserve"> Se credencial comprometida:</w:t>
      </w:r>
    </w:p>
    <w:p>
      <w:pPr>
        <w:numPr>
          <w:ilvl w:val="1"/>
          <w:numId w:val="6"/>
        </w:numPr>
        <w:spacing w:lineRule="auto"/>
      </w:pPr>
      <w:r>
        <w:rPr/>
        <w:t xml:space="preserve">Resetar senha imediatamente</w:t>
      </w:r>
    </w:p>
    <w:p>
      <w:pPr>
        <w:numPr>
          <w:ilvl w:val="1"/>
          <w:numId w:val="6"/>
        </w:numPr>
        <w:spacing w:lineRule="auto"/>
      </w:pPr>
      <w:r>
        <w:rPr/>
        <w:t xml:space="preserve">Revogar token/sessões ativas</w:t>
      </w:r>
    </w:p>
    <w:p>
      <w:pPr>
        <w:numPr>
          <w:ilvl w:val="1"/>
          <w:numId w:val="6"/>
        </w:numPr>
        <w:spacing w:lineRule="auto"/>
      </w:pPr>
      <w:r>
        <w:rPr/>
        <w:t xml:space="preserve">Bloquear acesso até investigação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Documentação Inicial:</w:t>
      </w:r>
      <w:r>
        <w:rPr/>
        <w:t xml:space="preserve"> Registrar:</w:t>
      </w:r>
    </w:p>
    <w:p>
      <w:pPr>
        <w:numPr>
          <w:ilvl w:val="1"/>
          <w:numId w:val="7"/>
        </w:numPr>
        <w:spacing w:lineRule="auto"/>
      </w:pPr>
      <w:r>
        <w:rPr/>
        <w:t xml:space="preserve">Hora exata do incidente (ou primeira detecção)</w:t>
      </w:r>
    </w:p>
    <w:p>
      <w:pPr>
        <w:numPr>
          <w:ilvl w:val="1"/>
          <w:numId w:val="7"/>
        </w:numPr>
        <w:spacing w:lineRule="auto"/>
      </w:pPr>
      <w:r>
        <w:rPr/>
        <w:t xml:space="preserve">Descrição do que foi observado</w:t>
      </w:r>
    </w:p>
    <w:p>
      <w:pPr>
        <w:numPr>
          <w:ilvl w:val="1"/>
          <w:numId w:val="7"/>
        </w:numPr>
        <w:spacing w:lineRule="auto"/>
      </w:pPr>
      <w:r>
        <w:rPr/>
        <w:t xml:space="preserve">Sistemas/dados potencialmente afetados</w:t>
      </w:r>
    </w:p>
    <w:p>
      <w:pPr>
        <w:numPr>
          <w:ilvl w:val="1"/>
          <w:numId w:val="7"/>
        </w:numPr>
        <w:spacing w:lineRule="auto"/>
      </w:pPr>
      <w:r>
        <w:rPr/>
        <w:t xml:space="preserve">Primeiras ações tomadas</w:t>
      </w:r>
    </w:p>
    <w:p>
      <w:pPr>
        <w:numPr>
          <w:ilvl w:val="1"/>
          <w:numId w:val="7"/>
        </w:numPr>
        <w:spacing w:lineRule="auto"/>
      </w:pPr>
      <w:r>
        <w:rPr/>
        <w:t xml:space="preserve">Nome de quem reportou e de quem respondeu</w:t>
      </w:r>
    </w:p>
    <w:p>
      <w:pPr>
        <w:pStyle w:val="Heading3"/>
        <w:spacing w:lineRule="auto"/>
      </w:pPr>
      <w:r>
        <w:rPr>
          <w:color w:val="2E5E8C"/>
        </w:rPr>
        <w:t xml:space="preserve">3.2 Primeiras 4 Horas — Avaliação Inicial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Ativar Equipe de Resposta:</w:t>
      </w:r>
      <w:r>
        <w:rPr/>
        <w:t xml:space="preserve"> Reunir em </w:t>
      </w:r>
      <w:r>
        <w:rPr>
          <w:b/>
        </w:rPr>
        <w:t xml:space="preserve">conference call ou presencialmente</w:t>
      </w:r>
      <w:r>
        <w:rPr/>
        <w:t xml:space="preserve">:</w:t>
      </w:r>
    </w:p>
    <w:p>
      <w:pPr>
        <w:numPr>
          <w:ilvl w:val="1"/>
          <w:numId w:val="9"/>
        </w:numPr>
        <w:spacing w:lineRule="auto"/>
      </w:pPr>
      <w:r>
        <w:rPr/>
        <w:t xml:space="preserve">DPO (líder da resposta)</w:t>
      </w:r>
    </w:p>
    <w:p>
      <w:pPr>
        <w:numPr>
          <w:ilvl w:val="1"/>
          <w:numId w:val="9"/>
        </w:numPr>
        <w:spacing w:lineRule="auto"/>
      </w:pPr>
      <w:r>
        <w:rPr/>
        <w:t xml:space="preserve">Gestor de TI / Segurança</w:t>
      </w:r>
    </w:p>
    <w:p>
      <w:pPr>
        <w:numPr>
          <w:ilvl w:val="1"/>
          <w:numId w:val="9"/>
        </w:numPr>
        <w:spacing w:lineRule="auto"/>
      </w:pPr>
      <w:r>
        <w:rPr/>
        <w:t xml:space="preserve">Responsável pela área afetada (ex: contador responsável pelos clientes)</w:t>
      </w:r>
    </w:p>
    <w:p>
      <w:pPr>
        <w:numPr>
          <w:ilvl w:val="1"/>
          <w:numId w:val="9"/>
        </w:numPr>
        <w:spacing w:lineRule="auto"/>
      </w:pPr>
      <w:r>
        <w:rPr/>
        <w:t xml:space="preserve">Jurídico (se vazamento confirmado)</w:t>
      </w:r>
    </w:p>
    <w:p>
      <w:pPr>
        <w:numPr>
          <w:ilvl w:val="1"/>
          <w:numId w:val="9"/>
        </w:numPr>
        <w:spacing w:lineRule="auto"/>
      </w:pPr>
      <w:r>
        <w:rPr/>
        <w:t xml:space="preserve">Diretor/Sócio (comunicação)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Investigação Preliminar:</w:t>
      </w:r>
      <w:r>
        <w:rPr/>
        <w:t xml:space="preserve"> Responder:</w:t>
      </w:r>
    </w:p>
    <w:p>
      <w:pPr>
        <w:numPr>
          <w:ilvl w:val="1"/>
          <w:numId w:val="10"/>
        </w:numPr>
        <w:spacing w:lineRule="auto"/>
      </w:pPr>
      <w:r>
        <w:rPr/>
        <w:t xml:space="preserve">Qual é a origem do incidente? (ataque externo, erro humano, falha técnica)</w:t>
      </w:r>
    </w:p>
    <w:p>
      <w:pPr>
        <w:numPr>
          <w:ilvl w:val="1"/>
          <w:numId w:val="10"/>
        </w:numPr>
        <w:spacing w:lineRule="auto"/>
      </w:pPr>
      <w:r>
        <w:rPr/>
        <w:t xml:space="preserve">Quando começou? (exata ou estimada)</w:t>
      </w:r>
    </w:p>
    <w:p>
      <w:pPr>
        <w:numPr>
          <w:ilvl w:val="1"/>
          <w:numId w:val="10"/>
        </w:numPr>
        <w:spacing w:lineRule="auto"/>
      </w:pPr>
      <w:r>
        <w:rPr/>
        <w:t xml:space="preserve">Quais dados foram afetados? (listar categorias e volume)</w:t>
      </w:r>
    </w:p>
    <w:p>
      <w:pPr>
        <w:numPr>
          <w:ilvl w:val="1"/>
          <w:numId w:val="10"/>
        </w:numPr>
        <w:spacing w:lineRule="auto"/>
      </w:pPr>
      <w:r>
        <w:rPr/>
        <w:t xml:space="preserve">Quantas pessoas foram afetadas? (titulares de dados)</w:t>
      </w:r>
    </w:p>
    <w:p>
      <w:pPr>
        <w:numPr>
          <w:ilvl w:val="1"/>
          <w:numId w:val="10"/>
        </w:numPr>
        <w:spacing w:lineRule="auto"/>
      </w:pPr>
      <w:r>
        <w:rPr/>
        <w:t xml:space="preserve">O incidente está em andamento ou já foi controlado?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Coletar Evidências:</w:t>
      </w:r>
      <w:r>
        <w:rPr/>
        <w:t xml:space="preserve"> Técnico de TI realiza:</w:t>
      </w:r>
    </w:p>
    <w:p>
      <w:pPr>
        <w:numPr>
          <w:ilvl w:val="1"/>
          <w:numId w:val="11"/>
        </w:numPr>
        <w:spacing w:lineRule="auto"/>
      </w:pPr>
      <w:r>
        <w:rPr/>
        <w:t xml:space="preserve">Captura forense de memória (se ainda ligado)</w:t>
      </w:r>
    </w:p>
    <w:p>
      <w:pPr>
        <w:numPr>
          <w:ilvl w:val="1"/>
          <w:numId w:val="11"/>
        </w:numPr>
        <w:spacing w:lineRule="auto"/>
      </w:pPr>
      <w:r>
        <w:rPr/>
        <w:t xml:space="preserve">Imagem bitwise do disco rígido (sem modificar original)</w:t>
      </w:r>
    </w:p>
    <w:p>
      <w:pPr>
        <w:numPr>
          <w:ilvl w:val="1"/>
          <w:numId w:val="11"/>
        </w:numPr>
        <w:spacing w:lineRule="auto"/>
      </w:pPr>
      <w:r>
        <w:rPr/>
        <w:t xml:space="preserve">Cópia de logs relevantes (autenticação, firewall, antivírus)</w:t>
      </w:r>
    </w:p>
    <w:p>
      <w:pPr>
        <w:numPr>
          <w:ilvl w:val="1"/>
          <w:numId w:val="11"/>
        </w:numPr>
        <w:spacing w:lineRule="auto"/>
      </w:pPr>
      <w:r>
        <w:rPr/>
        <w:t xml:space="preserve">Screenshots de qualquer anomalia visual</w:t>
      </w:r>
    </w:p>
    <w:p>
      <w:pPr>
        <w:numPr>
          <w:ilvl w:val="1"/>
          <w:numId w:val="11"/>
        </w:numPr>
        <w:spacing w:lineRule="auto"/>
      </w:pPr>
      <w:r>
        <w:rPr/>
        <w:t xml:space="preserve">Documentar cadeia de custódia (quem tocou em quê, quando)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Comunicação Interna:</w:t>
      </w:r>
      <w:r>
        <w:rPr/>
        <w:t xml:space="preserve"> Informar liderança sobre:</w:t>
      </w:r>
    </w:p>
    <w:p>
      <w:pPr>
        <w:numPr>
          <w:ilvl w:val="1"/>
          <w:numId w:val="12"/>
        </w:numPr>
        <w:spacing w:lineRule="auto"/>
      </w:pPr>
      <w:r>
        <w:rPr/>
        <w:t xml:space="preserve">Classificação de severidade preliminar</w:t>
      </w:r>
    </w:p>
    <w:p>
      <w:pPr>
        <w:numPr>
          <w:ilvl w:val="1"/>
          <w:numId w:val="12"/>
        </w:numPr>
        <w:spacing w:lineRule="auto"/>
      </w:pPr>
      <w:r>
        <w:rPr/>
        <w:t xml:space="preserve">Medidas imediatas tomadas</w:t>
      </w:r>
    </w:p>
    <w:p>
      <w:pPr>
        <w:numPr>
          <w:ilvl w:val="1"/>
          <w:numId w:val="12"/>
        </w:numPr>
        <w:spacing w:lineRule="auto"/>
      </w:pPr>
      <w:r>
        <w:rPr/>
        <w:t xml:space="preserve">Próximos passos previstos</w:t>
      </w:r>
    </w:p>
    <w:p>
      <w:pPr>
        <w:numPr>
          <w:ilvl w:val="1"/>
          <w:numId w:val="12"/>
        </w:numPr>
        <w:spacing w:lineRule="auto"/>
      </w:pPr>
      <w:r>
        <w:rPr/>
        <w:t xml:space="preserve">Necessidade de alertar órgãos externos</w:t>
      </w:r>
    </w:p>
    <w:p>
      <w:pPr>
        <w:pStyle w:val="Heading3"/>
        <w:spacing w:lineRule="auto"/>
      </w:pPr>
      <w:r>
        <w:rPr>
          <w:color w:val="2E5E8C"/>
        </w:rPr>
        <w:t xml:space="preserve">3.3 Primeira 24 Horas — Contenção Completa e Notificação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Investigação Técnica Completa:</w:t>
      </w:r>
      <w:r>
        <w:rPr/>
        <w:t xml:space="preserve"> Identificar</w:t>
      </w:r>
    </w:p>
    <w:p>
      <w:pPr>
        <w:numPr>
          <w:ilvl w:val="1"/>
          <w:numId w:val="14"/>
        </w:numPr>
        <w:spacing w:lineRule="auto"/>
      </w:pPr>
      <w:r>
        <w:rPr/>
        <w:t xml:space="preserve">Root cause (causa raiz)</w:t>
      </w:r>
    </w:p>
    <w:p>
      <w:pPr>
        <w:numPr>
          <w:ilvl w:val="1"/>
          <w:numId w:val="14"/>
        </w:numPr>
        <w:spacing w:lineRule="auto"/>
      </w:pPr>
      <w:r>
        <w:rPr/>
        <w:t xml:space="preserve">Vetores de ataque utilizados</w:t>
      </w:r>
    </w:p>
    <w:p>
      <w:pPr>
        <w:numPr>
          <w:ilvl w:val="1"/>
          <w:numId w:val="14"/>
        </w:numPr>
        <w:spacing w:lineRule="auto"/>
      </w:pPr>
      <w:r>
        <w:rPr/>
        <w:t xml:space="preserve">Qualquer backdoor ou acesso residual</w:t>
      </w:r>
    </w:p>
    <w:p>
      <w:pPr>
        <w:numPr>
          <w:ilvl w:val="1"/>
          <w:numId w:val="14"/>
        </w:numPr>
        <w:spacing w:lineRule="auto"/>
      </w:pPr>
      <w:r>
        <w:rPr/>
        <w:t xml:space="preserve">Possibilidade de reinfecção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Comunicação com ANPD (se obrigatório):</w:t>
      </w:r>
      <w:r>
        <w:rPr/>
        <w:t xml:space="preserve"> Dentro de 72 horas do conhecimento do incidente (Art. 33 LGPD), notificar a Autoridade Nacional de Proteção de Dados se houver risco aos direitos do titular. Notificação inclui:</w:t>
      </w:r>
    </w:p>
    <w:p>
      <w:pPr>
        <w:numPr>
          <w:ilvl w:val="1"/>
          <w:numId w:val="15"/>
        </w:numPr>
        <w:spacing w:lineRule="auto"/>
      </w:pPr>
      <w:r>
        <w:rPr/>
        <w:t xml:space="preserve">Descrição do incidente</w:t>
      </w:r>
    </w:p>
    <w:p>
      <w:pPr>
        <w:numPr>
          <w:ilvl w:val="1"/>
          <w:numId w:val="15"/>
        </w:numPr>
        <w:spacing w:lineRule="auto"/>
      </w:pPr>
      <w:r>
        <w:rPr/>
        <w:t xml:space="preserve">Dados pessoais afetados</w:t>
      </w:r>
    </w:p>
    <w:p>
      <w:pPr>
        <w:numPr>
          <w:ilvl w:val="1"/>
          <w:numId w:val="15"/>
        </w:numPr>
        <w:spacing w:lineRule="auto"/>
      </w:pPr>
      <w:r>
        <w:rPr/>
        <w:t xml:space="preserve">Causas prováveis</w:t>
      </w:r>
    </w:p>
    <w:p>
      <w:pPr>
        <w:numPr>
          <w:ilvl w:val="1"/>
          <w:numId w:val="15"/>
        </w:numPr>
        <w:spacing w:lineRule="auto"/>
      </w:pPr>
      <w:r>
        <w:rPr/>
        <w:t xml:space="preserve">Medidas já adotadas</w:t>
      </w:r>
    </w:p>
    <w:p>
      <w:pPr>
        <w:numPr>
          <w:ilvl w:val="1"/>
          <w:numId w:val="15"/>
        </w:numPr>
        <w:spacing w:lineRule="auto"/>
      </w:pPr>
      <w:r>
        <w:rPr/>
        <w:t xml:space="preserve">Medidas planejadas para mitigação</w:t>
      </w:r>
    </w:p>
    <w:p>
      <w:pPr>
        <w:numPr>
          <w:ilvl w:val="1"/>
          <w:numId w:val="15"/>
        </w:numPr>
        <w:spacing w:lineRule="auto"/>
      </w:pPr>
      <w:r>
        <w:rPr/>
        <w:t xml:space="preserve">Contato do DPO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Comunicação com Receita Federal / Órgãos de Classe (se aplicável):</w:t>
      </w:r>
      <w:r>
        <w:rPr/>
        <w:t xml:space="preserve"> Se dados fiscais ou informações obrigatoriamente reportáveis foram afetados, notificar conforme legislação (prazos variam).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Notificação aos Titulares (clientes/funcionários):</w:t>
      </w:r>
      <w:r>
        <w:rPr/>
        <w:t xml:space="preserve"> Conforme procedimento na seção 6 abaixo.</w:t>
      </w:r>
    </w:p>
    <w:p>
      <w:pPr>
        <w:pStyle w:val="Heading3"/>
        <w:spacing w:lineRule="auto"/>
      </w:pPr>
      <w:r>
        <w:rPr>
          <w:color w:val="2E5E8C"/>
        </w:rPr>
        <w:t xml:space="preserve">3.4 Equipes Chave e Contatos de Emergência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Função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Nome / Responsável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Telefone 24/7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Email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Autoridade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DPO (Encar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2026-10-03T20:19:49.425Z</dcterms:created>
  <dcterms:modified xsi:type="dcterms:W3CDTF">2026-10-03T20:19:49.425Z</dcterms:modified>
</cp:coreProperties>
</file>