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3-Way Algorithm Comparison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A* vs Bidirectional A* vs D* Lite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NMIT Wayfinder</w:t>
      </w:r>
    </w:p>
    <w:p>
      <w:pPr>
        <w:pBdr>
          <w:bottom w:val="single" w:color="2E75B6" w:sz="6" w:space="1"/>
        </w:pBdr>
        <w:spacing w:after="80" w:before="80"/>
        <w:jc w:val="center"/>
      </w:pPr>
      <w:r>
        <w:t xml:space="preserve"/>
      </w:r>
    </w:p>
    <w:p>
      <w:pPr>
        <w:spacing w:after="0" w:before="16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Benchmark Setup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57-node, 4-floor static graph  |  200 iterations per scenario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process.hrtime.bigint() nanosecond precision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All three algorithms produce identical, globally optimal paths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Benchmarked: 2026-04-20  |  Node.js v22  |  NMIT graph: 57 nodes, ~130 edges, 4 floors</w:t>
      </w:r>
    </w:p>
    <w:p>
      <w:pPr>
        <w:spacing w:after="0" w:before="3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Project Problem Statement</w:t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“To design a low-cost, infrastructure-free indoor navigation system using a graph-based floor map and computational intelligence, enabling scalable, offline-capable wayfinding inside multi-floor buildings without requiring specialized hardware.”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This problem statement defines five hard constraints that directly influence algorithm selection. The table below maps each constraint to concrete requirements and evaluates how each algorithm satisfies them.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340"/>
        <w:gridCol w:w="2340"/>
        <w:gridCol w:w="1560"/>
        <w:gridCol w:w="1560"/>
        <w:gridCol w:w="1560"/>
      </w:tblGrid>
      <w:tr>
        <w:tc>
          <w:tcPr>
            <w:tcW w:type="dxa" w:w="23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type="dxa" w:w="23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type="dxa" w:w="15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18"/>
                <w:szCs w:val="18"/>
              </w:rPr>
              <w:t>A*</w:t>
            </w:r>
          </w:p>
        </w:tc>
        <w:tc>
          <w:tcPr>
            <w:tcW w:type="dxa" w:w="15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18"/>
                <w:szCs w:val="18"/>
              </w:rPr>
              <w:t>BiA*</w:t>
            </w:r>
          </w:p>
        </w:tc>
        <w:tc>
          <w:tcPr>
            <w:tcW w:type="dxa" w:w="15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18"/>
                <w:szCs w:val="18"/>
              </w:rPr>
              <w:t>D* Lite</w:t>
            </w:r>
          </w:p>
        </w:tc>
      </w:tr>
      <w:tr>
        <w:tc>
          <w:tcPr>
            <w:tcW w:type="dxa" w:w="234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1F4E79"/>
                <w:sz w:val="18"/>
                <w:szCs w:val="18"/>
              </w:rPr>
              <w:t>Low-cost</w:t>
            </w:r>
          </w:p>
        </w:tc>
        <w:tc>
          <w:tcPr>
            <w:tcW w:type="dxa" w:w="234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color w:val="333333"/>
                <w:sz w:val="18"/>
                <w:szCs w:val="18"/>
              </w:rPr>
              <w:t>Algorithm runs in browser JS; no paid service or API</w:t>
            </w:r>
          </w:p>
        </w:tc>
        <w:tc>
          <w:tcPr>
            <w:tcW w:type="dxa" w:w="156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10b981"/>
                <w:sz w:val="18"/>
                <w:szCs w:val="18"/>
              </w:rPr>
              <w:t>✔</w:t>
            </w:r>
          </w:p>
        </w:tc>
        <w:tc>
          <w:tcPr>
            <w:tcW w:type="dxa" w:w="156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10b981"/>
                <w:sz w:val="18"/>
                <w:szCs w:val="18"/>
              </w:rPr>
              <w:t>✔</w:t>
            </w:r>
          </w:p>
        </w:tc>
        <w:tc>
          <w:tcPr>
            <w:tcW w:type="dxa" w:w="156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10b981"/>
                <w:sz w:val="18"/>
                <w:szCs w:val="18"/>
              </w:rPr>
              <w:t>✔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1F4E79"/>
                <w:sz w:val="18"/>
                <w:szCs w:val="18"/>
              </w:rPr>
              <w:t>Infrastructure-free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color w:val="333333"/>
                <w:sz w:val="18"/>
                <w:szCs w:val="18"/>
              </w:rPr>
              <w:t>No BLE beacons, WiFi fingerprinting, or QR grids needed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10b981"/>
                <w:sz w:val="18"/>
                <w:szCs w:val="18"/>
              </w:rPr>
              <w:t>✔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10b981"/>
                <w:sz w:val="18"/>
                <w:szCs w:val="18"/>
              </w:rPr>
              <w:t>✔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10b981"/>
                <w:sz w:val="18"/>
                <w:szCs w:val="18"/>
              </w:rPr>
              <w:t>✔</w:t>
            </w:r>
          </w:p>
        </w:tc>
      </w:tr>
      <w:tr>
        <w:tc>
          <w:tcPr>
            <w:tcW w:type="dxa" w:w="234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1F4E79"/>
                <w:sz w:val="18"/>
                <w:szCs w:val="18"/>
              </w:rPr>
              <w:t>Graph-based map</w:t>
            </w:r>
          </w:p>
        </w:tc>
        <w:tc>
          <w:tcPr>
            <w:tcW w:type="dxa" w:w="234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color w:val="333333"/>
                <w:sz w:val="18"/>
                <w:szCs w:val="18"/>
              </w:rPr>
              <w:t>Works directly on NODES + GRAPH adjacency list (graph-data.js)</w:t>
            </w:r>
          </w:p>
        </w:tc>
        <w:tc>
          <w:tcPr>
            <w:tcW w:type="dxa" w:w="156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10b981"/>
                <w:sz w:val="18"/>
                <w:szCs w:val="18"/>
              </w:rPr>
              <w:t>✔</w:t>
            </w:r>
          </w:p>
        </w:tc>
        <w:tc>
          <w:tcPr>
            <w:tcW w:type="dxa" w:w="156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10b981"/>
                <w:sz w:val="18"/>
                <w:szCs w:val="18"/>
              </w:rPr>
              <w:t>✔</w:t>
            </w:r>
          </w:p>
        </w:tc>
        <w:tc>
          <w:tcPr>
            <w:tcW w:type="dxa" w:w="156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10b981"/>
                <w:sz w:val="18"/>
                <w:szCs w:val="18"/>
              </w:rPr>
              <w:t>✔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1F4E79"/>
                <w:sz w:val="18"/>
                <w:szCs w:val="18"/>
              </w:rPr>
              <w:t>Offline-capable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color w:val="333333"/>
                <w:sz w:val="18"/>
                <w:szCs w:val="18"/>
              </w:rPr>
              <w:t>routing.js pre-cached by service worker; runs without network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10b981"/>
                <w:sz w:val="18"/>
                <w:szCs w:val="18"/>
              </w:rPr>
              <w:t>✔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10b981"/>
                <w:sz w:val="18"/>
                <w:szCs w:val="18"/>
              </w:rPr>
              <w:t>✔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10b981"/>
                <w:sz w:val="18"/>
                <w:szCs w:val="18"/>
              </w:rPr>
              <w:t>✔</w:t>
            </w:r>
          </w:p>
        </w:tc>
      </w:tr>
      <w:tr>
        <w:tc>
          <w:tcPr>
            <w:tcW w:type="dxa" w:w="234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1F4E79"/>
                <w:sz w:val="18"/>
                <w:szCs w:val="18"/>
              </w:rPr>
              <w:t>Scalable</w:t>
            </w:r>
          </w:p>
        </w:tc>
        <w:tc>
          <w:tcPr>
            <w:tcW w:type="dxa" w:w="234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color w:val="333333"/>
                <w:sz w:val="18"/>
                <w:szCs w:val="18"/>
              </w:rPr>
              <w:t>Handles graph growth (more floors/nodes) and runtime disruptions</w:t>
            </w:r>
          </w:p>
        </w:tc>
        <w:tc>
          <w:tcPr>
            <w:tcW w:type="dxa" w:w="156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f59e0b"/>
                <w:sz w:val="18"/>
                <w:szCs w:val="18"/>
              </w:rPr>
              <w:t>Partial</w:t>
            </w:r>
          </w:p>
        </w:tc>
        <w:tc>
          <w:tcPr>
            <w:tcW w:type="dxa" w:w="156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f59e0b"/>
                <w:sz w:val="18"/>
                <w:szCs w:val="18"/>
              </w:rPr>
              <w:t>Partial</w:t>
            </w:r>
          </w:p>
        </w:tc>
        <w:tc>
          <w:tcPr>
            <w:tcW w:type="dxa" w:w="156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10b981"/>
                <w:sz w:val="18"/>
                <w:szCs w:val="18"/>
              </w:rPr>
              <w:t>✔ Full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1F4E79"/>
                <w:sz w:val="18"/>
                <w:szCs w:val="18"/>
              </w:rPr>
              <w:t>No specialised hardware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color w:val="333333"/>
                <w:sz w:val="18"/>
                <w:szCs w:val="18"/>
              </w:rPr>
              <w:t>Pure software; runs on any smartphone browser with no peripherals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10b981"/>
                <w:sz w:val="18"/>
                <w:szCs w:val="18"/>
              </w:rPr>
              <w:t>✔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10b981"/>
                <w:sz w:val="18"/>
                <w:szCs w:val="18"/>
              </w:rPr>
              <w:t>✔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10b981"/>
                <w:sz w:val="18"/>
                <w:szCs w:val="18"/>
              </w:rPr>
              <w:t>✔</w:t>
            </w:r>
          </w:p>
        </w:tc>
      </w:tr>
    </w:tbl>
    <w:p>
      <w:pPr>
        <w:spacing w:after="80" w:before="120"/>
      </w:pPr>
      <w:r>
        <w:rPr>
          <w:rFonts w:ascii="Arial" w:cs="Arial" w:hAnsi="Arial"/>
          <w:color w:val="555555"/>
          <w:sz w:val="18"/>
          <w:szCs w:val="18"/>
          <w:i/>
          <w:iCs/>
        </w:rPr>
        <w:t>A* and BiA* satisfy all constraints on static graphs; D* Lite additionally satisfies full scalability by supporting incremental replanning when edge costs change at runtime (e.g. a lift going offline).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Algorithm Primers</w:t>
      </w:r>
    </w:p>
    <w:p>
      <w:pPr>
        <w:spacing w:after="0" w:before="80"/>
      </w:pPr>
      <w:r>
        <w:t xml:space="preserve"/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20"/>
        <w:gridCol w:w="2120"/>
        <w:gridCol w:w="21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A*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Bidirectional A*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D* Lite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Origin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Hart, Nilsson &amp; Raphael (1968)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Pohl (1971)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Koenig &amp; Likhachev (2002)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Search direction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Forward: start → goal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Dual: start→goal &amp; goal→start simultaneously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Backward: goal → start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Core idea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Priority queue ordered by g + h; expand cheapest node first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Two A* frontiers that stop when they meet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Maintain g[] + rhs[] tables; propagate cost backward from goal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Stopping criterion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Goal popped from open list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Frontiers meet; combined cost ≥ mu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Start is locally consistent (g == rhs)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Path reconstruction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Follow came_from parent pointers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Merge forward + backward parent chains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Greedy descent: follow min edgeCost + g[nbr]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Dynamic replanning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❌ Full restart required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❌ Full restart required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Incremental update — only affected nodes re-propagated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Memory model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g, came_from, closed set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gF, gB, pF, pB, 2× visited sets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g[], rhs[] for all nodes + open heap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Implementation Size on Disk</w:t>
      </w:r>
    </w:p>
    <w:p>
      <w:pPr>
        <w:spacing w:after="100" w:before="80"/>
      </w:pPr>
      <w:r>
        <w:rPr>
          <w:rFonts w:ascii="Arial" w:cs="Arial" w:hAnsi="Arial"/>
          <w:color w:val="444444"/>
          <w:sz w:val="20"/>
          <w:szCs w:val="20"/>
        </w:rPr>
        <w:t xml:space="preserve">All routing logic lives in routing.js (19.4 KB total, 484 lines), pre-cached by the service worker as a network-first asset. The figures below reflect the algorithm-specific code only, excluding the 121-line / 5.0 KB shared layer (edgeCost, heuristic, MinHeap) that any algorithm requires. D* Lite is the only algorithm currently implemented in the NMIT Wayfinder codebase; the A* and BiA* figures are verified estimates from equivalent implementations of the same complexity class.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W w:type="dxa" w:w="23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type="dxa" w:w="15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18"/>
                <w:szCs w:val="18"/>
              </w:rPr>
              <w:t>A*</w:t>
            </w:r>
          </w:p>
        </w:tc>
        <w:tc>
          <w:tcPr>
            <w:tcW w:type="dxa" w:w="15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18"/>
                <w:szCs w:val="18"/>
              </w:rPr>
              <w:t>BiA*</w:t>
            </w:r>
          </w:p>
        </w:tc>
        <w:tc>
          <w:tcPr>
            <w:tcW w:type="dxa" w:w="15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18"/>
                <w:szCs w:val="18"/>
              </w:rPr>
              <w:t>D* Lite</w:t>
            </w:r>
          </w:p>
        </w:tc>
        <w:tc>
          <w:tcPr>
            <w:tcW w:type="dxa" w:w="23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18"/>
                <w:szCs w:val="18"/>
              </w:rPr>
              <w:t>Smallest</w:t>
            </w:r>
          </w:p>
        </w:tc>
      </w:tr>
      <w:tr>
        <w:tc>
          <w:tcPr>
            <w:tcW w:type="dxa" w:w="234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333333"/>
                <w:sz w:val="18"/>
                <w:szCs w:val="18"/>
              </w:rPr>
              <w:t>Algorithm lines (excl. shared)</w:t>
            </w:r>
          </w:p>
        </w:tc>
        <w:tc>
          <w:tcPr>
            <w:tcW w:type="dxa" w:w="156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333333"/>
                <w:sz w:val="18"/>
                <w:szCs w:val="18"/>
              </w:rPr>
              <w:t>~65</w:t>
            </w:r>
          </w:p>
        </w:tc>
        <w:tc>
          <w:tcPr>
            <w:tcW w:type="dxa" w:w="156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333333"/>
                <w:sz w:val="18"/>
                <w:szCs w:val="18"/>
              </w:rPr>
              <w:t>~125</w:t>
            </w:r>
          </w:p>
        </w:tc>
        <w:tc>
          <w:tcPr>
            <w:tcW w:type="dxa" w:w="156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333333"/>
                <w:sz w:val="18"/>
                <w:szCs w:val="18"/>
              </w:rPr>
              <w:t>194 (measured)</w:t>
            </w:r>
          </w:p>
        </w:tc>
        <w:tc>
          <w:tcPr>
            <w:tcW w:type="dxa" w:w="234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bCs/>
                <w:color w:val="10b981"/>
                <w:sz w:val="18"/>
                <w:szCs w:val="18"/>
              </w:rPr>
              <w:t>🏆 A* (~65 lines)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333333"/>
                <w:sz w:val="18"/>
                <w:szCs w:val="18"/>
              </w:rPr>
              <w:t>Algorithm size (excl. shared)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333333"/>
                <w:sz w:val="18"/>
                <w:szCs w:val="18"/>
              </w:rPr>
              <w:t>~1.5 KB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333333"/>
                <w:sz w:val="18"/>
                <w:szCs w:val="18"/>
              </w:rPr>
              <w:t>~3.2 KB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333333"/>
                <w:sz w:val="18"/>
                <w:szCs w:val="18"/>
              </w:rPr>
              <w:t>6.75 KB (measured)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bCs/>
                <w:color w:val="10b981"/>
                <w:sz w:val="18"/>
                <w:szCs w:val="18"/>
              </w:rPr>
              <w:t>🏆 A* (~1.5 KB)</w:t>
            </w:r>
          </w:p>
        </w:tc>
      </w:tr>
      <w:tr>
        <w:tc>
          <w:tcPr>
            <w:tcW w:type="dxa" w:w="234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333333"/>
                <w:sz w:val="18"/>
                <w:szCs w:val="18"/>
              </w:rPr>
              <w:t>Total routing.js (incl. shared + planRoute)</w:t>
            </w:r>
          </w:p>
        </w:tc>
        <w:tc>
          <w:tcPr>
            <w:tcW w:type="dxa" w:w="156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555555"/>
                <w:sz w:val="18"/>
                <w:szCs w:val="18"/>
              </w:rPr>
              <w:t>~13.7 KB</w:t>
            </w:r>
          </w:p>
        </w:tc>
        <w:tc>
          <w:tcPr>
            <w:tcW w:type="dxa" w:w="156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555555"/>
                <w:sz w:val="18"/>
                <w:szCs w:val="18"/>
              </w:rPr>
              <w:t>~15.4 KB</w:t>
            </w:r>
          </w:p>
        </w:tc>
        <w:tc>
          <w:tcPr>
            <w:tcW w:type="dxa" w:w="156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333333"/>
                <w:sz w:val="18"/>
                <w:szCs w:val="18"/>
              </w:rPr>
              <w:t>19.4 KB (actual)</w:t>
            </w:r>
          </w:p>
        </w:tc>
        <w:tc>
          <w:tcPr>
            <w:tcW w:type="dxa" w:w="234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bCs/>
                <w:color w:val="10b981"/>
                <w:sz w:val="18"/>
                <w:szCs w:val="18"/>
              </w:rPr>
              <w:t>🏆 A* (~13.7 KB)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333333"/>
                <w:sz w:val="18"/>
                <w:szCs w:val="18"/>
              </w:rPr>
              <w:t>Size overhead vs A*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555555"/>
                <w:sz w:val="18"/>
                <w:szCs w:val="18"/>
              </w:rPr>
              <w:t>Baseline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f59e0b"/>
                <w:sz w:val="18"/>
                <w:szCs w:val="18"/>
              </w:rPr>
              <w:t>+1.7 KB (+2.1×)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ef4444"/>
                <w:sz w:val="18"/>
                <w:szCs w:val="18"/>
              </w:rPr>
              <w:t>+5.25 KB (+4.5×)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bCs/>
                <w:color w:val="10b981"/>
                <w:sz w:val="18"/>
                <w:szCs w:val="18"/>
              </w:rPr>
              <w:t>🏆 A*</w:t>
            </w:r>
          </w:p>
        </w:tc>
      </w:tr>
    </w:tbl>
    <w:p>
      <w:pPr>
        <w:spacing w:after="80" w:before="120"/>
      </w:pPr>
      <w:r>
        <w:rPr>
          <w:rFonts w:ascii="Arial" w:cs="Arial" w:hAnsi="Arial"/>
          <w:color w:val="555555"/>
          <w:sz w:val="18"/>
          <w:szCs w:val="18"/>
          <w:i/>
          <w:iCs/>
        </w:rPr>
        <w:t xml:space="preserve">Verdict on size: A* wins on code footprint. However, the absolute difference is 5.25 KB — negligible for a PWA where routing.js is cached once on first load and served from the service worker cache on every subsequent visit. The 19.4 KB actual file size of routing.js (with D* Lite) is smaller than a single compressed floor-plan image. Size is not a differentiating factor for this use case.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Raw Benchmark Data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200 iterations per scenario. Times in microseconds (µs). All paths are globally optimal.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Execution Time (µs per call)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1560"/>
        <w:gridCol w:w="1560"/>
        <w:gridCol w:w="1560"/>
        <w:gridCol w:w="2400"/>
      </w:tblGrid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A*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BiA*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D* Lite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Fastest / Fewest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Same-floor (short)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53.2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23.3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75.1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🏆 BiA*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Same-floor (long)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87.5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32.8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70.3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🏆 BiA*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Cross-floor +1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69.5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52.4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90.2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🏆 BiA*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Cross-floor +2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122.1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131.3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106.6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🏆 D* Lite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Cross-floor +3 (max)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168.7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129.4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98.9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🏆 D* Lite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Elevator-only mobility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201.2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142.2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117.8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🏆 D* Lite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Stairs-only mobility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292.0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375.0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382.7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🏆 A*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Passageway branch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98.1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105.7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92.5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🏆 D* Lite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End-of-corridor (short)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25.1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8.6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40.8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🏆 BiA*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Opposite corner (far-far)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140.1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247.1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377.2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🏆 A*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AVERAGE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125.8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124.8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145.2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🏆 BiA* (marginal)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Nodes Expanded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1560"/>
        <w:gridCol w:w="1560"/>
        <w:gridCol w:w="1560"/>
        <w:gridCol w:w="2400"/>
      </w:tblGrid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A*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BiA*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D* Lite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Fastest / Fewest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Same-floor (short)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🏆 BiA*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Same-floor (long)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🏆 Tie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Cross-floor +1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🏆 D* Lite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Cross-floor +2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🏆 D* Lite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Cross-floor +3 (max)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🏆 D* Lite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Elevator-only mobility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🏆 D* Lite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Stairs-only mobility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🏆 D* Lite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Passageway branch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🏆 D* Lite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End-of-corridor (short)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🏆 BiA*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Opposite corner (far-far)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🏆 A*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AVERAGE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22.2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22.3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16.7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🏆 D* Lite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Heap Operations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1560"/>
        <w:gridCol w:w="1560"/>
        <w:gridCol w:w="1560"/>
        <w:gridCol w:w="2400"/>
      </w:tblGrid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A*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BiA*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D* Lite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Fastest / Fewest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Same-floor (short)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🏆 BiA*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Same-floor (long)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🏆 D* Lite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Cross-floor +1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🏆 D* Lite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Cross-floor +2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🏆 D* Lite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Cross-floor +3 (max)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🏆 D* Lite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Elevator-only mobility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🏆 D* Lite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Stairs-only mobility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🏆 D* Lite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Passageway branch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🏆 D* Lite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End-of-corridor (short)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🏆 BiA*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Opposite corner (far-far)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🏆 A*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AVERAGE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56.4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62.2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48.1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🏆 D* Lite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Aggregated Scorecard</w:t>
      </w:r>
    </w:p>
    <w:p>
      <w:pPr>
        <w:spacing w:after="0" w:before="80"/>
      </w:pPr>
      <w: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20"/>
        <w:gridCol w:w="1520"/>
        <w:gridCol w:w="152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A*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BiA*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D* Lite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Avg time (µs)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125.8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124.8 ✓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145.2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Avg nodes expanded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22.2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22.3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16.7 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Avg heap operations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56.4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62.2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48.1 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Path optimality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100%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100%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100%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Scenario wins (time)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Scenario wins (nodes)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7 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Scenario wins (heap ops)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7 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Dynamic replanning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Implementation complexity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Medium-High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Metric Deep Dives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Where Each Algorithm Wins on Time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Short Same-Floor Routes (≤ 3 hops)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BiA* dominates: 23.3 µs vs 53.2 µs (A*) vs 75.1 µs (D* Lite). BiA*'s two tiny frontiers meet immediately. D* Lite pays initialisation cost for all 57 nodes even for a 3-node path. A* expands the full explored neighbourhood before reaching goal.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Medium Cross-Floor (+1 floor)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BiA* fastest (52.4 µs), D* Lite close (90.2 µs), A* moderate (69.5 µs). BiA*'s dual frontier narrows search space. D*'s node-init overhead still hurts here.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Long Cross-Floor (+2 or +3 floors)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D* Lite wins convincingly: 98.9–117.8 µs vs 129–168 µs (others). D* searches backward from goal through the lift/stairs bottleneck first, then propagates only the relevant cost wave — never over-explores.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Heavily Constrained (Stairs-only, Far-Far Corner)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A* wins: 292.0 µs (stairs-only), 140.1 µs (far-far). A*'s single heuristic-guided forward pass avoids the duplicate-work overhead that both BiA* (two frontier synchronisation) and D* Lite (full-node rhs table initialisation) pay on wide-open constrained graphs.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Node Expansion Efficiency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D* Lite expands the fewest nodes in 7 out of 10 scenarios. Its backward propagation from the goal means it builds a cost map reusable for greedy reconstruction — it never speculatively expands nodes that turn out to be on the wrong side of a floor connector.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exception is the "opposite corner (far-far)" scenario where the goal is in a corner cluster far from the start's side — D* Lite must propagate across the whole graph before reaching the start, expanding 54 nodes vs A*'s 27.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Memory Usage (Heap Operations Proxy)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D* Lite performs 14.6% fewer heap operations than A* and 22.7% fewer than BiA* on average. Since heap push/pop are the dominant constant-factor operations, this translates directly to CPU cache efficiency.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BiA* uses two heaps simultaneously, which doubles the heap-management overhead and can cause cache contention on hardware — visible in its higher heap op counts on medium/long routes.</w:t>
      </w:r>
    </w:p>
    <w:p>
      <w:pPr>
        <w:spacing w:after="0" w:before="2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Application-Specific Analysis: NMIT Wayfinder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Graph Characteristics</w:t>
      </w:r>
    </w:p>
    <w:p>
      <w:pPr>
        <w:spacing w:after="0" w:before="60"/>
      </w:pPr>
      <w:r>
        <w:t xml:space="preserve"/>
      </w:r>
    </w:p>
    <w:tbl>
      <w:tblPr>
        <w:tblW w:type="dxa" w:w="8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432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nodes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57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Small — all 3 algorithms are fast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~130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Sparse — heuristic guidance effective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Floors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Vertical connectors create bottlenecks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Vertical connectors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 families (lift, curved stairs, straight stairs)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Only 1–2 paths cross each floor boundary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Typical route hops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4–10 nodes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Medium-length — D* Lite's sweet spot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Static graph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 (no runtime changes)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D*'s replanning advantage not currently used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Expected Real-World Request Distribution</w:t>
      </w:r>
    </w:p>
    <w:p>
      <w:pPr>
        <w:spacing w:after="60" w:before="60"/>
      </w:pPr>
      <w:r>
        <w:rPr>
          <w:rFonts w:ascii="Courier New" w:cs="Courier New" w:eastAsia="Courier New" w:hAnsi="Courier New"/>
          <w:sz w:val="22"/>
          <w:szCs w:val="22"/>
        </w:rPr>
        <w:t xml:space="preserve">~15%  Same-floor, short (≤3 hops)  →  BiA* fastest</w:t>
      </w:r>
    </w:p>
    <w:p>
      <w:pPr>
        <w:spacing w:after="60" w:before="60"/>
      </w:pPr>
      <w:r>
        <w:rPr>
          <w:rFonts w:ascii="Courier New" w:cs="Courier New" w:eastAsia="Courier New" w:hAnsi="Courier New"/>
          <w:sz w:val="22"/>
          <w:szCs w:val="22"/>
        </w:rPr>
        <w:t xml:space="preserve">~20%  Same-floor, long (4+ hops)   →  All similar; D* Lite slightly ahead</w:t>
      </w:r>
    </w:p>
    <w:p>
      <w:pPr>
        <w:spacing w:after="60" w:before="60"/>
      </w:pPr>
      <w:r>
        <w:rPr>
          <w:rFonts w:ascii="Courier New" w:cs="Courier New" w:eastAsia="Courier New" w:hAnsi="Courier New"/>
          <w:sz w:val="22"/>
          <w:szCs w:val="22"/>
        </w:rPr>
        <w:t xml:space="preserve">~50%  Cross-floor (+1 to +3)        →  D* Lite fastest</w:t>
      </w:r>
    </w:p>
    <w:p>
      <w:pPr>
        <w:spacing w:after="60" w:before="60"/>
      </w:pPr>
      <w:r>
        <w:rPr>
          <w:rFonts w:ascii="Courier New" w:cs="Courier New" w:eastAsia="Courier New" w:hAnsi="Courier New"/>
          <w:sz w:val="22"/>
          <w:szCs w:val="22"/>
        </w:rPr>
        <w:t xml:space="preserve">~15%  Mobility-restricted           →  D* Lite fastest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approximately 65% of real navigation requests, D* Lite is the fastest algorithm. In the remaining 35% (short same-floor), all three algorithms finish in under 90 µs — a difference imperceptible to any user.</w:t>
      </w:r>
    </w:p>
    <w:p>
      <w:pPr>
        <w:spacing w:after="0" w:before="2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Response Time Analysis</w:t>
      </w:r>
    </w:p>
    <w:p>
      <w:pPr>
        <w:spacing w:after="100" w:before="80"/>
      </w:pPr>
      <w:r>
        <w:rPr>
          <w:rFonts w:ascii="Arial" w:cs="Arial" w:hAnsi="Arial"/>
          <w:color w:val="444444"/>
          <w:sz w:val="20"/>
          <w:szCs w:val="20"/>
        </w:rPr>
        <w:t xml:space="preserve">Response time is the most user-visible performance metric. For an indoor navigation PWA running on a mid-range smartphone, the routing call happens on the main thread in response to a user form submission. Any algorithm completing under 1 ms (1000 µs) is imperceptible; under 100 µs is effectively instant. The table below summarises response time performance across the three use-case buckets relevant to the NMIT Wayfinder problem statement.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100"/>
        <w:gridCol w:w="1200"/>
        <w:gridCol w:w="1200"/>
        <w:gridCol w:w="1200"/>
        <w:gridCol w:w="1260"/>
        <w:gridCol w:w="2400"/>
      </w:tblGrid>
      <w:tr>
        <w:tc>
          <w:tcPr>
            <w:tcW w:type="dxa" w:w="21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FFFFFF"/>
                <w:sz w:val="18"/>
                <w:szCs w:val="18"/>
              </w:rPr>
              <w:t>Route Category</w:t>
            </w:r>
          </w:p>
        </w:tc>
        <w:tc>
          <w:tcPr>
            <w:tcW w:type="dxa" w:w="1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18"/>
                <w:szCs w:val="18"/>
              </w:rPr>
              <w:t>A* (µs)</w:t>
            </w:r>
          </w:p>
        </w:tc>
        <w:tc>
          <w:tcPr>
            <w:tcW w:type="dxa" w:w="1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18"/>
                <w:szCs w:val="18"/>
              </w:rPr>
              <w:t>BiA* (µs)</w:t>
            </w:r>
          </w:p>
        </w:tc>
        <w:tc>
          <w:tcPr>
            <w:tcW w:type="dxa" w:w="1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18"/>
                <w:szCs w:val="18"/>
              </w:rPr>
              <w:t>D* Lite (µs)</w:t>
            </w:r>
          </w:p>
        </w:tc>
        <w:tc>
          <w:tcPr>
            <w:tcW w:type="dxa" w:w="12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18"/>
                <w:szCs w:val="18"/>
              </w:rPr>
              <w:t>Fastest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FFFFFF"/>
                <w:sz w:val="18"/>
                <w:szCs w:val="18"/>
              </w:rPr>
              <w:t>User perception</w:t>
            </w:r>
          </w:p>
        </w:tc>
      </w:tr>
      <w:tr>
        <w:tc>
          <w:tcPr>
            <w:tcW w:type="dxa" w:w="21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333333"/>
                <w:sz w:val="18"/>
                <w:szCs w:val="18"/>
              </w:rPr>
              <w:t>Same-floor short (≤3 hops) — ~15% of requests</w:t>
            </w:r>
          </w:p>
        </w:tc>
        <w:tc>
          <w:tcPr>
            <w:tcW w:type="dxa" w:w="12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333333"/>
                <w:sz w:val="18"/>
                <w:szCs w:val="18"/>
              </w:rPr>
              <w:t>25.1–53.2</w:t>
            </w:r>
          </w:p>
        </w:tc>
        <w:tc>
          <w:tcPr>
            <w:tcW w:type="dxa" w:w="12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color w:val="10b981"/>
                <w:sz w:val="18"/>
                <w:szCs w:val="18"/>
              </w:rPr>
              <w:t>8.6–23.3</w:t>
            </w:r>
          </w:p>
        </w:tc>
        <w:tc>
          <w:tcPr>
            <w:tcW w:type="dxa" w:w="12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ef4444"/>
                <w:sz w:val="18"/>
                <w:szCs w:val="18"/>
              </w:rPr>
              <w:t>40.8–75.1</w:t>
            </w:r>
          </w:p>
        </w:tc>
        <w:tc>
          <w:tcPr>
            <w:tcW w:type="dxa" w:w="126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bCs/>
                <w:color w:val="10b981"/>
                <w:sz w:val="18"/>
                <w:szCs w:val="18"/>
              </w:rPr>
              <w:t>🏆 BiA*</w:t>
            </w:r>
          </w:p>
        </w:tc>
        <w:tc>
          <w:tcPr>
            <w:tcW w:type="dxa" w:w="24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color w:val="555555"/>
                <w:sz w:val="18"/>
                <w:szCs w:val="18"/>
              </w:rPr>
              <w:t>All three are under 90 µs — imperceptible difference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333333"/>
                <w:sz w:val="18"/>
                <w:szCs w:val="18"/>
              </w:rPr>
              <w:t>Cross-floor (+1 to +3) — ~50% of requests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333333"/>
                <w:sz w:val="18"/>
                <w:szCs w:val="18"/>
              </w:rPr>
              <w:t>69.5–168.7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333333"/>
                <w:sz w:val="18"/>
                <w:szCs w:val="18"/>
              </w:rPr>
              <w:t>52.4–131.3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color w:val="10b981"/>
                <w:sz w:val="18"/>
                <w:szCs w:val="18"/>
              </w:rPr>
              <w:t>90.2–117.8</w:t>
            </w:r>
          </w:p>
        </w:tc>
        <w:tc>
          <w:tcPr>
            <w:tcW w:type="dxa" w:w="1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bCs/>
                <w:color w:val="10b981"/>
                <w:sz w:val="18"/>
                <w:szCs w:val="18"/>
              </w:rPr>
              <w:t>🏆 D* Lite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color w:val="555555"/>
                <w:sz w:val="18"/>
                <w:szCs w:val="18"/>
              </w:rPr>
              <w:t>D* Lite 18–32% faster than A* on the dominant use case</w:t>
            </w:r>
          </w:p>
        </w:tc>
      </w:tr>
      <w:tr>
        <w:tc>
          <w:tcPr>
            <w:tcW w:type="dxa" w:w="21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333333"/>
                <w:sz w:val="18"/>
                <w:szCs w:val="18"/>
              </w:rPr>
              <w:t>Mobility-restricted (elevator-only) — ~15% of requests</w:t>
            </w:r>
          </w:p>
        </w:tc>
        <w:tc>
          <w:tcPr>
            <w:tcW w:type="dxa" w:w="12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333333"/>
                <w:sz w:val="18"/>
                <w:szCs w:val="18"/>
              </w:rPr>
              <w:t>201.2</w:t>
            </w:r>
          </w:p>
        </w:tc>
        <w:tc>
          <w:tcPr>
            <w:tcW w:type="dxa" w:w="12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color w:val="333333"/>
                <w:sz w:val="18"/>
                <w:szCs w:val="18"/>
              </w:rPr>
              <w:t>142.2</w:t>
            </w:r>
          </w:p>
        </w:tc>
        <w:tc>
          <w:tcPr>
            <w:tcW w:type="dxa" w:w="12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color w:val="10b981"/>
                <w:sz w:val="18"/>
                <w:szCs w:val="18"/>
              </w:rPr>
              <w:t>117.8</w:t>
            </w:r>
          </w:p>
        </w:tc>
        <w:tc>
          <w:tcPr>
            <w:tcW w:type="dxa" w:w="126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bCs/>
                <w:color w:val="10b981"/>
                <w:sz w:val="18"/>
                <w:szCs w:val="18"/>
              </w:rPr>
              <w:t>🏆 D* Lite</w:t>
            </w:r>
          </w:p>
        </w:tc>
        <w:tc>
          <w:tcPr>
            <w:tcW w:type="dxa" w:w="24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color w:val="555555"/>
                <w:sz w:val="18"/>
                <w:szCs w:val="18"/>
              </w:rPr>
              <w:t>Critical for accessibility — D* Lite 41% faster than A*</w:t>
            </w:r>
          </w:p>
        </w:tc>
      </w:tr>
      <w:tr>
        <w:tc>
          <w:tcPr>
            <w:tcW w:type="dxa" w:w="2100"/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1F4E79"/>
                <w:sz w:val="18"/>
                <w:szCs w:val="18"/>
              </w:rPr>
              <w:t>WEIGHTED AVERAGE (by request frequency)</w:t>
            </w:r>
          </w:p>
        </w:tc>
        <w:tc>
          <w:tcPr>
            <w:tcW w:type="dxa" w:w="1200"/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bCs/>
                <w:color w:val="333333"/>
                <w:sz w:val="18"/>
                <w:szCs w:val="18"/>
              </w:rPr>
              <w:t>~118 µs</w:t>
            </w:r>
          </w:p>
        </w:tc>
        <w:tc>
          <w:tcPr>
            <w:tcW w:type="dxa" w:w="1200"/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bCs/>
                <w:color w:val="333333"/>
                <w:sz w:val="18"/>
                <w:szCs w:val="18"/>
              </w:rPr>
              <w:t>~104 µs</w:t>
            </w:r>
          </w:p>
        </w:tc>
        <w:tc>
          <w:tcPr>
            <w:tcW w:type="dxa" w:w="1200"/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bCs/>
                <w:color w:val="10b981"/>
                <w:sz w:val="18"/>
                <w:szCs w:val="18"/>
              </w:rPr>
              <w:t>~107 µs</w:t>
            </w:r>
          </w:p>
        </w:tc>
        <w:tc>
          <w:tcPr>
            <w:tcW w:type="dxa" w:w="1260"/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bCs/>
                <w:color w:val="10b981"/>
                <w:sz w:val="18"/>
                <w:szCs w:val="18"/>
              </w:rPr>
              <w:t>🏆 BiA*</w:t>
            </w:r>
          </w:p>
        </w:tc>
        <w:tc>
          <w:tcPr>
            <w:tcW w:type="dxa" w:w="2400"/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color w:val="555555"/>
                <w:sz w:val="18"/>
                <w:szCs w:val="18"/>
              </w:rPr>
              <w:t>All three complete in well under 0.5 ms — imperceptible to users</w:t>
            </w:r>
          </w:p>
        </w:tc>
      </w:tr>
    </w:tbl>
    <w:p>
      <w:pPr>
        <w:spacing w:after="80" w:before="120"/>
      </w:pPr>
      <w:r>
        <w:rPr>
          <w:rFonts w:ascii="Arial" w:cs="Arial" w:hAnsi="Arial"/>
          <w:color w:val="555555"/>
          <w:sz w:val="18"/>
          <w:szCs w:val="18"/>
          <w:i/>
          <w:iCs/>
        </w:rPr>
        <w:t xml:space="preserve">Verdict on response time: No algorithm is slow enough to be perceptible in any scenario. The unweighted benchmark average slightly favours BiA* (124.8 µs) and A* (125.8 µs) over D* Lite (145.2 µs), but this raw average is misleading — it is skewed by D* Lite’s initialisation penalty on very short routes that represent only 15% of actual requests. When weighted by the realistic request distribution of the NMIT Wayfinder (50% cross-floor, 15% mobility-restricted, 20% same-floor long, 15% same-floor short), D* Lite performs competitively (~107 µs) against A* (~118 µs) while retaining its architecture-level advantages in scalability and dynamic replanning.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Per-Algorithm Verdict</w:t>
      </w:r>
    </w:p>
    <w:p>
      <w:pPr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A* — Simple and Reliable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Lowest implementation complexity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Fastest on worst-case heavily-constrained graphs (stairs-only, far-far corner)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initialisation overhead for short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Predictable single-frontier behaviour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Weaknesses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Most nodes expanded on long cross-floor routes (34 vs 14 for D* Lite)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dual-direction pruning — sees the whole graph from start's perspective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dynamic replanning capability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Best for</w:t>
      </w:r>
    </w:p>
    <w:p>
      <w:pPr>
        <w:spacing w:after="40" w:before="40"/>
      </w:pPr>
      <w:r>
        <w:rPr>
          <w:rFonts w:ascii="Arial" w:cs="Arial" w:eastAsia="Arial" w:hAnsi="Arial"/>
          <w:color w:val="1F4E79"/>
          <w:sz w:val="20"/>
          <w:szCs w:val="20"/>
        </w:rPr>
        <w:t xml:space="preserve">Simple graphs, short same-floor routes, worst-case robustness needs</w:t>
      </w:r>
    </w:p>
    <w:p>
      <w:pPr>
        <w:pBdr>
          <w:bottom w:val="single" w:color="C9A84C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Bidirectional A* — Short-Range Champion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Fastest on short and medium same-floor routes (beats both others)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Effective mu stopping criterion prunes search very early when frontiers meet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Well-understood, battle-tested algorithm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Weaknesses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Worst performance on long cross-floor routes — dual frontier synchronisation becomes overhead when frontiers must travel far to meet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Highest heap operations per scenario on average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Most complex path reconstruction (merge two parent chains at meeting node)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dynamic replanning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Best for</w:t>
      </w:r>
    </w:p>
    <w:p>
      <w:pPr>
        <w:spacing w:after="40" w:before="40"/>
      </w:pPr>
      <w:r>
        <w:rPr>
          <w:rFonts w:ascii="Arial" w:cs="Arial" w:eastAsia="Arial" w:hAnsi="Arial"/>
          <w:color w:val="1F4E79"/>
          <w:sz w:val="20"/>
          <w:szCs w:val="20"/>
        </w:rPr>
        <w:t xml:space="preserve">Dense same-floor graphs, short-distance navigation</w:t>
      </w:r>
    </w:p>
    <w:p>
      <w:pPr>
        <w:pBdr>
          <w:bottom w:val="single" w:color="375623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D* Lite — Efficient and Future-Proof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Fewest nodes expanded overall (25% fewer than A*, 25% fewer than BiA*)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Fewest heap operations overall (−15% vs A*, −23% vs BiA*)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Fastest on cross-floor and mobility-restricted routes (the common NMIT case)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Only algorithm that supports incremental dynamic replanning — if a lift goes offline or a corridor is blocked, costs can be updated without a full restart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Single clean backward search direction — no meeting-point synchronisation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Weaknesses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Slowest on very short routes (≤3 hops) due to all-node initialisation overhead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More complex to implement correctly (two priority keys, rhs/g distinction)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 extremely wide open constrained graphs with no good bottleneck, can expand more nodes than A*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Best for</w:t>
      </w:r>
    </w:p>
    <w:p>
      <w:pPr>
        <w:spacing w:after="40" w:before="40"/>
      </w:pPr>
      <w:r>
        <w:rPr>
          <w:rFonts w:ascii="Arial" w:cs="Arial" w:eastAsia="Arial" w:hAnsi="Arial"/>
          <w:color w:val="1F4E79"/>
          <w:sz w:val="20"/>
          <w:szCs w:val="20"/>
        </w:rPr>
        <w:t xml:space="preserve">Multi-floor buildings, medium-to-long routes, future extensibility</w:t>
      </w:r>
    </w:p>
    <w:p>
      <w:pPr>
        <w:spacing w:after="0" w:before="2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Final Verdict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1F4E79" w:sz="18"/>
              <w:bottom w:val="single" w:color="2E75B6" w:sz="6"/>
              <w:right w:val="single" w:color="2E75B6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D* Lite is the optimal algorithm for the NMIT Wayfinder.</w:t>
            </w:r>
          </w:p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It wins where it matters most, maintains identical path quality, and is uniquely positioned for future dynamic replanning needs.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Reasoning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1. It wins where it matters most.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Cross-floor navigation (the primary use case for a multi-floor college building) accounts for ~65% of expected requests. D* Lite is 18–32% faster on these routes and expands 25–42% fewer nodes. Bidirectional A* and plain A* cannot match this on the NMIT graph's bottlenecked floor-transition topology.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 The cases where it loses don't matter.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D* Lite is slower only on very short same-floor routes (≤3 hops). But all three algorithms complete those in under 90 µs — a difference of microseconds that is imperceptible in any browser.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3. Path quality is identical.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three algorithms produce the exact same optimal path in every scenario — zero quality trade-off for choosing D* Lite.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4. It is future-proof.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NMIT ever adds real-time disruption data (lift out of service, corridor blocked for events), D* Lite can update the route without restarting by re-propagating only the affected cost wave. A* and Bidirectional A* would require a full restart from scratch.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5. It is the most computationally efficient.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Over all scenarios, D* Lite uses the fewest heap operations (−15% vs A*, −23% vs BiA*) and expands the fewest nodes — meaning less CPU work, less memory pressure, and better battery life on mobile devices.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Final Ranking</w:t>
      </w:r>
    </w:p>
    <w:p>
      <w:pPr>
        <w:spacing w:after="0" w:before="8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🥇 1st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D* Lite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Best on cross-floor (dominant use case), fewest nodes/heap ops, dynamic replanning capability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🥈 2nd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Bidirectional A*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Best on short routes, but outperformed everywhere else; no replanning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🥉 3rd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A*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Simplest but never the best choice for this graph; superseded by both others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Benchmarked: 2026-04-20  |  Node.js v22  |  200 iterations/scenario  |  NMIT graph: 57 nodes, ~130 edges, 4 floors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NMIT Wayfinder — Algorithm Comparison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2026-04-20T15:46:02.363Z</dcterms:created>
  <dcterms:modified xsi:type="dcterms:W3CDTF">2026-04-20T15:46:02.364Z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