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30" w:rsidRPr="00932A30" w:rsidRDefault="00932A30" w:rsidP="00932A30">
      <w:pPr>
        <w:jc w:val="both"/>
        <w:rPr>
          <w:b/>
        </w:rPr>
      </w:pPr>
      <w:r>
        <w:rPr>
          <w:b/>
        </w:rPr>
        <w:t>Objective:</w:t>
      </w:r>
    </w:p>
    <w:p w:rsidR="00932A30" w:rsidRDefault="00932A30" w:rsidP="00932A30">
      <w:pPr>
        <w:jc w:val="both"/>
      </w:pPr>
      <w:r>
        <w:t>Extract VMT data from an ABM scenario for any jurisdiction to import into Excel for the published VMT disaggregation methodology in support of Climate Action Plans (CAP).</w:t>
      </w:r>
    </w:p>
    <w:p w:rsidR="008A74D4" w:rsidRPr="00932A30" w:rsidRDefault="00932A30">
      <w:pPr>
        <w:rPr>
          <w:b/>
          <w:bCs/>
        </w:rPr>
      </w:pPr>
      <w:r>
        <w:t xml:space="preserve"> </w:t>
      </w:r>
      <w:r w:rsidRPr="00932A30">
        <w:rPr>
          <w:b/>
          <w:bCs/>
        </w:rPr>
        <w:t>Steps:</w:t>
      </w:r>
    </w:p>
    <w:p w:rsidR="003015A9" w:rsidRDefault="00932A30" w:rsidP="003015A9">
      <w:pPr>
        <w:pStyle w:val="ListParagraph"/>
        <w:numPr>
          <w:ilvl w:val="0"/>
          <w:numId w:val="2"/>
        </w:numPr>
      </w:pPr>
      <w:r>
        <w:t xml:space="preserve">Open Emme Project of the ABM. Open Emme Notebook and make sure the </w:t>
      </w:r>
      <w:r w:rsidR="003015A9">
        <w:t xml:space="preserve">notebook </w:t>
      </w:r>
      <w:r>
        <w:t xml:space="preserve">home directory is </w:t>
      </w:r>
    </w:p>
    <w:p w:rsidR="003015A9" w:rsidRDefault="00932A30" w:rsidP="003015A9">
      <w:pPr>
        <w:pStyle w:val="ListParagraph"/>
      </w:pPr>
      <w:r>
        <w:t>“</w:t>
      </w:r>
      <w:r w:rsidR="003015A9" w:rsidRPr="003015A9">
        <w:t>%&lt;$ProjectPath&gt;%/Scripts</w:t>
      </w:r>
      <w:r>
        <w:t>”</w:t>
      </w:r>
      <w:r w:rsidR="003015A9">
        <w:t xml:space="preserve"> </w:t>
      </w:r>
      <w:r>
        <w:t xml:space="preserve"> </w:t>
      </w:r>
    </w:p>
    <w:p w:rsidR="00932A30" w:rsidRDefault="00932A30" w:rsidP="003015A9">
      <w:pPr>
        <w:pStyle w:val="ListParagraph"/>
      </w:pPr>
      <w:r>
        <w:t>This is the folder where all the scripts are located.</w:t>
      </w:r>
      <w:r w:rsidR="003015A9">
        <w:t xml:space="preserve"> You can change the directory by selecting “Application Options” form Tools tab in Emme desktop and then clicking on “Modeller” tab.</w:t>
      </w:r>
    </w:p>
    <w:p w:rsidR="003015A9" w:rsidRDefault="003015A9" w:rsidP="003015A9">
      <w:pPr>
        <w:pStyle w:val="ListParagraph"/>
      </w:pPr>
    </w:p>
    <w:p w:rsidR="003015A9" w:rsidRDefault="003015A9" w:rsidP="003015A9">
      <w:pPr>
        <w:pStyle w:val="ListParagraph"/>
      </w:pPr>
      <w:r>
        <w:rPr>
          <w:noProof/>
          <w:lang w:eastAsia="en-US"/>
        </w:rPr>
        <w:drawing>
          <wp:inline distT="0" distB="0" distL="0" distR="0" wp14:anchorId="07D2426D" wp14:editId="10023C0D">
            <wp:extent cx="59150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343150"/>
                    </a:xfrm>
                    <a:prstGeom prst="rect">
                      <a:avLst/>
                    </a:prstGeom>
                  </pic:spPr>
                </pic:pic>
              </a:graphicData>
            </a:graphic>
          </wp:inline>
        </w:drawing>
      </w:r>
    </w:p>
    <w:p w:rsidR="003015A9" w:rsidRDefault="003015A9" w:rsidP="003015A9">
      <w:pPr>
        <w:pStyle w:val="ListParagraph"/>
      </w:pPr>
    </w:p>
    <w:p w:rsidR="003015A9" w:rsidRDefault="003015A9" w:rsidP="003015A9"/>
    <w:p w:rsidR="003015A9" w:rsidRPr="001E1E8A" w:rsidRDefault="003015A9" w:rsidP="001E1E8A">
      <w:pPr>
        <w:pStyle w:val="ListParagraph"/>
        <w:numPr>
          <w:ilvl w:val="0"/>
          <w:numId w:val="2"/>
        </w:numPr>
      </w:pPr>
      <w:r>
        <w:t xml:space="preserve">Run both </w:t>
      </w:r>
      <w:r w:rsidRPr="001E1E8A">
        <w:rPr>
          <w:b/>
        </w:rPr>
        <w:t>delete_extra_attribute_link_multiple.ipynb</w:t>
      </w:r>
      <w:r w:rsidRPr="001E1E8A">
        <w:rPr>
          <w:bCs/>
        </w:rPr>
        <w:t xml:space="preserve"> and</w:t>
      </w:r>
      <w:r w:rsidRPr="001E1E8A">
        <w:rPr>
          <w:b/>
        </w:rPr>
        <w:t xml:space="preserve"> delete_matrix.ipynb </w:t>
      </w:r>
      <w:r w:rsidRPr="001E1E8A">
        <w:rPr>
          <w:bCs/>
        </w:rPr>
        <w:t xml:space="preserve">from the notebook. This will delete all the extra attributes and matrix tables </w:t>
      </w:r>
      <w:r w:rsidR="009F15F8" w:rsidRPr="001E1E8A">
        <w:rPr>
          <w:bCs/>
        </w:rPr>
        <w:t>(if</w:t>
      </w:r>
      <w:r w:rsidRPr="001E1E8A">
        <w:rPr>
          <w:bCs/>
        </w:rPr>
        <w:t xml:space="preserve"> any) to free up some space for new select link </w:t>
      </w:r>
      <w:r w:rsidR="009F15F8" w:rsidRPr="001E1E8A">
        <w:rPr>
          <w:bCs/>
        </w:rPr>
        <w:t>assignments</w:t>
      </w:r>
      <w:r w:rsidRPr="001E1E8A">
        <w:rPr>
          <w:bCs/>
        </w:rPr>
        <w:t>.</w:t>
      </w:r>
    </w:p>
    <w:p w:rsidR="003015A9" w:rsidRPr="003015A9" w:rsidRDefault="003015A9" w:rsidP="003015A9">
      <w:pPr>
        <w:pStyle w:val="ListParagraph"/>
        <w:rPr>
          <w:b/>
        </w:rPr>
      </w:pPr>
    </w:p>
    <w:p w:rsidR="00932A30" w:rsidRPr="006A73AE" w:rsidRDefault="00932A30" w:rsidP="00932A30">
      <w:pPr>
        <w:pStyle w:val="ListParagraph"/>
        <w:numPr>
          <w:ilvl w:val="0"/>
          <w:numId w:val="2"/>
        </w:numPr>
        <w:rPr>
          <w:bCs/>
        </w:rPr>
      </w:pPr>
      <w:r>
        <w:t>Open “</w:t>
      </w:r>
      <w:r w:rsidRPr="00E7639D">
        <w:rPr>
          <w:b/>
        </w:rPr>
        <w:t>set_selected_zone.ipynb</w:t>
      </w:r>
      <w:r>
        <w:rPr>
          <w:b/>
        </w:rPr>
        <w:t xml:space="preserve">”. </w:t>
      </w:r>
      <w:r w:rsidRPr="006A73AE">
        <w:rPr>
          <w:bCs/>
        </w:rPr>
        <w:t xml:space="preserve">This script aims to change database dimension based on the number of </w:t>
      </w:r>
      <w:r w:rsidR="009F15F8" w:rsidRPr="006A73AE">
        <w:rPr>
          <w:bCs/>
        </w:rPr>
        <w:t>select</w:t>
      </w:r>
      <w:r w:rsidRPr="006A73AE">
        <w:rPr>
          <w:bCs/>
        </w:rPr>
        <w:t xml:space="preserve"> link assignment.  </w:t>
      </w:r>
      <w:r w:rsidR="001E1E8A">
        <w:rPr>
          <w:bCs/>
        </w:rPr>
        <w:t>Currently,</w:t>
      </w:r>
      <w:r w:rsidRPr="006A73AE">
        <w:rPr>
          <w:bCs/>
        </w:rPr>
        <w:t xml:space="preserve"> the default value for adding extra attribute is 22,000,000 . This is based on </w:t>
      </w:r>
      <w:r w:rsidR="009F15F8" w:rsidRPr="006A73AE">
        <w:rPr>
          <w:bCs/>
        </w:rPr>
        <w:t>performing</w:t>
      </w:r>
      <w:r w:rsidRPr="006A73AE">
        <w:rPr>
          <w:bCs/>
        </w:rPr>
        <w:t xml:space="preserve"> 4 select regions. If you are trying to add more regions you may need more extra attributes. For instance, is you are running 8 regions try 44,000,000 and replace it in the script.</w:t>
      </w:r>
    </w:p>
    <w:p w:rsidR="002A2A79" w:rsidRDefault="00932A30" w:rsidP="00932A30">
      <w:pPr>
        <w:ind w:left="360"/>
      </w:pPr>
      <w:r>
        <w:rPr>
          <w:noProof/>
        </w:rPr>
        <w:lastRenderedPageBreak/>
        <w:drawing>
          <wp:inline distT="0" distB="0" distL="0" distR="0" wp14:anchorId="7BAC1A39" wp14:editId="08F3EA6A">
            <wp:extent cx="55816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171575"/>
                    </a:xfrm>
                    <a:prstGeom prst="rect">
                      <a:avLst/>
                    </a:prstGeom>
                  </pic:spPr>
                </pic:pic>
              </a:graphicData>
            </a:graphic>
          </wp:inline>
        </w:drawing>
      </w:r>
      <w:r>
        <w:t xml:space="preserve"> </w:t>
      </w:r>
    </w:p>
    <w:p w:rsidR="002A2A79" w:rsidRDefault="002A2A79" w:rsidP="002A2A79"/>
    <w:p w:rsidR="00475E81" w:rsidRDefault="00475E81" w:rsidP="00475E81">
      <w:pPr>
        <w:pStyle w:val="ListParagraph"/>
        <w:numPr>
          <w:ilvl w:val="0"/>
          <w:numId w:val="2"/>
        </w:numPr>
      </w:pPr>
      <w:r>
        <w:t xml:space="preserve">Go to </w:t>
      </w:r>
      <w:r w:rsidR="006A73AE">
        <w:t>“</w:t>
      </w:r>
      <w:r w:rsidRPr="003015A9">
        <w:t>xref_taz13_jur_unique</w:t>
      </w:r>
      <w:r>
        <w:t>.csv</w:t>
      </w:r>
      <w:r w:rsidR="006A73AE">
        <w:t>”</w:t>
      </w:r>
      <w:r>
        <w:t xml:space="preserve"> file in the database folder for a list of regions and their group_id number</w:t>
      </w:r>
    </w:p>
    <w:p w:rsidR="003015A9" w:rsidRDefault="003015A9" w:rsidP="002A2A79">
      <w:pPr>
        <w:pStyle w:val="ListParagraph"/>
        <w:numPr>
          <w:ilvl w:val="0"/>
          <w:numId w:val="2"/>
        </w:numPr>
      </w:pPr>
      <w:r>
        <w:t xml:space="preserve">Close the </w:t>
      </w:r>
      <w:r w:rsidR="009F15F8">
        <w:t>Notebook</w:t>
      </w:r>
      <w:r>
        <w:t xml:space="preserve"> and open the Modeller in Emme. </w:t>
      </w:r>
      <w:r w:rsidR="00475E81">
        <w:t>Go to the master run toolbox on SANDAG toolbox.</w:t>
      </w:r>
    </w:p>
    <w:p w:rsidR="00475E81" w:rsidRDefault="00475E81" w:rsidP="00475E81">
      <w:pPr>
        <w:ind w:left="720"/>
        <w:rPr>
          <w:noProof/>
        </w:rPr>
      </w:pPr>
      <w:r>
        <w:rPr>
          <w:noProof/>
        </w:rPr>
        <w:t xml:space="preserve">Depending on the number of selected link assignments, </w:t>
      </w:r>
      <w:r w:rsidR="006A73AE">
        <w:rPr>
          <w:noProof/>
        </w:rPr>
        <w:t xml:space="preserve">one </w:t>
      </w:r>
      <w:r>
        <w:rPr>
          <w:noProof/>
        </w:rPr>
        <w:t>need</w:t>
      </w:r>
      <w:r w:rsidR="006A73AE">
        <w:rPr>
          <w:noProof/>
        </w:rPr>
        <w:t>s</w:t>
      </w:r>
      <w:r>
        <w:rPr>
          <w:noProof/>
        </w:rPr>
        <w:t xml:space="preserve"> to enter the expression and result suffix accordingly. The @selected_zone value corresponds to the district ID value, and result suffix correspond to the district.</w:t>
      </w:r>
    </w:p>
    <w:p w:rsidR="00475E81" w:rsidRDefault="00475E81" w:rsidP="00475E81">
      <w:pPr>
        <w:ind w:left="720"/>
        <w:rPr>
          <w:noProof/>
        </w:rPr>
      </w:pPr>
      <w:r>
        <w:rPr>
          <w:noProof/>
        </w:rPr>
        <w:t>@selected_zone = 1 or @selected_zonej = 1</w:t>
      </w:r>
    </w:p>
    <w:p w:rsidR="00475E81" w:rsidRDefault="00475E81" w:rsidP="00475E81">
      <w:pPr>
        <w:ind w:left="720"/>
        <w:rPr>
          <w:noProof/>
        </w:rPr>
      </w:pPr>
      <w:r>
        <w:rPr>
          <w:noProof/>
        </w:rPr>
        <w:t xml:space="preserve">Using the master run tool, </w:t>
      </w:r>
    </w:p>
    <w:p w:rsidR="00475E81" w:rsidRDefault="00475E81" w:rsidP="00475E81">
      <w:pPr>
        <w:pStyle w:val="ListParagraph"/>
        <w:numPr>
          <w:ilvl w:val="0"/>
          <w:numId w:val="4"/>
        </w:numPr>
        <w:rPr>
          <w:noProof/>
        </w:rPr>
      </w:pPr>
      <w:r>
        <w:rPr>
          <w:noProof/>
        </w:rPr>
        <w:t xml:space="preserve">Check the </w:t>
      </w:r>
      <w:r w:rsidRPr="007C0719">
        <w:rPr>
          <w:i/>
          <w:noProof/>
        </w:rPr>
        <w:t xml:space="preserve">skip build highway and transit network </w:t>
      </w:r>
      <w:r w:rsidRPr="007C0719">
        <w:rPr>
          <w:noProof/>
        </w:rPr>
        <w:t xml:space="preserve">to </w:t>
      </w:r>
      <w:r w:rsidRPr="007C0719">
        <w:rPr>
          <w:i/>
          <w:noProof/>
        </w:rPr>
        <w:t xml:space="preserve">Skip copy bike logsum </w:t>
      </w:r>
      <w:r w:rsidRPr="007C0719">
        <w:rPr>
          <w:noProof/>
        </w:rPr>
        <w:t>as shown in the hightlighted screen capture below.</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 xml:space="preserve">Then select iteration 4 as shown in the highlight </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Check skip transit assignment, skip data export and skip data load request as shown highlighted below</w:t>
      </w:r>
    </w:p>
    <w:p w:rsidR="00475E81" w:rsidRDefault="00475E81" w:rsidP="00475E81">
      <w:pPr>
        <w:ind w:left="720"/>
        <w:rPr>
          <w:noProof/>
        </w:rPr>
      </w:pPr>
      <w:r>
        <w:rPr>
          <w:noProof/>
        </w:rPr>
        <w:lastRenderedPageBreak/>
        <mc:AlternateContent>
          <mc:Choice Requires="wps">
            <w:drawing>
              <wp:anchor distT="0" distB="0" distL="114300" distR="114300" simplePos="0" relativeHeight="251660288" behindDoc="0" locked="0" layoutInCell="1" allowOverlap="1" wp14:anchorId="5E142565" wp14:editId="45EB879B">
                <wp:simplePos x="0" y="0"/>
                <wp:positionH relativeFrom="column">
                  <wp:posOffset>2829256</wp:posOffset>
                </wp:positionH>
                <wp:positionV relativeFrom="paragraph">
                  <wp:posOffset>278130</wp:posOffset>
                </wp:positionV>
                <wp:extent cx="1073426" cy="310101"/>
                <wp:effectExtent l="0" t="0" r="12700" b="13970"/>
                <wp:wrapNone/>
                <wp:docPr id="6" name="Oval 6"/>
                <wp:cNvGraphicFramePr/>
                <a:graphic xmlns:a="http://schemas.openxmlformats.org/drawingml/2006/main">
                  <a:graphicData uri="http://schemas.microsoft.com/office/word/2010/wordprocessingShape">
                    <wps:wsp>
                      <wps:cNvSpPr/>
                      <wps:spPr>
                        <a:xfrm>
                          <a:off x="0" y="0"/>
                          <a:ext cx="1073426" cy="310101"/>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4C096" id="Oval 6" o:spid="_x0000_s1026" style="position:absolute;margin-left:222.8pt;margin-top:21.9pt;width:84.5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" filled="f" strokecolor="#c000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7BE1F12" wp14:editId="53BAE69B">
                <wp:simplePos x="0" y="0"/>
                <wp:positionH relativeFrom="column">
                  <wp:posOffset>3138474</wp:posOffset>
                </wp:positionH>
                <wp:positionV relativeFrom="paragraph">
                  <wp:posOffset>962025</wp:posOffset>
                </wp:positionV>
                <wp:extent cx="771276" cy="2257590"/>
                <wp:effectExtent l="0" t="0" r="10160" b="28575"/>
                <wp:wrapNone/>
                <wp:docPr id="3" name="Oval 3"/>
                <wp:cNvGraphicFramePr/>
                <a:graphic xmlns:a="http://schemas.openxmlformats.org/drawingml/2006/main">
                  <a:graphicData uri="http://schemas.microsoft.com/office/word/2010/wordprocessingShape">
                    <wps:wsp>
                      <wps:cNvSpPr/>
                      <wps:spPr>
                        <a:xfrm>
                          <a:off x="0" y="0"/>
                          <a:ext cx="771276" cy="225759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2B3CD" id="Oval 3" o:spid="_x0000_s1026" style="position:absolute;margin-left:247.1pt;margin-top:75.75pt;width:60.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" filled="f" strokecolor="#c00000" strokeweight="1pt">
                <v:stroke joinstyle="miter"/>
              </v:oval>
            </w:pict>
          </mc:Fallback>
        </mc:AlternateContent>
      </w:r>
      <w:r>
        <w:rPr>
          <w:noProof/>
        </w:rPr>
        <w:drawing>
          <wp:inline distT="0" distB="0" distL="0" distR="0" wp14:anchorId="442DA5E5" wp14:editId="26421703">
            <wp:extent cx="570547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6334125"/>
                    </a:xfrm>
                    <a:prstGeom prst="rect">
                      <a:avLst/>
                    </a:prstGeom>
                  </pic:spPr>
                </pic:pic>
              </a:graphicData>
            </a:graphic>
          </wp:inline>
        </w:drawing>
      </w:r>
    </w:p>
    <w:p w:rsidR="00475E81" w:rsidRDefault="00475E81" w:rsidP="00475E81">
      <w:pPr>
        <w:ind w:left="720"/>
      </w:pPr>
      <w:r>
        <w:rPr>
          <w:noProof/>
        </w:rPr>
        <w:lastRenderedPageBreak/>
        <mc:AlternateContent>
          <mc:Choice Requires="wps">
            <w:drawing>
              <wp:anchor distT="0" distB="0" distL="114300" distR="114300" simplePos="0" relativeHeight="251661312" behindDoc="0" locked="0" layoutInCell="1" allowOverlap="1" wp14:anchorId="5079993E" wp14:editId="63F8C07B">
                <wp:simplePos x="0" y="0"/>
                <wp:positionH relativeFrom="column">
                  <wp:posOffset>5024451</wp:posOffset>
                </wp:positionH>
                <wp:positionV relativeFrom="paragraph">
                  <wp:posOffset>278130</wp:posOffset>
                </wp:positionV>
                <wp:extent cx="349857" cy="850403"/>
                <wp:effectExtent l="0" t="0" r="12700" b="26035"/>
                <wp:wrapNone/>
                <wp:docPr id="7" name="Oval 7"/>
                <wp:cNvGraphicFramePr/>
                <a:graphic xmlns:a="http://schemas.openxmlformats.org/drawingml/2006/main">
                  <a:graphicData uri="http://schemas.microsoft.com/office/word/2010/wordprocessingShape">
                    <wps:wsp>
                      <wps:cNvSpPr/>
                      <wps:spPr>
                        <a:xfrm>
                          <a:off x="0" y="0"/>
                          <a:ext cx="349857" cy="85040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506B52" id="Oval 7" o:spid="_x0000_s1026" style="position:absolute;margin-left:395.65pt;margin-top:21.9pt;width:27.55pt;height:6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" filled="f" strokecolor="#c00000" strokeweight="1pt">
                <v:stroke joinstyle="miter"/>
              </v:oval>
            </w:pict>
          </mc:Fallback>
        </mc:AlternateContent>
      </w:r>
      <w:r>
        <w:rPr>
          <w:noProof/>
        </w:rPr>
        <w:drawing>
          <wp:inline distT="0" distB="0" distL="0" distR="0" wp14:anchorId="58FD0A2B" wp14:editId="7E7C0B81">
            <wp:extent cx="540067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5086350"/>
                    </a:xfrm>
                    <a:prstGeom prst="rect">
                      <a:avLst/>
                    </a:prstGeom>
                  </pic:spPr>
                </pic:pic>
              </a:graphicData>
            </a:graphic>
          </wp:inline>
        </w:drawing>
      </w:r>
    </w:p>
    <w:p w:rsidR="00475E81" w:rsidRDefault="00475E81" w:rsidP="00475E81">
      <w:pPr>
        <w:pStyle w:val="ListParagraph"/>
      </w:pPr>
      <w:r>
        <w:t xml:space="preserve">For a list of regions and their </w:t>
      </w:r>
      <w:r w:rsidR="009F15F8">
        <w:t>corresponding</w:t>
      </w:r>
      <w:r>
        <w:t xml:space="preserve"> group_id numbers and suffixes go to </w:t>
      </w:r>
      <w:r w:rsidRPr="003015A9">
        <w:t>xref_taz13_jur_unique</w:t>
      </w:r>
      <w:r>
        <w:t>.csv file in the database folder and fill out the Expression box base on gro</w:t>
      </w:r>
      <w:r w:rsidR="006A73AE">
        <w:t>u</w:t>
      </w:r>
      <w:r>
        <w:t xml:space="preserve">p_id numbers </w:t>
      </w:r>
    </w:p>
    <w:p w:rsidR="002A2A79" w:rsidRPr="002A2A79" w:rsidRDefault="002A2A79" w:rsidP="002A2A79">
      <w:pPr>
        <w:pStyle w:val="ListParagraph"/>
        <w:numPr>
          <w:ilvl w:val="0"/>
          <w:numId w:val="2"/>
        </w:numPr>
      </w:pPr>
      <w:r>
        <w:t>After the run is finished (</w:t>
      </w:r>
      <w:r w:rsidR="009F15F8">
        <w:t>depending</w:t>
      </w:r>
      <w:r>
        <w:t xml:space="preserve"> of number of regions run time may be couple of hours</w:t>
      </w:r>
      <w:r w:rsidR="006A73AE">
        <w:t>),</w:t>
      </w:r>
      <w:r>
        <w:t xml:space="preserve"> open the </w:t>
      </w:r>
      <w:r w:rsidR="00795DE8">
        <w:t>“</w:t>
      </w:r>
      <w:r w:rsidR="001E1E8A">
        <w:rPr>
          <w:b/>
        </w:rPr>
        <w:t>s</w:t>
      </w:r>
      <w:r w:rsidRPr="002A2A79">
        <w:rPr>
          <w:b/>
        </w:rPr>
        <w:t>ummarize_select_link.ipynb</w:t>
      </w:r>
      <w:r w:rsidR="00795DE8">
        <w:rPr>
          <w:b/>
        </w:rPr>
        <w:t>”</w:t>
      </w:r>
      <w:r>
        <w:rPr>
          <w:b/>
        </w:rPr>
        <w:t xml:space="preserve"> </w:t>
      </w:r>
      <w:r w:rsidRPr="001E1E8A">
        <w:rPr>
          <w:bCs/>
        </w:rPr>
        <w:t xml:space="preserve">in </w:t>
      </w:r>
      <w:r w:rsidR="001E1E8A">
        <w:rPr>
          <w:bCs/>
        </w:rPr>
        <w:t>E</w:t>
      </w:r>
      <w:r w:rsidRPr="001E1E8A">
        <w:rPr>
          <w:bCs/>
        </w:rPr>
        <w:t xml:space="preserve">mme </w:t>
      </w:r>
      <w:r w:rsidR="001E1E8A" w:rsidRPr="001E1E8A">
        <w:rPr>
          <w:bCs/>
        </w:rPr>
        <w:t>notebook</w:t>
      </w:r>
      <w:r>
        <w:rPr>
          <w:b/>
        </w:rPr>
        <w:t xml:space="preserve"> </w:t>
      </w:r>
      <w:r w:rsidRPr="009F15F8">
        <w:rPr>
          <w:bCs/>
        </w:rPr>
        <w:t>and run the script</w:t>
      </w:r>
    </w:p>
    <w:p w:rsidR="002A2A79" w:rsidRPr="002A2A79" w:rsidRDefault="002A2A79" w:rsidP="002A2A79">
      <w:pPr>
        <w:pStyle w:val="ListParagraph"/>
        <w:numPr>
          <w:ilvl w:val="0"/>
          <w:numId w:val="2"/>
        </w:numPr>
      </w:pPr>
      <w:r>
        <w:t xml:space="preserve">Run </w:t>
      </w:r>
      <w:r w:rsidR="00795DE8">
        <w:t>“</w:t>
      </w:r>
      <w:r w:rsidRPr="002A2A79">
        <w:rPr>
          <w:b/>
        </w:rPr>
        <w:t>export_select_ link_volumes.ipynb</w:t>
      </w:r>
      <w:r w:rsidR="00795DE8">
        <w:rPr>
          <w:b/>
        </w:rPr>
        <w:t>”</w:t>
      </w:r>
      <w:r>
        <w:rPr>
          <w:b/>
        </w:rPr>
        <w:t xml:space="preserve"> </w:t>
      </w:r>
      <w:r w:rsidRPr="009F15F8">
        <w:rPr>
          <w:bCs/>
        </w:rPr>
        <w:t>to export the</w:t>
      </w:r>
      <w:r>
        <w:rPr>
          <w:b/>
        </w:rPr>
        <w:t xml:space="preserve"> </w:t>
      </w:r>
      <w:r>
        <w:t xml:space="preserve">directional daily total select link volumes to a CSV file in the output folder. Check the output folder after the run to see if you have </w:t>
      </w:r>
      <w:r w:rsidRPr="00795DE8">
        <w:rPr>
          <w:b/>
          <w:bCs/>
        </w:rPr>
        <w:t>“loadsel</w:t>
      </w:r>
      <w:r w:rsidR="00174A11" w:rsidRPr="00795DE8">
        <w:rPr>
          <w:b/>
          <w:bCs/>
        </w:rPr>
        <w:t>k</w:t>
      </w:r>
      <w:r w:rsidRPr="00795DE8">
        <w:rPr>
          <w:b/>
          <w:bCs/>
        </w:rPr>
        <w:t xml:space="preserve">.csv” </w:t>
      </w:r>
      <w:r>
        <w:t xml:space="preserve">file </w:t>
      </w:r>
    </w:p>
    <w:p w:rsidR="002A2A79" w:rsidRPr="002A2A79" w:rsidRDefault="00174A11" w:rsidP="002A2A79">
      <w:pPr>
        <w:pStyle w:val="ListParagraph"/>
        <w:numPr>
          <w:ilvl w:val="0"/>
          <w:numId w:val="2"/>
        </w:numPr>
      </w:pPr>
      <w:r>
        <w:t xml:space="preserve">Run </w:t>
      </w:r>
      <w:r w:rsidR="00795DE8">
        <w:t>“</w:t>
      </w:r>
      <w:r w:rsidRPr="00795DE8">
        <w:rPr>
          <w:b/>
          <w:bCs/>
        </w:rPr>
        <w:t>Aggregate_SL_Demand.ipnyb</w:t>
      </w:r>
      <w:r w:rsidR="00795DE8">
        <w:rPr>
          <w:b/>
          <w:bCs/>
        </w:rPr>
        <w:t>”</w:t>
      </w:r>
      <w:r>
        <w:t xml:space="preserve"> </w:t>
      </w:r>
      <w:r w:rsidR="006F7A6B">
        <w:t>to generate the aggregated trip table for selected regions. Check the output folder after the run to see if you have “</w:t>
      </w:r>
      <w:r w:rsidR="006F7A6B">
        <w:rPr>
          <w:b/>
          <w:bCs/>
          <w:u w:val="single"/>
        </w:rPr>
        <w:t>SL_Agg_SLDaily_</w:t>
      </w:r>
      <w:r w:rsidR="00475E81">
        <w:rPr>
          <w:b/>
          <w:bCs/>
          <w:i/>
          <w:iCs/>
          <w:u w:val="single"/>
        </w:rPr>
        <w:t>suffix</w:t>
      </w:r>
      <w:r w:rsidR="00475E81">
        <w:rPr>
          <w:b/>
          <w:bCs/>
          <w:u w:val="single"/>
        </w:rPr>
        <w:t xml:space="preserve"> </w:t>
      </w:r>
      <w:r w:rsidR="006F7A6B">
        <w:rPr>
          <w:b/>
          <w:bCs/>
          <w:u w:val="single"/>
        </w:rPr>
        <w:t>csv</w:t>
      </w:r>
      <w:r w:rsidR="006F7A6B">
        <w:t>” files in the output folder</w:t>
      </w:r>
    </w:p>
    <w:p w:rsidR="006F7A6B" w:rsidRPr="002A2A79" w:rsidRDefault="006F7A6B" w:rsidP="006F7A6B">
      <w:pPr>
        <w:pStyle w:val="ListParagraph"/>
        <w:numPr>
          <w:ilvl w:val="0"/>
          <w:numId w:val="2"/>
        </w:numPr>
      </w:pPr>
      <w:r>
        <w:t xml:space="preserve">Run </w:t>
      </w:r>
      <w:r w:rsidRPr="00795DE8">
        <w:rPr>
          <w:b/>
          <w:bCs/>
        </w:rPr>
        <w:t>“Intrazonal_VMT.ipnyb”</w:t>
      </w:r>
      <w:r>
        <w:t xml:space="preserve"> to calculate the </w:t>
      </w:r>
      <w:r w:rsidR="006A73AE">
        <w:t>intrazonal</w:t>
      </w:r>
      <w:r>
        <w:t xml:space="preserve"> VMT for all the selected areas. Check the output folder after the run to see if you have “</w:t>
      </w:r>
      <w:r w:rsidR="00795DE8">
        <w:rPr>
          <w:b/>
          <w:bCs/>
          <w:u w:val="single"/>
        </w:rPr>
        <w:t xml:space="preserve">Intazonal_VMT </w:t>
      </w:r>
      <w:r>
        <w:rPr>
          <w:b/>
          <w:bCs/>
          <w:u w:val="single"/>
        </w:rPr>
        <w:t>csv</w:t>
      </w:r>
      <w:r>
        <w:t>” files in the output folder</w:t>
      </w:r>
    </w:p>
    <w:p w:rsidR="002A2A79" w:rsidRDefault="006F7A6B" w:rsidP="006F7A6B">
      <w:pPr>
        <w:pStyle w:val="ListParagraph"/>
        <w:numPr>
          <w:ilvl w:val="0"/>
          <w:numId w:val="2"/>
        </w:numPr>
      </w:pPr>
      <w:r>
        <w:t xml:space="preserve">Run </w:t>
      </w:r>
      <w:r w:rsidRPr="00795DE8">
        <w:rPr>
          <w:b/>
          <w:bCs/>
        </w:rPr>
        <w:t>“Assignment.Summary.ipnyb</w:t>
      </w:r>
      <w:r>
        <w:t>” to output the required attributes from the loaded network. Check the output fol</w:t>
      </w:r>
      <w:bookmarkStart w:id="0" w:name="_GoBack"/>
      <w:bookmarkEnd w:id="0"/>
      <w:r>
        <w:t>der after the run to see if you have “</w:t>
      </w:r>
      <w:r>
        <w:rPr>
          <w:b/>
          <w:bCs/>
          <w:u w:val="single"/>
        </w:rPr>
        <w:t>hwyload_</w:t>
      </w:r>
      <w:r>
        <w:rPr>
          <w:b/>
          <w:bCs/>
          <w:i/>
          <w:iCs/>
          <w:u w:val="single"/>
        </w:rPr>
        <w:t>period</w:t>
      </w:r>
      <w:r>
        <w:rPr>
          <w:b/>
          <w:bCs/>
          <w:u w:val="single"/>
        </w:rPr>
        <w:t>.csv</w:t>
      </w:r>
      <w:r>
        <w:t xml:space="preserve">” files in the output </w:t>
      </w:r>
      <w:r>
        <w:lastRenderedPageBreak/>
        <w:t>folder. Not</w:t>
      </w:r>
      <w:r w:rsidR="00795DE8">
        <w:t>e</w:t>
      </w:r>
      <w:r>
        <w:t xml:space="preserve"> that this step is only required </w:t>
      </w:r>
      <w:r w:rsidR="009F15F8">
        <w:t>once.</w:t>
      </w:r>
      <w:r>
        <w:t xml:space="preserve"> </w:t>
      </w:r>
      <w:r w:rsidR="009F15F8">
        <w:t>Meaning</w:t>
      </w:r>
      <w:r>
        <w:t xml:space="preserve"> that if you already have these files in your output folder you can skip this part. The only time when you need to run this step is when the assignment results has been change </w:t>
      </w:r>
      <w:r w:rsidR="009F15F8">
        <w:t>because of</w:t>
      </w:r>
      <w:r>
        <w:t xml:space="preserve"> a change in </w:t>
      </w:r>
      <w:r w:rsidR="009F15F8">
        <w:t>model</w:t>
      </w:r>
      <w:r>
        <w:t xml:space="preserve"> setup</w:t>
      </w:r>
      <w:r w:rsidR="00795DE8">
        <w:t>.</w:t>
      </w:r>
    </w:p>
    <w:p w:rsidR="006F7A6B" w:rsidRPr="002A2A79" w:rsidRDefault="006F7A6B" w:rsidP="009F15F8">
      <w:pPr>
        <w:pStyle w:val="ListParagraph"/>
      </w:pPr>
    </w:p>
    <w:sectPr w:rsidR="006F7A6B" w:rsidRPr="002A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AB" w:rsidRDefault="00EA14AB" w:rsidP="00932A30">
      <w:pPr>
        <w:spacing w:after="0" w:line="240" w:lineRule="auto"/>
      </w:pPr>
      <w:r>
        <w:separator/>
      </w:r>
    </w:p>
  </w:endnote>
  <w:endnote w:type="continuationSeparator" w:id="0">
    <w:p w:rsidR="00EA14AB" w:rsidRDefault="00EA14AB" w:rsidP="0093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AB" w:rsidRDefault="00EA14AB" w:rsidP="00932A30">
      <w:pPr>
        <w:spacing w:after="0" w:line="240" w:lineRule="auto"/>
      </w:pPr>
      <w:r>
        <w:separator/>
      </w:r>
    </w:p>
  </w:footnote>
  <w:footnote w:type="continuationSeparator" w:id="0">
    <w:p w:rsidR="00EA14AB" w:rsidRDefault="00EA14AB" w:rsidP="00932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DE"/>
    <w:multiLevelType w:val="hybridMultilevel"/>
    <w:tmpl w:val="014E5206"/>
    <w:lvl w:ilvl="0" w:tplc="6E72728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02BA8"/>
    <w:multiLevelType w:val="hybridMultilevel"/>
    <w:tmpl w:val="F5F0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45E60B5"/>
    <w:multiLevelType w:val="hybridMultilevel"/>
    <w:tmpl w:val="5F9667A4"/>
    <w:lvl w:ilvl="0" w:tplc="F22C1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B0D15"/>
    <w:multiLevelType w:val="hybridMultilevel"/>
    <w:tmpl w:val="34B21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30"/>
    <w:rsid w:val="00094A0D"/>
    <w:rsid w:val="001200C0"/>
    <w:rsid w:val="00174A11"/>
    <w:rsid w:val="001E1E8A"/>
    <w:rsid w:val="002A2A79"/>
    <w:rsid w:val="003015A9"/>
    <w:rsid w:val="00475E81"/>
    <w:rsid w:val="006A73AE"/>
    <w:rsid w:val="006F7A6B"/>
    <w:rsid w:val="00722F36"/>
    <w:rsid w:val="00795DE8"/>
    <w:rsid w:val="008A74D4"/>
    <w:rsid w:val="00932A30"/>
    <w:rsid w:val="009F15F8"/>
    <w:rsid w:val="00C70AEB"/>
    <w:rsid w:val="00E75A92"/>
    <w:rsid w:val="00EA1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7437"/>
  <w15:chartTrackingRefBased/>
  <w15:docId w15:val="{B0593F84-CDA8-4DCF-A32A-F4DEE480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30"/>
    <w:pPr>
      <w:spacing w:after="200" w:line="276" w:lineRule="auto"/>
      <w:ind w:left="720"/>
      <w:contextualSpacing/>
    </w:pPr>
    <w:rPr>
      <w:rFonts w:eastAsiaTheme="minorEastAsia"/>
      <w:lang w:eastAsia="zh-CN"/>
    </w:rPr>
  </w:style>
  <w:style w:type="paragraph" w:styleId="Header">
    <w:name w:val="header"/>
    <w:basedOn w:val="Normal"/>
    <w:link w:val="HeaderChar"/>
    <w:uiPriority w:val="99"/>
    <w:unhideWhenUsed/>
    <w:rsid w:val="0093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30"/>
  </w:style>
  <w:style w:type="paragraph" w:styleId="Footer">
    <w:name w:val="footer"/>
    <w:basedOn w:val="Normal"/>
    <w:link w:val="FooterChar"/>
    <w:uiPriority w:val="99"/>
    <w:unhideWhenUsed/>
    <w:rsid w:val="0093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AEFC-89E9-4798-92A5-6153A571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Asadabadi, Arash</dc:creator>
  <cp:keywords/>
  <dc:description/>
  <cp:lastModifiedBy>Asadabadi, Arash</cp:lastModifiedBy>
  <cp:revision>6</cp:revision>
  <dcterms:created xsi:type="dcterms:W3CDTF">2019-04-15T23:31:00Z</dcterms:created>
  <dcterms:modified xsi:type="dcterms:W3CDTF">2019-05-01T18:04:00Z</dcterms:modified>
</cp:coreProperties>
</file>