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7"/>
          <w:tab w:val="center" w:pos="4680"/>
        </w:tabs>
        <w:spacing w:before="30" w:after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ABSTRACT</w:t>
      </w:r>
    </w:p>
    <w:p>
      <w:pPr>
        <w:tabs>
          <w:tab w:val="left" w:pos="557"/>
          <w:tab w:val="center" w:pos="4680"/>
        </w:tabs>
        <w:spacing w:before="30" w:after="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HOME DOCTOR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a Database application which is helpful for customers to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search and get the information about diseases and medicines for them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This mini-Project is implemented using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XAMPP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NETBEANS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Operations supported by the application  are insert, delete, update and retrieve. Admin has rights to insert, update and delete the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medicines, first aid and disease name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A Registered customer can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see the contents regarding the medicines , first aid and diseases and can search medicines for his disorder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The project will use database to hold  information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2"/>
        <w:rPr>
          <w:sz w:val="36"/>
          <w:szCs w:val="36"/>
        </w:rPr>
      </w:pPr>
    </w:p>
    <w:p>
      <w:pPr>
        <w:pStyle w:val="2"/>
        <w:rPr>
          <w:sz w:val="36"/>
          <w:szCs w:val="36"/>
        </w:rPr>
      </w:pPr>
    </w:p>
    <w:p>
      <w:pPr>
        <w:pStyle w:val="2"/>
        <w:rPr>
          <w:sz w:val="36"/>
          <w:szCs w:val="36"/>
        </w:rPr>
      </w:pPr>
      <w:r>
        <w:rPr>
          <w:sz w:val="36"/>
          <w:szCs w:val="36"/>
        </w:rPr>
        <w:t>Acknowledgement</w:t>
      </w:r>
    </w:p>
    <w:p>
      <w:pPr>
        <w:spacing w:line="360" w:lineRule="auto"/>
        <w:jc w:val="both"/>
        <w:rPr>
          <w:lang w:bidi="kn-IN"/>
        </w:rPr>
      </w:pPr>
    </w:p>
    <w:p>
      <w:pPr>
        <w:spacing w:line="360" w:lineRule="auto"/>
        <w:jc w:val="both"/>
        <w:rPr>
          <w:lang w:bidi="kn-IN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take this opportunity to express our deep sense of gratitude to our Project guide     </w:t>
      </w:r>
      <w:r>
        <w:rPr>
          <w:rFonts w:ascii="Times New Roman" w:hAnsi="Times New Roman"/>
          <w:b/>
          <w:bCs w:val="0"/>
          <w:sz w:val="24"/>
          <w:szCs w:val="24"/>
        </w:rPr>
        <w:t>Mr.</w:t>
      </w:r>
      <w:r>
        <w:rPr>
          <w:rFonts w:ascii="Times New Roman" w:hAnsi="Times New Roman"/>
          <w:b/>
          <w:bCs w:val="0"/>
          <w:sz w:val="24"/>
          <w:szCs w:val="24"/>
          <w:lang w:val="en-US"/>
        </w:rPr>
        <w:t>Arjun U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,Asst. Prof., Department of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I</w:t>
      </w:r>
      <w:r>
        <w:rPr>
          <w:rFonts w:ascii="Times New Roman" w:hAnsi="Times New Roman"/>
          <w:bCs/>
          <w:sz w:val="24"/>
          <w:szCs w:val="24"/>
        </w:rPr>
        <w:t>S&amp;E, PESITM, for his keen interest and invaluable help throughout the completion of the project.</w:t>
      </w:r>
    </w:p>
    <w:p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would also like to express our sincere gratitude to </w:t>
      </w:r>
      <w:r>
        <w:rPr>
          <w:rFonts w:ascii="Times New Roman" w:hAnsi="Times New Roman"/>
          <w:b/>
          <w:bCs/>
          <w:sz w:val="24"/>
          <w:szCs w:val="24"/>
        </w:rPr>
        <w:t>Mr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Gowthami A T</w:t>
      </w:r>
      <w:r>
        <w:rPr>
          <w:rFonts w:ascii="Times New Roman" w:hAnsi="Times New Roman"/>
          <w:bCs/>
          <w:sz w:val="24"/>
          <w:szCs w:val="24"/>
        </w:rPr>
        <w:t xml:space="preserve">,Asst. Prof., Dept. of 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>
        <w:rPr>
          <w:rFonts w:ascii="Times New Roman" w:hAnsi="Times New Roman"/>
          <w:bCs/>
          <w:sz w:val="24"/>
          <w:szCs w:val="24"/>
        </w:rPr>
        <w:t>S&amp;E, PESITM., for the kind support and guidance as project co-ordinator.</w:t>
      </w:r>
    </w:p>
    <w:p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are very much indebted and thankful to </w:t>
      </w:r>
      <w:r>
        <w:rPr>
          <w:rFonts w:ascii="Times New Roman" w:hAnsi="Times New Roman"/>
          <w:b/>
          <w:sz w:val="24"/>
          <w:szCs w:val="24"/>
        </w:rPr>
        <w:t xml:space="preserve">Dr. </w:t>
      </w:r>
      <w:r>
        <w:rPr>
          <w:rFonts w:ascii="Times New Roman" w:hAnsi="Times New Roman"/>
          <w:b/>
          <w:sz w:val="24"/>
          <w:szCs w:val="24"/>
          <w:lang w:val="en-US"/>
        </w:rPr>
        <w:t>Prasanna Kumar H 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,Prof. and Head, Dept. of 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>
        <w:rPr>
          <w:rFonts w:ascii="Times New Roman" w:hAnsi="Times New Roman"/>
          <w:bCs/>
          <w:sz w:val="24"/>
          <w:szCs w:val="24"/>
        </w:rPr>
        <w:t>S&amp;E, PESITM, for his valuable guidance, encouragement and support.</w:t>
      </w:r>
    </w:p>
    <w:p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are highly grateful to </w:t>
      </w:r>
      <w:r>
        <w:rPr>
          <w:rFonts w:ascii="Times New Roman" w:hAnsi="Times New Roman"/>
          <w:b/>
          <w:sz w:val="24"/>
          <w:szCs w:val="24"/>
        </w:rPr>
        <w:t>Dr. Chaitanya Kumar M V</w:t>
      </w:r>
      <w:r>
        <w:rPr>
          <w:rFonts w:ascii="Times New Roman" w:hAnsi="Times New Roman"/>
          <w:bCs/>
          <w:sz w:val="24"/>
          <w:szCs w:val="24"/>
        </w:rPr>
        <w:t>, Principal, PESITM, for permitting us to carry out this project work in the institution.</w:t>
      </w:r>
    </w:p>
    <w:p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Finally, we would like to thank all the teaching and non-teaching staff of Dept. of 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>
        <w:rPr>
          <w:rFonts w:ascii="Times New Roman" w:hAnsi="Times New Roman"/>
          <w:bCs/>
          <w:sz w:val="24"/>
          <w:szCs w:val="24"/>
        </w:rPr>
        <w:t>S&amp;E for their kind co-operation during the course of the work.  The support provided by the College, the IT Department and Departmental library is gratefully acknowledged.</w:t>
      </w:r>
    </w:p>
    <w:p>
      <w:pPr>
        <w:spacing w:before="30"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before="30" w:after="0" w:line="360" w:lineRule="auto"/>
        <w:jc w:val="both"/>
      </w:pPr>
    </w:p>
    <w:p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30"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Sandhya S Hegde</w:t>
      </w:r>
      <w:r>
        <w:rPr>
          <w:rFonts w:ascii="Times New Roman" w:hAnsi="Times New Roman"/>
          <w:b/>
          <w:sz w:val="24"/>
          <w:szCs w:val="24"/>
        </w:rPr>
        <w:t xml:space="preserve">   [4PM1</w:t>
      </w:r>
      <w:r>
        <w:rPr>
          <w:rFonts w:ascii="Times New Roman" w:hAnsi="Times New Roman"/>
          <w:b/>
          <w:sz w:val="24"/>
          <w:szCs w:val="24"/>
          <w:lang w:val="en-US"/>
        </w:rPr>
        <w:t>7I</w:t>
      </w:r>
      <w:r>
        <w:rPr>
          <w:rFonts w:ascii="Times New Roman" w:hAnsi="Times New Roman"/>
          <w:b/>
          <w:sz w:val="24"/>
          <w:szCs w:val="24"/>
        </w:rPr>
        <w:t>S03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  <w:r>
        <w:rPr>
          <w:rFonts w:ascii="Times New Roman" w:hAnsi="Times New Roman"/>
          <w:b/>
          <w:sz w:val="24"/>
          <w:szCs w:val="24"/>
        </w:rPr>
        <w:t>]</w:t>
      </w:r>
    </w:p>
    <w:p>
      <w:pPr>
        <w:spacing w:before="30" w:after="0"/>
        <w:ind w:firstLine="5643" w:firstLineChars="23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Raksha R 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[4PM1</w:t>
      </w:r>
      <w:r>
        <w:rPr>
          <w:rFonts w:ascii="Times New Roman" w:hAnsi="Times New Roman"/>
          <w:b/>
          <w:sz w:val="24"/>
          <w:szCs w:val="24"/>
          <w:lang w:val="en-US"/>
        </w:rPr>
        <w:t>7I</w:t>
      </w:r>
      <w:r>
        <w:rPr>
          <w:rFonts w:ascii="Times New Roman" w:hAnsi="Times New Roman"/>
          <w:b/>
          <w:sz w:val="24"/>
          <w:szCs w:val="24"/>
        </w:rPr>
        <w:t>S03</w:t>
      </w:r>
      <w:r>
        <w:rPr>
          <w:rFonts w:ascii="Times New Roman" w:hAnsi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sz w:val="24"/>
          <w:szCs w:val="24"/>
        </w:rPr>
        <w:t>]</w:t>
      </w:r>
    </w:p>
    <w:p>
      <w:pPr>
        <w:spacing w:before="30"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30"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30"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before="30" w:after="0"/>
        <w:jc w:val="right"/>
        <w:rPr>
          <w:rFonts w:ascii="Times New Roman" w:hAnsi="Times New Roman"/>
          <w:b/>
          <w:sz w:val="36"/>
          <w:szCs w:val="36"/>
        </w:rPr>
      </w:pP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ind w:firstLine="3782" w:firstLineChars="10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6"/>
          <w:szCs w:val="24"/>
        </w:rPr>
        <w:t>Contents</w:t>
      </w:r>
    </w:p>
    <w:p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6"/>
        <w:tblW w:w="75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955"/>
        <w:gridCol w:w="5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943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943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Acknowledgment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943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Contents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943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of Figures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943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Chapters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pStyle w:val="10"/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Home Remedies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1.2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benefits of Natural Home Remedies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 Support a healthy life style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2.2 Take Care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 About Home Doctor Database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 Objectives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study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About Database Management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 About JDBC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1.2 About DBMS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 About Swings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Problem Statement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E-R Diagram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.2.1 About ER diagram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 Schema Diagram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System Implementation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 Modules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8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4.2 Source Code</w:t>
            </w:r>
          </w:p>
        </w:tc>
        <w:tc>
          <w:tcPr>
            <w:tcW w:w="597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</w:tr>
    </w:tbl>
    <w:p>
      <w:pPr>
        <w:spacing w:after="0"/>
      </w:pPr>
    </w:p>
    <w:tbl>
      <w:tblPr>
        <w:tblStyle w:val="6"/>
        <w:tblW w:w="72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62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240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4.2.2 Insertion Code for disease                                      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240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4.2.3 Insertion Code for First Aid                                   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240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4.2.4 Delete Code For Disease                                       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240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4.2.5 Delete Code For First Aid                                      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240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4.2.6 Delete code For Medicine                                      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4.3. Search Code                                                            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4.3.1 Search Code For Medicine                                   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4.3.2 Update For Review                                                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4.3.3 Search code for Firsst aid                                       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5</w:t>
            </w: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Snapshots And Results                                                    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5.1 Snapshots and results                                                 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5.2 Conclusion                                                                 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3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after="0"/>
      </w:pPr>
    </w:p>
    <w:p>
      <w:pPr>
        <w:jc w:val="center"/>
        <w:rPr>
          <w:rFonts w:ascii="Times New Roman" w:hAnsi="Times New Roman"/>
          <w:b/>
          <w:sz w:val="36"/>
        </w:rPr>
      </w:pPr>
    </w:p>
    <w:p>
      <w:pPr>
        <w:jc w:val="center"/>
        <w:rPr>
          <w:rFonts w:ascii="Times New Roman" w:hAnsi="Times New Roman"/>
          <w:b/>
          <w:sz w:val="36"/>
        </w:rPr>
      </w:pPr>
    </w:p>
    <w:p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List of Figures</w:t>
      </w:r>
    </w:p>
    <w:p>
      <w:pPr>
        <w:ind w:left="72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2.1 About Database Management                                                                                5</w:t>
      </w:r>
    </w:p>
    <w:p>
      <w:pPr>
        <w:spacing w:line="360" w:lineRule="auto"/>
        <w:ind w:left="72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ER-Diagram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9</w:t>
      </w:r>
    </w:p>
    <w:p>
      <w:pPr>
        <w:spacing w:line="360" w:lineRule="auto"/>
        <w:ind w:left="72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Schema Diagram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11</w:t>
      </w:r>
    </w:p>
    <w:p>
      <w:pPr>
        <w:spacing w:line="360" w:lineRule="auto"/>
        <w:ind w:left="839" w:leftChars="327" w:hanging="120" w:hangingChars="5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.1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Home page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29                                                                                                           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5.2  About Page                                                                                                           30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5.3   Gallary                                                                                                                 30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5.4  Register Page                                                                                                        31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5.5  Login Page                                                                                                            31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5.6   DashBoard                                                                                                           32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5.7  Medicine Search                                                                                                   32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5.8   First-aid Search                                                                                                    33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5.9   Disease Search                                                                                                     33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5.10 Admin Login                                                                                                       34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5.11 Admin Dashboard                                                                                               34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5.12 First-Aid                                                                                                              35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5.13 Disease                                                                                                                35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5.14 Medicine                                                                                                             36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5.15 Remarks                                                                                                              36.</w:t>
      </w:r>
    </w:p>
    <w:p>
      <w:pPr>
        <w:spacing w:line="360" w:lineRule="auto"/>
        <w:ind w:firstLine="720" w:firstLineChars="3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before="30" w:after="0"/>
        <w:jc w:val="center"/>
        <w:rPr>
          <w:rFonts w:ascii="Times New Roman" w:hAnsi="Times New Roman"/>
          <w:b/>
          <w:sz w:val="36"/>
          <w:szCs w:val="36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pgNumType w:fmt="lowerRoman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unga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31178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</w:t>
        </w:r>
        <w:r>
          <w:fldChar w:fldCharType="end"/>
        </w:r>
      </w:p>
    </w:sdtContent>
  </w:sdt>
  <w:p>
    <w:pPr>
      <w:pStyle w:val="3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27FA"/>
    <w:multiLevelType w:val="multilevel"/>
    <w:tmpl w:val="0B7B27F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4C"/>
    <w:rsid w:val="00016B3E"/>
    <w:rsid w:val="0005564C"/>
    <w:rsid w:val="00081BAB"/>
    <w:rsid w:val="000D699E"/>
    <w:rsid w:val="00107D70"/>
    <w:rsid w:val="00115346"/>
    <w:rsid w:val="00187135"/>
    <w:rsid w:val="001B5BDF"/>
    <w:rsid w:val="00292F1A"/>
    <w:rsid w:val="002E1096"/>
    <w:rsid w:val="002E1788"/>
    <w:rsid w:val="00333CFC"/>
    <w:rsid w:val="003A09CC"/>
    <w:rsid w:val="003B1F06"/>
    <w:rsid w:val="003F1E4C"/>
    <w:rsid w:val="00420AE4"/>
    <w:rsid w:val="00424318"/>
    <w:rsid w:val="00443C4E"/>
    <w:rsid w:val="00445A3D"/>
    <w:rsid w:val="00492E85"/>
    <w:rsid w:val="004D1B25"/>
    <w:rsid w:val="00513EB0"/>
    <w:rsid w:val="00523A38"/>
    <w:rsid w:val="00551EB1"/>
    <w:rsid w:val="005E6F62"/>
    <w:rsid w:val="00610BFE"/>
    <w:rsid w:val="00663249"/>
    <w:rsid w:val="00675911"/>
    <w:rsid w:val="00682356"/>
    <w:rsid w:val="006B2B9D"/>
    <w:rsid w:val="006E361C"/>
    <w:rsid w:val="0073248B"/>
    <w:rsid w:val="00747B1B"/>
    <w:rsid w:val="0079688A"/>
    <w:rsid w:val="007A518B"/>
    <w:rsid w:val="007F1D66"/>
    <w:rsid w:val="00810C88"/>
    <w:rsid w:val="008347AC"/>
    <w:rsid w:val="008930E3"/>
    <w:rsid w:val="0090541C"/>
    <w:rsid w:val="009256E0"/>
    <w:rsid w:val="00A1466A"/>
    <w:rsid w:val="00A425B9"/>
    <w:rsid w:val="00A54EAE"/>
    <w:rsid w:val="00A65F8E"/>
    <w:rsid w:val="00AC66BB"/>
    <w:rsid w:val="00AF1CD8"/>
    <w:rsid w:val="00B408E7"/>
    <w:rsid w:val="00B90575"/>
    <w:rsid w:val="00BA7743"/>
    <w:rsid w:val="00BC4E65"/>
    <w:rsid w:val="00BD4194"/>
    <w:rsid w:val="00C819F4"/>
    <w:rsid w:val="00D01BE7"/>
    <w:rsid w:val="00D63B4B"/>
    <w:rsid w:val="00D903F8"/>
    <w:rsid w:val="00E57FE8"/>
    <w:rsid w:val="00E77700"/>
    <w:rsid w:val="00F9473D"/>
    <w:rsid w:val="00FA1949"/>
    <w:rsid w:val="2A79373C"/>
    <w:rsid w:val="3F6772FE"/>
    <w:rsid w:val="44D45804"/>
    <w:rsid w:val="45E346A0"/>
    <w:rsid w:val="46C45D6C"/>
    <w:rsid w:val="5956647C"/>
    <w:rsid w:val="62B8190D"/>
    <w:rsid w:val="752F5353"/>
    <w:rsid w:val="7EC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unga"/>
      <w:b/>
      <w:bCs/>
      <w:sz w:val="28"/>
      <w:szCs w:val="28"/>
      <w:lang w:bidi="kn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7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5"/>
    <w:link w:val="4"/>
    <w:semiHidden/>
    <w:qFormat/>
    <w:uiPriority w:val="99"/>
    <w:rPr>
      <w:rFonts w:ascii="Calibri" w:hAnsi="Calibri" w:eastAsia="Calibri" w:cs="Times New Roman"/>
      <w:lang w:val="en-US"/>
    </w:rPr>
  </w:style>
  <w:style w:type="character" w:customStyle="1" w:styleId="8">
    <w:name w:val="Footer Char"/>
    <w:basedOn w:val="5"/>
    <w:link w:val="3"/>
    <w:qFormat/>
    <w:uiPriority w:val="99"/>
    <w:rPr>
      <w:rFonts w:ascii="Calibri" w:hAnsi="Calibri" w:eastAsia="Calibri" w:cs="Times New Roman"/>
      <w:lang w:val="en-US"/>
    </w:rPr>
  </w:style>
  <w:style w:type="character" w:customStyle="1" w:styleId="9">
    <w:name w:val="Heading 1 Char"/>
    <w:basedOn w:val="5"/>
    <w:link w:val="2"/>
    <w:qFormat/>
    <w:uiPriority w:val="0"/>
    <w:rPr>
      <w:rFonts w:ascii="Times New Roman" w:hAnsi="Times New Roman" w:eastAsia="Times New Roman" w:cs="Tunga"/>
      <w:b/>
      <w:bCs/>
      <w:sz w:val="28"/>
      <w:szCs w:val="28"/>
      <w:lang w:val="en-US" w:bidi="kn-I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4</Pages>
  <Words>418</Words>
  <Characters>2388</Characters>
  <Lines>19</Lines>
  <Paragraphs>5</Paragraphs>
  <TotalTime>4</TotalTime>
  <ScaleCrop>false</ScaleCrop>
  <LinksUpToDate>false</LinksUpToDate>
  <CharactersWithSpaces>2801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2018-11-13T08:49:00Z</dcterms:created>
  <dc:creator>prabha</dc:creator>
  <cp:lastModifiedBy>user</cp:lastModifiedBy>
  <dcterms:modified xsi:type="dcterms:W3CDTF">2021-01-06T16:26:12Z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