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Calibri" w:cs="Calibri" w:eastAsia="Calibri" w:hAnsi="Calibri"/>
          <w:b/>
          <w:bCs/>
          <w:sz w:val="32"/>
          <w:szCs w:val="32"/>
        </w:rPr>
        <w:t xml:space="preserve">Project Design Phase</w:t>
      </w:r>
    </w:p>
    <w:p>
      <w:pPr>
        <w:spacing w:after="200"/>
        <w:jc w:val="center"/>
      </w:pPr>
      <w:r>
        <w:rPr>
          <w:rFonts w:ascii="Calibri" w:cs="Calibri" w:eastAsia="Calibri" w:hAnsi="Calibri"/>
          <w:b/>
          <w:bCs/>
          <w:sz w:val="28"/>
          <w:szCs w:val="28"/>
        </w:rPr>
        <w:t xml:space="preserve">Proposed Solution Template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00"/>
        <w:gridCol w:w="7346"/>
      </w:tblGrid>
      <w:tr>
        <w:trPr>
          <w:cantSplit/>
        </w:trPr>
        <w:tc>
          <w:tcPr>
            <w:tcW w:type="dxa" w:w="24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pPr>
              <w:spacing w:after="20"/>
            </w:pPr>
            <w:r>
              <w:rPr>
                <w:rFonts w:ascii="Calibri" w:cs="Calibri" w:eastAsia="Calibri" w:hAnsi="Calibri"/>
                <w:b/>
                <w:bCs/>
                <w:sz w:val="22"/>
                <w:szCs w:val="22"/>
              </w:rPr>
              <w:t xml:space="preserve">Date</w:t>
            </w:r>
          </w:p>
        </w:tc>
        <w:tc>
          <w:tcPr>
            <w:tcW w:type="dxa" w:w="734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r>
              <w:rPr>
                <w:rFonts w:ascii="Calibri" w:cs="Calibri" w:eastAsia="Calibri" w:hAnsi="Calibri"/>
                <w:b w:val="false"/>
                <w:bCs w:val="false"/>
                <w:sz w:val="22"/>
                <w:szCs w:val="22"/>
              </w:rPr>
              <w:t xml:space="preserve">01 October 2026</w:t>
            </w:r>
          </w:p>
        </w:tc>
      </w:tr>
      <w:tr>
        <w:trPr>
          <w:cantSplit/>
        </w:trPr>
        <w:tc>
          <w:tcPr>
            <w:tcW w:type="dxa" w:w="24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pPr>
              <w:spacing w:after="20"/>
            </w:pPr>
            <w:r>
              <w:rPr>
                <w:rFonts w:ascii="Calibri" w:cs="Calibri" w:eastAsia="Calibri" w:hAnsi="Calibri"/>
                <w:b/>
                <w:bCs/>
                <w:sz w:val="22"/>
                <w:szCs w:val="22"/>
              </w:rPr>
              <w:t xml:space="preserve">Team ID</w:t>
            </w:r>
          </w:p>
        </w:tc>
        <w:tc>
          <w:tcPr>
            <w:tcW w:type="dxa" w:w="734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r>
              <w:rPr>
                <w:rFonts w:ascii="Calibri" w:cs="Calibri" w:eastAsia="Calibri" w:hAnsi="Calibri"/>
                <w:b w:val="false"/>
                <w:bCs w:val="false"/>
                <w:sz w:val="22"/>
                <w:szCs w:val="22"/>
              </w:rPr>
              <w:t xml:space="preserve">[Enter your Team ID]</w:t>
            </w:r>
          </w:p>
        </w:tc>
      </w:tr>
      <w:tr>
        <w:trPr>
          <w:cantSplit/>
        </w:trPr>
        <w:tc>
          <w:tcPr>
            <w:tcW w:type="dxa" w:w="24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pPr>
              <w:spacing w:after="20"/>
            </w:pPr>
            <w:r>
              <w:rPr>
                <w:rFonts w:ascii="Calibri" w:cs="Calibri" w:eastAsia="Calibri" w:hAnsi="Calibri"/>
                <w:b/>
                <w:bCs/>
                <w:sz w:val="22"/>
                <w:szCs w:val="22"/>
              </w:rPr>
              <w:t xml:space="preserve">Project Name</w:t>
            </w:r>
          </w:p>
        </w:tc>
        <w:tc>
          <w:tcPr>
            <w:tcW w:type="dxa" w:w="734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r>
              <w:rPr>
                <w:rFonts w:ascii="Calibri" w:cs="Calibri" w:eastAsia="Calibri" w:hAnsi="Calibri"/>
                <w:b w:val="false"/>
                <w:bCs w:val="false"/>
                <w:sz w:val="22"/>
                <w:szCs w:val="22"/>
              </w:rPr>
              <w:t xml:space="preserve">Blog Nest – AI-Powered Blogging &amp; Content Management Backend</w:t>
            </w:r>
          </w:p>
        </w:tc>
      </w:tr>
      <w:tr>
        <w:trPr>
          <w:cantSplit/>
        </w:trPr>
        <w:tc>
          <w:tcPr>
            <w:tcW w:type="dxa" w:w="24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pPr>
              <w:spacing w:after="20"/>
            </w:pPr>
            <w:r>
              <w:rPr>
                <w:rFonts w:ascii="Calibri" w:cs="Calibri" w:eastAsia="Calibri" w:hAnsi="Calibri"/>
                <w:b/>
                <w:bCs/>
                <w:sz w:val="22"/>
                <w:szCs w:val="22"/>
              </w:rPr>
              <w:t xml:space="preserve">Maximum Marks</w:t>
            </w:r>
          </w:p>
        </w:tc>
        <w:tc>
          <w:tcPr>
            <w:tcW w:type="dxa" w:w="734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r>
              <w:rPr>
                <w:rFonts w:ascii="Calibri" w:cs="Calibri" w:eastAsia="Calibri" w:hAnsi="Calibri"/>
                <w:b w:val="false"/>
                <w:bCs w:val="false"/>
                <w:sz w:val="22"/>
                <w:szCs w:val="22"/>
              </w:rPr>
              <w:t xml:space="preserve">2 Marks</w:t>
            </w:r>
          </w:p>
        </w:tc>
      </w:tr>
    </w:tbl>
    <w:p>
      <w:pPr>
        <w:spacing w:after="80"/>
      </w:pPr>
    </w:p>
    <w:p>
      <w:pPr>
        <w:spacing w:after="100" w:before="220"/>
      </w:pPr>
      <w:r>
        <w:rPr>
          <w:rFonts w:ascii="Calibri" w:cs="Calibri" w:eastAsia="Calibri" w:hAnsi="Calibri"/>
          <w:b/>
          <w:bCs/>
          <w:sz w:val="24"/>
          <w:szCs w:val="24"/>
        </w:rPr>
        <w:t xml:space="preserve">Proposed Solution Template:</w:t>
      </w:r>
    </w:p>
    <w:p>
      <w:pPr>
        <w:spacing w:after="120" w:before="0"/>
      </w:pPr>
      <w:r>
        <w:rPr>
          <w:rFonts w:ascii="Calibri" w:cs="Calibri" w:eastAsia="Calibri" w:hAnsi="Calibri"/>
          <w:sz w:val="22"/>
          <w:szCs w:val="22"/>
        </w:rPr>
        <w:t xml:space="preserve">The project team has filled the following information in the proposed solution template.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638"/>
        <w:gridCol w:w="2733"/>
        <w:gridCol w:w="6375"/>
      </w:tblGrid>
      <w:tr>
        <w:trPr>
          <w:tblHeader/>
        </w:trPr>
        <w:tc>
          <w:tcPr>
            <w:tcW w:type="dxa" w:w="638"/>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20"/>
            </w:pPr>
            <w:r>
              <w:rPr>
                <w:rFonts w:ascii="Calibri" w:cs="Calibri" w:eastAsia="Calibri" w:hAnsi="Calibri"/>
                <w:b/>
                <w:bCs/>
                <w:sz w:val="20"/>
                <w:szCs w:val="20"/>
              </w:rPr>
              <w:t xml:space="preserve">S.No.</w:t>
            </w:r>
          </w:p>
        </w:tc>
        <w:tc>
          <w:tcPr>
            <w:tcW w:type="dxa" w:w="2733"/>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20"/>
            </w:pPr>
            <w:r>
              <w:rPr>
                <w:rFonts w:ascii="Calibri" w:cs="Calibri" w:eastAsia="Calibri" w:hAnsi="Calibri"/>
                <w:b/>
                <w:bCs/>
                <w:sz w:val="20"/>
                <w:szCs w:val="20"/>
              </w:rPr>
              <w:t xml:space="preserve">Parameter</w:t>
            </w:r>
          </w:p>
        </w:tc>
        <w:tc>
          <w:tcPr>
            <w:tcW w:type="dxa" w:w="6375"/>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20"/>
            </w:pPr>
            <w:r>
              <w:rPr>
                <w:rFonts w:ascii="Calibri" w:cs="Calibri" w:eastAsia="Calibri" w:hAnsi="Calibri"/>
                <w:b/>
                <w:bCs/>
                <w:sz w:val="20"/>
                <w:szCs w:val="20"/>
              </w:rPr>
              <w:t xml:space="preserve">Description</w:t>
            </w:r>
          </w:p>
        </w:tc>
      </w:tr>
      <w:tr>
        <w:trPr>
          <w:cantSplit/>
        </w:trPr>
        <w:tc>
          <w:tcPr>
            <w:tcW w:type="dxa" w:w="6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1</w:t>
            </w:r>
          </w:p>
        </w:tc>
        <w:tc>
          <w:tcPr>
            <w:tcW w:type="dxa" w:w="2733"/>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Problem Statement (Problem to be solved)</w:t>
            </w:r>
          </w:p>
        </w:tc>
        <w:tc>
          <w:tcPr>
            <w:tcW w:type="dxa" w:w="6375"/>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Content creators and editors find it hard to manage drafts, categories, tags, comments and approvals, have little visibility into post performance, and spend too much time writing and moderating by hand. Existing tools lack clear permission tiers and AI assistance.</w:t>
            </w:r>
          </w:p>
        </w:tc>
      </w:tr>
      <w:tr>
        <w:trPr>
          <w:cantSplit/>
        </w:trPr>
        <w:tc>
          <w:tcPr>
            <w:tcW w:type="dxa" w:w="6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2</w:t>
            </w:r>
          </w:p>
        </w:tc>
        <w:tc>
          <w:tcPr>
            <w:tcW w:type="dxa" w:w="2733"/>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Idea / Solution description</w:t>
            </w:r>
          </w:p>
        </w:tc>
        <w:tc>
          <w:tcPr>
            <w:tcW w:type="dxa" w:w="6375"/>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Blog Nest is a RESTful backend built with Node.js, Express.js and MongoDB. It provides JWT authentication, bcrypt password hashing, role-based access (Admin, Editor, Author, Reader), complete blog CRUD with categories, tags and media metadata, comment moderation, and Google Gemini AI for blog generation and summarization.</w:t>
            </w:r>
          </w:p>
        </w:tc>
      </w:tr>
      <w:tr>
        <w:trPr>
          <w:cantSplit/>
        </w:trPr>
        <w:tc>
          <w:tcPr>
            <w:tcW w:type="dxa" w:w="6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3</w:t>
            </w:r>
          </w:p>
        </w:tc>
        <w:tc>
          <w:tcPr>
            <w:tcW w:type="dxa" w:w="2733"/>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Novelty / Uniqueness</w:t>
            </w:r>
          </w:p>
        </w:tc>
        <w:tc>
          <w:tcPr>
            <w:tcW w:type="dxa" w:w="6375"/>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Combines a full role-based CMS workflow with built-in generative AI in a single headless API. Authors can go from topic to structured draft and summary through the same secured endpoints they use for publishing.</w:t>
            </w:r>
          </w:p>
        </w:tc>
      </w:tr>
      <w:tr>
        <w:trPr>
          <w:cantSplit/>
        </w:trPr>
        <w:tc>
          <w:tcPr>
            <w:tcW w:type="dxa" w:w="6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4</w:t>
            </w:r>
          </w:p>
        </w:tc>
        <w:tc>
          <w:tcPr>
            <w:tcW w:type="dxa" w:w="2733"/>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Social Impact / Customer Satisfaction</w:t>
            </w:r>
          </w:p>
        </w:tc>
        <w:tc>
          <w:tcPr>
            <w:tcW w:type="dxa" w:w="6375"/>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Saves authors time, makes publishing and moderation faster for editors, keeps discussions cleaner through moderation, and helps new writers produce quality content. Secure access builds trust among users.</w:t>
            </w:r>
          </w:p>
        </w:tc>
      </w:tr>
      <w:tr>
        <w:trPr>
          <w:cantSplit/>
        </w:trPr>
        <w:tc>
          <w:tcPr>
            <w:tcW w:type="dxa" w:w="6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5</w:t>
            </w:r>
          </w:p>
        </w:tc>
        <w:tc>
          <w:tcPr>
            <w:tcW w:type="dxa" w:w="2733"/>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Business Model (Revenue Model)</w:t>
            </w:r>
          </w:p>
        </w:tc>
        <w:tc>
          <w:tcPr>
            <w:tcW w:type="dxa" w:w="6375"/>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Can be offered as a subscription-based blogging backend or API (free tier plus paid plans), with premium AI usage, team workspaces and analytics as paid add-ons.</w:t>
            </w:r>
          </w:p>
        </w:tc>
      </w:tr>
      <w:tr>
        <w:trPr>
          <w:cantSplit/>
        </w:trPr>
        <w:tc>
          <w:tcPr>
            <w:tcW w:type="dxa" w:w="6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6</w:t>
            </w:r>
          </w:p>
        </w:tc>
        <w:tc>
          <w:tcPr>
            <w:tcW w:type="dxa" w:w="2733"/>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Scalability of the Solution</w:t>
            </w:r>
          </w:p>
        </w:tc>
        <w:tc>
          <w:tcPr>
            <w:tcW w:type="dxa" w:w="6375"/>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Stateless REST design allows horizontal scaling; modular MVC makes new modules easy to add. Planned: caching, notifications, analytics dashboard, multi-language AI and a front-end client.</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2026-10-01T05:56:03.219Z</dcterms:created>
  <dcterms:modified xsi:type="dcterms:W3CDTF">2026-10-01T05:56:03.219Z</dcterms:modified>
</cp:coreProperties>
</file>

<file path=docProps/custom.xml><?xml version="1.0" encoding="utf-8"?>
<Properties xmlns="http://schemas.openxmlformats.org/officeDocument/2006/custom-properties" xmlns:vt="http://schemas.openxmlformats.org/officeDocument/2006/docPropsVTypes"/>
</file>