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PHASE 3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Project Design</w:t>
      </w:r>
    </w:p>
    <w:p>
      <w:pPr>
        <w:pStyle w:val="Heading1"/>
        <w:spacing w:after="200" w:before="300"/>
      </w:pPr>
      <w:r>
        <w:rPr>
          <w:b/>
          <w:bCs/>
        </w:rPr>
        <w:t xml:space="preserve">System Architecture Diagram</w:t>
      </w:r>
    </w:p>
    <w:p>
      <w:pPr>
        <w:spacing w:after="200"/>
      </w:pPr>
      <w:r>
        <w:t xml:space="preserve">The BlogNest application follows a layered REST API architecture that decouples business logic from data management. The Express.js server routes incoming requests through an authentication and role-based middleware layer before delegating work to the controller layer, which coordinates with Mongoose models and an integrated AI service for content generation and summarization.</w:t>
      </w:r>
    </w:p>
    <w:p>
      <w:pPr>
        <w:spacing w:after="120"/>
        <w:jc w:val="center"/>
      </w:pPr>
      <w:r>
        <w:drawing>
          <wp:inline distT="0" distB="0" distL="0" distR="0">
            <wp:extent cx="53911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3.1 – Backend Architecture Diagram of the BlogNest API</w:t>
      </w:r>
    </w:p>
    <w:p>
      <w:pPr>
        <w:pStyle w:val="Heading2"/>
        <w:spacing w:after="120" w:before="200"/>
      </w:pPr>
      <w:r>
        <w:rPr>
          <w:b/>
          <w:bCs/>
        </w:rPr>
        <w:t xml:space="preserve">MVC Architecture Pattern</w:t>
      </w:r>
    </w:p>
    <w:p>
      <w:pPr>
        <w:spacing w:after="120"/>
        <w:jc w:val="center"/>
      </w:pPr>
      <w:r>
        <w:drawing>
          <wp:inline distT="0" distB="0" distL="0" distR="0">
            <wp:extent cx="539115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3.2 – Model-View-Controller architecture pattern used in the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 Layer: </w:t>
      </w:r>
      <w:r>
        <w:t xml:space="preserve">Defines structure blueprints via strongly enforced Mongoose schemas mapping explicit fields into raw collection items inside MongoDB.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Controller Layer: </w:t>
      </w:r>
      <w:r>
        <w:t xml:space="preserve">Captures request vectors from the routes, checks structural request constraints, delegates processing to models, and packages the resultant output into JSON responses.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View Layer: </w:t>
      </w:r>
      <w:r>
        <w:t xml:space="preserve">As a headless backend service, the interface layer lives as an API Routing Layer, linking network requests on specified paths directly to their controller handlers.</w:t>
      </w:r>
    </w:p>
    <w:p>
      <w:pPr>
        <w:pStyle w:val="Heading2"/>
        <w:spacing w:after="120" w:before="200"/>
      </w:pPr>
      <w:r>
        <w:rPr>
          <w:b/>
          <w:bCs/>
        </w:rPr>
        <w:t xml:space="preserve">Flowchart</w:t>
      </w:r>
    </w:p>
    <w:p>
      <w:pPr>
        <w:spacing w:after="200"/>
      </w:pPr>
      <w:r>
        <w:t xml:space="preserve">The following flowchart illustrates the sequential flow of a request through the BlogNest API, from authentication and token verification to role-based blog operations and AI-assisted content actions.</w:t>
      </w:r>
    </w:p>
    <w:p>
      <w:pPr>
        <w:spacing w:after="120"/>
        <w:jc w:val="center"/>
      </w:pPr>
      <w:r>
        <w:drawing>
          <wp:inline distT="0" distB="0" distL="0" distR="0">
            <wp:extent cx="4000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3.3 – AI-Blog user flow diagram for the BlogNest API</w:t>
      </w:r>
    </w:p>
    <w:p>
      <w:pPr>
        <w:pStyle w:val="Heading2"/>
        <w:spacing w:after="120" w:before="200"/>
      </w:pPr>
      <w:r>
        <w:rPr>
          <w:b/>
          <w:bCs/>
        </w:rPr>
        <w:t xml:space="preserve">ER Diagram / Database Design</w:t>
      </w:r>
    </w:p>
    <w:p>
      <w:pPr>
        <w:spacing w:after="120"/>
        <w:jc w:val="center"/>
      </w:pPr>
      <w:r>
        <w:drawing>
          <wp:inline distT="0" distB="0" distL="0" distR="0">
            <wp:extent cx="539115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3.4 – Entity-Relationship diagram of User, Blog Post, Category and Comment collections</w:t>
      </w:r>
    </w:p>
    <w:p>
      <w:pPr>
        <w:spacing w:after="100"/>
      </w:pPr>
      <w:r>
        <w:rPr>
          <w:b/>
          <w:bCs/>
        </w:rPr>
        <w:t xml:space="preserve">User 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_id – Primary Key (ObjectId)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name – String,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email – String, Required, Unique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password – String, Hashed,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avatar –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role – String, Default: "reader"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createdAt – Date</w:t>
      </w:r>
    </w:p>
    <w:p>
      <w:pPr>
        <w:spacing w:after="100" w:before="200"/>
      </w:pPr>
      <w:r>
        <w:rPr>
          <w:b/>
          <w:bCs/>
        </w:rPr>
        <w:t xml:space="preserve">Blog Post 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_id – Primary Key (ObjectId)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userId – Foreign Key referencing User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title – String,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slug –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excerpt –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content – String,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coverImage – String / Object (media pathway 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status – String, Default: "draft" (draft / published)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createdAt / updatedAt – Date</w:t>
      </w:r>
    </w:p>
    <w:p>
      <w:pPr>
        <w:spacing w:after="100" w:before="200"/>
      </w:pPr>
      <w:r>
        <w:rPr>
          <w:b/>
          <w:bCs/>
        </w:rPr>
        <w:t xml:space="preserve">Category 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_id – Primary Key (ObjectId)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name – String,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slug –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description –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createdAt – Date</w:t>
      </w:r>
    </w:p>
    <w:p>
      <w:pPr>
        <w:spacing w:after="100" w:before="200"/>
      </w:pPr>
      <w:r>
        <w:rPr>
          <w:b/>
          <w:bCs/>
        </w:rPr>
        <w:t xml:space="preserve">Comment 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_id – Primary Key (ObjectId)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postId – Foreign Key referencing Blog Post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userId – Foreign Key referencing User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content – String,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status – String (active / inactive)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createdAt / updatedAt – Date</w:t>
      </w:r>
    </w:p>
    <w:p>
      <w:pPr>
        <w:spacing w:after="100" w:before="200"/>
      </w:pPr>
      <w:r>
        <w:rPr>
          <w:b/>
          <w:bCs/>
        </w:rPr>
        <w:t xml:space="preserve">Key Structural Mapping: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User to Blog Post (One-to-Many) – a user can create multiple blog posts.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Category to Blog Post (One-to-Many) – a blog post belongs to one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Blog Post to Comment (One-to-Many) – a blog post can hold multiple comments.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User to Comment (One-to-Many) – a user can write multiple comments.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User to Blog Post (Many-to-Many) – users can like multiple blog posts.</w:t>
      </w:r>
    </w:p>
    <w:p>
      <w:pPr>
        <w:pStyle w:val="Heading2"/>
        <w:spacing w:after="120" w:before="200"/>
      </w:pPr>
      <w:r>
        <w:rPr>
          <w:b/>
          <w:bCs/>
        </w:rPr>
        <w:t xml:space="preserve">Module Structure</w:t>
      </w:r>
    </w:p>
    <w:p>
      <w:pPr>
        <w:spacing w:after="120"/>
        <w:jc w:val="center"/>
      </w:pPr>
      <w:r>
        <w:drawing>
          <wp:inline distT="0" distB="0" distL="0" distR="0">
            <wp:extent cx="190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3.5 – BlogNest backend project folder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Routing Layer – maps HTTP endpoints to controller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Controller Modules – Auth Controller, Blog Controller, Category Controller, Comment Controller, AI Controller.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Middleware – Authentication &amp; Role Matrix Middleware, validation, centralized error handler.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Model Layer – User, Blog Post, Category, and Comment schemas (Mongoose).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Service Layer – AI Blog-Generator and Content Summarizer integration service (Google Gemini AI).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a1b1e31f2c6f1fbfa42aeccbbe62d900df8925.png"/><Relationship Id="rId8" Type="http://schemas.openxmlformats.org/officeDocument/2006/relationships/image" Target="media/2eed1974afbb6c62751639249e702ccd3cd1df30.png"/><Relationship Id="rId9" Type="http://schemas.openxmlformats.org/officeDocument/2006/relationships/image" Target="media/04e7ffbcea87865146e8e991e6d7cc5ef05545d6.png"/><Relationship Id="rId10" Type="http://schemas.openxmlformats.org/officeDocument/2006/relationships/image" Target="media/04e03c507412da7f48b87e548a4d2a0803ac5e18.png"/><Relationship Id="rId11" Type="http://schemas.openxmlformats.org/officeDocument/2006/relationships/image" Target="media/c42600a644e46fc715307b5fb1e38b19e434a93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2026-09-26T06:05:46.165Z</dcterms:created>
  <dcterms:modified xsi:type="dcterms:W3CDTF">2026-09-26T06:05:46.173Z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