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일임보고서 거래정리 코드</w:t>
        <w:br/>
        <w:t>업무 안내서</w:t>
      </w:r>
    </w:p>
    <w:p>
      <w:pPr>
        <w:pStyle w:val="Subtitle"/>
      </w:pPr>
      <w:r>
        <w:rPr>
          <w:b w:val="0"/>
        </w:rPr>
        <w:t>2026년 10월 12일 개정</w:t>
      </w:r>
    </w:p>
    <w:p>
      <w:r>
        <w:rPr>
          <w:b w:val="0"/>
        </w:rPr>
        <w:t>운용지원 담당자가 원본 Excel을 준비하고 계약·거래·AP 데이터를 정리하는 절차를 설명합니다. 원본은 Input에 넣고, 실행 결과는 Output에서 확인합니다. 최종 Excel의 검토 내역을 확인한 뒤 일임보고서 작성에 사용합니다.</w:t>
      </w:r>
    </w:p>
    <w:p>
      <w:r>
        <w:rPr>
          <w:b/>
        </w:rPr>
        <w:t>현재 제공 자료의 상태</w:t>
      </w:r>
    </w:p>
    <w:p>
      <w:r>
        <w:rPr>
          <w:b w:val="0"/>
        </w:rPr>
        <w:t>설정은 2026년 3분기이지만 거래 원본은 2분기, 환율은 3분기입니다. 그대로 실행하면 환율 계산 실패로 중단됩니다. 3분기 보고서를 만들려면 거래 원본을 교체하고 거래일에 사용할 환율 및 AP 기준일을 확인해야 합니다.</w:t>
      </w:r>
    </w:p>
    <w:p>
      <w:pPr>
        <w:pStyle w:val="Heading2"/>
      </w:pPr>
      <w:r>
        <w:t>처음 실행하는 순서</w:t>
      </w:r>
    </w:p>
    <w:p>
      <w:pPr>
        <w:pStyle w:val="ListNumber"/>
      </w:pPr>
      <w:r>
        <w:rPr>
          <w:b w:val="0"/>
        </w:rPr>
        <w:t>ZIP을 풀고 Report 폴더를 엽니다. 압축파일 안에서 바로 실행하지 않습니다.</w:t>
      </w:r>
    </w:p>
    <w:p>
      <w:pPr>
        <w:pStyle w:val="ListNumber"/>
      </w:pPr>
      <w:r>
        <w:rPr>
          <w:b w:val="0"/>
        </w:rPr>
        <w:t>Python 3.10 이상을 준비합니다. Report 폴더에서 python -m pip install -r requirements.txt를 한 번 실행합니다.</w:t>
      </w:r>
    </w:p>
    <w:p>
      <w:pPr>
        <w:pStyle w:val="ListNumber"/>
      </w:pPr>
      <w:r>
        <w:rPr>
          <w:b w:val="0"/>
        </w:rPr>
        <w:t>2쪽의 위치에 현재 보고기간의 거래·AP·계약·환율 원본을 넣습니다.</w:t>
      </w:r>
    </w:p>
    <w:p>
      <w:pPr>
        <w:pStyle w:val="ListNumber"/>
      </w:pPr>
      <w:r>
        <w:rPr>
          <w:b w:val="0"/>
        </w:rPr>
        <w:t>결과 Excel을 닫고 실행하기.bat를 엽니다. 7 기간 변경으로 날짜를 확인한 뒤, 다시 실행하여 6 전체 실행을 선택합니다.</w:t>
      </w:r>
    </w:p>
    <w:p>
      <w:pPr>
        <w:pStyle w:val="ListNumber"/>
      </w:pPr>
      <w:r>
        <w:rPr>
          <w:b w:val="0"/>
        </w:rPr>
        <w:t>검토필요와 미매칭_검토 시트, 실행 로그를 확인합니다. 문제가 해결된 최종 Excel만 보고서에 반영합니다.</w:t>
      </w:r>
    </w:p>
    <w:p>
      <w:pPr>
        <w:pStyle w:val="Heading2"/>
      </w:pPr>
      <w:r>
        <w:t>폴더별 역할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805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폴더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담당자가 할 일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이번 보고기간의 원본을 넣습니다.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정리 결과·계약목록·최종 Excel·실행 기록을 확인합니다.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Scripts / Tests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실행 코드와 회귀 검사입니다. 일반 사용 시 직접 수정하지 않습니다.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Docs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이 안내서, 증권사별 거래규칙, 검증 내역을 확인합니다.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Archive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과거 자료와 이번 검증 실행 결과를 보관합니다. 자동 처리 대상이 아닙니다.</w:t>
            </w:r>
          </w:p>
        </w:tc>
      </w:tr>
    </w:tbl>
    <w:p>
      <w:pPr>
        <w:spacing w:after="20"/>
      </w:pPr>
    </w:p>
    <w:p>
      <w:r>
        <w:rPr>
          <w:b w:val="0"/>
        </w:rPr>
        <w:t>이 패키지는 보고서 작성용 Excel 데이터를 생성합니다. 고객별 PDF와 Word 보고서 생성 기능은 포함하지 않습니다.</w:t>
      </w:r>
    </w:p>
    <w:p>
      <w:pPr>
        <w:pStyle w:val="Heading1"/>
        <w:pageBreakBefore/>
      </w:pPr>
      <w:r>
        <w:t>1 원본 파일 준비</w:t>
      </w:r>
    </w:p>
    <w:p>
      <w:r>
        <w:rPr>
          <w:b w:val="0"/>
        </w:rPr>
        <w:t>아래 경로는 모두 Report 폴더 안의 위치입니다. 기존 원본의 시트명과 열 구조를 유지하고, 파일명뿐 아니라 실제 거래일과 잔고 기준일을 확인합니다.</w:t>
      </w:r>
    </w:p>
    <w:p>
      <w:pPr>
        <w:pStyle w:val="Heading2"/>
      </w:pPr>
      <w:r>
        <w:t>거래내역 원본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191"/>
        <w:gridCol w:w="4309"/>
        <w:gridCol w:w="4309"/>
      </w:tblGrid>
      <w:tr>
        <w:trPr>
          <w:tblHeader/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증권사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넣는 폴더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현재 첨부 파일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삼성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Input/거래내역/삼성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samsung26q2.xlsx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한투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Input/거래내역/한투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han26q2.xlsx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KB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Input/거래내역/KB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kb26q2.xlsx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교보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Input/거래내역/교보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kyobo26q2.xlsx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메리츠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Input/거래내역/메리츠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Meritz26q2.xlsx</w:t>
            </w:r>
          </w:p>
        </w:tc>
      </w:tr>
    </w:tbl>
    <w:p>
      <w:pPr>
        <w:spacing w:after="20"/>
      </w:pPr>
    </w:p>
    <w:p>
      <w:r>
        <w:rPr>
          <w:b w:val="0"/>
        </w:rPr>
        <w:t>증권사 폴더의 원본을 모두 처리합니다. 같은 거래가 든 복사본을 중복으로 넣지 않습니다. 파일 사이의 중복 거래는 자동 제거하지 않습니다. 파일명을 다른 분기로 바꿔도 코드를 수정할 필요는 없습니다.</w:t>
      </w:r>
    </w:p>
    <w:p>
      <w:r>
        <w:rPr>
          <w:b w:val="0"/>
        </w:rPr>
        <w:t>삼성·한투·KB·교보는 xlsx/xlsm, 메리츠는 xls도 읽습니다. Excel 잠금파일과 이름에 _정리 또는 _작성중이 포함된 파일은 제외합니다. 동일 이름의 xlsx와 xlsm을 함께 두면 중단합니다.</w:t>
      </w:r>
    </w:p>
    <w:p>
      <w:pPr>
        <w:pStyle w:val="Heading2"/>
      </w:pPr>
      <w:r>
        <w:t>AP와 잔고 원본</w:t>
      </w:r>
    </w:p>
    <w:p>
      <w:r>
        <w:rPr>
          <w:b w:val="0"/>
        </w:rPr>
        <w:t>Input/AP/삼성, 한투, KB, 교보에 각각 현재 기준일의 xlsx 원본을 정확히 1개 둡니다. 한투 AP는 기존의 외화잔고현황, 잔고내역 원화, 해외증권상세내역 양식을 유지합니다. 첨부된 한투 xls는 보관되어 있지만 자동 AP 정리는 xlsx를 사용합니다.</w:t>
      </w:r>
    </w:p>
    <w:p>
      <w:r>
        <w:rPr>
          <w:b w:val="0"/>
        </w:rPr>
        <w:t>메리츠 AP는 자동 정리·취합 대상이 아닙니다. Input/AP/메리츠의 원본을 별도로 처리하고 수작업 결과의 보고서 반영 여부를 확인합니다.</w:t>
      </w:r>
    </w:p>
    <w:p>
      <w:pPr>
        <w:pStyle w:val="Heading2"/>
      </w:pPr>
      <w:r>
        <w:t>계약 원장</w:t>
      </w:r>
    </w:p>
    <w:p>
      <w:r>
        <w:rPr>
          <w:b w:val="0"/>
        </w:rPr>
        <w:t>Input/계약/ContractList.xlsx를 사용합니다. 테크차이나·글로벌임펄스·일본온앤오프·미국온앤오프 시트를 읽습니다. 원본은 수정하지 않고 Output/계약에 결과 사본을 만듭니다.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191"/>
        <w:gridCol w:w="1191"/>
        <w:gridCol w:w="1417"/>
        <w:gridCol w:w="1304"/>
        <w:gridCol w:w="1304"/>
        <w:gridCol w:w="1531"/>
        <w:gridCol w:w="1871"/>
      </w:tblGrid>
      <w:tr>
        <w:trPr>
          <w:tblHeader/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A열</w:t>
            </w:r>
          </w:p>
        </w:tc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C열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F열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G열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H열</w:t>
            </w:r>
          </w:p>
        </w:tc>
        <w:tc>
          <w:tcPr>
            <w:tcW w:type="dxa" w:w="153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K열</w:t>
            </w:r>
          </w:p>
        </w:tc>
        <w:tc>
          <w:tcPr>
            <w:tcW w:type="dxa" w:w="187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L열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상품명</w:t>
            </w:r>
          </w:p>
        </w:tc>
        <w:tc>
          <w:tcPr>
            <w:tcW w:type="dxa" w:w="119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고객명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계좌번호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계약일</w:t>
            </w:r>
          </w:p>
        </w:tc>
        <w:tc>
          <w:tcPr>
            <w:tcW w:type="dxa" w:w="130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만기일</w:t>
            </w:r>
          </w:p>
        </w:tc>
        <w:tc>
          <w:tcPr>
            <w:tcW w:type="dxa" w:w="153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계약상태</w:t>
            </w:r>
          </w:p>
        </w:tc>
        <w:tc>
          <w:tcPr>
            <w:tcW w:type="dxa" w:w="187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해지일 또는</w:t>
              <w:br/>
              <w:t>운용중단일</w:t>
            </w:r>
          </w:p>
        </w:tc>
      </w:tr>
    </w:tbl>
    <w:p>
      <w:pPr>
        <w:spacing w:after="20"/>
      </w:pPr>
    </w:p>
    <w:p>
      <w:pPr>
        <w:pStyle w:val="Heading2"/>
      </w:pPr>
      <w:r>
        <w:t>환율 파일</w:t>
      </w:r>
    </w:p>
    <w:p>
      <w:r>
        <w:rPr>
          <w:b w:val="0"/>
        </w:rPr>
        <w:t>Input/exchange_rate에 USD.xlsx, JPY.xlsx, HKD.xlsx, CNY.xlsx 등 통화별 파일을 넣습니다. 거래일과 같은 날짜 또는 가장 가까운 이전 날짜의 환율이 필요합니다. xls 파일은 Excel에서 xlsx로 저장합니다.</w:t>
      </w:r>
    </w:p>
    <w:p>
      <w:pPr>
        <w:pStyle w:val="Heading1"/>
        <w:pageBreakBefore/>
      </w:pPr>
      <w:r>
        <w:t>2 계약기간과 거래의 연결</w:t>
      </w:r>
    </w:p>
    <w:p>
      <w:r>
        <w:rPr>
          <w:b w:val="0"/>
        </w:rPr>
        <w:t>보고서 기간과 계약기간이 하루라도 겹치면 작성 대상입니다. 분기 중 해지 고객도 포함하며, 시작일과 마감일 당일의 거래를 모두 포함합니다.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402"/>
        <w:gridCol w:w="6406"/>
      </w:tblGrid>
      <w:tr>
        <w:trPr>
          <w:tblHeader/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결과 열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의미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 상품명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해당 작성기간에 적용할 상품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B 이름 / C 계좌번호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거래와 계약을 연결하는 기준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D 보고서작성시작일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보고서 시작일과 실제 계약 시작일 중 늦은 날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E 보고서작성마감일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보고서 종료일과 실제 계약 종료일 중 이른 날</w:t>
            </w:r>
          </w:p>
        </w:tc>
      </w:tr>
    </w:tbl>
    <w:p>
      <w:pPr>
        <w:spacing w:after="20"/>
      </w:pPr>
    </w:p>
    <w:p>
      <w:pPr>
        <w:pStyle w:val="Heading2"/>
      </w:pPr>
      <w:r>
        <w:t>3분기 보고서의 처리 예시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252"/>
        <w:gridCol w:w="5556"/>
      </w:tblGrid>
      <w:tr>
        <w:trPr>
          <w:tblHeader/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계약 상황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거래를 포함하는 기간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분기 내 계속 유지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~ 9월 30일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8월 5일 신규가입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8월 5일 ~ 9월 30일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8월 20일 해지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~ 8월 20일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해지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하루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9월 30일 가입 또는 해지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9월 30일 당일을 포함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6월 30일 해지 또는 10월 1일 가입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해당 계약은 3분기 대상에서 제외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15일 해지 후 8월 5일 재가입</w:t>
            </w:r>
          </w:p>
        </w:tc>
        <w:tc>
          <w:tcPr>
            <w:tcW w:type="dxa" w:w="555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~ 7월 15일과 8월 5일 ~ 9월 30일</w:t>
              <w:br/>
              <w:t>7월 16일 ~ 8월 4일은 제외</w:t>
            </w:r>
          </w:p>
        </w:tc>
      </w:tr>
    </w:tbl>
    <w:p>
      <w:pPr>
        <w:spacing w:after="20"/>
      </w:pPr>
    </w:p>
    <w:p>
      <w:pPr>
        <w:pStyle w:val="Heading2"/>
      </w:pPr>
      <w:r>
        <w:t>연장과 재가입</w:t>
      </w:r>
    </w:p>
    <w:p>
      <w:r>
        <w:rPr>
          <w:b w:val="0"/>
        </w:rPr>
        <w:t>만기 다음 날 바로 이어지는 계약은 연속 구간으로 합칩니다. 해지·만기 후 공백이 있으면 다음 행의 상태가 연장이어도 공백을 채우지 않습니다. 직전 이력이 없는 첫 연장행은 기존 규칙에 따라 직전 1년을 추정하며 로그에 남깁니다. 추정 내역은 원본과 대조합니다.</w:t>
      </w:r>
    </w:p>
    <w:p>
      <w:pPr>
        <w:pStyle w:val="Heading2"/>
      </w:pPr>
      <w:r>
        <w:t>상품이 바뀌는 계좌</w:t>
      </w:r>
    </w:p>
    <w:p>
      <w:r>
        <w:rPr>
          <w:b w:val="0"/>
        </w:rPr>
        <w:t>같은 계좌의 작성기간을 모두 보존하고 거래일이 속한 기간의 상품을 PF명에 넣습니다. 예를 들어 7월 9일까지 테크차이나, 7월 10일부터 글로벌임펄스이면 각 날짜의 거래에 해당 상품을 사용합니다. 동일 거래일에 서로 다른 상품의 기간이 겹치면 중단합니다.</w:t>
      </w:r>
    </w:p>
    <w:p>
      <w:pPr>
        <w:pStyle w:val="Heading2"/>
      </w:pPr>
      <w:r>
        <w:t>기간을 바꾼 뒤에는 계약 재추출</w:t>
      </w:r>
    </w:p>
    <w:p>
      <w:r>
        <w:rPr>
          <w:b w:val="0"/>
        </w:rPr>
        <w:t>settings.json의 report_start와 report_end를 사용합니다. 결과 파일은 생성 당시 전체 기간도 저장합니다. 시작일만 바꿔도 이전 계약목록을 재사용하지 않습니다. 1 계약 대상 추출 후 4와 5 취합을 다시 실행합니다. 원본 기간도 바뀌면 6 전체 실행을 사용합니다.</w:t>
      </w:r>
    </w:p>
    <w:p>
      <w:r>
        <w:rPr>
          <w:b w:val="0"/>
        </w:rPr>
        <w:t>종료일 시트는 YYMMDD 형식입니다. 현재 2026년 9월 30일의 시트명은 260930이며, 취합은 이 시트만 읽습니다.</w:t>
      </w:r>
    </w:p>
    <w:p>
      <w:pPr>
        <w:pStyle w:val="Heading1"/>
        <w:pageBreakBefore/>
      </w:pPr>
      <w:r>
        <w:t>3 실행 순서와 결과 확인</w:t>
      </w:r>
    </w:p>
    <w:p>
      <w:r>
        <w:rPr>
          <w:b w:val="0"/>
        </w:rPr>
        <w:t>전체 실행은 아래 순서로 진행합니다. Windows는 실행하기.bat, Mac/Linux 또는 터미널은 python run.py로 같은 메뉴를 엽니다.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84"/>
        <w:gridCol w:w="3515"/>
        <w:gridCol w:w="4309"/>
      </w:tblGrid>
      <w:tr>
        <w:trPr>
          <w:tblHeader/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메뉴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명령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주요 결과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 계약 대상 추출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python run.py contracts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Output/계약/ContractList.xlsx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 거래내역 정리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python run.py trades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Output/거래내역/증권사명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3 AP 정리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python run.py ap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Output/AP/증권사명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4 거래내역 취합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python run.py sum-trades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Output/최종/SumTradeList.xlsx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5 AP 취합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python run.py sum-ap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Output/최종/SumAPLIst.xlsx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6 전체 실행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python run.py all</w:t>
            </w:r>
          </w:p>
        </w:tc>
        <w:tc>
          <w:tcPr>
            <w:tcW w:type="dxa" w:w="4309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위 순서로 실행</w:t>
            </w:r>
          </w:p>
        </w:tc>
      </w:tr>
    </w:tbl>
    <w:p>
      <w:pPr>
        <w:spacing w:after="20"/>
      </w:pPr>
    </w:p>
    <w:p>
      <w:r>
        <w:rPr>
          <w:b w:val="0"/>
        </w:rPr>
        <w:t>7 기간 변경은 settings.json의 시작일·종료일을 저장합니다. 0은 종료입니다. python run.py check는 설치와 필수 파일 유무만 확인하며 날짜·계산 정확성 검사를 대신하지 않습니다.</w:t>
      </w:r>
    </w:p>
    <w:p>
      <w:pPr>
        <w:pStyle w:val="Heading2"/>
      </w:pPr>
      <w:r>
        <w:t>일부 원본을 수정했을 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458"/>
        <w:gridCol w:w="6350"/>
      </w:tblGrid>
      <w:tr>
        <w:trPr>
          <w:tblHeader/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바꾼 자료</w:t>
            </w:r>
          </w:p>
        </w:tc>
        <w:tc>
          <w:tcPr>
            <w:tcW w:type="dxa" w:w="63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다시 실행할 단계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거래 원본 또는 거래용 환율</w:t>
            </w:r>
          </w:p>
        </w:tc>
        <w:tc>
          <w:tcPr>
            <w:tcW w:type="dxa" w:w="63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 거래내역 정리 후 4 거래내역 취합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AP 원본 또는 AP용 환율</w:t>
            </w:r>
          </w:p>
        </w:tc>
        <w:tc>
          <w:tcPr>
            <w:tcW w:type="dxa" w:w="63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3 AP 정리 후 5 AP 취합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계약 원장 또는 보고서 기간</w:t>
            </w:r>
          </w:p>
        </w:tc>
        <w:tc>
          <w:tcPr>
            <w:tcW w:type="dxa" w:w="63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 계약 대상 추출 후 4 거래내역 취합과 5 AP 취합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원본 기간과 설정을 함께 변경</w:t>
            </w:r>
          </w:p>
        </w:tc>
        <w:tc>
          <w:tcPr>
            <w:tcW w:type="dxa" w:w="635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6 전체 실행</w:t>
            </w:r>
          </w:p>
        </w:tc>
      </w:tr>
    </w:tbl>
    <w:p>
      <w:pPr>
        <w:spacing w:after="20"/>
      </w:pPr>
    </w:p>
    <w:p>
      <w:pPr>
        <w:pStyle w:val="Heading2"/>
      </w:pPr>
      <w:r>
        <w:t>최종 거래내역 확인</w:t>
      </w:r>
    </w:p>
    <w:p>
      <w:r>
        <w:rPr>
          <w:b w:val="0"/>
        </w:rPr>
        <w:t>SumTradeList.xlsx에는 삼성·메리츠·KB·교보·한국투자 시트가 생성됩니다. 계좌번호와 계약자명으로 연결하고, 계약기간의 상품명을 PF명에 넣습니다. 고객별 작성기간 밖의 거래는 제외합니다.</w:t>
      </w:r>
    </w:p>
    <w:p>
      <w:r>
        <w:rPr>
          <w:b w:val="0"/>
        </w:rPr>
        <w:t>현재 Input에 있는 거래 원본에 대응하는 정리 결과만 읽습니다. 원본이 결과보다 최신이면 정리를 다시 요구합니다. 원본을 교체한 경우에는 수정시간에 관계없이 정리 단계부터 다시 실행합니다.</w:t>
      </w:r>
    </w:p>
    <w:p>
      <w:pPr>
        <w:pStyle w:val="Heading2"/>
      </w:pPr>
      <w:r>
        <w:t>계산 실패가 있으면 취합 중단</w:t>
      </w:r>
    </w:p>
    <w:p>
      <w:r>
        <w:rPr>
          <w:b w:val="0"/>
        </w:rPr>
        <w:t>검토필요 시트에 계산 실패가 있으면 거래 정리 메뉴와 전체 실행이 중단됩니다. 거래 취합을 따로 실행해도 차단됩니다. 일부 정리 코드는 실패 행에 0을 기록하므로 해당 중간 결과를 직접 보고서에 사용하지 않습니다.</w:t>
      </w:r>
    </w:p>
    <w:p>
      <w:r>
        <w:rPr>
          <w:b w:val="0"/>
        </w:rPr>
        <w:t>규칙 미지정 경고는 실행을 중단하지 않습니다. 담당자가 원본·거래규칙을 확인하고 처리해야 합니다. 모든 단계는 Output/Logs에 실행 기록을 남깁니다.</w:t>
      </w:r>
    </w:p>
    <w:p>
      <w:pPr>
        <w:pStyle w:val="Heading1"/>
        <w:pageBreakBefore/>
      </w:pPr>
      <w:r>
        <w:t>4 AP 상품 선택과 잔고 검토</w:t>
      </w:r>
    </w:p>
    <w:p>
      <w:r>
        <w:rPr>
          <w:b w:val="0"/>
        </w:rPr>
        <w:t>AP는 보고서 종료일에 해당하는 계약기간의 상품을 먼저 선택합니다. 같은 계좌의 이전 상품이 먼저 적혀 있어도 그 상품을 그대로 사용하지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783"/>
        <w:gridCol w:w="4025"/>
      </w:tblGrid>
      <w:tr>
        <w:trPr>
          <w:tblHeader/>
          <w:cantSplit/>
        </w:trPr>
        <w:tc>
          <w:tcPr>
            <w:tcW w:type="dxa" w:w="57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같은 계좌의 계약기간</w:t>
            </w:r>
          </w:p>
        </w:tc>
        <w:tc>
          <w:tcPr>
            <w:tcW w:type="dxa" w:w="402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9월 30일 AP에 사용할 상품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~ 7월 9일 테크차이나</w:t>
              <w:br/>
              <w:t>7월 10일 ~ 9월 30일 글로벌임펄스</w:t>
            </w:r>
          </w:p>
        </w:tc>
        <w:tc>
          <w:tcPr>
            <w:tcW w:type="dxa" w:w="402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글로벌임펄스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7월 1일 ~ 8월 20일만 존재</w:t>
            </w:r>
          </w:p>
        </w:tc>
        <w:tc>
          <w:tcPr>
            <w:tcW w:type="dxa" w:w="402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최근 작성기간 상품을 유지하고</w:t>
              <w:br/>
              <w:t>고객별 마감일 AP인지 확인 대상으로 표시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선택일에 서로 다른 상품의 기간이 겹침</w:t>
            </w:r>
          </w:p>
        </w:tc>
        <w:tc>
          <w:tcPr>
            <w:tcW w:type="dxa" w:w="402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자동 선택하지 않고 오류로 중단</w:t>
            </w:r>
          </w:p>
        </w:tc>
      </w:tr>
    </w:tbl>
    <w:p>
      <w:pPr>
        <w:spacing w:after="20"/>
      </w:pPr>
    </w:p>
    <w:p>
      <w:pPr>
        <w:pStyle w:val="Heading2"/>
      </w:pPr>
      <w:r>
        <w:t>분기 중 종료 고객의 AP</w:t>
      </w:r>
    </w:p>
    <w:p>
      <w:r>
        <w:rPr>
          <w:b w:val="0"/>
        </w:rPr>
        <w:t>기존 취합 범위를 유지하기 위해 분기 중 종료 계약도 대상에 남깁니다. 종료일에 유효한 계약이 없으면 가장 최근 작성기간의 상품을 사용합니다. 미매칭_검토에 분기 중 종료 계약 AP 기준일 확인을 남깁니다.</w:t>
      </w:r>
    </w:p>
    <w:p>
      <w:r>
        <w:rPr>
          <w:b w:val="0"/>
        </w:rPr>
        <w:t>이 매칭은 AP 원본의 잔고 날짜가 고객별 마감일인지 보장하지 않습니다. 해지 고객의 AP를 반영할 때는 담당자가 잔고 기준일을 확인해야 합니다. 계약목록에 있더라도 AP가 없을 수 있으므로 미매칭 내역을 함께 확인합니다.</w:t>
      </w:r>
    </w:p>
    <w:p>
      <w:pPr>
        <w:pStyle w:val="Heading2"/>
      </w:pPr>
      <w:r>
        <w:t>최종 AP 파일의 시트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51"/>
        <w:gridCol w:w="7257"/>
      </w:tblGrid>
      <w:tr>
        <w:trPr>
          <w:tblHeader/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시트</w:t>
            </w:r>
          </w:p>
        </w:tc>
        <w:tc>
          <w:tcPr>
            <w:tcW w:type="dxa" w:w="72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확인 내용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전체_내림차순</w:t>
            </w:r>
          </w:p>
        </w:tc>
        <w:tc>
          <w:tcPr>
            <w:tcW w:type="dxa" w:w="72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계약과 연결한 종목별 AP 및 잔고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10%초과</w:t>
            </w:r>
          </w:p>
        </w:tc>
        <w:tc>
          <w:tcPr>
            <w:tcW w:type="dxa" w:w="72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기존 계산 기준으로 투자비중이 10%를 초과하는 종목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미매칭_검토</w:t>
            </w:r>
          </w:p>
        </w:tc>
        <w:tc>
          <w:tcPr>
            <w:tcW w:type="dxa" w:w="72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사용 파일, 계약 미매칭 제외 행, AP가 없는 계약,</w:t>
              <w:br/>
              <w:t>분기 중 종료 계약의 기준일, 불완전한 계약 행</w:t>
            </w:r>
          </w:p>
        </w:tc>
      </w:tr>
    </w:tbl>
    <w:p>
      <w:pPr>
        <w:spacing w:after="20"/>
      </w:pPr>
    </w:p>
    <w:p>
      <w:r>
        <w:rPr>
          <w:b w:val="0"/>
        </w:rPr>
        <w:t>파일명은 기존 결과와 같은 SumAPLIst.xlsx입니다. 자동 취합은 삼성·한투·KB·교보를 포함합니다. 메리츠 AP는 별도로 처리합니다.</w:t>
      </w:r>
    </w:p>
    <w:p>
      <w:pPr>
        <w:pStyle w:val="Heading2"/>
      </w:pPr>
      <w:r>
        <w:t>AP 환율 기준과 계약 선택일</w:t>
      </w:r>
    </w:p>
    <w:p>
      <w:r>
        <w:rPr>
          <w:b w:val="0"/>
        </w:rPr>
        <w:t>settings.json의 ap_exchange_date는 KB·삼성 AP의 환율 조회 기준입니다. null이면 기존 코드대로 환율 파일의 최신일을 사용하고, 특정 기준일을 쓰려면 2026-09-30과 같은 날짜를 입력합니다.</w:t>
      </w:r>
    </w:p>
    <w:p>
      <w:r>
        <w:rPr>
          <w:b w:val="0"/>
        </w:rPr>
        <w:t>이 설정은 AP 원본의 잔고 날짜를 바꾸지 않습니다. 계약 상품 선택일도 바꾸지 않으며, 계약 선택에는 report_end를 사용합니다. 거래내역의 거래일별 환율 조회와도 별개입니다.</w:t>
      </w:r>
    </w:p>
    <w:p>
      <w:pPr>
        <w:pStyle w:val="Heading1"/>
        <w:pageBreakBefore/>
      </w:pPr>
      <w:r>
        <w:t>5 세금 환급과 환율 규칙</w:t>
      </w:r>
    </w:p>
    <w:p>
      <w:r>
        <w:rPr>
          <w:b w:val="0"/>
        </w:rPr>
        <w:t>세금 환급은 세금 비용을 줄이는 항목입니다. 환급액을 원화로 환산한 뒤 각종세금에 음수로 기록하고, 같은 환급액의 매매금액은 0으로 두어 중복 반영을 막습니다.</w:t>
      </w:r>
    </w:p>
    <w:p>
      <w:r>
        <w:rPr>
          <w:b w:val="0"/>
        </w:rPr>
        <w:t>tax_refunds.py는 환급 거래 판별과 음수 세금 변환을 담당하는 공통 모듈입니다. 각 증권사 정리 코드가 불러서 사용하므로 담당자가 따로 실행할 필요가 없습니다.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134"/>
        <w:gridCol w:w="4082"/>
        <w:gridCol w:w="4592"/>
      </w:tblGrid>
      <w:tr>
        <w:trPr>
          <w:tblHeader/>
          <w:cantSplit/>
        </w:trPr>
        <w:tc>
          <w:tcPr>
            <w:tcW w:type="dxa" w:w="113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증권사</w:t>
            </w:r>
          </w:p>
        </w:tc>
        <w:tc>
          <w:tcPr>
            <w:tcW w:type="dxa" w:w="408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환급액의 주요 원천</w:t>
            </w:r>
          </w:p>
        </w:tc>
        <w:tc>
          <w:tcPr>
            <w:tcW w:type="dxa" w:w="459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처리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한투</w:t>
            </w:r>
          </w:p>
        </w:tc>
        <w:tc>
          <w:tcPr>
            <w:tcW w:type="dxa" w:w="408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현지세금환급 등의 거래금액</w:t>
            </w:r>
          </w:p>
        </w:tc>
        <w:tc>
          <w:tcPr>
            <w:tcW w:type="dxa" w:w="459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원화 환산액의 음수를 각종세금에 기록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교보</w:t>
            </w:r>
          </w:p>
        </w:tc>
        <w:tc>
          <w:tcPr>
            <w:tcW w:type="dxa" w:w="408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외화배당세금환급입금 등의 거래금액</w:t>
            </w:r>
          </w:p>
        </w:tc>
        <w:tc>
          <w:tcPr>
            <w:tcW w:type="dxa" w:w="459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원화 환산액의 음수를 각종세금에 기록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삼성</w:t>
            </w:r>
          </w:p>
        </w:tc>
        <w:tc>
          <w:tcPr>
            <w:tcW w:type="dxa" w:w="408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외화 환급은 거래수량</w:t>
              <w:br/>
              <w:t>원화 환급은 거래금액</w:t>
            </w:r>
          </w:p>
        </w:tc>
        <w:tc>
          <w:tcPr>
            <w:tcW w:type="dxa" w:w="459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외화는 환율을 곱해 음수 처리</w:t>
              <w:br/>
              <w:t>원화는 금액 자체를 음수 처리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KB</w:t>
            </w:r>
          </w:p>
        </w:tc>
        <w:tc>
          <w:tcPr>
            <w:tcW w:type="dxa" w:w="408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외화정산금액 또는 원화 금액</w:t>
            </w:r>
          </w:p>
        </w:tc>
        <w:tc>
          <w:tcPr>
            <w:tcW w:type="dxa" w:w="459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외화만 원화 환산 후 음수 처리</w:t>
              <w:br/>
              <w:t>원화에 환율을 다시 곱하지 않음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  <w:jc w:val="center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메리츠</w:t>
            </w:r>
          </w:p>
        </w:tc>
        <w:tc>
          <w:tcPr>
            <w:tcW w:type="dxa" w:w="408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배당세금환급 등의 거래금액</w:t>
            </w:r>
          </w:p>
        </w:tc>
        <w:tc>
          <w:tcPr>
            <w:tcW w:type="dxa" w:w="459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원화 환산액의 음수를 각종세금에 기록</w:t>
            </w:r>
          </w:p>
        </w:tc>
      </w:tr>
    </w:tbl>
    <w:p>
      <w:pPr>
        <w:spacing w:after="20"/>
      </w:pPr>
    </w:p>
    <w:p>
      <w:r>
        <w:rPr>
          <w:b w:val="0"/>
        </w:rPr>
        <w:t>원천 값이 0일 때의 대체 열 등 세부 규칙은 Docs/거래규칙의 증권사별 TXT에 있습니다. 환급액을 확인할 수 없는 경우 검토필요 메시지를 확인합니다.</w:t>
      </w:r>
    </w:p>
    <w:p>
      <w:pPr>
        <w:pStyle w:val="Heading2"/>
      </w:pPr>
      <w:r>
        <w:t>계산 예시</w:t>
      </w:r>
    </w:p>
    <w:p>
      <w:r>
        <w:rPr>
          <w:b w:val="0"/>
        </w:rPr>
        <w:t>한투 현지세금환급이 10 USD이고 적용 환율이 1,500원이면 매매금액은 0원, 각종세금은 -15,000원입니다. 원본 환급액이 -10 USD로 입력되어도 세금은 -15,000원입니다. 삼성 환급의 수량과 매매단가는 기존대로 남을 수 있습니다.</w:t>
      </w:r>
    </w:p>
    <w:p>
      <w:pPr>
        <w:pStyle w:val="Heading2"/>
      </w:pPr>
      <w:r>
        <w:t>증권사별 환율 적용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24"/>
        <w:gridCol w:w="7483"/>
      </w:tblGrid>
      <w:tr>
        <w:trPr>
          <w:tblHeader/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구분</w:t>
            </w:r>
          </w:p>
        </w:tc>
        <w:tc>
          <w:tcPr>
            <w:tcW w:type="dxa" w:w="74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기존 규칙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한투</w:t>
            </w:r>
          </w:p>
        </w:tc>
        <w:tc>
          <w:tcPr>
            <w:tcW w:type="dxa" w:w="74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원본 환율 우선. 없거나 0이면 통화별 환율 파일 조회. JPY는 100으로 나눔.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KB</w:t>
            </w:r>
          </w:p>
        </w:tc>
        <w:tc>
          <w:tcPr>
            <w:tcW w:type="dxa" w:w="74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원본 환율 우선. 원본 JPY 환율은 그대로 사용. 환율 파일의 JPY만 100으로 나눔.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삼성·교보·메리츠</w:t>
            </w:r>
          </w:p>
        </w:tc>
        <w:tc>
          <w:tcPr>
            <w:tcW w:type="dxa" w:w="748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환율 파일에서 거래일 또는 가장 가까운 이전일 조회. JPY는 100으로 나눔.</w:t>
            </w:r>
          </w:p>
        </w:tc>
      </w:tr>
    </w:tbl>
    <w:p>
      <w:pPr>
        <w:spacing w:after="20"/>
      </w:pPr>
    </w:p>
    <w:p>
      <w:r>
        <w:rPr>
          <w:b w:val="0"/>
        </w:rPr>
        <w:t>재징수·추징·일반 배당금의 계산은 유지합니다. 환급 취소·정정은 일반 환급으로 임의 변환하지 않으며, 수수료환급과 보증금환급도 세금 환급으로 처리하지 않습니다.</w:t>
      </w:r>
    </w:p>
    <w:p>
      <w:r>
        <w:rPr>
          <w:b w:val="0"/>
        </w:rPr>
        <w:t>이번 개정에서는 증권사별 거래·AP 계산 코드를 바꾸지 않았습니다. 계약기간 연결, AP 상품 선택, 계산 실패 결과의 취합 차단을 수정했습니다.</w:t>
      </w:r>
    </w:p>
    <w:p>
      <w:pPr>
        <w:pStyle w:val="Heading1"/>
        <w:pageBreakBefore/>
      </w:pPr>
      <w:r>
        <w:t>6 검증 결과와 인수인계</w:t>
      </w:r>
    </w:p>
    <w:p>
      <w:r>
        <w:rPr>
          <w:b w:val="0"/>
        </w:rPr>
        <w:t>검증일은 2026년 10월 12일입니다. 제공된 Report(1).zip과 이전 기간필터 수정본을 기준으로 확인했습니다. 현재 원본의 날짜가 맞지 않아 실제 3분기 거래금액 검증은 완료할 수 없습니다. 계약기간과 상품 선택은 실제 계약자료 및 별도 경계 사례로 확인했습니다.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94"/>
        <w:gridCol w:w="7313"/>
      </w:tblGrid>
      <w:tr>
        <w:trPr>
          <w:tblHeader/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검증 항목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확인 결과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회귀 검사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25개 테스트 통과. 해지·신규 경계, 재가입 공백, 상품 변경,</w:t>
              <w:br/>
              <w:t>기간 변경 재추출, 세금 환급, 계산 실패 차단 확인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계약기간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141개 작성기간 / 계좌·이름 기준 139개. 원본 경고 2건 유지.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AP 상품 매칭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같은 AP 정리 데이터에서 12행 테크차이나 → 글로벌임펄스.</w:t>
              <w:br/>
              <w:t>상품 외 잔고·수량·금액 등 모든 값 동일.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원본 보존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Input 16개 파일의 SHA-256이 수정 전과 모두 동일.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입력자료의 기간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거래 11,800행은 4~6월, 환율은 7~9월.</w:t>
              <w:br/>
              <w:t>환율 계산 실패 7,928건과 별도 규칙 미지정 1건 확인.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오류 차단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현재 입력으로 전체 실행이 거래 정리 후 중단됨.</w:t>
              <w:br/>
              <w:t>최종 Excel이 생성되지 않는 것 확인.</w:t>
            </w:r>
          </w:p>
        </w:tc>
      </w:tr>
    </w:tbl>
    <w:p>
      <w:pPr>
        <w:spacing w:after="20"/>
      </w:pPr>
    </w:p>
    <w:p>
      <w:pPr>
        <w:pStyle w:val="Heading2"/>
      </w:pPr>
      <w:r>
        <w:t>현재 결과물의 위치</w:t>
      </w:r>
    </w:p>
    <w:p>
      <w:r>
        <w:rPr>
          <w:b w:val="0"/>
        </w:rPr>
        <w:t>Output/계약에는 3분기 계약목록을 두었습니다. Output/최종은 비워 두었습니다. 실제 보고서에 사용할 거래·AP는 맞는 기간의 원본으로 다시 생성해야 합니다. 검증 실행 결과는 Archive/검증실행_20261012, 수정 전 결과는 Archive/수정전_Output_20261012에 보관했습니다.</w:t>
      </w:r>
    </w:p>
    <w:p>
      <w:pPr>
        <w:pStyle w:val="Heading2"/>
      </w:pPr>
      <w:r>
        <w:t>오류가 발생하면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402"/>
        <w:gridCol w:w="6406"/>
      </w:tblGrid>
      <w:tr>
        <w:trPr>
          <w:tblHeader/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현상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DDE7EE"/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/>
                <w:color w:val="000000"/>
                <w:sz w:val="19"/>
              </w:rPr>
              <w:t>조치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계약 생성 기간 불일치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1 계약 대상 추출 후 4와 5 취합을 다시 실행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계산 실패 또는 환율 없음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검토필요와 거래일별 환율을 확인하고 2부터 재실행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저장 오류 또는 PermissionError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결과 Excel을 닫고 재실행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AP 원본 개수 오류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증권사 폴더에 현재 기준일의 xlsx를 정확히 1개 준비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규칙 미지정 또는 AP 미매칭</w:t>
            </w:r>
          </w:p>
        </w:tc>
        <w:tc>
          <w:tcPr>
            <w:tcW w:type="dxa" w:w="64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after="0" w:line="270" w:lineRule="exact"/>
            </w:pPr>
            <w:r>
              <w:rPr>
                <w:rFonts w:ascii="Noto Sans CJK KR" w:hAnsi="Noto Sans CJK KR" w:eastAsia="Noto Sans CJK KR"/>
                <w:b w:val="0"/>
                <w:color w:val="000000"/>
                <w:sz w:val="19"/>
              </w:rPr>
              <w:t>해당 행을 원본과 대조하고 거래규칙·계약·잔고 기준일 확인</w:t>
            </w:r>
          </w:p>
        </w:tc>
      </w:tr>
    </w:tbl>
    <w:p>
      <w:pPr>
        <w:spacing w:after="20"/>
      </w:pPr>
    </w:p>
    <w:p>
      <w:pPr>
        <w:pStyle w:val="Heading2"/>
      </w:pPr>
      <w:r>
        <w:t>다음 보고기간으로 넘길 때</w:t>
      </w:r>
    </w:p>
    <w:p>
      <w:r>
        <w:rPr>
          <w:b w:val="0"/>
        </w:rPr>
        <w:t>현재 Input과 Output을 Archive의 별도 기간 폴더에 보관합니다. 새 원본과 환율·AP 기준일을 확인하고 기간을 바꾼 뒤 전체 실행합니다. 완료 후 고객별 작성기간, 상품명, 환급 부호와 검토 내역을 확인합니다.</w:t>
      </w:r>
    </w:p>
    <w:p>
      <w:r>
        <w:rPr>
          <w:b w:val="0"/>
        </w:rPr>
        <w:t>유지보수 검사는 python -m unittest discover -s Tests -v입니다. Windows 배치파일은 명령 구성을 점검했으며, 이 환경에서 더블클릭 실행을 직접 시험하지는 않았습니다. 상세 수치는 Docs/검증내역.md에 있습니다.</w:t>
      </w:r>
    </w:p>
    <w:sectPr w:rsidR="00FC693F" w:rsidRPr="0006063C" w:rsidSect="00034616">
      <w:footerReference w:type="default" r:id="rId9"/>
      <w:pgSz w:w="11906" w:h="16838"/>
      <w:pgMar w:top="1020" w:right="1049" w:bottom="964" w:left="1049" w:header="720" w:footer="45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20"/>
    </w:pPr>
    <w:rPr>
      <w:rFonts w:ascii="Noto Sans CJK KR" w:hAnsi="Noto Sans CJK KR" w:eastAsia="Noto Sans CJK KR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00" w:after="120" w:line="420" w:lineRule="exact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00" w:after="120" w:line="340" w:lineRule="exact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620" w:lineRule="exact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20" w:lineRule="exact" w:after="180"/>
    </w:pPr>
    <w:rPr>
      <w:rFonts w:asciiTheme="majorHAnsi" w:eastAsiaTheme="majorEastAsia" w:hAnsiTheme="majorHAnsi" w:cstheme="majorBidi" w:ascii="Noto Sans CJK KR" w:hAnsi="Noto Sans CJK KR" w:eastAsia="Noto Sans CJK KR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exact" w:after="120"/>
      <w:contextualSpacing/>
    </w:pPr>
    <w:rPr>
      <w:rFonts w:ascii="Noto Sans CJK KR" w:hAnsi="Noto Sans CJK KR" w:eastAsia="Noto Sans CJK KR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00" w:lineRule="exact" w:after="120"/>
      <w:contextualSpacing/>
    </w:pPr>
    <w:rPr>
      <w:rFonts w:ascii="Noto Sans CJK KR" w:hAnsi="Noto Sans CJK KR" w:eastAsia="Noto Sans CJK KR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일임보고서 거래정리 코드 업무 안내서</dc:title>
  <dc:subject>입력 파일 준비와 실행 순서 및 기간 처리 기준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