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>
              <w:rPr>
                <w:rtl w:val="0"/>
              </w:rPr>
              <w:t>SWTID-2026-6276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>AI StudyBuddy API – Deliver Intelligent, Personalized Study Assistance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  <w:r>
        <w:drawing>
          <wp:inline>
            <wp:extent cx="5669280" cy="23281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i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28113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  <w:r>
        <w:drawing>
          <wp:inline>
            <wp:extent cx="5669280" cy="332969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i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969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  <w:r>
        <w:drawing>
          <wp:inline>
            <wp:extent cx="4754880" cy="35523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i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52399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