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SWTID-2026-6276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StudyBuddy API – Deliver Intelligent, Personalized Study Assistance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color w:val="2a2a2a"/>
          <w:sz w:val="24"/>
          <w:szCs w:val="24"/>
          <w:rtl w:val="0"/>
        </w:rPr>
        <w:t>Empathy Map – AI StudyBuddy API (Persona: Priya, college student preparing for semester exams):</w:t>
      </w:r>
    </w:p>
    <w:p w:rsidR="00000000" w:rsidDel="00000000" w:rsidP="00000000" w:rsidRDefault="00000000" w:rsidRPr="00000000" w14:paraId="00000013">
      <w:pPr>
        <w:jc w:val="center"/>
        <w:rPr>
          <w:b w:val="1"/>
          <w:color w:val="2a2a2a"/>
          <w:sz w:val="24"/>
          <w:szCs w:val="24"/>
        </w:rPr>
      </w:pPr>
      <w:r w:rsidDel="00000000" w:rsidR="00000000" w:rsidRPr="00000000">
        <w:rPr>
          <w:rtl w:val="0"/>
        </w:rPr>
      </w:r>
      <w:r>
        <w:drawing>
          <wp:inline>
            <wp:extent cx="5669280" cy="4033102"/>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669280" cy="4033102"/>
                    </a:xfrm>
                    <a:prstGeom prst="rect"/>
                  </pic:spPr>
                </pic:pic>
              </a:graphicData>
            </a:graphic>
          </wp:inline>
        </w:drawing>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