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>SWTID-2026-6276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>AI StudyBuddy API – Deliver Intelligent, Personalized Study Assistance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>Students find it hard to organise subjects, topics and notes in one centralized place; they lack personalised study plans and revision suggestions; dense textbook content is difficult to revise from; and there is no secure system to store and sync study material and progress across devices.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  <w:t>AI StudyBuddy API is a centralized RESTful backend (Node.js, Express.js, MongoDB/Mongoose) that lets students register, log in with JWT-based authentication, and create/manage subjects, study topics, notes and progress. Stored notes are sent to Google Gemini AI to generate plain-language summaries, practice questions and personalised revision recommendations. Bcrypt password hashing, request sanitization, centralized error handling and a fallback mode keep the service secure and reliable.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  <w:t>Combines structured study records (User → Subject → Topic → Notes) with context-aware AI output, instead of static note storage or a generic chatbot. AI calls are made server-side so API keys are never exposed to the client, and a fallback mode keeps AI endpoints working even without an external API key or when the AI service fails.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  <w:t>Students spend less time reorganising notes and more time learning; simple explanations, quizzes and revision plans reduce exam anxiety and support self-paced learning. Secure storage protects personal study data and makes it accessible across devices.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>Freemium API model (proposed): free tier with limited AI requests per user; paid tiers for higher AI quotas and advanced features such as reminders and multi-language summaries; institutional licences for colleges and coaching centres that want to integrate the API into their own apps.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  <w:t>Stateless REST design allows horizontal scaling of the Node.js/Express service behind a load balancer; MongoDB supports growth in users and topics; the modular MVC structure (routes, controllers, middleware, models, services) makes it easy to add features, and caching of frequent AI responses is planned to reduce external API calls.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