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6126B24" w:rsidP="76126B24" w:rsidRDefault="76126B24" w14:paraId="2AADF505" w14:textId="6343E8D5">
      <w:pPr>
        <w:pStyle w:val="Normal"/>
        <w:suppressLineNumbers w:val="0"/>
        <w:bidi w:val="0"/>
        <w:spacing w:before="0" w:beforeAutospacing="off" w:after="160" w:afterAutospacing="off" w:line="279" w:lineRule="auto"/>
        <w:ind w:left="0" w:right="0"/>
        <w:jc w:val="left"/>
        <w:rPr>
          <w:b w:val="1"/>
          <w:bCs w:val="1"/>
          <w:color w:val="FF0000"/>
          <w:sz w:val="40"/>
          <w:szCs w:val="40"/>
        </w:rPr>
      </w:pPr>
      <w:r w:rsidRPr="76126B24" w:rsidR="76126B24">
        <w:rPr>
          <w:b w:val="1"/>
          <w:bCs w:val="1"/>
          <w:color w:val="FF0000"/>
          <w:sz w:val="40"/>
          <w:szCs w:val="40"/>
        </w:rPr>
        <w:t>APPLICATION OF COMPLEX NATURE USING DIFFERENT LITERATURE</w:t>
      </w:r>
      <w:r w:rsidRPr="76126B24" w:rsidR="76126B24">
        <w:rPr>
          <w:b w:val="1"/>
          <w:bCs w:val="1"/>
          <w:color w:val="FF0000"/>
          <w:sz w:val="40"/>
          <w:szCs w:val="40"/>
        </w:rPr>
        <w:t>S</w:t>
      </w:r>
    </w:p>
    <w:tbl>
      <w:tblPr>
        <w:tblStyle w:val="TableGrid"/>
        <w:tblW w:w="0" w:type="auto"/>
        <w:tblLayout w:type="fixed"/>
        <w:tblLook w:val="06A0" w:firstRow="1" w:lastRow="0" w:firstColumn="1" w:lastColumn="0" w:noHBand="1" w:noVBand="1"/>
      </w:tblPr>
      <w:tblGrid>
        <w:gridCol w:w="1125"/>
        <w:gridCol w:w="1826"/>
        <w:gridCol w:w="2805"/>
        <w:gridCol w:w="3735"/>
      </w:tblGrid>
      <w:tr w:rsidR="76126B24" w:rsidTr="76126B24" w14:paraId="301FCA48">
        <w:trPr>
          <w:trHeight w:val="300"/>
        </w:trPr>
        <w:tc>
          <w:tcPr>
            <w:cnfStyle w:val="001000000000" w:firstRow="0" w:lastRow="0" w:firstColumn="1" w:lastColumn="0" w:oddVBand="0" w:evenVBand="0" w:oddHBand="0" w:evenHBand="0" w:firstRowFirstColumn="0" w:firstRowLastColumn="0" w:lastRowFirstColumn="0" w:lastRowLastColumn="0"/>
            <w:tcW w:w="1125" w:type="dxa"/>
            <w:shd w:val="clear" w:color="auto" w:fill="0070C0"/>
            <w:tcMar/>
          </w:tcPr>
          <w:p w:rsidR="76126B24" w:rsidP="76126B24" w:rsidRDefault="76126B24" w14:paraId="0F14C222" w14:textId="0583E01E">
            <w:pPr>
              <w:pStyle w:val="Normal"/>
            </w:pPr>
            <w:r w:rsidR="76126B24">
              <w:rPr/>
              <w:t>S.NO</w:t>
            </w:r>
          </w:p>
        </w:tc>
        <w:tc>
          <w:tcPr>
            <w:cnfStyle w:val="000000000000" w:firstRow="0" w:lastRow="0" w:firstColumn="0" w:lastColumn="0" w:oddVBand="0" w:evenVBand="0" w:oddHBand="0" w:evenHBand="0" w:firstRowFirstColumn="0" w:firstRowLastColumn="0" w:lastRowFirstColumn="0" w:lastRowLastColumn="0"/>
            <w:tcW w:w="1826" w:type="dxa"/>
            <w:shd w:val="clear" w:color="auto" w:fill="0070C0"/>
            <w:tcMar/>
          </w:tcPr>
          <w:p w:rsidR="76126B24" w:rsidP="76126B24" w:rsidRDefault="76126B24" w14:paraId="3E3CAA98" w14:textId="2052A939">
            <w:pPr>
              <w:pStyle w:val="Normal"/>
            </w:pPr>
            <w:r w:rsidR="76126B24">
              <w:rPr/>
              <w:t xml:space="preserve">APPLICATION </w:t>
            </w:r>
          </w:p>
          <w:p w:rsidR="76126B24" w:rsidP="76126B24" w:rsidRDefault="76126B24" w14:paraId="5F759797" w14:textId="6E0BAE5E">
            <w:pPr>
              <w:pStyle w:val="Normal"/>
            </w:pPr>
            <w:r w:rsidR="76126B24">
              <w:rPr/>
              <w:t>DOMAIN</w:t>
            </w:r>
          </w:p>
        </w:tc>
        <w:tc>
          <w:tcPr>
            <w:tcW w:w="2805" w:type="dxa"/>
            <w:shd w:val="clear" w:color="auto" w:fill="0070C0"/>
            <w:tcMar/>
          </w:tcPr>
          <w:p w:rsidR="76126B24" w:rsidP="76126B24" w:rsidRDefault="76126B24" w14:paraId="6FB3C174" w14:textId="76ECA889">
            <w:pPr>
              <w:pStyle w:val="Normal"/>
            </w:pPr>
            <w:r w:rsidR="76126B24">
              <w:rPr/>
              <w:t>COMPLEX PROBLEM</w:t>
            </w:r>
          </w:p>
          <w:p w:rsidR="76126B24" w:rsidP="76126B24" w:rsidRDefault="76126B24" w14:paraId="13E9C256" w14:textId="468B2F88">
            <w:pPr>
              <w:pStyle w:val="Normal"/>
            </w:pPr>
            <w:r w:rsidR="76126B24">
              <w:rPr/>
              <w:t>IDENTIFIED</w:t>
            </w:r>
          </w:p>
        </w:tc>
        <w:tc>
          <w:tcPr>
            <w:cnfStyle w:val="000000000000" w:firstRow="0" w:lastRow="0" w:firstColumn="0" w:lastColumn="0" w:oddVBand="0" w:evenVBand="0" w:oddHBand="0" w:evenHBand="0" w:firstRowFirstColumn="0" w:firstRowLastColumn="0" w:lastRowFirstColumn="0" w:lastRowLastColumn="0"/>
            <w:tcW w:w="3735" w:type="dxa"/>
            <w:shd w:val="clear" w:color="auto" w:fill="0070C0"/>
            <w:tcMar/>
          </w:tcPr>
          <w:p w:rsidR="76126B24" w:rsidP="76126B24" w:rsidRDefault="76126B24" w14:paraId="4BC354ED" w14:textId="320C16F4">
            <w:pPr>
              <w:pStyle w:val="Normal"/>
            </w:pPr>
            <w:r w:rsidR="76126B24">
              <w:rPr/>
              <w:t>JUSTIFICATION</w:t>
            </w:r>
          </w:p>
        </w:tc>
      </w:tr>
      <w:tr w:rsidR="76126B24" w:rsidTr="76126B24" w14:paraId="3CD0A344">
        <w:trPr>
          <w:trHeight w:val="300"/>
        </w:trPr>
        <w:tc>
          <w:tcPr>
            <w:tcW w:w="1125" w:type="dxa"/>
            <w:tcMar/>
          </w:tcPr>
          <w:p w:rsidR="76126B24" w:rsidP="76126B24" w:rsidRDefault="76126B24" w14:paraId="05C1D78E" w14:textId="73F12D1C">
            <w:pPr>
              <w:pStyle w:val="Normal"/>
            </w:pPr>
            <w:r w:rsidR="76126B24">
              <w:rPr/>
              <w:t>1</w:t>
            </w:r>
          </w:p>
        </w:tc>
        <w:tc>
          <w:tcPr>
            <w:tcW w:w="1826" w:type="dxa"/>
            <w:tcMar/>
          </w:tcPr>
          <w:p w:rsidR="76126B24" w:rsidP="76126B24" w:rsidRDefault="76126B24" w14:paraId="12ECCBA5" w14:textId="7DABD1F7">
            <w:pPr>
              <w:pStyle w:val="Normal"/>
            </w:pPr>
            <w:r w:rsidRPr="76126B24" w:rsidR="76126B24">
              <w:rPr>
                <w:rFonts w:ascii="Aptos" w:hAnsi="Aptos" w:eastAsia="Aptos" w:cs="Aptos"/>
                <w:noProof w:val="0"/>
                <w:sz w:val="24"/>
                <w:szCs w:val="24"/>
                <w:lang w:val="en-US"/>
              </w:rPr>
              <w:t>Microsoft’s Windows Phone (2010-2017)</w:t>
            </w:r>
          </w:p>
          <w:p w:rsidR="76126B24" w:rsidP="76126B24" w:rsidRDefault="76126B24" w14:paraId="09B3E75F" w14:textId="32930323">
            <w:pPr>
              <w:pStyle w:val="Normal"/>
            </w:pPr>
          </w:p>
        </w:tc>
        <w:tc>
          <w:tcPr>
            <w:tcW w:w="2805" w:type="dxa"/>
            <w:tcMar/>
          </w:tcPr>
          <w:p w:rsidR="76126B24" w:rsidP="76126B24" w:rsidRDefault="76126B24" w14:paraId="38A89642" w14:textId="0BF74EFA">
            <w:pPr>
              <w:pStyle w:val="Normal"/>
            </w:pPr>
            <w:r w:rsidRPr="76126B24" w:rsidR="76126B24">
              <w:rPr>
                <w:rFonts w:ascii="Aptos" w:hAnsi="Aptos" w:eastAsia="Aptos" w:cs="Aptos"/>
                <w:noProof w:val="0"/>
                <w:sz w:val="24"/>
                <w:szCs w:val="24"/>
                <w:lang w:val="en-US"/>
              </w:rPr>
              <w:t>* Limited App Ecosystem</w:t>
            </w:r>
          </w:p>
          <w:p w:rsidR="76126B24" w:rsidP="76126B24" w:rsidRDefault="76126B24" w14:paraId="0AAC07D5" w14:textId="09F685CF">
            <w:pPr>
              <w:pStyle w:val="Normal"/>
            </w:pPr>
          </w:p>
        </w:tc>
        <w:tc>
          <w:tcPr>
            <w:tcW w:w="3735" w:type="dxa"/>
            <w:tcMar/>
          </w:tcPr>
          <w:p w:rsidR="76126B24" w:rsidP="76126B24" w:rsidRDefault="76126B24" w14:paraId="11C0CF5B" w14:textId="4BDA651C">
            <w:pPr>
              <w:pStyle w:val="ListParagraph"/>
              <w:numPr>
                <w:ilvl w:val="0"/>
                <w:numId w:val="3"/>
              </w:numPr>
              <w:spacing w:before="0" w:beforeAutospacing="off" w:after="0" w:afterAutospacing="off"/>
              <w:rPr>
                <w:rFonts w:ascii="Aptos" w:hAnsi="Aptos" w:eastAsia="Aptos" w:cs="Aptos"/>
                <w:noProof w:val="0"/>
                <w:sz w:val="24"/>
                <w:szCs w:val="24"/>
                <w:lang w:val="en-US"/>
              </w:rPr>
            </w:pPr>
            <w:r w:rsidRPr="76126B24" w:rsidR="76126B24">
              <w:rPr>
                <w:rFonts w:ascii="Aptos" w:hAnsi="Aptos" w:eastAsia="Aptos" w:cs="Aptos"/>
                <w:b w:val="1"/>
                <w:bCs w:val="1"/>
                <w:noProof w:val="0"/>
                <w:sz w:val="24"/>
                <w:szCs w:val="24"/>
                <w:lang w:val="en-US"/>
              </w:rPr>
              <w:t>Developer Support</w:t>
            </w:r>
            <w:r w:rsidRPr="76126B24" w:rsidR="76126B24">
              <w:rPr>
                <w:rFonts w:ascii="Aptos" w:hAnsi="Aptos" w:eastAsia="Aptos" w:cs="Aptos"/>
                <w:noProof w:val="0"/>
                <w:sz w:val="24"/>
                <w:szCs w:val="24"/>
                <w:lang w:val="en-US"/>
              </w:rPr>
              <w:t>: The success of a mobile platform is heavily dependent on the availability of apps. Windows Phone’s limited app ecosystem deterred both consumers and developers. Major apps and services were often not available or were released much later compared to iOS and Android, reducing the platform's appeal.</w:t>
            </w:r>
          </w:p>
          <w:p w:rsidR="76126B24" w:rsidP="76126B24" w:rsidRDefault="76126B24" w14:paraId="798A492C" w14:textId="7691CEC8">
            <w:pPr>
              <w:pStyle w:val="ListParagraph"/>
              <w:numPr>
                <w:ilvl w:val="0"/>
                <w:numId w:val="3"/>
              </w:numPr>
              <w:spacing w:before="0" w:beforeAutospacing="off" w:after="0" w:afterAutospacing="off"/>
              <w:rPr>
                <w:rFonts w:ascii="Aptos" w:hAnsi="Aptos" w:eastAsia="Aptos" w:cs="Aptos"/>
                <w:noProof w:val="0"/>
                <w:sz w:val="24"/>
                <w:szCs w:val="24"/>
                <w:lang w:val="en-US"/>
              </w:rPr>
            </w:pPr>
            <w:r w:rsidRPr="76126B24" w:rsidR="76126B24">
              <w:rPr>
                <w:rFonts w:ascii="Aptos" w:hAnsi="Aptos" w:eastAsia="Aptos" w:cs="Aptos"/>
                <w:b w:val="1"/>
                <w:bCs w:val="1"/>
                <w:noProof w:val="0"/>
                <w:sz w:val="24"/>
                <w:szCs w:val="24"/>
                <w:lang w:val="en-US"/>
              </w:rPr>
              <w:t>App Gap</w:t>
            </w:r>
            <w:r w:rsidRPr="76126B24" w:rsidR="76126B24">
              <w:rPr>
                <w:rFonts w:ascii="Aptos" w:hAnsi="Aptos" w:eastAsia="Aptos" w:cs="Aptos"/>
                <w:noProof w:val="0"/>
                <w:sz w:val="24"/>
                <w:szCs w:val="24"/>
                <w:lang w:val="en-US"/>
              </w:rPr>
              <w:t>: The lack of essential apps created a barrier to adoption. Consumers who relied on specific apps found Windows Phone lacking, which in turn discouraged new users from adopting the platform. The app gap also made it difficult to attract developers, creating a vicious cycle.</w:t>
            </w:r>
          </w:p>
          <w:p w:rsidR="76126B24" w:rsidP="76126B24" w:rsidRDefault="76126B24" w14:paraId="64AF7EEE" w14:textId="0781F64F">
            <w:pPr>
              <w:pStyle w:val="Normal"/>
            </w:pPr>
          </w:p>
        </w:tc>
      </w:tr>
      <w:tr w:rsidR="76126B24" w:rsidTr="76126B24" w14:paraId="52558302">
        <w:trPr>
          <w:trHeight w:val="300"/>
        </w:trPr>
        <w:tc>
          <w:tcPr>
            <w:tcW w:w="1125" w:type="dxa"/>
            <w:tcMar/>
          </w:tcPr>
          <w:p w:rsidR="76126B24" w:rsidP="76126B24" w:rsidRDefault="76126B24" w14:paraId="5F60F17D" w14:textId="5DC686D9">
            <w:pPr>
              <w:pStyle w:val="Normal"/>
            </w:pPr>
            <w:r w:rsidR="76126B24">
              <w:rPr/>
              <w:t>2</w:t>
            </w:r>
          </w:p>
        </w:tc>
        <w:tc>
          <w:tcPr>
            <w:tcW w:w="1826" w:type="dxa"/>
            <w:tcMar/>
          </w:tcPr>
          <w:p w:rsidR="76126B24" w:rsidP="76126B24" w:rsidRDefault="76126B24" w14:paraId="00F50F50" w14:textId="35E861F6">
            <w:pPr>
              <w:pStyle w:val="Normal"/>
            </w:pPr>
          </w:p>
        </w:tc>
        <w:tc>
          <w:tcPr>
            <w:tcW w:w="2805" w:type="dxa"/>
            <w:tcMar/>
          </w:tcPr>
          <w:p w:rsidR="76126B24" w:rsidP="76126B24" w:rsidRDefault="76126B24" w14:paraId="08F8D55B" w14:textId="70D14E3E">
            <w:pPr>
              <w:pStyle w:val="Normal"/>
              <w:rPr>
                <w:rFonts w:ascii="Aptos" w:hAnsi="Aptos" w:eastAsia="Aptos" w:cs="Aptos"/>
                <w:noProof w:val="0"/>
                <w:sz w:val="24"/>
                <w:szCs w:val="24"/>
                <w:lang w:val="en-US"/>
              </w:rPr>
            </w:pPr>
            <w:r w:rsidRPr="76126B24" w:rsidR="76126B24">
              <w:rPr>
                <w:rFonts w:ascii="Aptos" w:hAnsi="Aptos" w:eastAsia="Aptos" w:cs="Aptos"/>
                <w:noProof w:val="0"/>
                <w:sz w:val="24"/>
                <w:szCs w:val="24"/>
                <w:lang w:val="en-US"/>
              </w:rPr>
              <w:t xml:space="preserve"> * Market Penetration and Adoption</w:t>
            </w:r>
          </w:p>
          <w:p w:rsidR="76126B24" w:rsidP="76126B24" w:rsidRDefault="76126B24" w14:paraId="50FA3AF8" w14:textId="07B47483">
            <w:pPr>
              <w:pStyle w:val="Normal"/>
              <w:rPr>
                <w:rFonts w:ascii="Aptos" w:hAnsi="Aptos" w:eastAsia="Aptos" w:cs="Aptos"/>
                <w:noProof w:val="0"/>
                <w:sz w:val="24"/>
                <w:szCs w:val="24"/>
                <w:lang w:val="en-US"/>
              </w:rPr>
            </w:pPr>
          </w:p>
        </w:tc>
        <w:tc>
          <w:tcPr>
            <w:tcW w:w="3735" w:type="dxa"/>
            <w:tcMar/>
          </w:tcPr>
          <w:p w:rsidR="76126B24" w:rsidP="76126B24" w:rsidRDefault="76126B24" w14:paraId="0FD69FDB" w14:textId="092EEEDC">
            <w:pPr>
              <w:pStyle w:val="ListParagraph"/>
              <w:numPr>
                <w:ilvl w:val="0"/>
                <w:numId w:val="3"/>
              </w:numPr>
              <w:spacing w:before="0" w:beforeAutospacing="off" w:after="0" w:afterAutospacing="off"/>
              <w:rPr>
                <w:rFonts w:ascii="Aptos" w:hAnsi="Aptos" w:eastAsia="Aptos" w:cs="Aptos"/>
                <w:noProof w:val="0"/>
                <w:sz w:val="24"/>
                <w:szCs w:val="24"/>
                <w:lang w:val="en-US"/>
              </w:rPr>
            </w:pPr>
            <w:r w:rsidRPr="76126B24" w:rsidR="76126B24">
              <w:rPr>
                <w:rFonts w:ascii="Aptos" w:hAnsi="Aptos" w:eastAsia="Aptos" w:cs="Aptos"/>
                <w:b w:val="1"/>
                <w:bCs w:val="1"/>
                <w:noProof w:val="0"/>
                <w:sz w:val="24"/>
                <w:szCs w:val="24"/>
                <w:lang w:val="en-US"/>
              </w:rPr>
              <w:t>Low Market Share</w:t>
            </w:r>
            <w:r w:rsidRPr="76126B24" w:rsidR="76126B24">
              <w:rPr>
                <w:rFonts w:ascii="Aptos" w:hAnsi="Aptos" w:eastAsia="Aptos" w:cs="Aptos"/>
                <w:noProof w:val="0"/>
                <w:sz w:val="24"/>
                <w:szCs w:val="24"/>
                <w:lang w:val="en-US"/>
              </w:rPr>
              <w:t>: With consistently low market share, Windows Phone struggled to gain traction. This low penetration made it challenging to convince developers and manufacturers to invest in the platform, further inhibiting growth.</w:t>
            </w:r>
          </w:p>
          <w:p w:rsidR="76126B24" w:rsidP="76126B24" w:rsidRDefault="76126B24" w14:paraId="10EEC543" w14:textId="4F45E62E">
            <w:pPr>
              <w:pStyle w:val="ListParagraph"/>
              <w:numPr>
                <w:ilvl w:val="0"/>
                <w:numId w:val="3"/>
              </w:numPr>
              <w:spacing w:before="0" w:beforeAutospacing="off" w:after="0" w:afterAutospacing="off"/>
              <w:rPr>
                <w:rFonts w:ascii="Aptos" w:hAnsi="Aptos" w:eastAsia="Aptos" w:cs="Aptos"/>
                <w:noProof w:val="0"/>
                <w:sz w:val="24"/>
                <w:szCs w:val="24"/>
                <w:lang w:val="en-US"/>
              </w:rPr>
            </w:pPr>
            <w:r w:rsidRPr="76126B24" w:rsidR="76126B24">
              <w:rPr>
                <w:rFonts w:ascii="Aptos" w:hAnsi="Aptos" w:eastAsia="Aptos" w:cs="Aptos"/>
                <w:b w:val="1"/>
                <w:bCs w:val="1"/>
                <w:noProof w:val="0"/>
                <w:sz w:val="24"/>
                <w:szCs w:val="24"/>
                <w:lang w:val="en-US"/>
              </w:rPr>
              <w:t>Consumer Reluctance</w:t>
            </w:r>
            <w:r w:rsidRPr="76126B24" w:rsidR="76126B24">
              <w:rPr>
                <w:rFonts w:ascii="Aptos" w:hAnsi="Aptos" w:eastAsia="Aptos" w:cs="Aptos"/>
                <w:noProof w:val="0"/>
                <w:sz w:val="24"/>
                <w:szCs w:val="24"/>
                <w:lang w:val="en-US"/>
              </w:rPr>
              <w:t>: Potential users were reluctant to switch to Windows Phone due to its limited app availability and uncertain future. Without a strong user base, the platform struggled to achieve critical mass, which is crucial for driving both app development and consumer adoption.</w:t>
            </w:r>
          </w:p>
          <w:p w:rsidR="76126B24" w:rsidP="76126B24" w:rsidRDefault="76126B24" w14:paraId="0B0E1ADC" w14:textId="7435C668">
            <w:pPr>
              <w:pStyle w:val="Normal"/>
            </w:pPr>
          </w:p>
        </w:tc>
      </w:tr>
      <w:tr w:rsidR="76126B24" w:rsidTr="76126B24" w14:paraId="2B30D9B3">
        <w:trPr>
          <w:trHeight w:val="300"/>
        </w:trPr>
        <w:tc>
          <w:tcPr>
            <w:tcW w:w="1125" w:type="dxa"/>
            <w:tcMar/>
          </w:tcPr>
          <w:p w:rsidR="76126B24" w:rsidP="76126B24" w:rsidRDefault="76126B24" w14:paraId="3B280597" w14:textId="42006DC1">
            <w:pPr>
              <w:pStyle w:val="Normal"/>
              <w:spacing w:line="279" w:lineRule="auto"/>
              <w:jc w:val="left"/>
            </w:pPr>
            <w:r w:rsidR="76126B24">
              <w:rPr/>
              <w:t>3</w:t>
            </w:r>
          </w:p>
        </w:tc>
        <w:tc>
          <w:tcPr>
            <w:tcW w:w="1826" w:type="dxa"/>
            <w:tcMar/>
          </w:tcPr>
          <w:p w:rsidR="76126B24" w:rsidP="76126B24" w:rsidRDefault="76126B24" w14:paraId="3AF4BFD1" w14:textId="5001B73D">
            <w:pPr>
              <w:pStyle w:val="Normal"/>
              <w:rPr>
                <w:rFonts w:ascii="Aptos" w:hAnsi="Aptos" w:eastAsia="Aptos" w:cs="Aptos"/>
                <w:noProof w:val="0"/>
                <w:sz w:val="24"/>
                <w:szCs w:val="24"/>
                <w:lang w:val="en-US"/>
              </w:rPr>
            </w:pPr>
          </w:p>
        </w:tc>
        <w:tc>
          <w:tcPr>
            <w:tcW w:w="2805" w:type="dxa"/>
            <w:tcMar/>
          </w:tcPr>
          <w:p w:rsidR="76126B24" w:rsidP="76126B24" w:rsidRDefault="76126B24" w14:paraId="2EC658FD" w14:textId="2D12F02A">
            <w:pPr>
              <w:pStyle w:val="Normal"/>
              <w:rPr>
                <w:rFonts w:ascii="Aptos" w:hAnsi="Aptos" w:eastAsia="Aptos" w:cs="Aptos"/>
                <w:noProof w:val="0"/>
                <w:sz w:val="24"/>
                <w:szCs w:val="24"/>
                <w:lang w:val="en-US"/>
              </w:rPr>
            </w:pPr>
            <w:r w:rsidRPr="76126B24" w:rsidR="76126B24">
              <w:rPr>
                <w:rFonts w:ascii="Aptos" w:hAnsi="Aptos" w:eastAsia="Aptos" w:cs="Aptos"/>
                <w:noProof w:val="0"/>
                <w:sz w:val="24"/>
                <w:szCs w:val="24"/>
                <w:lang w:val="en-US"/>
              </w:rPr>
              <w:t>* Operating System Issues</w:t>
            </w:r>
          </w:p>
          <w:p w:rsidR="76126B24" w:rsidP="76126B24" w:rsidRDefault="76126B24" w14:paraId="3BD486F9" w14:textId="7423D848">
            <w:pPr>
              <w:pStyle w:val="Normal"/>
              <w:rPr>
                <w:rFonts w:ascii="Aptos" w:hAnsi="Aptos" w:eastAsia="Aptos" w:cs="Aptos"/>
                <w:noProof w:val="0"/>
                <w:sz w:val="24"/>
                <w:szCs w:val="24"/>
                <w:lang w:val="en-US"/>
              </w:rPr>
            </w:pPr>
          </w:p>
        </w:tc>
        <w:tc>
          <w:tcPr>
            <w:tcW w:w="3735" w:type="dxa"/>
            <w:tcMar/>
          </w:tcPr>
          <w:p w:rsidR="76126B24" w:rsidP="76126B24" w:rsidRDefault="76126B24" w14:paraId="544348FB" w14:textId="07C87831">
            <w:pPr>
              <w:pStyle w:val="ListParagraph"/>
              <w:numPr>
                <w:ilvl w:val="0"/>
                <w:numId w:val="3"/>
              </w:numPr>
              <w:spacing w:before="0" w:beforeAutospacing="off" w:after="0" w:afterAutospacing="off"/>
              <w:rPr>
                <w:rFonts w:ascii="Aptos" w:hAnsi="Aptos" w:eastAsia="Aptos" w:cs="Aptos"/>
                <w:noProof w:val="0"/>
                <w:sz w:val="24"/>
                <w:szCs w:val="24"/>
                <w:lang w:val="en-US"/>
              </w:rPr>
            </w:pPr>
            <w:r w:rsidRPr="76126B24" w:rsidR="76126B24">
              <w:rPr>
                <w:rFonts w:ascii="Aptos" w:hAnsi="Aptos" w:eastAsia="Aptos" w:cs="Aptos"/>
                <w:b w:val="1"/>
                <w:bCs w:val="1"/>
                <w:noProof w:val="0"/>
                <w:sz w:val="24"/>
                <w:szCs w:val="24"/>
                <w:lang w:val="en-US"/>
              </w:rPr>
              <w:t>User Interface</w:t>
            </w:r>
            <w:r w:rsidRPr="76126B24" w:rsidR="76126B24">
              <w:rPr>
                <w:rFonts w:ascii="Aptos" w:hAnsi="Aptos" w:eastAsia="Aptos" w:cs="Aptos"/>
                <w:noProof w:val="0"/>
                <w:sz w:val="24"/>
                <w:szCs w:val="24"/>
                <w:lang w:val="en-US"/>
              </w:rPr>
              <w:t>: The tile-based interface, while innovative, was not universally embraced. The unfamiliarity of the interface made it less intuitive for many users who were accustomed to the icon-based systems of iOS and Android, hindering user adoption.</w:t>
            </w:r>
          </w:p>
          <w:p w:rsidR="76126B24" w:rsidP="76126B24" w:rsidRDefault="76126B24" w14:paraId="2FBAB11D" w14:textId="472F7236">
            <w:pPr>
              <w:pStyle w:val="ListParagraph"/>
              <w:numPr>
                <w:ilvl w:val="0"/>
                <w:numId w:val="3"/>
              </w:numPr>
              <w:spacing w:before="0" w:beforeAutospacing="off" w:after="0" w:afterAutospacing="off"/>
              <w:rPr>
                <w:rFonts w:ascii="Aptos" w:hAnsi="Aptos" w:eastAsia="Aptos" w:cs="Aptos"/>
                <w:noProof w:val="0"/>
                <w:sz w:val="24"/>
                <w:szCs w:val="24"/>
                <w:lang w:val="en-US"/>
              </w:rPr>
            </w:pPr>
            <w:r w:rsidRPr="76126B24" w:rsidR="76126B24">
              <w:rPr>
                <w:rFonts w:ascii="Aptos" w:hAnsi="Aptos" w:eastAsia="Aptos" w:cs="Aptos"/>
                <w:b w:val="1"/>
                <w:bCs w:val="1"/>
                <w:noProof w:val="0"/>
                <w:sz w:val="24"/>
                <w:szCs w:val="24"/>
                <w:lang w:val="en-US"/>
              </w:rPr>
              <w:t>Performance and Stability</w:t>
            </w:r>
            <w:r w:rsidRPr="76126B24" w:rsidR="76126B24">
              <w:rPr>
                <w:rFonts w:ascii="Aptos" w:hAnsi="Aptos" w:eastAsia="Aptos" w:cs="Aptos"/>
                <w:noProof w:val="0"/>
                <w:sz w:val="24"/>
                <w:szCs w:val="24"/>
                <w:lang w:val="en-US"/>
              </w:rPr>
              <w:t>: Issues with performance and stability affected the overall user experience. Frequent app crashes and system slowdowns led to dissatisfaction, which negatively impacted user retention and growth.</w:t>
            </w:r>
          </w:p>
          <w:p w:rsidR="76126B24" w:rsidP="76126B24" w:rsidRDefault="76126B24" w14:paraId="4A3B098F" w14:textId="635BD4CF">
            <w:pPr>
              <w:pStyle w:val="Normal"/>
            </w:pPr>
          </w:p>
        </w:tc>
      </w:tr>
      <w:tr w:rsidR="76126B24" w:rsidTr="76126B24" w14:paraId="0BE52857">
        <w:trPr>
          <w:trHeight w:val="300"/>
        </w:trPr>
        <w:tc>
          <w:tcPr>
            <w:tcW w:w="1125" w:type="dxa"/>
            <w:tcMar/>
          </w:tcPr>
          <w:p w:rsidR="76126B24" w:rsidP="76126B24" w:rsidRDefault="76126B24" w14:paraId="6C008DC2" w14:textId="117C7126">
            <w:pPr>
              <w:pStyle w:val="Normal"/>
              <w:spacing w:line="279" w:lineRule="auto"/>
              <w:jc w:val="left"/>
            </w:pPr>
            <w:r w:rsidR="76126B24">
              <w:rPr/>
              <w:t>4</w:t>
            </w:r>
          </w:p>
        </w:tc>
        <w:tc>
          <w:tcPr>
            <w:tcW w:w="1826" w:type="dxa"/>
            <w:tcMar/>
          </w:tcPr>
          <w:p w:rsidR="76126B24" w:rsidP="76126B24" w:rsidRDefault="76126B24" w14:paraId="5F1F126C" w14:textId="043E49FA">
            <w:pPr>
              <w:pStyle w:val="Normal"/>
              <w:rPr>
                <w:rFonts w:ascii="Aptos" w:hAnsi="Aptos" w:eastAsia="Aptos" w:cs="Aptos"/>
                <w:noProof w:val="0"/>
                <w:sz w:val="24"/>
                <w:szCs w:val="24"/>
                <w:lang w:val="en-US"/>
              </w:rPr>
            </w:pPr>
          </w:p>
        </w:tc>
        <w:tc>
          <w:tcPr>
            <w:tcW w:w="2805" w:type="dxa"/>
            <w:tcMar/>
          </w:tcPr>
          <w:p w:rsidR="76126B24" w:rsidP="76126B24" w:rsidRDefault="76126B24" w14:paraId="574C1063" w14:textId="4365B10A">
            <w:pPr>
              <w:pStyle w:val="Normal"/>
              <w:rPr>
                <w:rFonts w:ascii="Aptos" w:hAnsi="Aptos" w:eastAsia="Aptos" w:cs="Aptos"/>
                <w:noProof w:val="0"/>
                <w:sz w:val="24"/>
                <w:szCs w:val="24"/>
                <w:lang w:val="en-US"/>
              </w:rPr>
            </w:pPr>
            <w:r w:rsidRPr="76126B24" w:rsidR="76126B24">
              <w:rPr>
                <w:rFonts w:ascii="Aptos" w:hAnsi="Aptos" w:eastAsia="Aptos" w:cs="Aptos"/>
                <w:noProof w:val="0"/>
                <w:sz w:val="24"/>
                <w:szCs w:val="24"/>
                <w:lang w:val="en-US"/>
              </w:rPr>
              <w:t>* Ecosystem Integration</w:t>
            </w:r>
          </w:p>
        </w:tc>
        <w:tc>
          <w:tcPr>
            <w:tcW w:w="3735" w:type="dxa"/>
            <w:tcMar/>
          </w:tcPr>
          <w:p w:rsidR="76126B24" w:rsidP="76126B24" w:rsidRDefault="76126B24" w14:paraId="414224B4" w14:textId="3B07D77F">
            <w:pPr>
              <w:pStyle w:val="ListParagraph"/>
              <w:numPr>
                <w:ilvl w:val="0"/>
                <w:numId w:val="3"/>
              </w:numPr>
              <w:spacing w:before="0" w:beforeAutospacing="off" w:after="0" w:afterAutospacing="off"/>
              <w:rPr>
                <w:noProof w:val="0"/>
                <w:lang w:val="en-US"/>
              </w:rPr>
            </w:pPr>
            <w:r w:rsidRPr="76126B24" w:rsidR="76126B24">
              <w:rPr>
                <w:b w:val="1"/>
                <w:bCs w:val="1"/>
                <w:noProof w:val="0"/>
                <w:lang w:val="en-US"/>
              </w:rPr>
              <w:t>Microsoft Ecosystem</w:t>
            </w:r>
            <w:r w:rsidRPr="76126B24" w:rsidR="76126B24">
              <w:rPr>
                <w:noProof w:val="0"/>
                <w:lang w:val="en-US"/>
              </w:rPr>
              <w:t>: While integration with Microsoft’s other products (like Office and Windows PCs) was a strength, it was not sufficient to attract a broad user base. The benefits of integration did not outweigh the drawbacks of the platform’s limitations, such as its app gap.</w:t>
            </w:r>
          </w:p>
          <w:p w:rsidR="76126B24" w:rsidP="76126B24" w:rsidRDefault="76126B24" w14:paraId="16F26D6B" w14:textId="3634391C">
            <w:pPr>
              <w:pStyle w:val="ListParagraph"/>
              <w:numPr>
                <w:ilvl w:val="0"/>
                <w:numId w:val="3"/>
              </w:numPr>
              <w:spacing w:before="0" w:beforeAutospacing="off" w:after="0" w:afterAutospacing="off"/>
              <w:rPr>
                <w:noProof w:val="0"/>
                <w:lang w:val="en-US"/>
              </w:rPr>
            </w:pPr>
            <w:r w:rsidRPr="76126B24" w:rsidR="76126B24">
              <w:rPr>
                <w:b w:val="1"/>
                <w:bCs w:val="1"/>
                <w:noProof w:val="0"/>
                <w:lang w:val="en-US"/>
              </w:rPr>
              <w:t>Lack of Cross-Platform Consistency</w:t>
            </w:r>
            <w:r w:rsidRPr="76126B24" w:rsidR="76126B24">
              <w:rPr>
                <w:noProof w:val="0"/>
                <w:lang w:val="en-US"/>
              </w:rPr>
              <w:t>: The inability to provide a seamless experience across devices and platforms weakened the overall appeal of Windows Phone. Users increasingly expect cross-platform functionality, and Windows Phone’s lack of it reduced its attractiveness</w:t>
            </w:r>
          </w:p>
          <w:p w:rsidR="76126B24" w:rsidP="76126B24" w:rsidRDefault="76126B24" w14:paraId="1C8292EB" w14:textId="522A036C">
            <w:pPr>
              <w:pStyle w:val="ListParagraph"/>
              <w:ind w:left="720"/>
              <w:rPr>
                <w:rFonts w:ascii="Aptos" w:hAnsi="Aptos" w:eastAsia="Aptos" w:cs="Aptos"/>
                <w:b w:val="1"/>
                <w:bCs w:val="1"/>
                <w:noProof w:val="0"/>
                <w:sz w:val="24"/>
                <w:szCs w:val="24"/>
                <w:lang w:val="en-US"/>
              </w:rPr>
            </w:pPr>
          </w:p>
        </w:tc>
      </w:tr>
      <w:tr w:rsidR="76126B24" w:rsidTr="76126B24" w14:paraId="7201C1CB">
        <w:trPr>
          <w:trHeight w:val="300"/>
        </w:trPr>
        <w:tc>
          <w:tcPr>
            <w:tcW w:w="1125" w:type="dxa"/>
            <w:tcMar/>
          </w:tcPr>
          <w:p w:rsidR="76126B24" w:rsidP="76126B24" w:rsidRDefault="76126B24" w14:paraId="54E5CAE1" w14:textId="3065A0D5">
            <w:pPr>
              <w:pStyle w:val="Normal"/>
              <w:spacing w:line="279" w:lineRule="auto"/>
              <w:jc w:val="left"/>
            </w:pPr>
            <w:r w:rsidR="76126B24">
              <w:rPr/>
              <w:t>5</w:t>
            </w:r>
          </w:p>
        </w:tc>
        <w:tc>
          <w:tcPr>
            <w:tcW w:w="1826" w:type="dxa"/>
            <w:tcMar/>
          </w:tcPr>
          <w:p w:rsidR="76126B24" w:rsidP="76126B24" w:rsidRDefault="76126B24" w14:paraId="4059F615" w14:textId="1357E872">
            <w:pPr>
              <w:pStyle w:val="Normal"/>
              <w:rPr>
                <w:rFonts w:ascii="Aptos" w:hAnsi="Aptos" w:eastAsia="Aptos" w:cs="Aptos"/>
                <w:noProof w:val="0"/>
                <w:sz w:val="24"/>
                <w:szCs w:val="24"/>
                <w:lang w:val="en-US"/>
              </w:rPr>
            </w:pPr>
          </w:p>
        </w:tc>
        <w:tc>
          <w:tcPr>
            <w:tcW w:w="2805" w:type="dxa"/>
            <w:tcMar/>
          </w:tcPr>
          <w:p w:rsidR="76126B24" w:rsidP="76126B24" w:rsidRDefault="76126B24" w14:paraId="5771A71F" w14:textId="653153F4">
            <w:pPr>
              <w:pStyle w:val="Normal"/>
              <w:rPr>
                <w:rFonts w:ascii="Aptos" w:hAnsi="Aptos" w:eastAsia="Aptos" w:cs="Aptos"/>
                <w:noProof w:val="0"/>
                <w:sz w:val="24"/>
                <w:szCs w:val="24"/>
                <w:lang w:val="en-US"/>
              </w:rPr>
            </w:pPr>
            <w:r w:rsidRPr="76126B24" w:rsidR="76126B24">
              <w:rPr>
                <w:rFonts w:ascii="Aptos" w:hAnsi="Aptos" w:eastAsia="Aptos" w:cs="Aptos"/>
                <w:noProof w:val="0"/>
                <w:sz w:val="24"/>
                <w:szCs w:val="24"/>
                <w:lang w:val="en-US"/>
              </w:rPr>
              <w:t>* Competitive Pressure</w:t>
            </w:r>
          </w:p>
          <w:p w:rsidR="76126B24" w:rsidP="76126B24" w:rsidRDefault="76126B24" w14:paraId="50FFEE6E" w14:textId="4E6B2A21">
            <w:pPr>
              <w:pStyle w:val="Normal"/>
              <w:rPr>
                <w:rFonts w:ascii="Aptos" w:hAnsi="Aptos" w:eastAsia="Aptos" w:cs="Aptos"/>
                <w:noProof w:val="0"/>
                <w:sz w:val="24"/>
                <w:szCs w:val="24"/>
                <w:lang w:val="en-US"/>
              </w:rPr>
            </w:pPr>
            <w:r w:rsidRPr="76126B24" w:rsidR="76126B24">
              <w:rPr>
                <w:rFonts w:ascii="Aptos" w:hAnsi="Aptos" w:eastAsia="Aptos" w:cs="Aptos"/>
                <w:noProof w:val="0"/>
                <w:sz w:val="24"/>
                <w:szCs w:val="24"/>
                <w:lang w:val="en-US"/>
              </w:rPr>
              <w:t>*</w:t>
            </w:r>
            <w:r w:rsidRPr="76126B24" w:rsidR="76126B24">
              <w:rPr>
                <w:rFonts w:ascii="Aptos" w:hAnsi="Aptos" w:eastAsia="Aptos" w:cs="Aptos"/>
                <w:b w:val="1"/>
                <w:bCs w:val="1"/>
                <w:noProof w:val="0"/>
                <w:sz w:val="24"/>
                <w:szCs w:val="24"/>
                <w:lang w:val="en-US"/>
              </w:rPr>
              <w:t xml:space="preserve"> </w:t>
            </w:r>
            <w:r w:rsidRPr="76126B24" w:rsidR="76126B24">
              <w:rPr>
                <w:rFonts w:ascii="Aptos" w:hAnsi="Aptos" w:eastAsia="Aptos" w:cs="Aptos"/>
                <w:b w:val="0"/>
                <w:bCs w:val="0"/>
                <w:noProof w:val="0"/>
                <w:sz w:val="24"/>
                <w:szCs w:val="24"/>
                <w:lang w:val="en-US"/>
              </w:rPr>
              <w:t>Marketing and Branding</w:t>
            </w:r>
          </w:p>
          <w:p w:rsidR="76126B24" w:rsidP="76126B24" w:rsidRDefault="76126B24" w14:paraId="523CFDCD" w14:textId="2A812BB6">
            <w:pPr>
              <w:pStyle w:val="Normal"/>
              <w:rPr>
                <w:rFonts w:ascii="Aptos" w:hAnsi="Aptos" w:eastAsia="Aptos" w:cs="Aptos"/>
                <w:noProof w:val="0"/>
                <w:sz w:val="24"/>
                <w:szCs w:val="24"/>
                <w:lang w:val="en-US"/>
              </w:rPr>
            </w:pPr>
          </w:p>
        </w:tc>
        <w:tc>
          <w:tcPr>
            <w:tcW w:w="3735" w:type="dxa"/>
            <w:tcMar/>
          </w:tcPr>
          <w:p w:rsidR="76126B24" w:rsidP="76126B24" w:rsidRDefault="76126B24" w14:paraId="48C4F091" w14:textId="5F93C5FA">
            <w:pPr>
              <w:pStyle w:val="ListParagraph"/>
              <w:numPr>
                <w:ilvl w:val="0"/>
                <w:numId w:val="3"/>
              </w:numPr>
              <w:spacing w:before="0" w:beforeAutospacing="off" w:after="0" w:afterAutospacing="off"/>
              <w:rPr>
                <w:noProof w:val="0"/>
                <w:lang w:val="en-US"/>
              </w:rPr>
            </w:pPr>
            <w:r w:rsidRPr="76126B24" w:rsidR="76126B24">
              <w:rPr>
                <w:b w:val="1"/>
                <w:bCs w:val="1"/>
                <w:noProof w:val="0"/>
                <w:lang w:val="en-US"/>
              </w:rPr>
              <w:t>Android and iOS Dominance</w:t>
            </w:r>
            <w:r w:rsidRPr="76126B24" w:rsidR="76126B24">
              <w:rPr>
                <w:noProof w:val="0"/>
                <w:lang w:val="en-US"/>
              </w:rPr>
              <w:t>: Android and iOS were dominant in the smartphone market with extensive app ecosystems, strong brand recognition, and continuous innovation. Windows Phone struggled to offer comparable features and benefits, making it difficult to compete.</w:t>
            </w:r>
          </w:p>
          <w:p w:rsidR="76126B24" w:rsidP="76126B24" w:rsidRDefault="76126B24" w14:paraId="29B51E21" w14:textId="091597FC">
            <w:pPr>
              <w:pStyle w:val="ListParagraph"/>
              <w:numPr>
                <w:ilvl w:val="0"/>
                <w:numId w:val="3"/>
              </w:numPr>
              <w:spacing w:before="0" w:beforeAutospacing="off" w:after="0" w:afterAutospacing="off"/>
              <w:rPr>
                <w:noProof w:val="0"/>
                <w:lang w:val="en-US"/>
              </w:rPr>
            </w:pPr>
            <w:r w:rsidRPr="76126B24" w:rsidR="76126B24">
              <w:rPr>
                <w:b w:val="1"/>
                <w:bCs w:val="1"/>
                <w:noProof w:val="0"/>
                <w:lang w:val="en-US"/>
              </w:rPr>
              <w:t>Innovation and Updates</w:t>
            </w:r>
            <w:r w:rsidRPr="76126B24" w:rsidR="76126B24">
              <w:rPr>
                <w:noProof w:val="0"/>
                <w:lang w:val="en-US"/>
              </w:rPr>
              <w:t>: Both iOS and Android frequently updated their operating systems with new features, keeping them ahead of Windows Phone. Windows Phone’s slower pace of innovation and updates further diminished its competitiveness.</w:t>
            </w:r>
          </w:p>
          <w:p w:rsidR="76126B24" w:rsidP="76126B24" w:rsidRDefault="76126B24" w14:paraId="5F67AD6E" w14:textId="6D21AD54">
            <w:pPr>
              <w:pStyle w:val="ListParagraph"/>
              <w:ind w:left="720"/>
              <w:rPr>
                <w:rFonts w:ascii="Aptos" w:hAnsi="Aptos" w:eastAsia="Aptos" w:cs="Aptos"/>
                <w:b w:val="1"/>
                <w:bCs w:val="1"/>
                <w:noProof w:val="0"/>
                <w:sz w:val="24"/>
                <w:szCs w:val="24"/>
                <w:lang w:val="en-US"/>
              </w:rPr>
            </w:pPr>
          </w:p>
        </w:tc>
      </w:tr>
      <w:tr w:rsidR="76126B24" w:rsidTr="76126B24" w14:paraId="098BF633">
        <w:trPr>
          <w:trHeight w:val="300"/>
        </w:trPr>
        <w:tc>
          <w:tcPr>
            <w:tcW w:w="1125" w:type="dxa"/>
            <w:tcMar/>
          </w:tcPr>
          <w:p w:rsidR="76126B24" w:rsidP="76126B24" w:rsidRDefault="76126B24" w14:paraId="3CEA3F88" w14:textId="21B8E7E2">
            <w:pPr>
              <w:pStyle w:val="Normal"/>
              <w:spacing w:line="279" w:lineRule="auto"/>
              <w:jc w:val="left"/>
            </w:pPr>
            <w:r w:rsidR="76126B24">
              <w:rPr/>
              <w:t>6</w:t>
            </w:r>
          </w:p>
        </w:tc>
        <w:tc>
          <w:tcPr>
            <w:tcW w:w="1826" w:type="dxa"/>
            <w:tcMar/>
          </w:tcPr>
          <w:p w:rsidR="76126B24" w:rsidP="76126B24" w:rsidRDefault="76126B24" w14:paraId="418AF251" w14:textId="13AD8D3D">
            <w:pPr>
              <w:pStyle w:val="Normal"/>
              <w:rPr>
                <w:rFonts w:ascii="Aptos" w:hAnsi="Aptos" w:eastAsia="Aptos" w:cs="Aptos"/>
                <w:noProof w:val="0"/>
                <w:sz w:val="24"/>
                <w:szCs w:val="24"/>
                <w:lang w:val="en-US"/>
              </w:rPr>
            </w:pPr>
          </w:p>
        </w:tc>
        <w:tc>
          <w:tcPr>
            <w:tcW w:w="2805" w:type="dxa"/>
            <w:tcMar/>
          </w:tcPr>
          <w:p w:rsidR="76126B24" w:rsidP="76126B24" w:rsidRDefault="76126B24" w14:paraId="4CB238EB" w14:textId="756F2AC9">
            <w:pPr>
              <w:pStyle w:val="Normal"/>
              <w:rPr>
                <w:rFonts w:ascii="Aptos" w:hAnsi="Aptos" w:eastAsia="Aptos" w:cs="Aptos"/>
                <w:b w:val="1"/>
                <w:bCs w:val="1"/>
                <w:noProof w:val="0"/>
                <w:sz w:val="28"/>
                <w:szCs w:val="28"/>
                <w:lang w:val="en-US"/>
              </w:rPr>
            </w:pPr>
            <w:r w:rsidRPr="76126B24" w:rsidR="76126B24">
              <w:rPr>
                <w:rFonts w:ascii="Aptos" w:hAnsi="Aptos" w:eastAsia="Aptos" w:cs="Aptos"/>
                <w:b w:val="0"/>
                <w:bCs w:val="0"/>
                <w:noProof w:val="0"/>
                <w:sz w:val="24"/>
                <w:szCs w:val="24"/>
                <w:lang w:val="en-US"/>
              </w:rPr>
              <w:t>*</w:t>
            </w:r>
            <w:r w:rsidRPr="76126B24" w:rsidR="76126B24">
              <w:rPr>
                <w:noProof w:val="0"/>
                <w:lang w:val="en-US"/>
              </w:rPr>
              <w:t xml:space="preserve"> Hardware and OEM Relationships</w:t>
            </w:r>
          </w:p>
          <w:p w:rsidR="76126B24" w:rsidP="76126B24" w:rsidRDefault="76126B24" w14:paraId="23FBD3C6" w14:textId="72895744">
            <w:pPr>
              <w:pStyle w:val="Normal"/>
              <w:rPr>
                <w:rFonts w:ascii="Aptos" w:hAnsi="Aptos" w:eastAsia="Aptos" w:cs="Aptos"/>
                <w:noProof w:val="0"/>
                <w:sz w:val="24"/>
                <w:szCs w:val="24"/>
                <w:lang w:val="en-US"/>
              </w:rPr>
            </w:pPr>
          </w:p>
        </w:tc>
        <w:tc>
          <w:tcPr>
            <w:tcW w:w="3735" w:type="dxa"/>
            <w:tcMar/>
          </w:tcPr>
          <w:p w:rsidR="76126B24" w:rsidP="76126B24" w:rsidRDefault="76126B24" w14:paraId="05DFEAD6" w14:textId="1D4FC31C">
            <w:pPr>
              <w:pStyle w:val="ListParagraph"/>
              <w:numPr>
                <w:ilvl w:val="0"/>
                <w:numId w:val="3"/>
              </w:numPr>
              <w:spacing w:before="0" w:beforeAutospacing="off" w:after="0" w:afterAutospacing="off"/>
              <w:rPr>
                <w:noProof w:val="0"/>
                <w:lang w:val="en-US"/>
              </w:rPr>
            </w:pPr>
            <w:r w:rsidRPr="76126B24" w:rsidR="76126B24">
              <w:rPr>
                <w:b w:val="1"/>
                <w:bCs w:val="1"/>
                <w:noProof w:val="0"/>
                <w:lang w:val="en-US"/>
              </w:rPr>
              <w:t>Inconsistent Messaging</w:t>
            </w:r>
            <w:r w:rsidRPr="76126B24" w:rsidR="76126B24">
              <w:rPr>
                <w:noProof w:val="0"/>
                <w:lang w:val="en-US"/>
              </w:rPr>
              <w:t>: Microsoft’s marketing efforts for Windows Phone were often inconsistent and lacked a clear message. Without a compelling and coherent narrative, potential users and developers were unclear about the platform’s unique benefits, which hurt adoption.</w:t>
            </w:r>
          </w:p>
          <w:p w:rsidR="76126B24" w:rsidP="76126B24" w:rsidRDefault="76126B24" w14:paraId="44847365" w14:textId="36C3E151">
            <w:pPr>
              <w:pStyle w:val="ListParagraph"/>
              <w:numPr>
                <w:ilvl w:val="0"/>
                <w:numId w:val="3"/>
              </w:numPr>
              <w:spacing w:before="0" w:beforeAutospacing="off" w:after="0" w:afterAutospacing="off"/>
              <w:rPr>
                <w:noProof w:val="0"/>
                <w:lang w:val="en-US"/>
              </w:rPr>
            </w:pPr>
            <w:r w:rsidRPr="76126B24" w:rsidR="76126B24">
              <w:rPr>
                <w:b w:val="1"/>
                <w:bCs w:val="1"/>
                <w:noProof w:val="0"/>
                <w:lang w:val="en-US"/>
              </w:rPr>
              <w:t>Product Confusion</w:t>
            </w:r>
            <w:r w:rsidRPr="76126B24" w:rsidR="76126B24">
              <w:rPr>
                <w:noProof w:val="0"/>
                <w:lang w:val="en-US"/>
              </w:rPr>
              <w:t>: The presence of multiple Microsoft mobile strategies, including Windows Phone and Windows 10 Mobile, created confusion among consumers and detracted from a unified branding effort.</w:t>
            </w:r>
          </w:p>
          <w:p w:rsidR="76126B24" w:rsidP="76126B24" w:rsidRDefault="76126B24" w14:paraId="558250F3" w14:textId="402AF9C5">
            <w:pPr>
              <w:pStyle w:val="ListParagraph"/>
              <w:ind w:left="720"/>
              <w:rPr>
                <w:b w:val="1"/>
                <w:bCs w:val="1"/>
                <w:noProof w:val="0"/>
                <w:lang w:val="en-US"/>
              </w:rPr>
            </w:pPr>
          </w:p>
        </w:tc>
      </w:tr>
      <w:tr w:rsidR="76126B24" w:rsidTr="76126B24" w14:paraId="544AEFA8">
        <w:trPr>
          <w:trHeight w:val="300"/>
        </w:trPr>
        <w:tc>
          <w:tcPr>
            <w:tcW w:w="1125" w:type="dxa"/>
            <w:tcMar/>
          </w:tcPr>
          <w:p w:rsidR="76126B24" w:rsidP="76126B24" w:rsidRDefault="76126B24" w14:paraId="5FF5B488" w14:textId="106F0B8D">
            <w:pPr>
              <w:pStyle w:val="Normal"/>
            </w:pPr>
            <w:r w:rsidR="76126B24">
              <w:rPr/>
              <w:t>7</w:t>
            </w:r>
          </w:p>
        </w:tc>
        <w:tc>
          <w:tcPr>
            <w:tcW w:w="1826" w:type="dxa"/>
            <w:tcMar/>
          </w:tcPr>
          <w:p w:rsidR="76126B24" w:rsidP="76126B24" w:rsidRDefault="76126B24" w14:paraId="2F070441" w14:textId="46B33FDF">
            <w:pPr>
              <w:pStyle w:val="Normal"/>
            </w:pPr>
          </w:p>
        </w:tc>
        <w:tc>
          <w:tcPr>
            <w:tcW w:w="2805" w:type="dxa"/>
            <w:tcMar/>
          </w:tcPr>
          <w:p w:rsidR="76126B24" w:rsidP="76126B24" w:rsidRDefault="76126B24" w14:paraId="4C562A66" w14:textId="1EACB071">
            <w:pPr>
              <w:pStyle w:val="Normal"/>
              <w:rPr>
                <w:noProof w:val="0"/>
                <w:lang w:val="en-US"/>
              </w:rPr>
            </w:pPr>
            <w:r w:rsidRPr="76126B24" w:rsidR="76126B24">
              <w:rPr>
                <w:noProof w:val="0"/>
                <w:lang w:val="en-US"/>
              </w:rPr>
              <w:t>*</w:t>
            </w:r>
            <w:r w:rsidRPr="76126B24" w:rsidR="76126B24">
              <w:rPr>
                <w:rFonts w:ascii="Aptos" w:hAnsi="Aptos" w:eastAsia="Aptos" w:cs="Aptos"/>
                <w:noProof w:val="0"/>
                <w:sz w:val="24"/>
                <w:szCs w:val="24"/>
                <w:lang w:val="en-US"/>
              </w:rPr>
              <w:t xml:space="preserve"> Transition to Windows 10 Mobile</w:t>
            </w:r>
          </w:p>
          <w:p w:rsidR="76126B24" w:rsidP="76126B24" w:rsidRDefault="76126B24" w14:paraId="38E67A62" w14:textId="1B0966BD">
            <w:pPr>
              <w:pStyle w:val="Normal"/>
            </w:pPr>
          </w:p>
        </w:tc>
        <w:tc>
          <w:tcPr>
            <w:tcW w:w="3735" w:type="dxa"/>
            <w:tcMar/>
          </w:tcPr>
          <w:p w:rsidR="76126B24" w:rsidP="76126B24" w:rsidRDefault="76126B24" w14:paraId="118FF67C" w14:textId="48DB0D9F">
            <w:pPr>
              <w:pStyle w:val="Normal"/>
            </w:pPr>
            <w:r w:rsidRPr="76126B24" w:rsidR="76126B24">
              <w:rPr>
                <w:rFonts w:ascii="Aptos" w:hAnsi="Aptos" w:eastAsia="Aptos" w:cs="Aptos"/>
                <w:b w:val="1"/>
                <w:bCs w:val="1"/>
                <w:noProof w:val="0"/>
                <w:sz w:val="24"/>
                <w:szCs w:val="24"/>
                <w:lang w:val="en-US"/>
              </w:rPr>
              <w:t>Windows 10 Mobile Transition</w:t>
            </w:r>
            <w:r w:rsidRPr="76126B24" w:rsidR="76126B24">
              <w:rPr>
                <w:rFonts w:ascii="Aptos" w:hAnsi="Aptos" w:eastAsia="Aptos" w:cs="Aptos"/>
                <w:noProof w:val="0"/>
                <w:sz w:val="24"/>
                <w:szCs w:val="24"/>
                <w:lang w:val="en-US"/>
              </w:rPr>
              <w:t>: The transition from Windows Phone to Windows 10 Mobile was fraught with issues. Users faced problems with updates, compatibility, and support, which created frustration and undermined confidence in the platform.</w:t>
            </w:r>
          </w:p>
        </w:tc>
      </w:tr>
      <w:tr w:rsidR="76126B24" w:rsidTr="76126B24" w14:paraId="39B2D3F9">
        <w:trPr>
          <w:trHeight w:val="300"/>
        </w:trPr>
        <w:tc>
          <w:tcPr>
            <w:cnfStyle w:val="001000000000" w:firstRow="0" w:lastRow="0" w:firstColumn="1" w:lastColumn="0" w:oddVBand="0" w:evenVBand="0" w:oddHBand="0" w:evenHBand="0" w:firstRowFirstColumn="0" w:firstRowLastColumn="0" w:lastRowFirstColumn="0" w:lastRowLastColumn="0"/>
            <w:tcW w:w="1125" w:type="dxa"/>
            <w:tcMar/>
          </w:tcPr>
          <w:p w:rsidR="76126B24" w:rsidP="76126B24" w:rsidRDefault="76126B24" w14:paraId="7CE997DB" w14:textId="24EAC47A">
            <w:pPr>
              <w:pStyle w:val="Normal"/>
            </w:pPr>
            <w:r w:rsidR="76126B24">
              <w:rPr/>
              <w:t>8</w:t>
            </w:r>
          </w:p>
        </w:tc>
        <w:tc>
          <w:tcPr>
            <w:cnfStyle w:val="000000000000" w:firstRow="0" w:lastRow="0" w:firstColumn="0" w:lastColumn="0" w:oddVBand="0" w:evenVBand="0" w:oddHBand="0" w:evenHBand="0" w:firstRowFirstColumn="0" w:firstRowLastColumn="0" w:lastRowFirstColumn="0" w:lastRowLastColumn="0"/>
            <w:tcW w:w="1826" w:type="dxa"/>
            <w:tcMar/>
          </w:tcPr>
          <w:p w:rsidR="76126B24" w:rsidP="76126B24" w:rsidRDefault="76126B24" w14:paraId="1B21921C" w14:textId="2AD106BB">
            <w:pPr>
              <w:pStyle w:val="Normal"/>
            </w:pPr>
          </w:p>
        </w:tc>
        <w:tc>
          <w:tcPr>
            <w:tcW w:w="2805" w:type="dxa"/>
            <w:tcMar/>
          </w:tcPr>
          <w:p w:rsidR="76126B24" w:rsidP="76126B24" w:rsidRDefault="76126B24" w14:paraId="4EA35F06" w14:textId="03EEA07B">
            <w:pPr>
              <w:pStyle w:val="Normal"/>
              <w:rPr>
                <w:rFonts w:ascii="Aptos" w:hAnsi="Aptos" w:eastAsia="Aptos" w:cs="Aptos"/>
                <w:noProof w:val="0"/>
                <w:sz w:val="24"/>
                <w:szCs w:val="24"/>
                <w:lang w:val="en-US"/>
              </w:rPr>
            </w:pPr>
            <w:r w:rsidRPr="76126B24" w:rsidR="76126B24">
              <w:rPr>
                <w:noProof w:val="0"/>
                <w:lang w:val="en-US"/>
              </w:rPr>
              <w:t>*</w:t>
            </w:r>
            <w:r w:rsidRPr="76126B24" w:rsidR="76126B24">
              <w:rPr>
                <w:rFonts w:ascii="Aptos" w:hAnsi="Aptos" w:eastAsia="Aptos" w:cs="Aptos"/>
                <w:b w:val="1"/>
                <w:bCs w:val="1"/>
                <w:noProof w:val="0"/>
                <w:sz w:val="24"/>
                <w:szCs w:val="24"/>
                <w:lang w:val="en-US"/>
              </w:rPr>
              <w:t xml:space="preserve"> </w:t>
            </w:r>
            <w:r w:rsidRPr="76126B24" w:rsidR="76126B24">
              <w:rPr>
                <w:rFonts w:ascii="Aptos" w:hAnsi="Aptos" w:eastAsia="Aptos" w:cs="Aptos"/>
                <w:b w:val="0"/>
                <w:bCs w:val="0"/>
                <w:noProof w:val="0"/>
                <w:sz w:val="24"/>
                <w:szCs w:val="24"/>
                <w:lang w:val="en-US"/>
              </w:rPr>
              <w:t>Internal Challenges</w:t>
            </w:r>
          </w:p>
          <w:p w:rsidR="76126B24" w:rsidP="76126B24" w:rsidRDefault="76126B24" w14:paraId="45933E3E" w14:textId="7FBD1E8A">
            <w:pPr>
              <w:pStyle w:val="Normal"/>
            </w:pPr>
          </w:p>
        </w:tc>
        <w:tc>
          <w:tcPr>
            <w:cnfStyle w:val="000000000000" w:firstRow="0" w:lastRow="0" w:firstColumn="0" w:lastColumn="0" w:oddVBand="0" w:evenVBand="0" w:oddHBand="0" w:evenHBand="0" w:firstRowFirstColumn="0" w:firstRowLastColumn="0" w:lastRowFirstColumn="0" w:lastRowLastColumn="0"/>
            <w:tcW w:w="3735" w:type="dxa"/>
            <w:tcMar/>
          </w:tcPr>
          <w:p w:rsidR="76126B24" w:rsidP="76126B24" w:rsidRDefault="76126B24" w14:paraId="76F641EE" w14:textId="0EC6CB09">
            <w:pPr>
              <w:pStyle w:val="ListParagraph"/>
              <w:numPr>
                <w:ilvl w:val="0"/>
                <w:numId w:val="3"/>
              </w:numPr>
              <w:spacing w:before="0" w:beforeAutospacing="off" w:after="0" w:afterAutospacing="off"/>
              <w:rPr>
                <w:rFonts w:ascii="Aptos" w:hAnsi="Aptos" w:eastAsia="Aptos" w:cs="Aptos"/>
                <w:noProof w:val="0"/>
                <w:sz w:val="24"/>
                <w:szCs w:val="24"/>
                <w:lang w:val="en-US"/>
              </w:rPr>
            </w:pPr>
            <w:r w:rsidRPr="76126B24" w:rsidR="76126B24">
              <w:rPr>
                <w:rFonts w:ascii="Aptos" w:hAnsi="Aptos" w:eastAsia="Aptos" w:cs="Aptos"/>
                <w:b w:val="1"/>
                <w:bCs w:val="1"/>
                <w:noProof w:val="0"/>
                <w:sz w:val="24"/>
                <w:szCs w:val="24"/>
                <w:lang w:val="en-US"/>
              </w:rPr>
              <w:t>Leadership Changes</w:t>
            </w:r>
            <w:r w:rsidRPr="76126B24" w:rsidR="76126B24">
              <w:rPr>
                <w:rFonts w:ascii="Aptos" w:hAnsi="Aptos" w:eastAsia="Aptos" w:cs="Aptos"/>
                <w:noProof w:val="0"/>
                <w:sz w:val="24"/>
                <w:szCs w:val="24"/>
                <w:lang w:val="en-US"/>
              </w:rPr>
              <w:t>: Frequent changes in leadership and strategy within Microsoft created instability and inconsistency in the development and marketing of Windows Phone. This lack of continuity affected the platform’s ability to execute a coherent strategy.</w:t>
            </w:r>
          </w:p>
          <w:p w:rsidR="76126B24" w:rsidP="76126B24" w:rsidRDefault="76126B24" w14:paraId="1601AF9E" w14:textId="52C29340">
            <w:pPr>
              <w:pStyle w:val="ListParagraph"/>
              <w:numPr>
                <w:ilvl w:val="0"/>
                <w:numId w:val="3"/>
              </w:numPr>
              <w:spacing w:before="0" w:beforeAutospacing="off" w:after="0" w:afterAutospacing="off"/>
              <w:rPr>
                <w:rFonts w:ascii="Aptos" w:hAnsi="Aptos" w:eastAsia="Aptos" w:cs="Aptos"/>
                <w:noProof w:val="0"/>
                <w:sz w:val="24"/>
                <w:szCs w:val="24"/>
                <w:lang w:val="en-US"/>
              </w:rPr>
            </w:pPr>
            <w:r w:rsidRPr="76126B24" w:rsidR="76126B24">
              <w:rPr>
                <w:rFonts w:ascii="Aptos" w:hAnsi="Aptos" w:eastAsia="Aptos" w:cs="Aptos"/>
                <w:b w:val="1"/>
                <w:bCs w:val="1"/>
                <w:noProof w:val="0"/>
                <w:sz w:val="24"/>
                <w:szCs w:val="24"/>
                <w:lang w:val="en-US"/>
              </w:rPr>
              <w:t>Strategic Shifts</w:t>
            </w:r>
            <w:r w:rsidRPr="76126B24" w:rsidR="76126B24">
              <w:rPr>
                <w:rFonts w:ascii="Aptos" w:hAnsi="Aptos" w:eastAsia="Aptos" w:cs="Aptos"/>
                <w:noProof w:val="0"/>
                <w:sz w:val="24"/>
                <w:szCs w:val="24"/>
                <w:lang w:val="en-US"/>
              </w:rPr>
              <w:t>: Microsoft’s shifting focus towards cloud computing and enterprise solutions meant that resources and attention diverted from Windows Phone. This lack of commitment further weakened the platform’s chances of success.</w:t>
            </w:r>
          </w:p>
          <w:p w:rsidR="76126B24" w:rsidP="76126B24" w:rsidRDefault="76126B24" w14:paraId="011306CE" w14:textId="10192E85">
            <w:pPr>
              <w:pStyle w:val="Normal"/>
            </w:pPr>
          </w:p>
        </w:tc>
      </w:tr>
      <w:tr w:rsidR="76126B24" w:rsidTr="76126B24" w14:paraId="26374AD5">
        <w:trPr>
          <w:trHeight w:val="1200"/>
        </w:trPr>
        <w:tc>
          <w:tcPr>
            <w:cnfStyle w:val="001000000000" w:firstRow="0" w:lastRow="0" w:firstColumn="1" w:lastColumn="0" w:oddVBand="0" w:evenVBand="0" w:oddHBand="0" w:evenHBand="0" w:firstRowFirstColumn="0" w:firstRowLastColumn="0" w:lastRowFirstColumn="0" w:lastRowLastColumn="0"/>
            <w:tcW w:w="1125" w:type="dxa"/>
            <w:shd w:val="clear" w:color="auto" w:fill="0070C0"/>
            <w:tcMar/>
          </w:tcPr>
          <w:p w:rsidR="76126B24" w:rsidP="76126B24" w:rsidRDefault="76126B24" w14:paraId="3A67BD2D" w14:textId="0583E01E">
            <w:pPr>
              <w:pStyle w:val="Normal"/>
            </w:pPr>
            <w:r w:rsidR="76126B24">
              <w:rPr/>
              <w:t>S.NO</w:t>
            </w:r>
          </w:p>
        </w:tc>
        <w:tc>
          <w:tcPr>
            <w:cnfStyle w:val="000000000000" w:firstRow="0" w:lastRow="0" w:firstColumn="0" w:lastColumn="0" w:oddVBand="0" w:evenVBand="0" w:oddHBand="0" w:evenHBand="0" w:firstRowFirstColumn="0" w:firstRowLastColumn="0" w:lastRowFirstColumn="0" w:lastRowLastColumn="0"/>
            <w:tcW w:w="1826" w:type="dxa"/>
            <w:shd w:val="clear" w:color="auto" w:fill="0070C0"/>
            <w:tcMar/>
          </w:tcPr>
          <w:p w:rsidR="76126B24" w:rsidP="76126B24" w:rsidRDefault="76126B24" w14:paraId="455D2D31" w14:textId="2052A939">
            <w:pPr>
              <w:pStyle w:val="Normal"/>
            </w:pPr>
            <w:r w:rsidR="76126B24">
              <w:rPr/>
              <w:t xml:space="preserve">APPLICATION </w:t>
            </w:r>
          </w:p>
          <w:p w:rsidR="76126B24" w:rsidP="76126B24" w:rsidRDefault="76126B24" w14:paraId="2340DB59" w14:textId="6E0BAE5E">
            <w:pPr>
              <w:pStyle w:val="Normal"/>
            </w:pPr>
            <w:r w:rsidR="76126B24">
              <w:rPr/>
              <w:t>DOMAIN</w:t>
            </w:r>
          </w:p>
        </w:tc>
        <w:tc>
          <w:tcPr>
            <w:tcW w:w="2805" w:type="dxa"/>
            <w:shd w:val="clear" w:color="auto" w:fill="0070C0"/>
            <w:tcMar/>
          </w:tcPr>
          <w:p w:rsidR="76126B24" w:rsidP="76126B24" w:rsidRDefault="76126B24" w14:paraId="63594512" w14:textId="76ECA889">
            <w:pPr>
              <w:pStyle w:val="Normal"/>
            </w:pPr>
            <w:r w:rsidR="76126B24">
              <w:rPr/>
              <w:t>COMPLEX PROBLEM</w:t>
            </w:r>
          </w:p>
          <w:p w:rsidR="76126B24" w:rsidP="76126B24" w:rsidRDefault="76126B24" w14:paraId="4176976B" w14:textId="468B2F88">
            <w:pPr>
              <w:pStyle w:val="Normal"/>
            </w:pPr>
            <w:r w:rsidR="76126B24">
              <w:rPr/>
              <w:t>IDENTIFIED</w:t>
            </w:r>
          </w:p>
        </w:tc>
        <w:tc>
          <w:tcPr>
            <w:cnfStyle w:val="000000000000" w:firstRow="0" w:lastRow="0" w:firstColumn="0" w:lastColumn="0" w:oddVBand="0" w:evenVBand="0" w:oddHBand="0" w:evenHBand="0" w:firstRowFirstColumn="0" w:firstRowLastColumn="0" w:lastRowFirstColumn="0" w:lastRowLastColumn="0"/>
            <w:tcW w:w="3735" w:type="dxa"/>
            <w:shd w:val="clear" w:color="auto" w:fill="0070C0"/>
            <w:tcMar/>
          </w:tcPr>
          <w:p w:rsidR="76126B24" w:rsidP="76126B24" w:rsidRDefault="76126B24" w14:paraId="0A3F7248" w14:textId="320C16F4">
            <w:pPr>
              <w:pStyle w:val="Normal"/>
            </w:pPr>
            <w:r w:rsidR="76126B24">
              <w:rPr/>
              <w:t>JUSTIFICATION</w:t>
            </w:r>
          </w:p>
        </w:tc>
      </w:tr>
      <w:tr w:rsidR="76126B24" w:rsidTr="76126B24" w14:paraId="225C83F7">
        <w:trPr>
          <w:trHeight w:val="1200"/>
        </w:trPr>
        <w:tc>
          <w:tcPr>
            <w:tcW w:w="1125" w:type="dxa"/>
            <w:tcMar/>
          </w:tcPr>
          <w:p w:rsidR="76126B24" w:rsidP="76126B24" w:rsidRDefault="76126B24" w14:paraId="071246DE" w14:textId="724B422F">
            <w:pPr>
              <w:pStyle w:val="Normal"/>
            </w:pPr>
            <w:r w:rsidR="76126B24">
              <w:rPr/>
              <w:t>2(1)</w:t>
            </w:r>
          </w:p>
        </w:tc>
        <w:tc>
          <w:tcPr>
            <w:tcW w:w="1826" w:type="dxa"/>
            <w:tcMar/>
          </w:tcPr>
          <w:p w:rsidR="76126B24" w:rsidP="76126B24" w:rsidRDefault="76126B24" w14:paraId="17FA9583" w14:textId="7369EB10">
            <w:pPr>
              <w:pStyle w:val="Normal"/>
            </w:pPr>
            <w:r w:rsidRPr="76126B24" w:rsidR="76126B24">
              <w:rPr>
                <w:rFonts w:ascii="Aptos" w:hAnsi="Aptos" w:eastAsia="Aptos" w:cs="Aptos"/>
                <w:noProof w:val="0"/>
                <w:sz w:val="24"/>
                <w:szCs w:val="24"/>
                <w:lang w:val="en-US"/>
              </w:rPr>
              <w:t>WeWork’s 2019 IPO</w:t>
            </w:r>
          </w:p>
        </w:tc>
        <w:tc>
          <w:tcPr>
            <w:tcW w:w="2805" w:type="dxa"/>
            <w:tcMar/>
          </w:tcPr>
          <w:p w:rsidR="76126B24" w:rsidP="76126B24" w:rsidRDefault="76126B24" w14:paraId="235334E2" w14:textId="2F00571F">
            <w:pPr>
              <w:pStyle w:val="Normal"/>
            </w:pPr>
            <w:r w:rsidRPr="76126B24" w:rsidR="76126B24">
              <w:rPr>
                <w:rFonts w:ascii="Aptos" w:hAnsi="Aptos" w:eastAsia="Aptos" w:cs="Aptos"/>
                <w:noProof w:val="0"/>
                <w:sz w:val="24"/>
                <w:szCs w:val="24"/>
                <w:lang w:val="en-US"/>
              </w:rPr>
              <w:t>*Questionable Business Model</w:t>
            </w:r>
          </w:p>
        </w:tc>
        <w:tc>
          <w:tcPr>
            <w:tcW w:w="3735" w:type="dxa"/>
            <w:tcMar/>
          </w:tcPr>
          <w:p w:rsidR="76126B24" w:rsidP="76126B24" w:rsidRDefault="76126B24" w14:paraId="407C32FC" w14:textId="7A7F033C">
            <w:pPr>
              <w:pStyle w:val="ListParagraph"/>
              <w:numPr>
                <w:ilvl w:val="0"/>
                <w:numId w:val="3"/>
              </w:numPr>
              <w:spacing w:before="0" w:beforeAutospacing="off" w:after="0" w:afterAutospacing="off"/>
              <w:rPr>
                <w:rFonts w:ascii="Aptos" w:hAnsi="Aptos" w:eastAsia="Aptos" w:cs="Aptos"/>
                <w:noProof w:val="0"/>
                <w:sz w:val="24"/>
                <w:szCs w:val="24"/>
                <w:lang w:val="en-US"/>
              </w:rPr>
            </w:pPr>
            <w:r w:rsidRPr="76126B24" w:rsidR="76126B24">
              <w:rPr>
                <w:rFonts w:ascii="Aptos" w:hAnsi="Aptos" w:eastAsia="Aptos" w:cs="Aptos"/>
                <w:b w:val="1"/>
                <w:bCs w:val="1"/>
                <w:noProof w:val="0"/>
                <w:sz w:val="24"/>
                <w:szCs w:val="24"/>
                <w:lang w:val="en-US"/>
              </w:rPr>
              <w:t>Scalability Issues</w:t>
            </w:r>
            <w:r w:rsidRPr="76126B24" w:rsidR="76126B24">
              <w:rPr>
                <w:rFonts w:ascii="Aptos" w:hAnsi="Aptos" w:eastAsia="Aptos" w:cs="Aptos"/>
                <w:noProof w:val="0"/>
                <w:sz w:val="24"/>
                <w:szCs w:val="24"/>
                <w:lang w:val="en-US"/>
              </w:rPr>
              <w:t>: WeWork’s business model, which involved leasing large office spaces and subleasing them to smaller companies and freelancers, raised concerns about scalability. Critics questioned whether the model could sustain itself long-term, especially in the face of economic downturns or shifts in work patterns.</w:t>
            </w:r>
          </w:p>
          <w:p w:rsidR="76126B24" w:rsidP="76126B24" w:rsidRDefault="76126B24" w14:paraId="32F129E0" w14:textId="4845E43A">
            <w:pPr>
              <w:pStyle w:val="ListParagraph"/>
              <w:numPr>
                <w:ilvl w:val="0"/>
                <w:numId w:val="3"/>
              </w:numPr>
              <w:spacing w:before="0" w:beforeAutospacing="off" w:after="0" w:afterAutospacing="off"/>
              <w:rPr>
                <w:rFonts w:ascii="Aptos" w:hAnsi="Aptos" w:eastAsia="Aptos" w:cs="Aptos"/>
                <w:noProof w:val="0"/>
                <w:sz w:val="24"/>
                <w:szCs w:val="24"/>
                <w:lang w:val="en-US"/>
              </w:rPr>
            </w:pPr>
            <w:r w:rsidRPr="76126B24" w:rsidR="76126B24">
              <w:rPr>
                <w:rFonts w:ascii="Aptos" w:hAnsi="Aptos" w:eastAsia="Aptos" w:cs="Aptos"/>
                <w:b w:val="1"/>
                <w:bCs w:val="1"/>
                <w:noProof w:val="0"/>
                <w:sz w:val="24"/>
                <w:szCs w:val="24"/>
                <w:lang w:val="en-US"/>
              </w:rPr>
              <w:t>Profitability Concerns</w:t>
            </w:r>
            <w:r w:rsidRPr="76126B24" w:rsidR="76126B24">
              <w:rPr>
                <w:rFonts w:ascii="Aptos" w:hAnsi="Aptos" w:eastAsia="Aptos" w:cs="Aptos"/>
                <w:noProof w:val="0"/>
                <w:sz w:val="24"/>
                <w:szCs w:val="24"/>
                <w:lang w:val="en-US"/>
              </w:rPr>
              <w:t>: The company’s business model led to significant losses. Despite its rapid growth, WeWork struggled to demonstrate a clear path to profitability. The substantial operating costs and capital expenditures, combined with minimal profit margins, raised doubts among investors about the company’s financial viability</w:t>
            </w:r>
          </w:p>
          <w:p w:rsidR="76126B24" w:rsidP="76126B24" w:rsidRDefault="76126B24" w14:paraId="405A8CA2" w14:textId="57DA0503">
            <w:pPr>
              <w:pStyle w:val="Normal"/>
            </w:pPr>
          </w:p>
        </w:tc>
      </w:tr>
      <w:tr w:rsidR="76126B24" w:rsidTr="76126B24" w14:paraId="684773B9">
        <w:trPr>
          <w:trHeight w:val="1200"/>
        </w:trPr>
        <w:tc>
          <w:tcPr>
            <w:tcW w:w="1125" w:type="dxa"/>
            <w:tcMar/>
          </w:tcPr>
          <w:p w:rsidR="76126B24" w:rsidP="76126B24" w:rsidRDefault="76126B24" w14:paraId="399EFA01" w14:textId="3EFCFC53">
            <w:pPr>
              <w:pStyle w:val="Normal"/>
            </w:pPr>
            <w:r w:rsidR="76126B24">
              <w:rPr/>
              <w:t>2</w:t>
            </w:r>
          </w:p>
        </w:tc>
        <w:tc>
          <w:tcPr>
            <w:tcW w:w="1826" w:type="dxa"/>
            <w:tcMar/>
          </w:tcPr>
          <w:p w:rsidR="76126B24" w:rsidP="76126B24" w:rsidRDefault="76126B24" w14:paraId="493E672B" w14:textId="66DFAA4C">
            <w:pPr>
              <w:pStyle w:val="Normal"/>
              <w:rPr>
                <w:rFonts w:ascii="Aptos" w:hAnsi="Aptos" w:eastAsia="Aptos" w:cs="Aptos"/>
                <w:noProof w:val="0"/>
                <w:sz w:val="24"/>
                <w:szCs w:val="24"/>
                <w:lang w:val="en-US"/>
              </w:rPr>
            </w:pPr>
          </w:p>
        </w:tc>
        <w:tc>
          <w:tcPr>
            <w:tcW w:w="2805" w:type="dxa"/>
            <w:tcMar/>
          </w:tcPr>
          <w:p w:rsidR="76126B24" w:rsidP="76126B24" w:rsidRDefault="76126B24" w14:paraId="677C1D70" w14:textId="23C5213B">
            <w:pPr>
              <w:pStyle w:val="Normal"/>
            </w:pPr>
            <w:r w:rsidRPr="76126B24" w:rsidR="76126B24">
              <w:rPr>
                <w:rFonts w:ascii="Aptos" w:hAnsi="Aptos" w:eastAsia="Aptos" w:cs="Aptos"/>
                <w:noProof w:val="0"/>
                <w:sz w:val="24"/>
                <w:szCs w:val="24"/>
                <w:lang w:val="en-US"/>
              </w:rPr>
              <w:t>*Corporate Governance and Management Issues</w:t>
            </w:r>
          </w:p>
        </w:tc>
        <w:tc>
          <w:tcPr>
            <w:tcW w:w="3735" w:type="dxa"/>
            <w:tcMar/>
          </w:tcPr>
          <w:p w:rsidR="76126B24" w:rsidP="76126B24" w:rsidRDefault="76126B24" w14:paraId="7A0BE8DD" w14:textId="468A24B1">
            <w:pPr>
              <w:pStyle w:val="ListParagraph"/>
              <w:numPr>
                <w:ilvl w:val="0"/>
                <w:numId w:val="3"/>
              </w:numPr>
              <w:spacing w:before="0" w:beforeAutospacing="off" w:after="0" w:afterAutospacing="off"/>
              <w:rPr>
                <w:noProof w:val="0"/>
                <w:lang w:val="en-US"/>
              </w:rPr>
            </w:pPr>
            <w:r w:rsidRPr="76126B24" w:rsidR="76126B24">
              <w:rPr>
                <w:b w:val="1"/>
                <w:bCs w:val="1"/>
                <w:noProof w:val="0"/>
                <w:lang w:val="en-US"/>
              </w:rPr>
              <w:t>Leadership Concerns</w:t>
            </w:r>
            <w:r w:rsidRPr="76126B24" w:rsidR="76126B24">
              <w:rPr>
                <w:noProof w:val="0"/>
                <w:lang w:val="en-US"/>
              </w:rPr>
              <w:t>: WeWork’s co-founder and then-CEO, Adam Neumann, faced significant scrutiny for his leadership style and decision-making. Neumann’s eccentric behavior, controversial management practices, and conflicts of interest raised red flags. For instance, his self-dealing, such as leasing properties he owned to WeWork, led to concerns about conflicts of interest.</w:t>
            </w:r>
          </w:p>
          <w:p w:rsidR="76126B24" w:rsidP="76126B24" w:rsidRDefault="76126B24" w14:paraId="6EF77DB5" w14:textId="68FDD599">
            <w:pPr>
              <w:pStyle w:val="ListParagraph"/>
              <w:numPr>
                <w:ilvl w:val="0"/>
                <w:numId w:val="3"/>
              </w:numPr>
              <w:spacing w:before="0" w:beforeAutospacing="off" w:after="0" w:afterAutospacing="off"/>
              <w:rPr>
                <w:noProof w:val="0"/>
                <w:lang w:val="en-US"/>
              </w:rPr>
            </w:pPr>
            <w:r w:rsidRPr="76126B24" w:rsidR="76126B24">
              <w:rPr>
                <w:b w:val="1"/>
                <w:bCs w:val="1"/>
                <w:noProof w:val="0"/>
                <w:lang w:val="en-US"/>
              </w:rPr>
              <w:t>Governance Structure</w:t>
            </w:r>
            <w:r w:rsidRPr="76126B24" w:rsidR="76126B24">
              <w:rPr>
                <w:noProof w:val="0"/>
                <w:lang w:val="en-US"/>
              </w:rPr>
              <w:t>: The company’s governance structure was criticized for being overly concentrated in the hands of Neumann and a few other executives. This concentration of power raised concerns about accountability and transparency, which were detrimental to investor confidence.</w:t>
            </w:r>
          </w:p>
          <w:p w:rsidR="76126B24" w:rsidP="76126B24" w:rsidRDefault="76126B24" w14:paraId="4020B24D" w14:textId="64EF5639">
            <w:pPr>
              <w:pStyle w:val="ListParagraph"/>
              <w:ind w:left="720"/>
              <w:rPr>
                <w:rFonts w:ascii="Aptos" w:hAnsi="Aptos" w:eastAsia="Aptos" w:cs="Aptos"/>
                <w:b w:val="1"/>
                <w:bCs w:val="1"/>
                <w:noProof w:val="0"/>
                <w:sz w:val="24"/>
                <w:szCs w:val="24"/>
                <w:lang w:val="en-US"/>
              </w:rPr>
            </w:pPr>
          </w:p>
        </w:tc>
      </w:tr>
      <w:tr w:rsidR="76126B24" w:rsidTr="76126B24" w14:paraId="39F00621">
        <w:trPr>
          <w:trHeight w:val="1200"/>
        </w:trPr>
        <w:tc>
          <w:tcPr>
            <w:tcW w:w="1125" w:type="dxa"/>
            <w:tcMar/>
          </w:tcPr>
          <w:p w:rsidR="76126B24" w:rsidP="76126B24" w:rsidRDefault="76126B24" w14:paraId="06F2EB42" w14:textId="6DC77027">
            <w:pPr>
              <w:pStyle w:val="Normal"/>
            </w:pPr>
            <w:r w:rsidR="76126B24">
              <w:rPr/>
              <w:t>3</w:t>
            </w:r>
          </w:p>
        </w:tc>
        <w:tc>
          <w:tcPr>
            <w:tcW w:w="1826" w:type="dxa"/>
            <w:tcMar/>
          </w:tcPr>
          <w:p w:rsidR="76126B24" w:rsidP="76126B24" w:rsidRDefault="76126B24" w14:paraId="5B25684C" w14:textId="2754AD57">
            <w:pPr>
              <w:pStyle w:val="Normal"/>
              <w:rPr>
                <w:rFonts w:ascii="Aptos" w:hAnsi="Aptos" w:eastAsia="Aptos" w:cs="Aptos"/>
                <w:noProof w:val="0"/>
                <w:sz w:val="24"/>
                <w:szCs w:val="24"/>
                <w:lang w:val="en-US"/>
              </w:rPr>
            </w:pPr>
          </w:p>
        </w:tc>
        <w:tc>
          <w:tcPr>
            <w:tcW w:w="2805" w:type="dxa"/>
            <w:tcMar/>
          </w:tcPr>
          <w:p w:rsidR="76126B24" w:rsidP="76126B24" w:rsidRDefault="76126B24" w14:paraId="7197AB15" w14:textId="2BD112E9">
            <w:pPr>
              <w:pStyle w:val="Normal"/>
            </w:pPr>
            <w:r w:rsidRPr="76126B24" w:rsidR="76126B24">
              <w:rPr>
                <w:rFonts w:ascii="Aptos" w:hAnsi="Aptos" w:eastAsia="Aptos" w:cs="Aptos"/>
                <w:noProof w:val="0"/>
                <w:sz w:val="24"/>
                <w:szCs w:val="24"/>
                <w:lang w:val="en-US"/>
              </w:rPr>
              <w:t>*Overvaluation and Market Perception</w:t>
            </w:r>
          </w:p>
        </w:tc>
        <w:tc>
          <w:tcPr>
            <w:tcW w:w="3735" w:type="dxa"/>
            <w:tcMar/>
          </w:tcPr>
          <w:p w:rsidR="76126B24" w:rsidP="76126B24" w:rsidRDefault="76126B24" w14:paraId="2DEAC961" w14:textId="0BE4599C">
            <w:pPr>
              <w:pStyle w:val="ListParagraph"/>
              <w:numPr>
                <w:ilvl w:val="0"/>
                <w:numId w:val="3"/>
              </w:numPr>
              <w:spacing w:before="0" w:beforeAutospacing="off" w:after="0" w:afterAutospacing="off"/>
              <w:rPr>
                <w:noProof w:val="0"/>
                <w:lang w:val="en-US"/>
              </w:rPr>
            </w:pPr>
            <w:r w:rsidRPr="76126B24" w:rsidR="76126B24">
              <w:rPr>
                <w:b w:val="1"/>
                <w:bCs w:val="1"/>
                <w:noProof w:val="0"/>
                <w:lang w:val="en-US"/>
              </w:rPr>
              <w:t>Inflated Valuation</w:t>
            </w:r>
            <w:r w:rsidRPr="76126B24" w:rsidR="76126B24">
              <w:rPr>
                <w:noProof w:val="0"/>
                <w:lang w:val="en-US"/>
              </w:rPr>
              <w:t>: WeWork’s valuation, which peaked at $47 billion during private funding rounds, was seen as inflated relative to its financial performance and business fundamentals. The disparity between the company’s valuation and its actual financial metrics became a major point of contention, leading to skepticism among potential investors.</w:t>
            </w:r>
          </w:p>
          <w:p w:rsidR="76126B24" w:rsidP="76126B24" w:rsidRDefault="76126B24" w14:paraId="3AABAAA9" w14:textId="5C06F465">
            <w:pPr>
              <w:pStyle w:val="ListParagraph"/>
              <w:numPr>
                <w:ilvl w:val="0"/>
                <w:numId w:val="3"/>
              </w:numPr>
              <w:spacing w:before="0" w:beforeAutospacing="off" w:after="0" w:afterAutospacing="off"/>
              <w:rPr>
                <w:noProof w:val="0"/>
                <w:lang w:val="en-US"/>
              </w:rPr>
            </w:pPr>
            <w:r w:rsidRPr="76126B24" w:rsidR="76126B24">
              <w:rPr>
                <w:b w:val="1"/>
                <w:bCs w:val="1"/>
                <w:noProof w:val="0"/>
                <w:lang w:val="en-US"/>
              </w:rPr>
              <w:t>Market Perception</w:t>
            </w:r>
            <w:r w:rsidRPr="76126B24" w:rsidR="76126B24">
              <w:rPr>
                <w:noProof w:val="0"/>
                <w:lang w:val="en-US"/>
              </w:rPr>
              <w:t>: The perception of WeWork as a “tech unicorn” despite its primary business being in real estate led to confusion and mistrust. Investors and analysts struggled to reconcile the company’s high valuation with its financial losses and operational inefficiencies.</w:t>
            </w:r>
          </w:p>
          <w:p w:rsidR="76126B24" w:rsidP="76126B24" w:rsidRDefault="76126B24" w14:paraId="400F6D34" w14:textId="5EB787DD">
            <w:pPr>
              <w:pStyle w:val="ListParagraph"/>
              <w:ind w:left="720"/>
              <w:rPr>
                <w:rFonts w:ascii="Aptos" w:hAnsi="Aptos" w:eastAsia="Aptos" w:cs="Aptos"/>
                <w:b w:val="1"/>
                <w:bCs w:val="1"/>
                <w:noProof w:val="0"/>
                <w:sz w:val="24"/>
                <w:szCs w:val="24"/>
                <w:lang w:val="en-US"/>
              </w:rPr>
            </w:pPr>
          </w:p>
        </w:tc>
      </w:tr>
      <w:tr w:rsidR="76126B24" w:rsidTr="76126B24" w14:paraId="68A0A6D1">
        <w:trPr>
          <w:trHeight w:val="1200"/>
        </w:trPr>
        <w:tc>
          <w:tcPr>
            <w:tcW w:w="1125" w:type="dxa"/>
            <w:tcMar/>
          </w:tcPr>
          <w:p w:rsidR="76126B24" w:rsidP="76126B24" w:rsidRDefault="76126B24" w14:paraId="0E7CA918" w14:textId="5BB5DEB7">
            <w:pPr>
              <w:pStyle w:val="Normal"/>
            </w:pPr>
            <w:r w:rsidR="76126B24">
              <w:rPr/>
              <w:t>4</w:t>
            </w:r>
          </w:p>
        </w:tc>
        <w:tc>
          <w:tcPr>
            <w:tcW w:w="1826" w:type="dxa"/>
            <w:tcMar/>
          </w:tcPr>
          <w:p w:rsidR="76126B24" w:rsidP="76126B24" w:rsidRDefault="76126B24" w14:paraId="214BDAEB" w14:textId="52C44CFA">
            <w:pPr>
              <w:pStyle w:val="Normal"/>
              <w:rPr>
                <w:rFonts w:ascii="Aptos" w:hAnsi="Aptos" w:eastAsia="Aptos" w:cs="Aptos"/>
                <w:noProof w:val="0"/>
                <w:sz w:val="24"/>
                <w:szCs w:val="24"/>
                <w:lang w:val="en-US"/>
              </w:rPr>
            </w:pPr>
          </w:p>
        </w:tc>
        <w:tc>
          <w:tcPr>
            <w:tcW w:w="2805" w:type="dxa"/>
            <w:tcMar/>
          </w:tcPr>
          <w:p w:rsidR="76126B24" w:rsidP="76126B24" w:rsidRDefault="76126B24" w14:paraId="189865B9" w14:textId="0459FE34">
            <w:pPr>
              <w:pStyle w:val="Normal"/>
              <w:rPr>
                <w:rFonts w:ascii="Aptos" w:hAnsi="Aptos" w:eastAsia="Aptos" w:cs="Aptos"/>
                <w:b w:val="0"/>
                <w:bCs w:val="0"/>
                <w:noProof w:val="0"/>
                <w:sz w:val="24"/>
                <w:szCs w:val="24"/>
                <w:lang w:val="en-US"/>
              </w:rPr>
            </w:pPr>
            <w:r w:rsidRPr="76126B24" w:rsidR="76126B24">
              <w:rPr>
                <w:rFonts w:ascii="Aptos" w:hAnsi="Aptos" w:eastAsia="Aptos" w:cs="Aptos"/>
                <w:b w:val="0"/>
                <w:bCs w:val="0"/>
                <w:noProof w:val="0"/>
                <w:sz w:val="24"/>
                <w:szCs w:val="24"/>
                <w:lang w:val="en-US"/>
              </w:rPr>
              <w:t>*Financial Transparency and Reporting Issues</w:t>
            </w:r>
          </w:p>
        </w:tc>
        <w:tc>
          <w:tcPr>
            <w:tcW w:w="3735" w:type="dxa"/>
            <w:tcMar/>
          </w:tcPr>
          <w:p w:rsidR="76126B24" w:rsidP="76126B24" w:rsidRDefault="76126B24" w14:paraId="56BB07C8" w14:textId="6593A885">
            <w:pPr>
              <w:pStyle w:val="ListParagraph"/>
              <w:numPr>
                <w:ilvl w:val="0"/>
                <w:numId w:val="3"/>
              </w:numPr>
              <w:spacing w:before="0" w:beforeAutospacing="off" w:after="0" w:afterAutospacing="off"/>
              <w:rPr>
                <w:noProof w:val="0"/>
                <w:lang w:val="en-US"/>
              </w:rPr>
            </w:pPr>
            <w:r w:rsidRPr="76126B24" w:rsidR="76126B24">
              <w:rPr>
                <w:b w:val="1"/>
                <w:bCs w:val="1"/>
                <w:noProof w:val="0"/>
                <w:lang w:val="en-US"/>
              </w:rPr>
              <w:t>Incomplete Financial Disclosure</w:t>
            </w:r>
            <w:r w:rsidRPr="76126B24" w:rsidR="76126B24">
              <w:rPr>
                <w:noProof w:val="0"/>
                <w:lang w:val="en-US"/>
              </w:rPr>
              <w:t>: WeWork’s IPO prospectus revealed several troubling financial details, including substantial losses and questionable accounting practices. The lack of clarity and transparency in financial reporting raised concerns about the company’s true financial health and integrity.</w:t>
            </w:r>
          </w:p>
          <w:p w:rsidR="76126B24" w:rsidP="76126B24" w:rsidRDefault="76126B24" w14:paraId="0B6DB614" w14:textId="6C34C406">
            <w:pPr>
              <w:pStyle w:val="ListParagraph"/>
              <w:numPr>
                <w:ilvl w:val="0"/>
                <w:numId w:val="3"/>
              </w:numPr>
              <w:spacing w:before="0" w:beforeAutospacing="off" w:after="0" w:afterAutospacing="off"/>
              <w:rPr>
                <w:noProof w:val="0"/>
                <w:lang w:val="en-US"/>
              </w:rPr>
            </w:pPr>
            <w:r w:rsidRPr="76126B24" w:rsidR="76126B24">
              <w:rPr>
                <w:b w:val="1"/>
                <w:bCs w:val="1"/>
                <w:noProof w:val="0"/>
                <w:lang w:val="en-US"/>
              </w:rPr>
              <w:t>Misleading Metrics</w:t>
            </w:r>
            <w:r w:rsidRPr="76126B24" w:rsidR="76126B24">
              <w:rPr>
                <w:noProof w:val="0"/>
                <w:lang w:val="en-US"/>
              </w:rPr>
              <w:t>: The company’s use of non-standard metrics, such as "community-adjusted EBITDA" (earnings before interest, taxes, depreciation, and amortization), was seen as an attempt to obscure the reality of its financial situation. This lack of straightforward reporting undermined investor trust.</w:t>
            </w:r>
          </w:p>
          <w:p w:rsidR="76126B24" w:rsidP="76126B24" w:rsidRDefault="76126B24" w14:paraId="2DAFA016" w14:textId="0ECE9DC2">
            <w:pPr>
              <w:pStyle w:val="ListParagraph"/>
              <w:ind w:left="720"/>
              <w:rPr>
                <w:rFonts w:ascii="Aptos" w:hAnsi="Aptos" w:eastAsia="Aptos" w:cs="Aptos"/>
                <w:b w:val="1"/>
                <w:bCs w:val="1"/>
                <w:noProof w:val="0"/>
                <w:sz w:val="24"/>
                <w:szCs w:val="24"/>
                <w:lang w:val="en-US"/>
              </w:rPr>
            </w:pPr>
          </w:p>
        </w:tc>
      </w:tr>
      <w:tr w:rsidR="76126B24" w:rsidTr="76126B24" w14:paraId="16DF40E3">
        <w:trPr>
          <w:trHeight w:val="1200"/>
        </w:trPr>
        <w:tc>
          <w:tcPr>
            <w:tcW w:w="1125" w:type="dxa"/>
            <w:tcMar/>
          </w:tcPr>
          <w:p w:rsidR="76126B24" w:rsidP="76126B24" w:rsidRDefault="76126B24" w14:paraId="70AA3F25" w14:textId="229D1527">
            <w:pPr>
              <w:pStyle w:val="Normal"/>
            </w:pPr>
            <w:r w:rsidR="76126B24">
              <w:rPr/>
              <w:t>5</w:t>
            </w:r>
          </w:p>
        </w:tc>
        <w:tc>
          <w:tcPr>
            <w:tcW w:w="1826" w:type="dxa"/>
            <w:tcMar/>
          </w:tcPr>
          <w:p w:rsidR="76126B24" w:rsidP="76126B24" w:rsidRDefault="76126B24" w14:paraId="7A65DDCF" w14:textId="39CEF9DA">
            <w:pPr>
              <w:pStyle w:val="Normal"/>
              <w:rPr>
                <w:rFonts w:ascii="Aptos" w:hAnsi="Aptos" w:eastAsia="Aptos" w:cs="Aptos"/>
                <w:noProof w:val="0"/>
                <w:sz w:val="24"/>
                <w:szCs w:val="24"/>
                <w:lang w:val="en-US"/>
              </w:rPr>
            </w:pPr>
          </w:p>
        </w:tc>
        <w:tc>
          <w:tcPr>
            <w:tcW w:w="2805" w:type="dxa"/>
            <w:tcMar/>
          </w:tcPr>
          <w:p w:rsidR="76126B24" w:rsidP="76126B24" w:rsidRDefault="76126B24" w14:paraId="7C3004B6" w14:textId="1BE46833">
            <w:pPr>
              <w:pStyle w:val="Normal"/>
            </w:pPr>
            <w:r w:rsidRPr="76126B24" w:rsidR="76126B24">
              <w:rPr>
                <w:rFonts w:ascii="Aptos" w:hAnsi="Aptos" w:eastAsia="Aptos" w:cs="Aptos"/>
                <w:noProof w:val="0"/>
                <w:sz w:val="24"/>
                <w:szCs w:val="24"/>
                <w:lang w:val="en-US"/>
              </w:rPr>
              <w:t>*Market and Economic Conditions</w:t>
            </w:r>
          </w:p>
        </w:tc>
        <w:tc>
          <w:tcPr>
            <w:tcW w:w="3735" w:type="dxa"/>
            <w:tcMar/>
          </w:tcPr>
          <w:p w:rsidR="76126B24" w:rsidP="76126B24" w:rsidRDefault="76126B24" w14:paraId="2E0814A4" w14:textId="61B8D84E">
            <w:pPr>
              <w:pStyle w:val="ListParagraph"/>
              <w:numPr>
                <w:ilvl w:val="0"/>
                <w:numId w:val="3"/>
              </w:numPr>
              <w:spacing w:before="0" w:beforeAutospacing="off" w:after="0" w:afterAutospacing="off"/>
              <w:rPr>
                <w:noProof w:val="0"/>
                <w:lang w:val="en-US"/>
              </w:rPr>
            </w:pPr>
            <w:r w:rsidRPr="76126B24" w:rsidR="76126B24">
              <w:rPr>
                <w:b w:val="1"/>
                <w:bCs w:val="1"/>
                <w:noProof w:val="0"/>
                <w:lang w:val="en-US"/>
              </w:rPr>
              <w:t>Economic Uncertainty</w:t>
            </w:r>
            <w:r w:rsidRPr="76126B24" w:rsidR="76126B24">
              <w:rPr>
                <w:noProof w:val="0"/>
                <w:lang w:val="en-US"/>
              </w:rPr>
              <w:t>: The IPO came at a time of increasing economic uncertainty and market volatility. Investors were becoming more cautious, and the broader market conditions contributed to a negative reception of high-risk investments like WeWork.</w:t>
            </w:r>
          </w:p>
          <w:p w:rsidR="76126B24" w:rsidP="76126B24" w:rsidRDefault="76126B24" w14:paraId="72B36E0D" w14:textId="45ECAC80">
            <w:pPr>
              <w:pStyle w:val="ListParagraph"/>
              <w:numPr>
                <w:ilvl w:val="0"/>
                <w:numId w:val="3"/>
              </w:numPr>
              <w:spacing w:before="0" w:beforeAutospacing="off" w:after="0" w:afterAutospacing="off"/>
              <w:rPr>
                <w:noProof w:val="0"/>
                <w:lang w:val="en-US"/>
              </w:rPr>
            </w:pPr>
            <w:r w:rsidRPr="76126B24" w:rsidR="76126B24">
              <w:rPr>
                <w:b w:val="1"/>
                <w:bCs w:val="1"/>
                <w:noProof w:val="0"/>
                <w:lang w:val="en-US"/>
              </w:rPr>
              <w:t>Shift in Investor Sentiment</w:t>
            </w:r>
            <w:r w:rsidRPr="76126B24" w:rsidR="76126B24">
              <w:rPr>
                <w:noProof w:val="0"/>
                <w:lang w:val="en-US"/>
              </w:rPr>
              <w:t>: There was a growing shift in investor sentiment away from high-growth, unprofitable tech startups towards companies with more sustainable business models and clear paths to profitability. This shift further impacted WeWork’s IPO prospects</w:t>
            </w:r>
          </w:p>
          <w:p w:rsidR="76126B24" w:rsidP="76126B24" w:rsidRDefault="76126B24" w14:paraId="25B14EEE" w14:textId="478CC551">
            <w:pPr>
              <w:pStyle w:val="ListParagraph"/>
              <w:ind w:left="720"/>
              <w:rPr>
                <w:rFonts w:ascii="Aptos" w:hAnsi="Aptos" w:eastAsia="Aptos" w:cs="Aptos"/>
                <w:b w:val="1"/>
                <w:bCs w:val="1"/>
                <w:noProof w:val="0"/>
                <w:sz w:val="24"/>
                <w:szCs w:val="24"/>
                <w:lang w:val="en-US"/>
              </w:rPr>
            </w:pPr>
          </w:p>
        </w:tc>
      </w:tr>
      <w:tr w:rsidR="76126B24" w:rsidTr="76126B24" w14:paraId="46F9277A">
        <w:trPr>
          <w:trHeight w:val="1200"/>
        </w:trPr>
        <w:tc>
          <w:tcPr>
            <w:tcW w:w="1125" w:type="dxa"/>
            <w:tcMar/>
          </w:tcPr>
          <w:p w:rsidR="76126B24" w:rsidP="76126B24" w:rsidRDefault="76126B24" w14:paraId="446BA121" w14:textId="60706555">
            <w:pPr>
              <w:pStyle w:val="Normal"/>
            </w:pPr>
            <w:r w:rsidR="76126B24">
              <w:rPr/>
              <w:t>6</w:t>
            </w:r>
          </w:p>
        </w:tc>
        <w:tc>
          <w:tcPr>
            <w:tcW w:w="1826" w:type="dxa"/>
            <w:tcMar/>
          </w:tcPr>
          <w:p w:rsidR="76126B24" w:rsidP="76126B24" w:rsidRDefault="76126B24" w14:paraId="0753905F" w14:textId="67D195A6">
            <w:pPr>
              <w:pStyle w:val="Normal"/>
              <w:rPr>
                <w:rFonts w:ascii="Aptos" w:hAnsi="Aptos" w:eastAsia="Aptos" w:cs="Aptos"/>
                <w:noProof w:val="0"/>
                <w:sz w:val="24"/>
                <w:szCs w:val="24"/>
                <w:lang w:val="en-US"/>
              </w:rPr>
            </w:pPr>
          </w:p>
        </w:tc>
        <w:tc>
          <w:tcPr>
            <w:tcW w:w="2805" w:type="dxa"/>
            <w:tcMar/>
          </w:tcPr>
          <w:p w:rsidR="76126B24" w:rsidP="76126B24" w:rsidRDefault="76126B24" w14:paraId="19391EC9" w14:textId="69964C52">
            <w:pPr>
              <w:pStyle w:val="Normal"/>
              <w:rPr>
                <w:rFonts w:ascii="Aptos" w:hAnsi="Aptos" w:eastAsia="Aptos" w:cs="Aptos"/>
                <w:b w:val="0"/>
                <w:bCs w:val="0"/>
                <w:noProof w:val="0"/>
                <w:sz w:val="24"/>
                <w:szCs w:val="24"/>
                <w:lang w:val="en-US"/>
              </w:rPr>
            </w:pPr>
            <w:r w:rsidRPr="76126B24" w:rsidR="76126B24">
              <w:rPr>
                <w:rFonts w:ascii="Aptos" w:hAnsi="Aptos" w:eastAsia="Aptos" w:cs="Aptos"/>
                <w:b w:val="0"/>
                <w:bCs w:val="0"/>
                <w:noProof w:val="0"/>
                <w:sz w:val="24"/>
                <w:szCs w:val="24"/>
                <w:lang w:val="en-US"/>
              </w:rPr>
              <w:t>*Operational and Expansion Issues</w:t>
            </w:r>
          </w:p>
        </w:tc>
        <w:tc>
          <w:tcPr>
            <w:tcW w:w="3735" w:type="dxa"/>
            <w:tcMar/>
          </w:tcPr>
          <w:p w:rsidR="76126B24" w:rsidP="76126B24" w:rsidRDefault="76126B24" w14:paraId="6BC1AAC5" w14:textId="54C400DB">
            <w:pPr>
              <w:pStyle w:val="ListParagraph"/>
              <w:numPr>
                <w:ilvl w:val="0"/>
                <w:numId w:val="3"/>
              </w:numPr>
              <w:spacing w:before="0" w:beforeAutospacing="off" w:after="0" w:afterAutospacing="off"/>
              <w:rPr>
                <w:noProof w:val="0"/>
                <w:lang w:val="en-US"/>
              </w:rPr>
            </w:pPr>
            <w:r w:rsidRPr="76126B24" w:rsidR="76126B24">
              <w:rPr>
                <w:b w:val="1"/>
                <w:bCs w:val="1"/>
                <w:noProof w:val="0"/>
                <w:lang w:val="en-US"/>
              </w:rPr>
              <w:t>Rapid Expansion</w:t>
            </w:r>
            <w:r w:rsidRPr="76126B24" w:rsidR="76126B24">
              <w:rPr>
                <w:noProof w:val="0"/>
                <w:lang w:val="en-US"/>
              </w:rPr>
              <w:t>: WeWork’s aggressive expansion strategy involved opening numerous locations globally, often before fully understanding local markets or achieving profitability in existing locations. This rapid expansion led to operational inefficiencies and financial strain.</w:t>
            </w:r>
          </w:p>
          <w:p w:rsidR="76126B24" w:rsidP="76126B24" w:rsidRDefault="76126B24" w14:paraId="14A60A33" w14:textId="4C8575C5">
            <w:pPr>
              <w:pStyle w:val="ListParagraph"/>
              <w:numPr>
                <w:ilvl w:val="0"/>
                <w:numId w:val="3"/>
              </w:numPr>
              <w:spacing w:before="0" w:beforeAutospacing="off" w:after="0" w:afterAutospacing="off"/>
              <w:rPr>
                <w:noProof w:val="0"/>
                <w:lang w:val="en-US"/>
              </w:rPr>
            </w:pPr>
            <w:r w:rsidRPr="76126B24" w:rsidR="76126B24">
              <w:rPr>
                <w:b w:val="1"/>
                <w:bCs w:val="1"/>
                <w:noProof w:val="0"/>
                <w:lang w:val="en-US"/>
              </w:rPr>
              <w:t>Operational Management</w:t>
            </w:r>
            <w:r w:rsidRPr="76126B24" w:rsidR="76126B24">
              <w:rPr>
                <w:noProof w:val="0"/>
                <w:lang w:val="en-US"/>
              </w:rPr>
              <w:t>: The company faced difficulties in managing its extensive real estate portfolio effectively. The challenges in maintaining and scaling operations across various markets contributed to its financial losses and operational problems.</w:t>
            </w:r>
          </w:p>
          <w:p w:rsidR="76126B24" w:rsidP="76126B24" w:rsidRDefault="76126B24" w14:paraId="616E9BA6" w14:textId="1CE05160">
            <w:pPr>
              <w:pStyle w:val="ListParagraph"/>
              <w:ind w:left="720"/>
              <w:rPr>
                <w:b w:val="1"/>
                <w:bCs w:val="1"/>
                <w:noProof w:val="0"/>
                <w:lang w:val="en-US"/>
              </w:rPr>
            </w:pPr>
          </w:p>
        </w:tc>
      </w:tr>
      <w:tr w:rsidR="76126B24" w:rsidTr="76126B24" w14:paraId="650E33B0">
        <w:trPr>
          <w:trHeight w:val="1200"/>
        </w:trPr>
        <w:tc>
          <w:tcPr>
            <w:tcW w:w="1125" w:type="dxa"/>
            <w:tcMar/>
          </w:tcPr>
          <w:p w:rsidR="76126B24" w:rsidP="76126B24" w:rsidRDefault="76126B24" w14:paraId="6C81B889" w14:textId="3C963935">
            <w:pPr>
              <w:pStyle w:val="Normal"/>
            </w:pPr>
            <w:r w:rsidR="76126B24">
              <w:rPr/>
              <w:t>7</w:t>
            </w:r>
          </w:p>
        </w:tc>
        <w:tc>
          <w:tcPr>
            <w:tcW w:w="1826" w:type="dxa"/>
            <w:tcMar/>
          </w:tcPr>
          <w:p w:rsidR="76126B24" w:rsidP="76126B24" w:rsidRDefault="76126B24" w14:paraId="04A1B9BC" w14:textId="1A5FB4C3">
            <w:pPr>
              <w:pStyle w:val="Normal"/>
              <w:rPr>
                <w:rFonts w:ascii="Aptos" w:hAnsi="Aptos" w:eastAsia="Aptos" w:cs="Aptos"/>
                <w:noProof w:val="0"/>
                <w:sz w:val="24"/>
                <w:szCs w:val="24"/>
                <w:lang w:val="en-US"/>
              </w:rPr>
            </w:pPr>
          </w:p>
        </w:tc>
        <w:tc>
          <w:tcPr>
            <w:tcW w:w="2805" w:type="dxa"/>
            <w:tcMar/>
          </w:tcPr>
          <w:p w:rsidR="76126B24" w:rsidP="76126B24" w:rsidRDefault="76126B24" w14:paraId="674964C7" w14:textId="3102C800">
            <w:pPr>
              <w:pStyle w:val="Normal"/>
            </w:pPr>
            <w:r w:rsidRPr="76126B24" w:rsidR="76126B24">
              <w:rPr>
                <w:rFonts w:ascii="Aptos" w:hAnsi="Aptos" w:eastAsia="Aptos" w:cs="Aptos"/>
                <w:noProof w:val="0"/>
                <w:sz w:val="24"/>
                <w:szCs w:val="24"/>
                <w:lang w:val="en-US"/>
              </w:rPr>
              <w:t>*Impact of the SoftBank Connection</w:t>
            </w:r>
          </w:p>
        </w:tc>
        <w:tc>
          <w:tcPr>
            <w:tcW w:w="3735" w:type="dxa"/>
            <w:tcMar/>
          </w:tcPr>
          <w:p w:rsidR="76126B24" w:rsidP="76126B24" w:rsidRDefault="76126B24" w14:paraId="0177EF4D" w14:textId="32E27570">
            <w:pPr>
              <w:pStyle w:val="ListParagraph"/>
              <w:numPr>
                <w:ilvl w:val="0"/>
                <w:numId w:val="3"/>
              </w:numPr>
              <w:spacing w:before="0" w:beforeAutospacing="off" w:after="0" w:afterAutospacing="off"/>
              <w:rPr>
                <w:rFonts w:ascii="Aptos" w:hAnsi="Aptos" w:eastAsia="Aptos" w:cs="Aptos"/>
                <w:noProof w:val="0"/>
                <w:sz w:val="24"/>
                <w:szCs w:val="24"/>
                <w:lang w:val="en-US"/>
              </w:rPr>
            </w:pPr>
            <w:r w:rsidRPr="76126B24" w:rsidR="76126B24">
              <w:rPr>
                <w:rFonts w:ascii="Aptos" w:hAnsi="Aptos" w:eastAsia="Aptos" w:cs="Aptos"/>
                <w:b w:val="1"/>
                <w:bCs w:val="1"/>
                <w:noProof w:val="0"/>
                <w:sz w:val="24"/>
                <w:szCs w:val="24"/>
                <w:lang w:val="en-US"/>
              </w:rPr>
              <w:t>SoftBank’s Influence</w:t>
            </w:r>
            <w:r w:rsidRPr="76126B24" w:rsidR="76126B24">
              <w:rPr>
                <w:rFonts w:ascii="Aptos" w:hAnsi="Aptos" w:eastAsia="Aptos" w:cs="Aptos"/>
                <w:noProof w:val="0"/>
                <w:sz w:val="24"/>
                <w:szCs w:val="24"/>
                <w:lang w:val="en-US"/>
              </w:rPr>
              <w:t>: SoftBank, a major investor in WeWork, played a significant role in shaping the company’s trajectory. The relationship between WeWork and SoftBank raised concerns about the potential for conflicts of interest and undue influence on business decisions.</w:t>
            </w:r>
          </w:p>
          <w:p w:rsidR="76126B24" w:rsidP="76126B24" w:rsidRDefault="76126B24" w14:paraId="0FFA52CE" w14:textId="0DEC4BED">
            <w:pPr>
              <w:pStyle w:val="ListParagraph"/>
              <w:numPr>
                <w:ilvl w:val="0"/>
                <w:numId w:val="3"/>
              </w:numPr>
              <w:spacing w:before="0" w:beforeAutospacing="off" w:after="0" w:afterAutospacing="off"/>
              <w:rPr>
                <w:rFonts w:ascii="Aptos" w:hAnsi="Aptos" w:eastAsia="Aptos" w:cs="Aptos"/>
                <w:noProof w:val="0"/>
                <w:sz w:val="24"/>
                <w:szCs w:val="24"/>
                <w:lang w:val="en-US"/>
              </w:rPr>
            </w:pPr>
            <w:r w:rsidRPr="76126B24" w:rsidR="76126B24">
              <w:rPr>
                <w:rFonts w:ascii="Aptos" w:hAnsi="Aptos" w:eastAsia="Aptos" w:cs="Aptos"/>
                <w:b w:val="1"/>
                <w:bCs w:val="1"/>
                <w:noProof w:val="0"/>
                <w:sz w:val="24"/>
                <w:szCs w:val="24"/>
                <w:lang w:val="en-US"/>
              </w:rPr>
              <w:t>Failed Buyout Attempt</w:t>
            </w:r>
            <w:r w:rsidRPr="76126B24" w:rsidR="76126B24">
              <w:rPr>
                <w:rFonts w:ascii="Aptos" w:hAnsi="Aptos" w:eastAsia="Aptos" w:cs="Aptos"/>
                <w:noProof w:val="0"/>
                <w:sz w:val="24"/>
                <w:szCs w:val="24"/>
                <w:lang w:val="en-US"/>
              </w:rPr>
              <w:t>: The failed attempt by SoftBank to buy out WeWork’s shares at a lower valuation after the IPO debacle added to the uncertainty and turmoil, further impacting the company’s financial stability and market perception.</w:t>
            </w:r>
          </w:p>
          <w:p w:rsidR="76126B24" w:rsidP="76126B24" w:rsidRDefault="76126B24" w14:paraId="6FCAC4A8" w14:textId="6145397C">
            <w:pPr>
              <w:pStyle w:val="Normal"/>
              <w:ind w:left="0"/>
              <w:rPr>
                <w:b w:val="1"/>
                <w:bCs w:val="1"/>
                <w:noProof w:val="0"/>
                <w:lang w:val="en-US"/>
              </w:rPr>
            </w:pPr>
          </w:p>
        </w:tc>
      </w:tr>
      <w:tr w:rsidR="76126B24" w:rsidTr="76126B24" w14:paraId="6BDEC7B7">
        <w:trPr>
          <w:trHeight w:val="1200"/>
        </w:trPr>
        <w:tc>
          <w:tcPr>
            <w:tcW w:w="1125" w:type="dxa"/>
            <w:shd w:val="clear" w:color="auto" w:fill="0070C0"/>
            <w:tcMar/>
          </w:tcPr>
          <w:p w:rsidR="76126B24" w:rsidP="76126B24" w:rsidRDefault="76126B24" w14:paraId="62A0CB6A" w14:textId="0583E01E">
            <w:pPr>
              <w:pStyle w:val="Normal"/>
            </w:pPr>
            <w:r w:rsidR="76126B24">
              <w:rPr/>
              <w:t>S.NO</w:t>
            </w:r>
          </w:p>
        </w:tc>
        <w:tc>
          <w:tcPr>
            <w:tcW w:w="1826" w:type="dxa"/>
            <w:shd w:val="clear" w:color="auto" w:fill="0070C0"/>
            <w:tcMar/>
          </w:tcPr>
          <w:p w:rsidR="76126B24" w:rsidP="76126B24" w:rsidRDefault="76126B24" w14:paraId="11A478AF" w14:textId="2052A939">
            <w:pPr>
              <w:pStyle w:val="Normal"/>
            </w:pPr>
            <w:r w:rsidR="76126B24">
              <w:rPr/>
              <w:t xml:space="preserve">APPLICATION </w:t>
            </w:r>
          </w:p>
          <w:p w:rsidR="76126B24" w:rsidP="76126B24" w:rsidRDefault="76126B24" w14:paraId="3B1435F1" w14:textId="6E0BAE5E">
            <w:pPr>
              <w:pStyle w:val="Normal"/>
            </w:pPr>
            <w:r w:rsidR="76126B24">
              <w:rPr/>
              <w:t>DOMAIN</w:t>
            </w:r>
          </w:p>
        </w:tc>
        <w:tc>
          <w:tcPr>
            <w:tcW w:w="2805" w:type="dxa"/>
            <w:shd w:val="clear" w:color="auto" w:fill="0070C0"/>
            <w:tcMar/>
          </w:tcPr>
          <w:p w:rsidR="76126B24" w:rsidP="76126B24" w:rsidRDefault="76126B24" w14:paraId="44B6ABFE" w14:textId="76ECA889">
            <w:pPr>
              <w:pStyle w:val="Normal"/>
            </w:pPr>
            <w:r w:rsidR="76126B24">
              <w:rPr/>
              <w:t>COMPLEX PROBLEM</w:t>
            </w:r>
          </w:p>
          <w:p w:rsidR="76126B24" w:rsidP="76126B24" w:rsidRDefault="76126B24" w14:paraId="0ABC4353" w14:textId="468B2F88">
            <w:pPr>
              <w:pStyle w:val="Normal"/>
            </w:pPr>
            <w:r w:rsidR="76126B24">
              <w:rPr/>
              <w:t>IDENTIFIED</w:t>
            </w:r>
          </w:p>
        </w:tc>
        <w:tc>
          <w:tcPr>
            <w:tcW w:w="3735" w:type="dxa"/>
            <w:shd w:val="clear" w:color="auto" w:fill="0070C0"/>
            <w:tcMar/>
          </w:tcPr>
          <w:p w:rsidR="76126B24" w:rsidP="76126B24" w:rsidRDefault="76126B24" w14:paraId="394A56C2" w14:textId="320C16F4">
            <w:pPr>
              <w:pStyle w:val="Normal"/>
            </w:pPr>
            <w:r w:rsidR="76126B24">
              <w:rPr/>
              <w:t>JUSTIFICATION</w:t>
            </w:r>
          </w:p>
        </w:tc>
      </w:tr>
      <w:tr w:rsidR="76126B24" w:rsidTr="76126B24" w14:paraId="605556F6">
        <w:trPr>
          <w:trHeight w:val="1200"/>
        </w:trPr>
        <w:tc>
          <w:tcPr>
            <w:tcW w:w="1125" w:type="dxa"/>
            <w:tcMar/>
          </w:tcPr>
          <w:p w:rsidR="76126B24" w:rsidP="76126B24" w:rsidRDefault="76126B24" w14:paraId="5CC325F5" w14:textId="3BF45B2E">
            <w:pPr>
              <w:pStyle w:val="Normal"/>
            </w:pPr>
            <w:r w:rsidR="76126B24">
              <w:rPr/>
              <w:t>3(1)</w:t>
            </w:r>
          </w:p>
        </w:tc>
        <w:tc>
          <w:tcPr>
            <w:tcW w:w="1826" w:type="dxa"/>
            <w:tcMar/>
          </w:tcPr>
          <w:p w:rsidR="76126B24" w:rsidP="76126B24" w:rsidRDefault="76126B24" w14:paraId="7BC97D75" w14:textId="6757F98D">
            <w:pPr>
              <w:pStyle w:val="Normal"/>
            </w:pPr>
            <w:r w:rsidRPr="76126B24" w:rsidR="76126B24">
              <w:rPr>
                <w:rFonts w:ascii="Aptos" w:hAnsi="Aptos" w:eastAsia="Aptos" w:cs="Aptos"/>
                <w:noProof w:val="0"/>
                <w:sz w:val="24"/>
                <w:szCs w:val="24"/>
                <w:lang w:val="en-US"/>
              </w:rPr>
              <w:t>Myspace's</w:t>
            </w:r>
          </w:p>
        </w:tc>
        <w:tc>
          <w:tcPr>
            <w:tcW w:w="2805" w:type="dxa"/>
            <w:tcMar/>
          </w:tcPr>
          <w:p w:rsidR="76126B24" w:rsidP="76126B24" w:rsidRDefault="76126B24" w14:paraId="3241E9BB" w14:textId="7D575B3B">
            <w:pPr>
              <w:pStyle w:val="Normal"/>
              <w:rPr>
                <w:rFonts w:ascii="Aptos" w:hAnsi="Aptos" w:eastAsia="Aptos" w:cs="Aptos"/>
                <w:b w:val="0"/>
                <w:bCs w:val="0"/>
                <w:noProof w:val="0"/>
                <w:sz w:val="24"/>
                <w:szCs w:val="24"/>
                <w:lang w:val="en-US"/>
              </w:rPr>
            </w:pPr>
            <w:r w:rsidRPr="76126B24" w:rsidR="76126B24">
              <w:rPr>
                <w:rFonts w:ascii="Aptos" w:hAnsi="Aptos" w:eastAsia="Aptos" w:cs="Aptos"/>
                <w:b w:val="0"/>
                <w:bCs w:val="0"/>
                <w:noProof w:val="0"/>
                <w:sz w:val="24"/>
                <w:szCs w:val="24"/>
                <w:lang w:val="en-US"/>
              </w:rPr>
              <w:t>*Failure to Innovate and Adapt</w:t>
            </w:r>
          </w:p>
        </w:tc>
        <w:tc>
          <w:tcPr>
            <w:tcW w:w="3735" w:type="dxa"/>
            <w:tcMar/>
          </w:tcPr>
          <w:p w:rsidR="76126B24" w:rsidP="76126B24" w:rsidRDefault="76126B24" w14:paraId="49B2F564" w14:textId="196949E6">
            <w:pPr>
              <w:pStyle w:val="ListParagraph"/>
              <w:numPr>
                <w:ilvl w:val="0"/>
                <w:numId w:val="3"/>
              </w:numPr>
              <w:spacing w:before="0" w:beforeAutospacing="off" w:after="0" w:afterAutospacing="off"/>
              <w:rPr>
                <w:noProof w:val="0"/>
                <w:lang w:val="en-US"/>
              </w:rPr>
            </w:pPr>
            <w:r w:rsidRPr="76126B24" w:rsidR="76126B24">
              <w:rPr>
                <w:b w:val="1"/>
                <w:bCs w:val="1"/>
                <w:noProof w:val="0"/>
                <w:lang w:val="en-US"/>
              </w:rPr>
              <w:t>Lack of New Features</w:t>
            </w:r>
            <w:r w:rsidRPr="76126B24" w:rsidR="76126B24">
              <w:rPr>
                <w:noProof w:val="0"/>
                <w:lang w:val="en-US"/>
              </w:rPr>
              <w:t>: After its initial success, Myspace struggled to innovate and introduce new features that could keep users engaged. While platforms like Facebook and Twitter were evolving with new functionalities, Myspace remained relatively stagnant.</w:t>
            </w:r>
          </w:p>
          <w:p w:rsidR="76126B24" w:rsidP="76126B24" w:rsidRDefault="76126B24" w14:paraId="181C0E28" w14:textId="72C9E655">
            <w:pPr>
              <w:pStyle w:val="ListParagraph"/>
              <w:numPr>
                <w:ilvl w:val="0"/>
                <w:numId w:val="3"/>
              </w:numPr>
              <w:spacing w:before="0" w:beforeAutospacing="off" w:after="0" w:afterAutospacing="off"/>
              <w:rPr>
                <w:noProof w:val="0"/>
                <w:lang w:val="en-US"/>
              </w:rPr>
            </w:pPr>
            <w:r w:rsidRPr="76126B24" w:rsidR="76126B24">
              <w:rPr>
                <w:b w:val="1"/>
                <w:bCs w:val="1"/>
                <w:noProof w:val="0"/>
                <w:lang w:val="en-US"/>
              </w:rPr>
              <w:t>Adaptation to Mobile</w:t>
            </w:r>
            <w:r w:rsidRPr="76126B24" w:rsidR="76126B24">
              <w:rPr>
                <w:noProof w:val="0"/>
                <w:lang w:val="en-US"/>
              </w:rPr>
              <w:t>: Myspace was slow to adapt to the mobile revolution. As mobile internet usage grew, the lack of a robust mobile strategy and app led to a significant disadvantage compared to competitors who embraced mobile early on.</w:t>
            </w:r>
          </w:p>
          <w:p w:rsidR="76126B24" w:rsidP="76126B24" w:rsidRDefault="76126B24" w14:paraId="69780FF9" w14:textId="3AE37B6A">
            <w:pPr>
              <w:pStyle w:val="ListParagraph"/>
              <w:rPr>
                <w:b w:val="1"/>
                <w:bCs w:val="1"/>
                <w:noProof w:val="0"/>
                <w:lang w:val="en-US"/>
              </w:rPr>
            </w:pPr>
          </w:p>
        </w:tc>
      </w:tr>
      <w:tr w:rsidR="76126B24" w:rsidTr="76126B24" w14:paraId="705E55D2">
        <w:trPr>
          <w:trHeight w:val="1200"/>
        </w:trPr>
        <w:tc>
          <w:tcPr>
            <w:tcW w:w="1125" w:type="dxa"/>
            <w:tcMar/>
          </w:tcPr>
          <w:p w:rsidR="76126B24" w:rsidP="76126B24" w:rsidRDefault="76126B24" w14:paraId="6D6BD458" w14:textId="38ECBEA6">
            <w:pPr>
              <w:pStyle w:val="Normal"/>
            </w:pPr>
            <w:r w:rsidR="76126B24">
              <w:rPr/>
              <w:t>2</w:t>
            </w:r>
          </w:p>
        </w:tc>
        <w:tc>
          <w:tcPr>
            <w:tcW w:w="1826" w:type="dxa"/>
            <w:tcMar/>
          </w:tcPr>
          <w:p w:rsidR="76126B24" w:rsidP="76126B24" w:rsidRDefault="76126B24" w14:paraId="6118EF65" w14:textId="1361E673">
            <w:pPr>
              <w:pStyle w:val="Normal"/>
              <w:rPr>
                <w:rFonts w:ascii="Aptos" w:hAnsi="Aptos" w:eastAsia="Aptos" w:cs="Aptos"/>
                <w:noProof w:val="0"/>
                <w:sz w:val="24"/>
                <w:szCs w:val="24"/>
                <w:lang w:val="en-US"/>
              </w:rPr>
            </w:pPr>
          </w:p>
        </w:tc>
        <w:tc>
          <w:tcPr>
            <w:tcW w:w="2805" w:type="dxa"/>
            <w:tcMar/>
          </w:tcPr>
          <w:p w:rsidR="76126B24" w:rsidP="76126B24" w:rsidRDefault="76126B24" w14:paraId="6F7A0CA3" w14:textId="1584BEA4">
            <w:pPr>
              <w:pStyle w:val="Normal"/>
              <w:rPr>
                <w:rFonts w:ascii="Aptos" w:hAnsi="Aptos" w:eastAsia="Aptos" w:cs="Aptos"/>
                <w:b w:val="0"/>
                <w:bCs w:val="0"/>
                <w:noProof w:val="0"/>
                <w:sz w:val="24"/>
                <w:szCs w:val="24"/>
                <w:lang w:val="en-US"/>
              </w:rPr>
            </w:pPr>
            <w:r w:rsidRPr="76126B24" w:rsidR="76126B24">
              <w:rPr>
                <w:rFonts w:ascii="Aptos" w:hAnsi="Aptos" w:eastAsia="Aptos" w:cs="Aptos"/>
                <w:b w:val="0"/>
                <w:bCs w:val="0"/>
                <w:noProof w:val="0"/>
                <w:sz w:val="24"/>
                <w:szCs w:val="24"/>
                <w:lang w:val="en-US"/>
              </w:rPr>
              <w:t>*Competitive Pressure</w:t>
            </w:r>
          </w:p>
        </w:tc>
        <w:tc>
          <w:tcPr>
            <w:tcW w:w="3735" w:type="dxa"/>
            <w:tcMar/>
          </w:tcPr>
          <w:p w:rsidR="76126B24" w:rsidP="76126B24" w:rsidRDefault="76126B24" w14:paraId="292EE415" w14:textId="5C8A9C95">
            <w:pPr>
              <w:pStyle w:val="ListParagraph"/>
              <w:numPr>
                <w:ilvl w:val="0"/>
                <w:numId w:val="3"/>
              </w:numPr>
              <w:spacing w:before="0" w:beforeAutospacing="off" w:after="0" w:afterAutospacing="off"/>
              <w:rPr>
                <w:noProof w:val="0"/>
                <w:lang w:val="en-US"/>
              </w:rPr>
            </w:pPr>
            <w:r w:rsidRPr="76126B24" w:rsidR="76126B24">
              <w:rPr>
                <w:b w:val="1"/>
                <w:bCs w:val="1"/>
                <w:noProof w:val="0"/>
                <w:lang w:val="en-US"/>
              </w:rPr>
              <w:t>Rise of Facebook</w:t>
            </w:r>
            <w:r w:rsidRPr="76126B24" w:rsidR="76126B24">
              <w:rPr>
                <w:noProof w:val="0"/>
                <w:lang w:val="en-US"/>
              </w:rPr>
              <w:t>: Facebook’s rapid growth and superior user experience became a major challenge for Myspace. Facebook offered a cleaner interface, more robust features, and better user engagement tools, drawing users away from Myspace.</w:t>
            </w:r>
          </w:p>
          <w:p w:rsidR="76126B24" w:rsidP="76126B24" w:rsidRDefault="76126B24" w14:paraId="7C1847A9" w14:textId="4D4AC5E2">
            <w:pPr>
              <w:pStyle w:val="ListParagraph"/>
              <w:numPr>
                <w:ilvl w:val="0"/>
                <w:numId w:val="3"/>
              </w:numPr>
              <w:spacing w:before="0" w:beforeAutospacing="off" w:after="0" w:afterAutospacing="off"/>
              <w:rPr>
                <w:noProof w:val="0"/>
                <w:lang w:val="en-US"/>
              </w:rPr>
            </w:pPr>
            <w:r w:rsidRPr="76126B24" w:rsidR="76126B24">
              <w:rPr>
                <w:b w:val="1"/>
                <w:bCs w:val="1"/>
                <w:noProof w:val="0"/>
                <w:lang w:val="en-US"/>
              </w:rPr>
              <w:t>Market Dynamics</w:t>
            </w:r>
            <w:r w:rsidRPr="76126B24" w:rsidR="76126B24">
              <w:rPr>
                <w:noProof w:val="0"/>
                <w:lang w:val="en-US"/>
              </w:rPr>
              <w:t>: As social media usage evolved, new platforms like Twitter and Instagram offered different approaches to social networking, further fragmenting the market and reducing Myspace’s user base</w:t>
            </w:r>
          </w:p>
          <w:p w:rsidR="76126B24" w:rsidP="76126B24" w:rsidRDefault="76126B24" w14:paraId="7CF35F7C" w14:textId="48F2A469">
            <w:pPr>
              <w:pStyle w:val="ListParagraph"/>
              <w:rPr>
                <w:b w:val="1"/>
                <w:bCs w:val="1"/>
                <w:noProof w:val="0"/>
                <w:lang w:val="en-US"/>
              </w:rPr>
            </w:pPr>
          </w:p>
        </w:tc>
      </w:tr>
      <w:tr w:rsidR="76126B24" w:rsidTr="76126B24" w14:paraId="3EC625C3">
        <w:trPr>
          <w:trHeight w:val="1200"/>
        </w:trPr>
        <w:tc>
          <w:tcPr>
            <w:tcW w:w="1125" w:type="dxa"/>
            <w:tcMar/>
          </w:tcPr>
          <w:p w:rsidR="76126B24" w:rsidP="76126B24" w:rsidRDefault="76126B24" w14:paraId="406EA4DC" w14:textId="01293D0C">
            <w:pPr>
              <w:pStyle w:val="Normal"/>
              <w:suppressLineNumbers w:val="0"/>
              <w:bidi w:val="0"/>
              <w:spacing w:before="0" w:beforeAutospacing="off" w:after="0" w:afterAutospacing="off" w:line="279" w:lineRule="auto"/>
              <w:ind w:left="0" w:right="0"/>
              <w:jc w:val="left"/>
            </w:pPr>
            <w:r w:rsidR="76126B24">
              <w:rPr/>
              <w:t>3</w:t>
            </w:r>
          </w:p>
        </w:tc>
        <w:tc>
          <w:tcPr>
            <w:tcW w:w="1826" w:type="dxa"/>
            <w:tcMar/>
          </w:tcPr>
          <w:p w:rsidR="76126B24" w:rsidP="76126B24" w:rsidRDefault="76126B24" w14:paraId="3E7CC179" w14:textId="23A12BE9">
            <w:pPr>
              <w:pStyle w:val="Normal"/>
              <w:rPr>
                <w:rFonts w:ascii="Aptos" w:hAnsi="Aptos" w:eastAsia="Aptos" w:cs="Aptos"/>
                <w:noProof w:val="0"/>
                <w:sz w:val="24"/>
                <w:szCs w:val="24"/>
                <w:lang w:val="en-US"/>
              </w:rPr>
            </w:pPr>
          </w:p>
        </w:tc>
        <w:tc>
          <w:tcPr>
            <w:tcW w:w="2805" w:type="dxa"/>
            <w:tcMar/>
          </w:tcPr>
          <w:p w:rsidR="76126B24" w:rsidP="76126B24" w:rsidRDefault="76126B24" w14:paraId="5A9CA67E" w14:textId="22823F47">
            <w:pPr>
              <w:pStyle w:val="Normal"/>
            </w:pPr>
            <w:r w:rsidRPr="76126B24" w:rsidR="76126B24">
              <w:rPr>
                <w:rFonts w:ascii="Aptos" w:hAnsi="Aptos" w:eastAsia="Aptos" w:cs="Aptos"/>
                <w:noProof w:val="0"/>
                <w:sz w:val="24"/>
                <w:szCs w:val="24"/>
                <w:lang w:val="en-US"/>
              </w:rPr>
              <w:t>*User Experience and Design Issues</w:t>
            </w:r>
          </w:p>
        </w:tc>
        <w:tc>
          <w:tcPr>
            <w:tcW w:w="3735" w:type="dxa"/>
            <w:tcMar/>
          </w:tcPr>
          <w:p w:rsidR="76126B24" w:rsidP="76126B24" w:rsidRDefault="76126B24" w14:paraId="1BBE169E" w14:textId="1269BEFC">
            <w:pPr>
              <w:pStyle w:val="ListParagraph"/>
              <w:numPr>
                <w:ilvl w:val="0"/>
                <w:numId w:val="3"/>
              </w:numPr>
              <w:spacing w:before="0" w:beforeAutospacing="off" w:after="0" w:afterAutospacing="off"/>
              <w:rPr>
                <w:noProof w:val="0"/>
                <w:lang w:val="en-US"/>
              </w:rPr>
            </w:pPr>
            <w:r w:rsidRPr="76126B24" w:rsidR="76126B24">
              <w:rPr>
                <w:b w:val="1"/>
                <w:bCs w:val="1"/>
                <w:noProof w:val="0"/>
                <w:lang w:val="en-US"/>
              </w:rPr>
              <w:t>Cluttered Interface</w:t>
            </w:r>
            <w:r w:rsidRPr="76126B24" w:rsidR="76126B24">
              <w:rPr>
                <w:noProof w:val="0"/>
                <w:lang w:val="en-US"/>
              </w:rPr>
              <w:t>: Myspace’s interface became increasingly cluttered with excessive advertisements and customizable user profiles. The lack of a consistent and user-friendly design made navigation difficult and detracted from the user experience.</w:t>
            </w:r>
          </w:p>
          <w:p w:rsidR="76126B24" w:rsidP="76126B24" w:rsidRDefault="76126B24" w14:paraId="57EFBD16" w14:textId="4E5A60BE">
            <w:pPr>
              <w:pStyle w:val="ListParagraph"/>
              <w:numPr>
                <w:ilvl w:val="0"/>
                <w:numId w:val="3"/>
              </w:numPr>
              <w:spacing w:before="0" w:beforeAutospacing="off" w:after="0" w:afterAutospacing="off"/>
              <w:rPr>
                <w:noProof w:val="0"/>
                <w:lang w:val="en-US"/>
              </w:rPr>
            </w:pPr>
            <w:r w:rsidRPr="76126B24" w:rsidR="76126B24">
              <w:rPr>
                <w:b w:val="1"/>
                <w:bCs w:val="1"/>
                <w:noProof w:val="0"/>
                <w:lang w:val="en-US"/>
              </w:rPr>
              <w:t>Profile Customization</w:t>
            </w:r>
            <w:r w:rsidRPr="76126B24" w:rsidR="76126B24">
              <w:rPr>
                <w:noProof w:val="0"/>
                <w:lang w:val="en-US"/>
              </w:rPr>
              <w:t>: While profile customization was initially a selling point, it became a liability as users created visually chaotic pages. This contributed to a negative perception of the platform’s design and usability.</w:t>
            </w:r>
          </w:p>
          <w:p w:rsidR="76126B24" w:rsidP="76126B24" w:rsidRDefault="76126B24" w14:paraId="5538789C" w14:textId="3F541B8B">
            <w:pPr>
              <w:pStyle w:val="ListParagraph"/>
              <w:rPr>
                <w:b w:val="1"/>
                <w:bCs w:val="1"/>
                <w:noProof w:val="0"/>
                <w:lang w:val="en-US"/>
              </w:rPr>
            </w:pPr>
          </w:p>
        </w:tc>
      </w:tr>
      <w:tr w:rsidR="76126B24" w:rsidTr="76126B24" w14:paraId="5F0E628B">
        <w:trPr>
          <w:trHeight w:val="1200"/>
        </w:trPr>
        <w:tc>
          <w:tcPr>
            <w:tcW w:w="1125" w:type="dxa"/>
            <w:tcMar/>
          </w:tcPr>
          <w:p w:rsidR="76126B24" w:rsidP="76126B24" w:rsidRDefault="76126B24" w14:paraId="1EC09EA5" w14:textId="42F130BB">
            <w:pPr>
              <w:pStyle w:val="Normal"/>
            </w:pPr>
            <w:r w:rsidR="76126B24">
              <w:rPr/>
              <w:t>4</w:t>
            </w:r>
          </w:p>
        </w:tc>
        <w:tc>
          <w:tcPr>
            <w:tcW w:w="1826" w:type="dxa"/>
            <w:tcMar/>
          </w:tcPr>
          <w:p w:rsidR="76126B24" w:rsidP="76126B24" w:rsidRDefault="76126B24" w14:paraId="5E52A7BA" w14:textId="3E7E2F20">
            <w:pPr>
              <w:pStyle w:val="Normal"/>
              <w:rPr>
                <w:rFonts w:ascii="Aptos" w:hAnsi="Aptos" w:eastAsia="Aptos" w:cs="Aptos"/>
                <w:noProof w:val="0"/>
                <w:sz w:val="24"/>
                <w:szCs w:val="24"/>
                <w:lang w:val="en-US"/>
              </w:rPr>
            </w:pPr>
          </w:p>
        </w:tc>
        <w:tc>
          <w:tcPr>
            <w:tcW w:w="2805" w:type="dxa"/>
            <w:tcMar/>
          </w:tcPr>
          <w:p w:rsidR="76126B24" w:rsidP="76126B24" w:rsidRDefault="76126B24" w14:paraId="45CF8A79" w14:textId="4626F447">
            <w:pPr>
              <w:pStyle w:val="Normal"/>
            </w:pPr>
            <w:r w:rsidRPr="76126B24" w:rsidR="76126B24">
              <w:rPr>
                <w:rFonts w:ascii="Aptos" w:hAnsi="Aptos" w:eastAsia="Aptos" w:cs="Aptos"/>
                <w:noProof w:val="0"/>
                <w:sz w:val="24"/>
                <w:szCs w:val="24"/>
                <w:lang w:val="en-US"/>
              </w:rPr>
              <w:t>*Business and Strategic Missteps</w:t>
            </w:r>
          </w:p>
        </w:tc>
        <w:tc>
          <w:tcPr>
            <w:tcW w:w="3735" w:type="dxa"/>
            <w:tcMar/>
          </w:tcPr>
          <w:p w:rsidR="76126B24" w:rsidP="76126B24" w:rsidRDefault="76126B24" w14:paraId="340F779C" w14:textId="177D09EC">
            <w:pPr>
              <w:pStyle w:val="ListParagraph"/>
              <w:numPr>
                <w:ilvl w:val="0"/>
                <w:numId w:val="3"/>
              </w:numPr>
              <w:spacing w:before="0" w:beforeAutospacing="off" w:after="0" w:afterAutospacing="off"/>
              <w:rPr>
                <w:noProof w:val="0"/>
                <w:lang w:val="en-US"/>
              </w:rPr>
            </w:pPr>
            <w:r w:rsidRPr="76126B24" w:rsidR="76126B24">
              <w:rPr>
                <w:b w:val="1"/>
                <w:bCs w:val="1"/>
                <w:noProof w:val="0"/>
                <w:lang w:val="en-US"/>
              </w:rPr>
              <w:t>Management Changes</w:t>
            </w:r>
            <w:r w:rsidRPr="76126B24" w:rsidR="76126B24">
              <w:rPr>
                <w:noProof w:val="0"/>
                <w:lang w:val="en-US"/>
              </w:rPr>
              <w:t>: Frequent changes in leadership and strategic direction created instability. Myspace underwent several ownership changes and management shifts, which led to inconsistent strategies and execution issues.</w:t>
            </w:r>
          </w:p>
          <w:p w:rsidR="76126B24" w:rsidP="76126B24" w:rsidRDefault="76126B24" w14:paraId="0C79AF56" w14:textId="735DC664">
            <w:pPr>
              <w:pStyle w:val="ListParagraph"/>
              <w:numPr>
                <w:ilvl w:val="0"/>
                <w:numId w:val="3"/>
              </w:numPr>
              <w:spacing w:before="0" w:beforeAutospacing="off" w:after="0" w:afterAutospacing="off"/>
              <w:rPr>
                <w:noProof w:val="0"/>
                <w:lang w:val="en-US"/>
              </w:rPr>
            </w:pPr>
            <w:r w:rsidRPr="76126B24" w:rsidR="76126B24">
              <w:rPr>
                <w:b w:val="1"/>
                <w:bCs w:val="1"/>
                <w:noProof w:val="0"/>
                <w:lang w:val="en-US"/>
              </w:rPr>
              <w:t>Misaligned Focus</w:t>
            </w:r>
            <w:r w:rsidRPr="76126B24" w:rsidR="76126B24">
              <w:rPr>
                <w:noProof w:val="0"/>
                <w:lang w:val="en-US"/>
              </w:rPr>
              <w:t>: Efforts to reposition Myspace as a music and entertainment hub did not resonate with users who had already migrated to other platforms. The shift in focus was seen as too little, too late.</w:t>
            </w:r>
          </w:p>
          <w:p w:rsidR="76126B24" w:rsidP="76126B24" w:rsidRDefault="76126B24" w14:paraId="542CEF9E" w14:textId="08B816FE">
            <w:pPr>
              <w:pStyle w:val="ListParagraph"/>
              <w:rPr>
                <w:b w:val="1"/>
                <w:bCs w:val="1"/>
                <w:noProof w:val="0"/>
                <w:lang w:val="en-US"/>
              </w:rPr>
            </w:pPr>
          </w:p>
        </w:tc>
      </w:tr>
      <w:tr w:rsidR="76126B24" w:rsidTr="76126B24" w14:paraId="719D03F0">
        <w:trPr>
          <w:trHeight w:val="1200"/>
        </w:trPr>
        <w:tc>
          <w:tcPr>
            <w:tcW w:w="1125" w:type="dxa"/>
            <w:tcMar/>
          </w:tcPr>
          <w:p w:rsidR="76126B24" w:rsidP="76126B24" w:rsidRDefault="76126B24" w14:paraId="0EFB1991" w14:textId="1F945660">
            <w:pPr>
              <w:pStyle w:val="Normal"/>
            </w:pPr>
            <w:r w:rsidR="76126B24">
              <w:rPr/>
              <w:t>5</w:t>
            </w:r>
          </w:p>
        </w:tc>
        <w:tc>
          <w:tcPr>
            <w:tcW w:w="1826" w:type="dxa"/>
            <w:tcMar/>
          </w:tcPr>
          <w:p w:rsidR="76126B24" w:rsidP="76126B24" w:rsidRDefault="76126B24" w14:paraId="3CB46B7B" w14:textId="529122F2">
            <w:pPr>
              <w:pStyle w:val="Normal"/>
              <w:rPr>
                <w:rFonts w:ascii="Aptos" w:hAnsi="Aptos" w:eastAsia="Aptos" w:cs="Aptos"/>
                <w:noProof w:val="0"/>
                <w:sz w:val="24"/>
                <w:szCs w:val="24"/>
                <w:lang w:val="en-US"/>
              </w:rPr>
            </w:pPr>
          </w:p>
        </w:tc>
        <w:tc>
          <w:tcPr>
            <w:tcW w:w="2805" w:type="dxa"/>
            <w:tcMar/>
          </w:tcPr>
          <w:p w:rsidR="76126B24" w:rsidP="76126B24" w:rsidRDefault="76126B24" w14:paraId="63FDF8D2" w14:textId="780D9120">
            <w:pPr>
              <w:pStyle w:val="Normal"/>
            </w:pPr>
            <w:r w:rsidRPr="76126B24" w:rsidR="76126B24">
              <w:rPr>
                <w:rFonts w:ascii="Aptos" w:hAnsi="Aptos" w:eastAsia="Aptos" w:cs="Aptos"/>
                <w:noProof w:val="0"/>
                <w:sz w:val="24"/>
                <w:szCs w:val="24"/>
                <w:lang w:val="en-US"/>
              </w:rPr>
              <w:t>*Failure to Monetize Effectively</w:t>
            </w:r>
          </w:p>
        </w:tc>
        <w:tc>
          <w:tcPr>
            <w:tcW w:w="3735" w:type="dxa"/>
            <w:tcMar/>
          </w:tcPr>
          <w:p w:rsidR="76126B24" w:rsidP="76126B24" w:rsidRDefault="76126B24" w14:paraId="236B8E3E" w14:textId="68A78FCC">
            <w:pPr>
              <w:pStyle w:val="ListParagraph"/>
              <w:numPr>
                <w:ilvl w:val="0"/>
                <w:numId w:val="3"/>
              </w:numPr>
              <w:spacing w:before="0" w:beforeAutospacing="off" w:after="0" w:afterAutospacing="off"/>
              <w:rPr>
                <w:noProof w:val="0"/>
                <w:lang w:val="en-US"/>
              </w:rPr>
            </w:pPr>
            <w:r w:rsidRPr="76126B24" w:rsidR="76126B24">
              <w:rPr>
                <w:b w:val="1"/>
                <w:bCs w:val="1"/>
                <w:noProof w:val="0"/>
                <w:lang w:val="en-US"/>
              </w:rPr>
              <w:t>Revenue Model Issues</w:t>
            </w:r>
            <w:r w:rsidRPr="76126B24" w:rsidR="76126B24">
              <w:rPr>
                <w:noProof w:val="0"/>
                <w:lang w:val="en-US"/>
              </w:rPr>
              <w:t>: Myspace struggled with monetization strategies that did not align well with user expectations. Heavy reliance on advertising led to an overloaded and unattractive interface, while other revenue models failed to generate substantial income.</w:t>
            </w:r>
          </w:p>
          <w:p w:rsidR="76126B24" w:rsidP="76126B24" w:rsidRDefault="76126B24" w14:paraId="72C1F658" w14:textId="441489F1">
            <w:pPr>
              <w:pStyle w:val="ListParagraph"/>
              <w:numPr>
                <w:ilvl w:val="0"/>
                <w:numId w:val="3"/>
              </w:numPr>
              <w:spacing w:before="0" w:beforeAutospacing="off" w:after="0" w:afterAutospacing="off"/>
              <w:rPr>
                <w:noProof w:val="0"/>
                <w:lang w:val="en-US"/>
              </w:rPr>
            </w:pPr>
            <w:r w:rsidRPr="76126B24" w:rsidR="76126B24">
              <w:rPr>
                <w:b w:val="1"/>
                <w:bCs w:val="1"/>
                <w:noProof w:val="0"/>
                <w:lang w:val="en-US"/>
              </w:rPr>
              <w:t>Advertising Overload</w:t>
            </w:r>
            <w:r w:rsidRPr="76126B24" w:rsidR="76126B24">
              <w:rPr>
                <w:noProof w:val="0"/>
                <w:lang w:val="en-US"/>
              </w:rPr>
              <w:t>: Excessive and intrusive advertising drove users away, impacting overall engagement and satisfaction. This advertising overload diminished the platform’s appeal and effectiveness as a social network.</w:t>
            </w:r>
          </w:p>
          <w:p w:rsidR="76126B24" w:rsidP="76126B24" w:rsidRDefault="76126B24" w14:paraId="21164CAC" w14:textId="0E8352C3">
            <w:pPr>
              <w:pStyle w:val="ListParagraph"/>
              <w:rPr>
                <w:b w:val="1"/>
                <w:bCs w:val="1"/>
                <w:noProof w:val="0"/>
                <w:lang w:val="en-US"/>
              </w:rPr>
            </w:pPr>
          </w:p>
        </w:tc>
      </w:tr>
      <w:tr w:rsidR="76126B24" w:rsidTr="76126B24" w14:paraId="02F02950">
        <w:trPr>
          <w:trHeight w:val="1200"/>
        </w:trPr>
        <w:tc>
          <w:tcPr>
            <w:tcW w:w="1125" w:type="dxa"/>
            <w:tcMar/>
          </w:tcPr>
          <w:p w:rsidR="76126B24" w:rsidP="76126B24" w:rsidRDefault="76126B24" w14:paraId="0CA54A82" w14:textId="136F2708">
            <w:pPr>
              <w:pStyle w:val="Normal"/>
            </w:pPr>
            <w:r w:rsidR="76126B24">
              <w:rPr/>
              <w:t>6</w:t>
            </w:r>
          </w:p>
        </w:tc>
        <w:tc>
          <w:tcPr>
            <w:tcW w:w="1826" w:type="dxa"/>
            <w:tcMar/>
          </w:tcPr>
          <w:p w:rsidR="76126B24" w:rsidP="76126B24" w:rsidRDefault="76126B24" w14:paraId="6A467EFC" w14:textId="591662B2">
            <w:pPr>
              <w:pStyle w:val="Normal"/>
              <w:rPr>
                <w:rFonts w:ascii="Aptos" w:hAnsi="Aptos" w:eastAsia="Aptos" w:cs="Aptos"/>
                <w:noProof w:val="0"/>
                <w:sz w:val="24"/>
                <w:szCs w:val="24"/>
                <w:lang w:val="en-US"/>
              </w:rPr>
            </w:pPr>
          </w:p>
        </w:tc>
        <w:tc>
          <w:tcPr>
            <w:tcW w:w="2805" w:type="dxa"/>
            <w:tcMar/>
          </w:tcPr>
          <w:p w:rsidR="76126B24" w:rsidP="76126B24" w:rsidRDefault="76126B24" w14:paraId="6570B091" w14:textId="287E7C93">
            <w:pPr>
              <w:pStyle w:val="Normal"/>
            </w:pPr>
            <w:r w:rsidRPr="76126B24" w:rsidR="76126B24">
              <w:rPr>
                <w:rFonts w:ascii="Aptos" w:hAnsi="Aptos" w:eastAsia="Aptos" w:cs="Aptos"/>
                <w:noProof w:val="0"/>
                <w:sz w:val="24"/>
                <w:szCs w:val="24"/>
                <w:lang w:val="en-US"/>
              </w:rPr>
              <w:t>*Security and Privacy Concerns</w:t>
            </w:r>
          </w:p>
        </w:tc>
        <w:tc>
          <w:tcPr>
            <w:tcW w:w="3735" w:type="dxa"/>
            <w:tcMar/>
          </w:tcPr>
          <w:p w:rsidR="76126B24" w:rsidP="76126B24" w:rsidRDefault="76126B24" w14:paraId="43E8BA9F" w14:textId="45D2C724">
            <w:pPr>
              <w:pStyle w:val="ListParagraph"/>
              <w:numPr>
                <w:ilvl w:val="0"/>
                <w:numId w:val="3"/>
              </w:numPr>
              <w:spacing w:before="0" w:beforeAutospacing="off" w:after="0" w:afterAutospacing="off"/>
              <w:rPr>
                <w:noProof w:val="0"/>
                <w:lang w:val="en-US"/>
              </w:rPr>
            </w:pPr>
            <w:r w:rsidRPr="76126B24" w:rsidR="76126B24">
              <w:rPr>
                <w:b w:val="1"/>
                <w:bCs w:val="1"/>
                <w:noProof w:val="0"/>
                <w:lang w:val="en-US"/>
              </w:rPr>
              <w:t>Privacy Issues</w:t>
            </w:r>
            <w:r w:rsidRPr="76126B24" w:rsidR="76126B24">
              <w:rPr>
                <w:noProof w:val="0"/>
                <w:lang w:val="en-US"/>
              </w:rPr>
              <w:t>: Myspace faced criticism over security and privacy practices, particularly regarding user data protection. Concerns about how user information was handled contributed to diminishing trust in the platform.</w:t>
            </w:r>
          </w:p>
          <w:p w:rsidR="76126B24" w:rsidP="76126B24" w:rsidRDefault="76126B24" w14:paraId="0AEF34F1" w14:textId="4AB28F2B">
            <w:pPr>
              <w:pStyle w:val="ListParagraph"/>
              <w:numPr>
                <w:ilvl w:val="0"/>
                <w:numId w:val="3"/>
              </w:numPr>
              <w:spacing w:before="0" w:beforeAutospacing="off" w:after="0" w:afterAutospacing="off"/>
              <w:rPr>
                <w:noProof w:val="0"/>
                <w:lang w:val="en-US"/>
              </w:rPr>
            </w:pPr>
            <w:r w:rsidRPr="76126B24" w:rsidR="76126B24">
              <w:rPr>
                <w:b w:val="1"/>
                <w:bCs w:val="1"/>
                <w:noProof w:val="0"/>
                <w:lang w:val="en-US"/>
              </w:rPr>
              <w:t>Data Breaches</w:t>
            </w:r>
            <w:r w:rsidRPr="76126B24" w:rsidR="76126B24">
              <w:rPr>
                <w:noProof w:val="0"/>
                <w:lang w:val="en-US"/>
              </w:rPr>
              <w:t>: There were instances of data breaches and leaks, further eroding user confidence and prompting users to migrate to platforms perceived as more secure.</w:t>
            </w:r>
          </w:p>
          <w:p w:rsidR="76126B24" w:rsidP="76126B24" w:rsidRDefault="76126B24" w14:paraId="7ABF71D7" w14:textId="5BBC25FB">
            <w:pPr>
              <w:pStyle w:val="ListParagraph"/>
              <w:rPr>
                <w:b w:val="1"/>
                <w:bCs w:val="1"/>
                <w:noProof w:val="0"/>
                <w:lang w:val="en-US"/>
              </w:rPr>
            </w:pPr>
          </w:p>
        </w:tc>
      </w:tr>
      <w:tr w:rsidR="76126B24" w:rsidTr="76126B24" w14:paraId="084341E4">
        <w:trPr>
          <w:trHeight w:val="1200"/>
        </w:trPr>
        <w:tc>
          <w:tcPr>
            <w:tcW w:w="1125" w:type="dxa"/>
            <w:tcMar/>
          </w:tcPr>
          <w:p w:rsidR="76126B24" w:rsidP="76126B24" w:rsidRDefault="76126B24" w14:paraId="3C0A7AFA" w14:textId="488B5511">
            <w:pPr>
              <w:pStyle w:val="Normal"/>
            </w:pPr>
            <w:r w:rsidR="76126B24">
              <w:rPr/>
              <w:t>7</w:t>
            </w:r>
          </w:p>
        </w:tc>
        <w:tc>
          <w:tcPr>
            <w:tcW w:w="1826" w:type="dxa"/>
            <w:tcMar/>
          </w:tcPr>
          <w:p w:rsidR="76126B24" w:rsidP="76126B24" w:rsidRDefault="76126B24" w14:paraId="566C9FBE" w14:textId="31529716">
            <w:pPr>
              <w:pStyle w:val="Normal"/>
              <w:rPr>
                <w:rFonts w:ascii="Aptos" w:hAnsi="Aptos" w:eastAsia="Aptos" w:cs="Aptos"/>
                <w:noProof w:val="0"/>
                <w:sz w:val="24"/>
                <w:szCs w:val="24"/>
                <w:lang w:val="en-US"/>
              </w:rPr>
            </w:pPr>
          </w:p>
        </w:tc>
        <w:tc>
          <w:tcPr>
            <w:tcW w:w="2805" w:type="dxa"/>
            <w:tcMar/>
          </w:tcPr>
          <w:p w:rsidR="76126B24" w:rsidP="76126B24" w:rsidRDefault="76126B24" w14:paraId="3533F3EC" w14:textId="0F6CD563">
            <w:pPr>
              <w:pStyle w:val="Normal"/>
            </w:pPr>
            <w:r w:rsidRPr="76126B24" w:rsidR="76126B24">
              <w:rPr>
                <w:rFonts w:ascii="Aptos" w:hAnsi="Aptos" w:eastAsia="Aptos" w:cs="Aptos"/>
                <w:noProof w:val="0"/>
                <w:sz w:val="24"/>
                <w:szCs w:val="24"/>
                <w:lang w:val="en-US"/>
              </w:rPr>
              <w:t>*Lack of Effective Marketing and Branding</w:t>
            </w:r>
          </w:p>
        </w:tc>
        <w:tc>
          <w:tcPr>
            <w:tcW w:w="3735" w:type="dxa"/>
            <w:tcMar/>
          </w:tcPr>
          <w:p w:rsidR="76126B24" w:rsidP="76126B24" w:rsidRDefault="76126B24" w14:paraId="16CA0B26" w14:textId="509B01BA">
            <w:pPr>
              <w:pStyle w:val="ListParagraph"/>
              <w:numPr>
                <w:ilvl w:val="0"/>
                <w:numId w:val="3"/>
              </w:numPr>
              <w:spacing w:before="0" w:beforeAutospacing="off" w:after="0" w:afterAutospacing="off"/>
              <w:rPr>
                <w:noProof w:val="0"/>
                <w:lang w:val="en-US"/>
              </w:rPr>
            </w:pPr>
            <w:r w:rsidRPr="76126B24" w:rsidR="76126B24">
              <w:rPr>
                <w:b w:val="1"/>
                <w:bCs w:val="1"/>
                <w:noProof w:val="0"/>
                <w:lang w:val="en-US"/>
              </w:rPr>
              <w:t>Brand Perception</w:t>
            </w:r>
            <w:r w:rsidRPr="76126B24" w:rsidR="76126B24">
              <w:rPr>
                <w:noProof w:val="0"/>
                <w:lang w:val="en-US"/>
              </w:rPr>
              <w:t>: Myspace’s branding efforts failed to resonate with new and existing users. The platform struggled to reposition itself effectively in a market dominated by newer and more agile competitors.</w:t>
            </w:r>
          </w:p>
          <w:p w:rsidR="76126B24" w:rsidP="76126B24" w:rsidRDefault="76126B24" w14:paraId="13BD941C" w14:textId="7F0FCC66">
            <w:pPr>
              <w:pStyle w:val="ListParagraph"/>
              <w:numPr>
                <w:ilvl w:val="0"/>
                <w:numId w:val="3"/>
              </w:numPr>
              <w:spacing w:before="0" w:beforeAutospacing="off" w:after="0" w:afterAutospacing="off"/>
              <w:rPr>
                <w:noProof w:val="0"/>
                <w:lang w:val="en-US"/>
              </w:rPr>
            </w:pPr>
            <w:r w:rsidRPr="76126B24" w:rsidR="76126B24">
              <w:rPr>
                <w:b w:val="1"/>
                <w:bCs w:val="1"/>
                <w:noProof w:val="0"/>
                <w:lang w:val="en-US"/>
              </w:rPr>
              <w:t>Marketing Execution</w:t>
            </w:r>
            <w:r w:rsidRPr="76126B24" w:rsidR="76126B24">
              <w:rPr>
                <w:noProof w:val="0"/>
                <w:lang w:val="en-US"/>
              </w:rPr>
              <w:t>: Marketing campaigns were not successful in re-engaging users or attracting new ones. The lack of a coherent and compelling message contributed to the platform’s decline.</w:t>
            </w:r>
          </w:p>
          <w:p w:rsidR="76126B24" w:rsidP="76126B24" w:rsidRDefault="76126B24" w14:paraId="3C543CF5" w14:textId="77629D38">
            <w:pPr>
              <w:pStyle w:val="ListParagraph"/>
              <w:rPr>
                <w:b w:val="1"/>
                <w:bCs w:val="1"/>
                <w:noProof w:val="0"/>
                <w:lang w:val="en-US"/>
              </w:rPr>
            </w:pPr>
          </w:p>
        </w:tc>
      </w:tr>
      <w:tr w:rsidR="76126B24" w:rsidTr="76126B24" w14:paraId="5C9F0704">
        <w:trPr>
          <w:trHeight w:val="1200"/>
        </w:trPr>
        <w:tc>
          <w:tcPr>
            <w:tcW w:w="1125" w:type="dxa"/>
            <w:tcMar/>
          </w:tcPr>
          <w:p w:rsidR="76126B24" w:rsidP="76126B24" w:rsidRDefault="76126B24" w14:paraId="1AD67F95" w14:textId="6D607DAC">
            <w:pPr>
              <w:pStyle w:val="Normal"/>
            </w:pPr>
            <w:r w:rsidR="76126B24">
              <w:rPr/>
              <w:t>8</w:t>
            </w:r>
          </w:p>
        </w:tc>
        <w:tc>
          <w:tcPr>
            <w:tcW w:w="1826" w:type="dxa"/>
            <w:tcMar/>
          </w:tcPr>
          <w:p w:rsidR="76126B24" w:rsidP="76126B24" w:rsidRDefault="76126B24" w14:paraId="4BFDB4F8" w14:textId="456C1E94">
            <w:pPr>
              <w:pStyle w:val="Normal"/>
              <w:rPr>
                <w:rFonts w:ascii="Aptos" w:hAnsi="Aptos" w:eastAsia="Aptos" w:cs="Aptos"/>
                <w:noProof w:val="0"/>
                <w:sz w:val="24"/>
                <w:szCs w:val="24"/>
                <w:lang w:val="en-US"/>
              </w:rPr>
            </w:pPr>
          </w:p>
        </w:tc>
        <w:tc>
          <w:tcPr>
            <w:tcW w:w="2805" w:type="dxa"/>
            <w:tcMar/>
          </w:tcPr>
          <w:p w:rsidR="76126B24" w:rsidP="76126B24" w:rsidRDefault="76126B24" w14:paraId="0CDAFBC0" w14:textId="4628D787">
            <w:pPr>
              <w:pStyle w:val="Normal"/>
            </w:pPr>
            <w:r w:rsidRPr="76126B24" w:rsidR="76126B24">
              <w:rPr>
                <w:rFonts w:ascii="Aptos" w:hAnsi="Aptos" w:eastAsia="Aptos" w:cs="Aptos"/>
                <w:noProof w:val="0"/>
                <w:sz w:val="24"/>
                <w:szCs w:val="24"/>
                <w:lang w:val="en-US"/>
              </w:rPr>
              <w:t>*Operational Challenges</w:t>
            </w:r>
          </w:p>
        </w:tc>
        <w:tc>
          <w:tcPr>
            <w:tcW w:w="3735" w:type="dxa"/>
            <w:tcMar/>
          </w:tcPr>
          <w:p w:rsidR="76126B24" w:rsidP="76126B24" w:rsidRDefault="76126B24" w14:paraId="0BBA17FD" w14:textId="4F930544">
            <w:pPr>
              <w:pStyle w:val="ListParagraph"/>
              <w:numPr>
                <w:ilvl w:val="0"/>
                <w:numId w:val="3"/>
              </w:numPr>
              <w:spacing w:before="0" w:beforeAutospacing="off" w:after="0" w:afterAutospacing="off"/>
              <w:rPr>
                <w:noProof w:val="0"/>
                <w:lang w:val="en-US"/>
              </w:rPr>
            </w:pPr>
            <w:r w:rsidRPr="76126B24" w:rsidR="76126B24">
              <w:rPr>
                <w:b w:val="1"/>
                <w:bCs w:val="1"/>
                <w:noProof w:val="0"/>
                <w:lang w:val="en-US"/>
              </w:rPr>
              <w:t>Technical Problems</w:t>
            </w:r>
            <w:r w:rsidRPr="76126B24" w:rsidR="76126B24">
              <w:rPr>
                <w:noProof w:val="0"/>
                <w:lang w:val="en-US"/>
              </w:rPr>
              <w:t>: Myspace experienced technical issues, including slow performance and downtime, which affected user experience and engagement. These operational challenges undermined the platform’s reliability and attractiveness.</w:t>
            </w:r>
          </w:p>
          <w:p w:rsidR="76126B24" w:rsidP="76126B24" w:rsidRDefault="76126B24" w14:paraId="441C3F0E" w14:textId="5BF8B522">
            <w:pPr>
              <w:pStyle w:val="ListParagraph"/>
              <w:numPr>
                <w:ilvl w:val="0"/>
                <w:numId w:val="3"/>
              </w:numPr>
              <w:spacing w:before="0" w:beforeAutospacing="off" w:after="0" w:afterAutospacing="off"/>
              <w:rPr>
                <w:noProof w:val="0"/>
                <w:lang w:val="en-US"/>
              </w:rPr>
            </w:pPr>
            <w:r w:rsidRPr="76126B24" w:rsidR="76126B24">
              <w:rPr>
                <w:b w:val="1"/>
                <w:bCs w:val="1"/>
                <w:noProof w:val="0"/>
                <w:lang w:val="en-US"/>
              </w:rPr>
              <w:t>Scalability Issues</w:t>
            </w:r>
            <w:r w:rsidRPr="76126B24" w:rsidR="76126B24">
              <w:rPr>
                <w:noProof w:val="0"/>
                <w:lang w:val="en-US"/>
              </w:rPr>
              <w:t>: As the user base grew, Myspace faced challenges in scaling its infrastructure to handle increased traffic and data. These scalability issues impacted overall performance and user satisfaction.</w:t>
            </w:r>
          </w:p>
          <w:p w:rsidR="76126B24" w:rsidP="76126B24" w:rsidRDefault="76126B24" w14:paraId="0BAC3C8C" w14:textId="0BAB2C88">
            <w:pPr>
              <w:pStyle w:val="ListParagraph"/>
              <w:ind w:left="720"/>
              <w:rPr>
                <w:b w:val="1"/>
                <w:bCs w:val="1"/>
                <w:noProof w:val="0"/>
                <w:lang w:val="en-US"/>
              </w:rPr>
            </w:pPr>
          </w:p>
        </w:tc>
      </w:tr>
    </w:tbl>
    <w:p w:rsidR="76126B24" w:rsidP="76126B24" w:rsidRDefault="76126B24" w14:paraId="1F1DB1E1" w14:textId="55E568D2">
      <w:pPr>
        <w:pStyle w:val="Normal"/>
        <w:suppressLineNumbers w:val="0"/>
        <w:bidi w:val="0"/>
        <w:spacing w:before="0" w:beforeAutospacing="off" w:after="160" w:afterAutospacing="off" w:line="279" w:lineRule="auto"/>
        <w:ind w:left="0" w:right="0"/>
        <w:jc w:val="left"/>
      </w:pPr>
    </w:p>
    <w:p w:rsidR="76126B24" w:rsidRDefault="76126B24" w14:paraId="61930ABC" w14:textId="7B65F4F6"/>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620602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d76bb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67f38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F968F9"/>
    <w:rsid w:val="6AF968F9"/>
    <w:rsid w:val="76126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968F9"/>
  <w15:chartTrackingRefBased/>
  <w15:docId w15:val="{C0AFF9AA-11BE-4AAA-B56B-9696494C03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f2c4f5e9e6a4b4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2024-09-16T17:11:57.9956390Z</dcterms:created>
  <dcterms:modified xsi:type="dcterms:W3CDTF">2024-09-16T17:50:57.0944123Z</dcterms:modified>
  <dc:creator>Guest User</dc:creator>
  <lastModifiedBy>Guest User</lastModifiedBy>
</coreProperties>
</file>