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2F3B4C"/>
          <w:sz w:val="72"/>
          <w:szCs w:val="72"/>
        </w:rPr>
        <w:t xml:space="preserve">VERORA</w:t>
      </w:r>
    </w:p>
    <w:p>
      <w:pPr>
        <w:spacing w:after="800"/>
        <w:jc w:val="center"/>
      </w:pPr>
      <w:r>
        <w:rPr>
          <w:color w:val="555555"/>
          <w:sz w:val="28"/>
          <w:szCs w:val="28"/>
        </w:rPr>
        <w:t xml:space="preserve">Local, Open-Source AI Assistant — Product Requirements &amp; Architecture</w:t>
      </w:r>
    </w:p>
    <w:p>
      <w:pPr>
        <w:spacing w:after="100"/>
        <w:jc w:val="center"/>
      </w:pPr>
      <w:r>
        <w:rPr>
          <w:sz w:val="22"/>
          <w:szCs w:val="22"/>
        </w:rPr>
        <w:t xml:space="preserve">Prepared for: Sanskar (MNNIT Allahabad, CSE)</w:t>
      </w:r>
    </w:p>
    <w:p>
      <w:pPr>
        <w:spacing w:after="100"/>
        <w:jc w:val="center"/>
      </w:pPr>
      <w:r>
        <w:rPr>
          <w:sz w:val="22"/>
          <w:szCs w:val="22"/>
        </w:rPr>
        <w:t xml:space="preserve">Document version 1.2</w:t>
      </w:r>
    </w:p>
    <w:p>
      <w:pPr>
        <w:jc w:val="center"/>
      </w:pPr>
      <w:r>
        <w:rPr>
          <w:sz w:val="22"/>
          <w:szCs w:val="22"/>
        </w:rPr>
        <w:t xml:space="preserve">September 2026</w:t>
      </w:r>
    </w:p>
    <w:p>
      <w:r>
        <w:br w:type="page"/>
      </w:r>
    </w:p>
    <w:p>
      <w:pPr>
        <w:pStyle w:val="Heading1"/>
        <w:spacing w:after="160" w:before="360"/>
      </w:pPr>
      <w:r>
        <w:t xml:space="preserve">1. Overview</w:t>
      </w:r>
    </w:p>
    <w:p>
      <w:pPr>
        <w:pStyle w:val="Heading2"/>
        <w:spacing w:after="120" w:before="280"/>
      </w:pPr>
      <w:r>
        <w:t xml:space="preserve">1.1 Purpose</w:t>
      </w:r>
    </w:p>
    <w:p>
      <w:pPr>
        <w:spacing w:after="160" w:line="300"/>
      </w:pPr>
      <w:r>
        <w:t xml:space="preserve">Verora is a locally-run, open-source AI assistant that provides real-time, context-grounded help for the user's software and ML/DL work. Unlike a generic chatbot, Verora maintains live awareness of the user's active project — open files, running logs, training metrics, and system state — and reasons over that context automatically. It supports voice interaction, on-demand screen/code reading, tool-based actions (opening apps, sending messages, running commands), and integration with the user's own deployed ML models. It runs as a persistent background overlay rather than a chat window that must be opened.</w:t>
      </w:r>
    </w:p>
    <w:p>
      <w:pPr>
        <w:pStyle w:val="Heading2"/>
        <w:spacing w:after="120" w:before="280"/>
      </w:pPr>
      <w:r>
        <w:t xml:space="preserve">1.2 Problem Statement</w:t>
      </w:r>
    </w:p>
    <w:p>
      <w:pPr>
        <w:spacing w:after="160" w:line="300"/>
      </w:pPr>
      <w:r>
        <w:t xml:space="preserve">Generic AI assistants require the user to manually explain context on every query — pasting code, describing errors, re-stating what was already tried. This is slow and breaks flow, especially during iterative ML experimentation where the user asks the same class of question repeatedly (e.g. "why is accuracy stuck") across many runs. There is no open-source, fully local assistant that combines (a) persistent project awareness, (b) voice interaction, (c) tool-based action, and (d) the user's own trained models, in one system.</w:t>
      </w:r>
    </w:p>
    <w:p>
      <w:pPr>
        <w:pStyle w:val="Heading2"/>
        <w:spacing w:after="120" w:before="280"/>
      </w:pPr>
      <w:r>
        <w:t xml:space="preserve">1.3 Goals</w:t>
      </w:r>
    </w:p>
    <w:p>
      <w:pPr>
        <w:pStyle w:val="ListParagraph"/>
        <w:numPr>
          <w:ilvl w:val="0"/>
          <w:numId w:val="2"/>
        </w:numPr>
        <w:spacing w:after="80" w:line="280"/>
      </w:pPr>
      <w:r>
        <w:t xml:space="preserve">Ground every answer in the user's actual current code, logs, and metrics — not generic advice.</w:t>
      </w:r>
    </w:p>
    <w:p>
      <w:pPr>
        <w:pStyle w:val="ListParagraph"/>
        <w:numPr>
          <w:ilvl w:val="0"/>
          <w:numId w:val="2"/>
        </w:numPr>
        <w:spacing w:after="80" w:line="280"/>
      </w:pPr>
      <w:r>
        <w:t xml:space="preserve">Run entirely on open-source models, locally, within a 6GB VRAM / 16GB RAM budget.</w:t>
      </w:r>
    </w:p>
    <w:p>
      <w:pPr>
        <w:pStyle w:val="ListParagraph"/>
        <w:numPr>
          <w:ilvl w:val="0"/>
          <w:numId w:val="2"/>
        </w:numPr>
        <w:spacing w:after="80" w:line="280"/>
      </w:pPr>
      <w:r>
        <w:t xml:space="preserve">Support natural voice conversation (speech in, speech out) with low latency.</w:t>
      </w:r>
    </w:p>
    <w:p>
      <w:pPr>
        <w:pStyle w:val="ListParagraph"/>
        <w:numPr>
          <w:ilvl w:val="0"/>
          <w:numId w:val="2"/>
        </w:numPr>
        <w:spacing w:after="80" w:line="280"/>
      </w:pPr>
      <w:r>
        <w:t xml:space="preserve">Allow the assistant to take real actions (open apps, run safe commands, send messages) with appropriate confirmation gates for irreversible actions.</w:t>
      </w:r>
    </w:p>
    <w:p>
      <w:pPr>
        <w:pStyle w:val="ListParagraph"/>
        <w:numPr>
          <w:ilvl w:val="0"/>
          <w:numId w:val="2"/>
        </w:numPr>
        <w:spacing w:after="80" w:line="280"/>
      </w:pPr>
      <w:r>
        <w:t xml:space="preserve">Allow the assistant to call the user's own deployed ML/DL models as tools.</w:t>
      </w:r>
    </w:p>
    <w:p>
      <w:pPr>
        <w:pStyle w:val="ListParagraph"/>
        <w:numPr>
          <w:ilvl w:val="0"/>
          <w:numId w:val="2"/>
        </w:numPr>
        <w:spacing w:after="80" w:line="280"/>
      </w:pPr>
      <w:r>
        <w:t xml:space="preserve">Behave proactively — surface relevant observations without always waiting to be asked — without becoming noisy or resource-heavy.</w:t>
      </w:r>
    </w:p>
    <w:p>
      <w:pPr>
        <w:pStyle w:val="Heading2"/>
        <w:spacing w:after="120" w:before="280"/>
      </w:pPr>
      <w:r>
        <w:t xml:space="preserve">1.4 Non-Goals</w:t>
      </w:r>
    </w:p>
    <w:p>
      <w:pPr>
        <w:pStyle w:val="ListParagraph"/>
        <w:numPr>
          <w:ilvl w:val="0"/>
          <w:numId w:val="2"/>
        </w:numPr>
        <w:spacing w:after="80" w:line="280"/>
      </w:pPr>
      <w:r>
        <w:t xml:space="preserve">Not a cloud-hosted product — single-user, local-first system.</w:t>
      </w:r>
    </w:p>
    <w:p>
      <w:pPr>
        <w:pStyle w:val="ListParagraph"/>
        <w:numPr>
          <w:ilvl w:val="0"/>
          <w:numId w:val="2"/>
        </w:numPr>
        <w:spacing w:after="80" w:line="280"/>
      </w:pPr>
      <w:r>
        <w:t xml:space="preserve">Not intended to autonomously run heavy training jobs unsupervised (see Section 6.3, safety boundaries).</w:t>
      </w:r>
    </w:p>
    <w:p>
      <w:pPr>
        <w:pStyle w:val="ListParagraph"/>
        <w:numPr>
          <w:ilvl w:val="0"/>
          <w:numId w:val="2"/>
        </w:numPr>
        <w:spacing w:after="80" w:line="280"/>
      </w:pPr>
      <w:r>
        <w:t xml:space="preserve">Not a replacement for the user's IDE — it augments the workflow, it does not replace the editor.</w:t>
      </w:r>
    </w:p>
    <w:p>
      <w:pPr>
        <w:spacing w:after="80"/>
      </w:pPr>
    </w:p>
    <w:p>
      <w:pPr>
        <w:pStyle w:val="Heading1"/>
        <w:spacing w:after="160" w:before="360"/>
      </w:pPr>
      <w:r>
        <w:t xml:space="preserve">2. Target User &amp; Core Use Cases</w:t>
      </w:r>
    </w:p>
    <w:p>
      <w:pPr>
        <w:spacing w:after="160" w:line="300"/>
      </w:pPr>
      <w:r>
        <w:t xml:space="preserve">Single user: a CS undergraduate doing competitive programming, full-stack development, and applied ML/DL work, who wants an assistant that already knows what they are working on.</w:t>
      </w:r>
    </w:p>
    <w:p>
      <w:pPr>
        <w:pStyle w:val="Heading2"/>
        <w:spacing w:after="120" w:before="280"/>
      </w:pPr>
      <w:r>
        <w:t xml:space="preserve">2.1 Primary Use Cases</w:t>
      </w:r>
    </w:p>
    <w:p>
      <w:pPr>
        <w:pStyle w:val="ListParagraph"/>
        <w:numPr>
          <w:ilvl w:val="0"/>
          <w:numId w:val="2"/>
        </w:numPr>
        <w:spacing w:after="80" w:line="280"/>
      </w:pPr>
      <w:r>
        <w:t xml:space="preserve">"My model is at 60% accuracy, how do I improve it?" — answered using the actual current code and training logs, not a generic checklist.</w:t>
      </w:r>
    </w:p>
    <w:p>
      <w:pPr>
        <w:pStyle w:val="ListParagraph"/>
        <w:numPr>
          <w:ilvl w:val="0"/>
          <w:numId w:val="2"/>
        </w:numPr>
        <w:spacing w:after="80" w:line="280"/>
      </w:pPr>
      <w:r>
        <w:t xml:space="preserve">"Show me the code" — assistant reads the relevant file directly, or screenshots when content isn't in a file (e.g. a plot).</w:t>
      </w:r>
    </w:p>
    <w:p>
      <w:pPr>
        <w:pStyle w:val="ListParagraph"/>
        <w:numPr>
          <w:ilvl w:val="0"/>
          <w:numId w:val="2"/>
        </w:numPr>
        <w:spacing w:after="80" w:line="280"/>
      </w:pPr>
      <w:r>
        <w:t xml:space="preserve">Ambient awareness — assistant notices a training run finished or an error occurred and proactively mentions it.</w:t>
      </w:r>
    </w:p>
    <w:p>
      <w:pPr>
        <w:pStyle w:val="ListParagraph"/>
        <w:numPr>
          <w:ilvl w:val="0"/>
          <w:numId w:val="2"/>
        </w:numPr>
        <w:spacing w:after="80" w:line="280"/>
      </w:pPr>
      <w:r>
        <w:t xml:space="preserve">Voice-driven interaction while hands are busy coding.</w:t>
      </w:r>
    </w:p>
    <w:p>
      <w:pPr>
        <w:pStyle w:val="ListParagraph"/>
        <w:numPr>
          <w:ilvl w:val="0"/>
          <w:numId w:val="2"/>
        </w:numPr>
        <w:spacing w:after="80" w:line="280"/>
      </w:pPr>
      <w:r>
        <w:t xml:space="preserve">Querying the user's own deployed models (e.g. AlphaGo-Lite, a CP tool) through natural conversation.</w:t>
      </w:r>
    </w:p>
    <w:p>
      <w:pPr>
        <w:pStyle w:val="ListParagraph"/>
        <w:numPr>
          <w:ilvl w:val="0"/>
          <w:numId w:val="2"/>
        </w:numPr>
        <w:spacing w:after="80" w:line="280"/>
      </w:pPr>
      <w:r>
        <w:t xml:space="preserve">Simple actions — opening an app, sending a confirmed message, looking up current documentation.</w:t>
      </w:r>
    </w:p>
    <w:p>
      <w:pPr>
        <w:pStyle w:val="ListParagraph"/>
        <w:numPr>
          <w:ilvl w:val="0"/>
          <w:numId w:val="2"/>
        </w:numPr>
        <w:spacing w:after="80" w:line="280"/>
      </w:pPr>
      <w:r>
        <w:t xml:space="preserve">Uploading a completed assignment file to a course site, and generating a new document or code file on request.</w:t>
      </w:r>
    </w:p>
    <w:p>
      <w:pPr>
        <w:spacing w:after="80"/>
      </w:pPr>
    </w:p>
    <w:p>
      <w:pPr>
        <w:pStyle w:val="Heading1"/>
        <w:spacing w:after="160" w:before="360"/>
      </w:pPr>
      <w:r>
        <w:t xml:space="preserve">3. System Architecture</w:t>
      </w:r>
    </w:p>
    <w:p>
      <w:pPr>
        <w:spacing w:after="160" w:line="300"/>
      </w:pPr>
      <w:r>
        <w:t xml:space="preserve">The system is organized into three reasoning layers plus one output surface. This separation keeps the system responsive and resource-efficient: continuous awareness costs nothing in LLM inference, ambient judgment costs a little (short, periodic calls), and deep reasoning is reserved for genuine on-demand queries.</w:t>
      </w:r>
    </w:p>
    <w:p>
      <w:pPr>
        <w:pStyle w:val="Heading2"/>
        <w:spacing w:after="120" w:before="280"/>
      </w:pPr>
      <w:r>
        <w:t xml:space="preserve">3.1 Layered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19"/>
        <w:gridCol w:w="1889"/>
        <w:gridCol w:w="1545"/>
        <w:gridCol w:w="3726"/>
      </w:tblGrid>
      <w:tr>
        <w:trPr>
          <w:tblHeader/>
        </w:trPr>
        <w:tc>
          <w:tcPr>
            <w:tcW w:type="dxa" w:w="2919"/>
            <w:shd w:fill="2F3B4C" w:color="auto" w:val="clear"/>
            <w:tcMar>
              <w:top w:type="dxa" w:w="80"/>
              <w:left w:type="dxa" w:w="100"/>
              <w:bottom w:type="dxa" w:w="80"/>
              <w:right w:type="dxa" w:w="100"/>
            </w:tcMar>
          </w:tcPr>
          <w:p>
            <w:pPr>
              <w:jc w:val="left"/>
            </w:pPr>
            <w:r>
              <w:rPr>
                <w:b/>
                <w:bCs/>
              </w:rPr>
              <w:t xml:space="preserve">Layer</w:t>
            </w:r>
          </w:p>
        </w:tc>
        <w:tc>
          <w:tcPr>
            <w:tcW w:type="dxa" w:w="1889"/>
            <w:shd w:fill="2F3B4C" w:color="auto" w:val="clear"/>
            <w:tcMar>
              <w:top w:type="dxa" w:w="80"/>
              <w:left w:type="dxa" w:w="100"/>
              <w:bottom w:type="dxa" w:w="80"/>
              <w:right w:type="dxa" w:w="100"/>
            </w:tcMar>
          </w:tcPr>
          <w:p>
            <w:pPr>
              <w:jc w:val="left"/>
            </w:pPr>
            <w:r>
              <w:rPr>
                <w:b/>
                <w:bCs/>
              </w:rPr>
              <w:t xml:space="preserve">Trigger</w:t>
            </w:r>
          </w:p>
        </w:tc>
        <w:tc>
          <w:tcPr>
            <w:tcW w:type="dxa" w:w="1545"/>
            <w:shd w:fill="2F3B4C" w:color="auto" w:val="clear"/>
            <w:tcMar>
              <w:top w:type="dxa" w:w="80"/>
              <w:left w:type="dxa" w:w="100"/>
              <w:bottom w:type="dxa" w:w="80"/>
              <w:right w:type="dxa" w:w="100"/>
            </w:tcMar>
          </w:tcPr>
          <w:p>
            <w:pPr>
              <w:jc w:val="left"/>
            </w:pPr>
            <w:r>
              <w:rPr>
                <w:b/>
                <w:bCs/>
              </w:rPr>
              <w:t xml:space="preserve">Uses LLM?</w:t>
            </w:r>
          </w:p>
        </w:tc>
        <w:tc>
          <w:tcPr>
            <w:tcW w:type="dxa" w:w="3726"/>
            <w:shd w:fill="2F3B4C" w:color="auto" w:val="clear"/>
            <w:tcMar>
              <w:top w:type="dxa" w:w="80"/>
              <w:left w:type="dxa" w:w="100"/>
              <w:bottom w:type="dxa" w:w="80"/>
              <w:right w:type="dxa" w:w="100"/>
            </w:tcMar>
          </w:tcPr>
          <w:p>
            <w:pPr>
              <w:jc w:val="left"/>
            </w:pPr>
            <w:r>
              <w:rPr>
                <w:b/>
                <w:bCs/>
              </w:rPr>
              <w:t xml:space="preserve">Responsibility</w:t>
            </w:r>
          </w:p>
        </w:tc>
      </w:tr>
      <w:tr>
        <w:tc>
          <w:tcPr>
            <w:tcW w:type="dxa" w:w="2919"/>
            <w:tcMar>
              <w:top w:type="dxa" w:w="80"/>
              <w:left w:type="dxa" w:w="100"/>
              <w:bottom w:type="dxa" w:w="80"/>
              <w:right w:type="dxa" w:w="100"/>
            </w:tcMar>
          </w:tcPr>
          <w:p>
            <w:pPr>
              <w:jc w:val="left"/>
            </w:pPr>
            <w:r>
              <w:rPr>
                <w:b w:val="false"/>
                <w:bCs w:val="false"/>
              </w:rPr>
              <w:t xml:space="preserve">Layer 1 — Continuous Watchers</w:t>
            </w:r>
          </w:p>
        </w:tc>
        <w:tc>
          <w:tcPr>
            <w:tcW w:type="dxa" w:w="1889"/>
            <w:tcMar>
              <w:top w:type="dxa" w:w="80"/>
              <w:left w:type="dxa" w:w="100"/>
              <w:bottom w:type="dxa" w:w="80"/>
              <w:right w:type="dxa" w:w="100"/>
            </w:tcMar>
          </w:tcPr>
          <w:p>
            <w:pPr>
              <w:jc w:val="left"/>
            </w:pPr>
            <w:r>
              <w:rPr>
                <w:b w:val="false"/>
                <w:bCs w:val="false"/>
              </w:rPr>
              <w:t xml:space="preserve">Always running</w:t>
            </w:r>
          </w:p>
        </w:tc>
        <w:tc>
          <w:tcPr>
            <w:tcW w:type="dxa" w:w="1545"/>
            <w:tcMar>
              <w:top w:type="dxa" w:w="80"/>
              <w:left w:type="dxa" w:w="100"/>
              <w:bottom w:type="dxa" w:w="80"/>
              <w:right w:type="dxa" w:w="100"/>
            </w:tcMar>
          </w:tcPr>
          <w:p>
            <w:pPr>
              <w:jc w:val="left"/>
            </w:pPr>
            <w:r>
              <w:rPr>
                <w:b w:val="false"/>
                <w:bCs w:val="false"/>
              </w:rPr>
              <w:t xml:space="preserve">No</w:t>
            </w:r>
          </w:p>
        </w:tc>
        <w:tc>
          <w:tcPr>
            <w:tcW w:type="dxa" w:w="3726"/>
            <w:tcMar>
              <w:top w:type="dxa" w:w="80"/>
              <w:left w:type="dxa" w:w="100"/>
              <w:bottom w:type="dxa" w:w="80"/>
              <w:right w:type="dxa" w:w="100"/>
            </w:tcMar>
          </w:tcPr>
          <w:p>
            <w:pPr>
              <w:jc w:val="left"/>
            </w:pPr>
            <w:r>
              <w:rPr>
                <w:b w:val="false"/>
                <w:bCs w:val="false"/>
              </w:rPr>
              <w:t xml:space="preserve">File changes, log output, metrics, system stats, clipboard — written to a shared state store</w:t>
            </w:r>
          </w:p>
        </w:tc>
      </w:tr>
      <w:tr>
        <w:tc>
          <w:tcPr>
            <w:tcW w:type="dxa" w:w="2919"/>
            <w:shd w:fill="F2F4F7" w:color="auto" w:val="clear"/>
            <w:tcMar>
              <w:top w:type="dxa" w:w="80"/>
              <w:left w:type="dxa" w:w="100"/>
              <w:bottom w:type="dxa" w:w="80"/>
              <w:right w:type="dxa" w:w="100"/>
            </w:tcMar>
          </w:tcPr>
          <w:p>
            <w:pPr>
              <w:jc w:val="left"/>
            </w:pPr>
            <w:r>
              <w:rPr>
                <w:b w:val="false"/>
                <w:bCs w:val="false"/>
              </w:rPr>
              <w:t xml:space="preserve">Layer 2 — Ambient Judgment</w:t>
            </w:r>
          </w:p>
        </w:tc>
        <w:tc>
          <w:tcPr>
            <w:tcW w:type="dxa" w:w="1889"/>
            <w:shd w:fill="F2F4F7" w:color="auto" w:val="clear"/>
            <w:tcMar>
              <w:top w:type="dxa" w:w="80"/>
              <w:left w:type="dxa" w:w="100"/>
              <w:bottom w:type="dxa" w:w="80"/>
              <w:right w:type="dxa" w:w="100"/>
            </w:tcMar>
          </w:tcPr>
          <w:p>
            <w:pPr>
              <w:jc w:val="left"/>
            </w:pPr>
            <w:r>
              <w:rPr>
                <w:b w:val="false"/>
                <w:bCs w:val="false"/>
              </w:rPr>
              <w:t xml:space="preserve">Timer / on state delta</w:t>
            </w:r>
          </w:p>
        </w:tc>
        <w:tc>
          <w:tcPr>
            <w:tcW w:type="dxa" w:w="1545"/>
            <w:shd w:fill="F2F4F7" w:color="auto" w:val="clear"/>
            <w:tcMar>
              <w:top w:type="dxa" w:w="80"/>
              <w:left w:type="dxa" w:w="100"/>
              <w:bottom w:type="dxa" w:w="80"/>
              <w:right w:type="dxa" w:w="100"/>
            </w:tcMar>
          </w:tcPr>
          <w:p>
            <w:pPr>
              <w:jc w:val="left"/>
            </w:pPr>
            <w:r>
              <w:rPr>
                <w:b w:val="false"/>
                <w:bCs w:val="false"/>
              </w:rPr>
              <w:t xml:space="preserve">Yes (short calls)</w:t>
            </w:r>
          </w:p>
        </w:tc>
        <w:tc>
          <w:tcPr>
            <w:tcW w:type="dxa" w:w="3726"/>
            <w:shd w:fill="F2F4F7" w:color="auto" w:val="clear"/>
            <w:tcMar>
              <w:top w:type="dxa" w:w="80"/>
              <w:left w:type="dxa" w:w="100"/>
              <w:bottom w:type="dxa" w:w="80"/>
              <w:right w:type="dxa" w:w="100"/>
            </w:tcMar>
          </w:tcPr>
          <w:p>
            <w:pPr>
              <w:jc w:val="left"/>
            </w:pPr>
            <w:r>
              <w:rPr>
                <w:b w:val="false"/>
                <w:bCs w:val="false"/>
              </w:rPr>
              <w:t xml:space="preserve">Periodically reviews what changed and decides whether to proactively speak up</w:t>
            </w:r>
          </w:p>
        </w:tc>
      </w:tr>
      <w:tr>
        <w:tc>
          <w:tcPr>
            <w:tcW w:type="dxa" w:w="2919"/>
            <w:tcMar>
              <w:top w:type="dxa" w:w="80"/>
              <w:left w:type="dxa" w:w="100"/>
              <w:bottom w:type="dxa" w:w="80"/>
              <w:right w:type="dxa" w:w="100"/>
            </w:tcMar>
          </w:tcPr>
          <w:p>
            <w:pPr>
              <w:jc w:val="left"/>
            </w:pPr>
            <w:r>
              <w:rPr>
                <w:b w:val="false"/>
                <w:bCs w:val="false"/>
              </w:rPr>
              <w:t xml:space="preserve">Layer 3 — On-Demand Agent</w:t>
            </w:r>
          </w:p>
        </w:tc>
        <w:tc>
          <w:tcPr>
            <w:tcW w:type="dxa" w:w="1889"/>
            <w:tcMar>
              <w:top w:type="dxa" w:w="80"/>
              <w:left w:type="dxa" w:w="100"/>
              <w:bottom w:type="dxa" w:w="80"/>
              <w:right w:type="dxa" w:w="100"/>
            </w:tcMar>
          </w:tcPr>
          <w:p>
            <w:pPr>
              <w:jc w:val="left"/>
            </w:pPr>
            <w:r>
              <w:rPr>
                <w:b w:val="false"/>
                <w:bCs w:val="false"/>
              </w:rPr>
              <w:t xml:space="preserve">User speaks/types, or Layer 2 escalates</w:t>
            </w:r>
          </w:p>
        </w:tc>
        <w:tc>
          <w:tcPr>
            <w:tcW w:type="dxa" w:w="1545"/>
            <w:tcMar>
              <w:top w:type="dxa" w:w="80"/>
              <w:left w:type="dxa" w:w="100"/>
              <w:bottom w:type="dxa" w:w="80"/>
              <w:right w:type="dxa" w:w="100"/>
            </w:tcMar>
          </w:tcPr>
          <w:p>
            <w:pPr>
              <w:jc w:val="left"/>
            </w:pPr>
            <w:r>
              <w:rPr>
                <w:b w:val="false"/>
                <w:bCs w:val="false"/>
              </w:rPr>
              <w:t xml:space="preserve">Yes (full reasoning + tools)</w:t>
            </w:r>
          </w:p>
        </w:tc>
        <w:tc>
          <w:tcPr>
            <w:tcW w:type="dxa" w:w="3726"/>
            <w:tcMar>
              <w:top w:type="dxa" w:w="80"/>
              <w:left w:type="dxa" w:w="100"/>
              <w:bottom w:type="dxa" w:w="80"/>
              <w:right w:type="dxa" w:w="100"/>
            </w:tcMar>
          </w:tcPr>
          <w:p>
            <w:pPr>
              <w:jc w:val="left"/>
            </w:pPr>
            <w:r>
              <w:rPr>
                <w:b w:val="false"/>
                <w:bCs w:val="false"/>
              </w:rPr>
              <w:t xml:space="preserve">Full tool-calling agent (LangGraph) — deep reasoning, multi-step tool use, confirmation-gated actions</w:t>
            </w:r>
          </w:p>
        </w:tc>
      </w:tr>
      <w:tr>
        <w:tc>
          <w:tcPr>
            <w:tcW w:type="dxa" w:w="2919"/>
            <w:shd w:fill="F2F4F7" w:color="auto" w:val="clear"/>
            <w:tcMar>
              <w:top w:type="dxa" w:w="80"/>
              <w:left w:type="dxa" w:w="100"/>
              <w:bottom w:type="dxa" w:w="80"/>
              <w:right w:type="dxa" w:w="100"/>
            </w:tcMar>
          </w:tcPr>
          <w:p>
            <w:pPr>
              <w:jc w:val="left"/>
            </w:pPr>
            <w:r>
              <w:rPr>
                <w:b w:val="false"/>
                <w:bCs w:val="false"/>
              </w:rPr>
              <w:t xml:space="preserve">Output Surface — Overlay</w:t>
            </w:r>
          </w:p>
        </w:tc>
        <w:tc>
          <w:tcPr>
            <w:tcW w:type="dxa" w:w="1889"/>
            <w:shd w:fill="F2F4F7" w:color="auto" w:val="clear"/>
            <w:tcMar>
              <w:top w:type="dxa" w:w="80"/>
              <w:left w:type="dxa" w:w="100"/>
              <w:bottom w:type="dxa" w:w="80"/>
              <w:right w:type="dxa" w:w="100"/>
            </w:tcMar>
          </w:tcPr>
          <w:p>
            <w:pPr>
              <w:jc w:val="left"/>
            </w:pPr>
            <w:r>
              <w:rPr>
                <w:b w:val="false"/>
                <w:bCs w:val="false"/>
              </w:rPr>
              <w:t xml:space="preserve">Continuous</w:t>
            </w:r>
          </w:p>
        </w:tc>
        <w:tc>
          <w:tcPr>
            <w:tcW w:type="dxa" w:w="1545"/>
            <w:shd w:fill="F2F4F7" w:color="auto" w:val="clear"/>
            <w:tcMar>
              <w:top w:type="dxa" w:w="80"/>
              <w:left w:type="dxa" w:w="100"/>
              <w:bottom w:type="dxa" w:w="80"/>
              <w:right w:type="dxa" w:w="100"/>
            </w:tcMar>
          </w:tcPr>
          <w:p>
            <w:pPr>
              <w:jc w:val="left"/>
            </w:pPr>
            <w:r>
              <w:rPr>
                <w:b w:val="false"/>
                <w:bCs w:val="false"/>
              </w:rPr>
              <w:t xml:space="preserve">No (renders state)</w:t>
            </w:r>
          </w:p>
        </w:tc>
        <w:tc>
          <w:tcPr>
            <w:tcW w:type="dxa" w:w="3726"/>
            <w:shd w:fill="F2F4F7" w:color="auto" w:val="clear"/>
            <w:tcMar>
              <w:top w:type="dxa" w:w="80"/>
              <w:left w:type="dxa" w:w="100"/>
              <w:bottom w:type="dxa" w:w="80"/>
              <w:right w:type="dxa" w:w="100"/>
            </w:tcMar>
          </w:tcPr>
          <w:p>
            <w:pPr>
              <w:jc w:val="left"/>
            </w:pPr>
            <w:r>
              <w:rPr>
                <w:b w:val="false"/>
                <w:bCs w:val="false"/>
              </w:rPr>
              <w:t xml:space="preserve">Always-on-top HUD showing live status; hosts voice/chat interaction and Layer 2/3 output</w:t>
            </w:r>
          </w:p>
        </w:tc>
      </w:tr>
    </w:tbl>
    <w:p>
      <w:pPr>
        <w:spacing w:after="160"/>
      </w:pPr>
    </w:p>
    <w:p>
      <w:pPr>
        <w:pStyle w:val="Heading2"/>
        <w:spacing w:after="120" w:before="280"/>
      </w:pPr>
      <w:r>
        <w:t xml:space="preserve">3.2 Data Flow</w:t>
      </w:r>
    </w:p>
    <w:p>
      <w:pPr>
        <w:spacing w:after="160" w:line="300"/>
      </w:pPr>
      <w:r>
        <w:t xml:space="preserve">High-level flow of information through the system:</w:t>
      </w:r>
    </w:p>
    <w:p>
      <w:pPr>
        <w:pStyle w:val="ListParagraph"/>
        <w:numPr>
          <w:ilvl w:val="0"/>
          <w:numId w:val="2"/>
        </w:numPr>
        <w:spacing w:after="80" w:line="280"/>
      </w:pPr>
      <w:r>
        <w:t xml:space="preserve">Watchers (Layer 1) continuously write to a shared state store (in-memory + SQLite for persistence).</w:t>
      </w:r>
    </w:p>
    <w:p>
      <w:pPr>
        <w:pStyle w:val="ListParagraph"/>
        <w:numPr>
          <w:ilvl w:val="0"/>
          <w:numId w:val="2"/>
        </w:numPr>
        <w:spacing w:after="80" w:line="280"/>
      </w:pPr>
      <w:r>
        <w:t xml:space="preserve">The Overlay reads Layer 1 state directly and renders it — no LLM round-trip for basic status display.</w:t>
      </w:r>
    </w:p>
    <w:p>
      <w:pPr>
        <w:pStyle w:val="ListParagraph"/>
        <w:numPr>
          <w:ilvl w:val="0"/>
          <w:numId w:val="2"/>
        </w:numPr>
        <w:spacing w:after="80" w:line="280"/>
      </w:pPr>
      <w:r>
        <w:t xml:space="preserve">Layer 2 runs on an adaptive timer (faster right after a state change, slower when idle). It reads only the delta since the last check, sends a compact prompt to the local LLM, and receives a speak/stay-silent decision.</w:t>
      </w:r>
    </w:p>
    <w:p>
      <w:pPr>
        <w:pStyle w:val="ListParagraph"/>
        <w:numPr>
          <w:ilvl w:val="0"/>
          <w:numId w:val="2"/>
        </w:numPr>
        <w:spacing w:after="80" w:line="280"/>
      </w:pPr>
      <w:r>
        <w:t xml:space="preserve">When Layer 2 decides to speak, or when the user directly speaks/types, Layer 3 (LangGraph agent) is invoked with full tool access.</w:t>
      </w:r>
    </w:p>
    <w:p>
      <w:pPr>
        <w:pStyle w:val="ListParagraph"/>
        <w:numPr>
          <w:ilvl w:val="0"/>
          <w:numId w:val="2"/>
        </w:numPr>
        <w:spacing w:after="80" w:line="280"/>
      </w:pPr>
      <w:r>
        <w:t xml:space="preserve">Layer 3 reasons step by step: it may call read_file, tail_log, search_codebase, crawl_page, or one of the user's hosted model tools, chaining calls as needed, before producing a final response. For a request naming a target loosely by voice (e.g. "play a particular song"), Layer 3 first resolves intent into a concrete search query before handing it to a browser tool, rather than passing the raw spoken phrase directly into a form field.</w:t>
      </w:r>
    </w:p>
    <w:p>
      <w:pPr>
        <w:pStyle w:val="ListParagraph"/>
        <w:numPr>
          <w:ilvl w:val="0"/>
          <w:numId w:val="2"/>
        </w:numPr>
        <w:spacing w:after="80" w:line="280"/>
      </w:pPr>
      <w:r>
        <w:t xml:space="preserve">Irreversible actions (send_message, wide crawl_docs, launch_detached_process, upload_file, create_document, write_code_file) pause the LangGraph execution at a human-in-the-loop interrupt node and wait for explicit user confirmation before proceeding.</w:t>
      </w:r>
    </w:p>
    <w:p>
      <w:pPr>
        <w:pStyle w:val="ListParagraph"/>
        <w:numPr>
          <w:ilvl w:val="0"/>
          <w:numId w:val="2"/>
        </w:numPr>
        <w:spacing w:after="80" w:line="280"/>
      </w:pPr>
      <w:r>
        <w:t xml:space="preserve">The final response is routed to both the Overlay (visual) and the TTS engine (spoken).</w:t>
      </w:r>
    </w:p>
    <w:p>
      <w:pPr>
        <w:spacing w:after="80"/>
      </w:pPr>
    </w:p>
    <w:p>
      <w:pPr>
        <w:pStyle w:val="Heading1"/>
        <w:spacing w:after="160" w:before="360"/>
      </w:pPr>
      <w:r>
        <w:t xml:space="preserve">4. Model Stack</w:t>
      </w:r>
    </w:p>
    <w:p>
      <w:pPr>
        <w:spacing w:after="160" w:line="300"/>
      </w:pPr>
      <w:r>
        <w:t xml:space="preserve">All models are open-source and sized for the target hardware: NVIDIA RTX 4050 (6GB VRAM), 16GB system RAM, Intel 13th Gen HX CPU, 1TB storage.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47"/>
        <w:gridCol w:w="3091"/>
        <w:gridCol w:w="1631"/>
        <w:gridCol w:w="3211"/>
      </w:tblGrid>
      <w:tr>
        <w:trPr>
          <w:tblHeader/>
        </w:trPr>
        <w:tc>
          <w:tcPr>
            <w:tcW w:type="dxa" w:w="2147"/>
            <w:shd w:fill="2F3B4C" w:color="auto" w:val="clear"/>
            <w:tcMar>
              <w:top w:type="dxa" w:w="80"/>
              <w:left w:type="dxa" w:w="100"/>
              <w:bottom w:type="dxa" w:w="80"/>
              <w:right w:type="dxa" w:w="100"/>
            </w:tcMar>
          </w:tcPr>
          <w:p>
            <w:pPr>
              <w:jc w:val="left"/>
            </w:pPr>
            <w:r>
              <w:rPr>
                <w:b/>
                <w:bCs/>
              </w:rPr>
              <w:t xml:space="preserve">Role</w:t>
            </w:r>
          </w:p>
        </w:tc>
        <w:tc>
          <w:tcPr>
            <w:tcW w:type="dxa" w:w="3091"/>
            <w:shd w:fill="2F3B4C" w:color="auto" w:val="clear"/>
            <w:tcMar>
              <w:top w:type="dxa" w:w="80"/>
              <w:left w:type="dxa" w:w="100"/>
              <w:bottom w:type="dxa" w:w="80"/>
              <w:right w:type="dxa" w:w="100"/>
            </w:tcMar>
          </w:tcPr>
          <w:p>
            <w:pPr>
              <w:jc w:val="left"/>
            </w:pPr>
            <w:r>
              <w:rPr>
                <w:b/>
                <w:bCs/>
              </w:rPr>
              <w:t xml:space="preserve">Model</w:t>
            </w:r>
          </w:p>
        </w:tc>
        <w:tc>
          <w:tcPr>
            <w:tcW w:type="dxa" w:w="1631"/>
            <w:shd w:fill="2F3B4C" w:color="auto" w:val="clear"/>
            <w:tcMar>
              <w:top w:type="dxa" w:w="80"/>
              <w:left w:type="dxa" w:w="100"/>
              <w:bottom w:type="dxa" w:w="80"/>
              <w:right w:type="dxa" w:w="100"/>
            </w:tcMar>
          </w:tcPr>
          <w:p>
            <w:pPr>
              <w:jc w:val="left"/>
            </w:pPr>
            <w:r>
              <w:rPr>
                <w:b/>
                <w:bCs/>
              </w:rPr>
              <w:t xml:space="preserve">Runs On</w:t>
            </w:r>
          </w:p>
        </w:tc>
        <w:tc>
          <w:tcPr>
            <w:tcW w:type="dxa" w:w="3211"/>
            <w:shd w:fill="2F3B4C" w:color="auto" w:val="clear"/>
            <w:tcMar>
              <w:top w:type="dxa" w:w="80"/>
              <w:left w:type="dxa" w:w="100"/>
              <w:bottom w:type="dxa" w:w="80"/>
              <w:right w:type="dxa" w:w="100"/>
            </w:tcMar>
          </w:tcPr>
          <w:p>
            <w:pPr>
              <w:jc w:val="left"/>
            </w:pPr>
            <w:r>
              <w:rPr>
                <w:b/>
                <w:bCs/>
              </w:rPr>
              <w:t xml:space="preserve">Notes</w:t>
            </w:r>
          </w:p>
        </w:tc>
      </w:tr>
      <w:tr>
        <w:tc>
          <w:tcPr>
            <w:tcW w:type="dxa" w:w="2147"/>
            <w:tcMar>
              <w:top w:type="dxa" w:w="80"/>
              <w:left w:type="dxa" w:w="100"/>
              <w:bottom w:type="dxa" w:w="80"/>
              <w:right w:type="dxa" w:w="100"/>
            </w:tcMar>
          </w:tcPr>
          <w:p>
            <w:pPr>
              <w:jc w:val="left"/>
            </w:pPr>
            <w:r>
              <w:rPr>
                <w:b w:val="false"/>
                <w:bCs w:val="false"/>
              </w:rPr>
              <w:t xml:space="preserve">Main reasoning LLM</w:t>
            </w:r>
          </w:p>
        </w:tc>
        <w:tc>
          <w:tcPr>
            <w:tcW w:type="dxa" w:w="3091"/>
            <w:tcMar>
              <w:top w:type="dxa" w:w="80"/>
              <w:left w:type="dxa" w:w="100"/>
              <w:bottom w:type="dxa" w:w="80"/>
              <w:right w:type="dxa" w:w="100"/>
            </w:tcMar>
          </w:tcPr>
          <w:p>
            <w:pPr>
              <w:jc w:val="left"/>
            </w:pPr>
            <w:r>
              <w:rPr>
                <w:b w:val="false"/>
                <w:bCs w:val="false"/>
              </w:rPr>
              <w:t xml:space="preserve">Qwen3.5-4B (Q4_K_M weights + Q8_0 KV cache, via Ollama)</w:t>
            </w:r>
          </w:p>
        </w:tc>
        <w:tc>
          <w:tcPr>
            <w:tcW w:type="dxa" w:w="1631"/>
            <w:tcMar>
              <w:top w:type="dxa" w:w="80"/>
              <w:left w:type="dxa" w:w="100"/>
              <w:bottom w:type="dxa" w:w="80"/>
              <w:right w:type="dxa" w:w="100"/>
            </w:tcMar>
          </w:tcPr>
          <w:p>
            <w:pPr>
              <w:jc w:val="left"/>
            </w:pPr>
            <w:r>
              <w:rPr>
                <w:b w:val="false"/>
                <w:bCs w:val="false"/>
              </w:rPr>
              <w:t xml:space="preserve">GPU (persistent)</w:t>
            </w:r>
          </w:p>
        </w:tc>
        <w:tc>
          <w:tcPr>
            <w:tcW w:type="dxa" w:w="3211"/>
            <w:tcMar>
              <w:top w:type="dxa" w:w="80"/>
              <w:left w:type="dxa" w:w="100"/>
              <w:bottom w:type="dxa" w:w="80"/>
              <w:right w:type="dxa" w:w="100"/>
            </w:tcMar>
          </w:tcPr>
          <w:p>
            <w:pPr>
              <w:jc w:val="left"/>
            </w:pPr>
            <w:r>
              <w:rPr>
                <w:b w:val="false"/>
                <w:bCs w:val="false"/>
              </w:rPr>
              <w:t xml:space="preserve">Only model kept resident on GPU; drives Layer 2 and Layer 3 (see Section 4.1 for rationale)</w:t>
            </w:r>
          </w:p>
        </w:tc>
      </w:tr>
      <w:tr>
        <w:tc>
          <w:tcPr>
            <w:tcW w:type="dxa" w:w="2147"/>
            <w:shd w:fill="F2F4F7" w:color="auto" w:val="clear"/>
            <w:tcMar>
              <w:top w:type="dxa" w:w="80"/>
              <w:left w:type="dxa" w:w="100"/>
              <w:bottom w:type="dxa" w:w="80"/>
              <w:right w:type="dxa" w:w="100"/>
            </w:tcMar>
          </w:tcPr>
          <w:p>
            <w:pPr>
              <w:jc w:val="left"/>
            </w:pPr>
            <w:r>
              <w:rPr>
                <w:b w:val="false"/>
                <w:bCs w:val="false"/>
              </w:rPr>
              <w:t xml:space="preserve">Speech-to-Text</w:t>
            </w:r>
          </w:p>
        </w:tc>
        <w:tc>
          <w:tcPr>
            <w:tcW w:type="dxa" w:w="3091"/>
            <w:shd w:fill="F2F4F7" w:color="auto" w:val="clear"/>
            <w:tcMar>
              <w:top w:type="dxa" w:w="80"/>
              <w:left w:type="dxa" w:w="100"/>
              <w:bottom w:type="dxa" w:w="80"/>
              <w:right w:type="dxa" w:w="100"/>
            </w:tcMar>
          </w:tcPr>
          <w:p>
            <w:pPr>
              <w:jc w:val="left"/>
            </w:pPr>
            <w:r>
              <w:rPr>
                <w:b w:val="false"/>
                <w:bCs w:val="false"/>
              </w:rPr>
              <w:t xml:space="preserve">faster-whisper (small, int8)</w:t>
            </w:r>
          </w:p>
        </w:tc>
        <w:tc>
          <w:tcPr>
            <w:tcW w:type="dxa" w:w="1631"/>
            <w:shd w:fill="F2F4F7" w:color="auto" w:val="clear"/>
            <w:tcMar>
              <w:top w:type="dxa" w:w="80"/>
              <w:left w:type="dxa" w:w="100"/>
              <w:bottom w:type="dxa" w:w="80"/>
              <w:right w:type="dxa" w:w="100"/>
            </w:tcMar>
          </w:tcPr>
          <w:p>
            <w:pPr>
              <w:jc w:val="left"/>
            </w:pPr>
            <w:r>
              <w:rPr>
                <w:b w:val="false"/>
                <w:bCs w:val="false"/>
              </w:rPr>
              <w:t xml:space="preserve">CPU</w:t>
            </w:r>
          </w:p>
        </w:tc>
        <w:tc>
          <w:tcPr>
            <w:tcW w:type="dxa" w:w="3211"/>
            <w:shd w:fill="F2F4F7" w:color="auto" w:val="clear"/>
            <w:tcMar>
              <w:top w:type="dxa" w:w="80"/>
              <w:left w:type="dxa" w:w="100"/>
              <w:bottom w:type="dxa" w:w="80"/>
              <w:right w:type="dxa" w:w="100"/>
            </w:tcMar>
          </w:tcPr>
          <w:p>
            <w:pPr>
              <w:jc w:val="left"/>
            </w:pPr>
            <w:r>
              <w:rPr>
                <w:b w:val="false"/>
                <w:bCs w:val="false"/>
              </w:rPr>
              <w:t xml:space="preserve">Near real-time on the 13th Gen HX CPU</w:t>
            </w:r>
          </w:p>
        </w:tc>
      </w:tr>
      <w:tr>
        <w:tc>
          <w:tcPr>
            <w:tcW w:type="dxa" w:w="2147"/>
            <w:tcMar>
              <w:top w:type="dxa" w:w="80"/>
              <w:left w:type="dxa" w:w="100"/>
              <w:bottom w:type="dxa" w:w="80"/>
              <w:right w:type="dxa" w:w="100"/>
            </w:tcMar>
          </w:tcPr>
          <w:p>
            <w:pPr>
              <w:jc w:val="left"/>
            </w:pPr>
            <w:r>
              <w:rPr>
                <w:b w:val="false"/>
                <w:bCs w:val="false"/>
              </w:rPr>
              <w:t xml:space="preserve">Text-to-Speech</w:t>
            </w:r>
          </w:p>
        </w:tc>
        <w:tc>
          <w:tcPr>
            <w:tcW w:type="dxa" w:w="3091"/>
            <w:tcMar>
              <w:top w:type="dxa" w:w="80"/>
              <w:left w:type="dxa" w:w="100"/>
              <w:bottom w:type="dxa" w:w="80"/>
              <w:right w:type="dxa" w:w="100"/>
            </w:tcMar>
          </w:tcPr>
          <w:p>
            <w:pPr>
              <w:jc w:val="left"/>
            </w:pPr>
            <w:r>
              <w:rPr>
                <w:b w:val="false"/>
                <w:bCs w:val="false"/>
              </w:rPr>
              <w:t xml:space="preserve">Piper (default) / Coqui XTTS-v2 (optional, higher quality)</w:t>
            </w:r>
          </w:p>
        </w:tc>
        <w:tc>
          <w:tcPr>
            <w:tcW w:type="dxa" w:w="1631"/>
            <w:tcMar>
              <w:top w:type="dxa" w:w="80"/>
              <w:left w:type="dxa" w:w="100"/>
              <w:bottom w:type="dxa" w:w="80"/>
              <w:right w:type="dxa" w:w="100"/>
            </w:tcMar>
          </w:tcPr>
          <w:p>
            <w:pPr>
              <w:jc w:val="left"/>
            </w:pPr>
            <w:r>
              <w:rPr>
                <w:b w:val="false"/>
                <w:bCs w:val="false"/>
              </w:rPr>
              <w:t xml:space="preserve">CPU</w:t>
            </w:r>
          </w:p>
        </w:tc>
        <w:tc>
          <w:tcPr>
            <w:tcW w:type="dxa" w:w="3211"/>
            <w:tcMar>
              <w:top w:type="dxa" w:w="80"/>
              <w:left w:type="dxa" w:w="100"/>
              <w:bottom w:type="dxa" w:w="80"/>
              <w:right w:type="dxa" w:w="100"/>
            </w:tcMar>
          </w:tcPr>
          <w:p>
            <w:pPr>
              <w:jc w:val="left"/>
            </w:pPr>
            <w:r>
              <w:rPr>
                <w:b w:val="false"/>
                <w:bCs w:val="false"/>
              </w:rPr>
              <w:t xml:space="preserve">Piper for low-latency default responses</w:t>
            </w:r>
          </w:p>
        </w:tc>
      </w:tr>
      <w:tr>
        <w:tc>
          <w:tcPr>
            <w:tcW w:type="dxa" w:w="2147"/>
            <w:shd w:fill="F2F4F7" w:color="auto" w:val="clear"/>
            <w:tcMar>
              <w:top w:type="dxa" w:w="80"/>
              <w:left w:type="dxa" w:w="100"/>
              <w:bottom w:type="dxa" w:w="80"/>
              <w:right w:type="dxa" w:w="100"/>
            </w:tcMar>
          </w:tcPr>
          <w:p>
            <w:pPr>
              <w:jc w:val="left"/>
            </w:pPr>
            <w:r>
              <w:rPr>
                <w:b w:val="false"/>
                <w:bCs w:val="false"/>
              </w:rPr>
              <w:t xml:space="preserve">Screen/code OCR</w:t>
            </w:r>
          </w:p>
        </w:tc>
        <w:tc>
          <w:tcPr>
            <w:tcW w:type="dxa" w:w="3091"/>
            <w:shd w:fill="F2F4F7" w:color="auto" w:val="clear"/>
            <w:tcMar>
              <w:top w:type="dxa" w:w="80"/>
              <w:left w:type="dxa" w:w="100"/>
              <w:bottom w:type="dxa" w:w="80"/>
              <w:right w:type="dxa" w:w="100"/>
            </w:tcMar>
          </w:tcPr>
          <w:p>
            <w:pPr>
              <w:jc w:val="left"/>
            </w:pPr>
            <w:r>
              <w:rPr>
                <w:b w:val="false"/>
                <w:bCs w:val="false"/>
              </w:rPr>
              <w:t xml:space="preserve">None — handled natively by the main multimodal LLM</w:t>
            </w:r>
          </w:p>
        </w:tc>
        <w:tc>
          <w:tcPr>
            <w:tcW w:type="dxa" w:w="1631"/>
            <w:shd w:fill="F2F4F7" w:color="auto" w:val="clear"/>
            <w:tcMar>
              <w:top w:type="dxa" w:w="80"/>
              <w:left w:type="dxa" w:w="100"/>
              <w:bottom w:type="dxa" w:w="80"/>
              <w:right w:type="dxa" w:w="100"/>
            </w:tcMar>
          </w:tcPr>
          <w:p>
            <w:pPr>
              <w:jc w:val="left"/>
            </w:pPr>
            <w:r>
              <w:rPr>
                <w:b w:val="false"/>
                <w:bCs w:val="false"/>
              </w:rPr>
              <w:t xml:space="preserve">GPU (resident model)</w:t>
            </w:r>
          </w:p>
        </w:tc>
        <w:tc>
          <w:tcPr>
            <w:tcW w:type="dxa" w:w="3211"/>
            <w:shd w:fill="F2F4F7" w:color="auto" w:val="clear"/>
            <w:tcMar>
              <w:top w:type="dxa" w:w="80"/>
              <w:left w:type="dxa" w:w="100"/>
              <w:bottom w:type="dxa" w:w="80"/>
              <w:right w:type="dxa" w:w="100"/>
            </w:tcMar>
          </w:tcPr>
          <w:p>
            <w:pPr>
              <w:jc w:val="left"/>
            </w:pPr>
            <w:r>
              <w:rPr>
                <w:b w:val="false"/>
                <w:bCs w:val="false"/>
              </w:rPr>
              <w:t xml:space="preserve">capture_screen feeds the screenshot directly to Qwen3.5-4B; no separate OCR model or CPU pipeline (Section 5.1.1)</w:t>
            </w:r>
          </w:p>
        </w:tc>
      </w:tr>
      <w:tr>
        <w:tc>
          <w:tcPr>
            <w:tcW w:type="dxa" w:w="2147"/>
            <w:tcMar>
              <w:top w:type="dxa" w:w="80"/>
              <w:left w:type="dxa" w:w="100"/>
              <w:bottom w:type="dxa" w:w="80"/>
              <w:right w:type="dxa" w:w="100"/>
            </w:tcMar>
          </w:tcPr>
          <w:p>
            <w:pPr>
              <w:jc w:val="left"/>
            </w:pPr>
            <w:r>
              <w:rPr>
                <w:b w:val="false"/>
                <w:bCs w:val="false"/>
              </w:rPr>
              <w:t xml:space="preserve">Embeddings</w:t>
            </w:r>
          </w:p>
        </w:tc>
        <w:tc>
          <w:tcPr>
            <w:tcW w:type="dxa" w:w="3091"/>
            <w:tcMar>
              <w:top w:type="dxa" w:w="80"/>
              <w:left w:type="dxa" w:w="100"/>
              <w:bottom w:type="dxa" w:w="80"/>
              <w:right w:type="dxa" w:w="100"/>
            </w:tcMar>
          </w:tcPr>
          <w:p>
            <w:pPr>
              <w:jc w:val="left"/>
            </w:pPr>
            <w:r>
              <w:rPr>
                <w:b w:val="false"/>
                <w:bCs w:val="false"/>
              </w:rPr>
              <w:t xml:space="preserve">nomic-embed-text</w:t>
            </w:r>
          </w:p>
        </w:tc>
        <w:tc>
          <w:tcPr>
            <w:tcW w:type="dxa" w:w="1631"/>
            <w:tcMar>
              <w:top w:type="dxa" w:w="80"/>
              <w:left w:type="dxa" w:w="100"/>
              <w:bottom w:type="dxa" w:w="80"/>
              <w:right w:type="dxa" w:w="100"/>
            </w:tcMar>
          </w:tcPr>
          <w:p>
            <w:pPr>
              <w:jc w:val="left"/>
            </w:pPr>
            <w:r>
              <w:rPr>
                <w:b w:val="false"/>
                <w:bCs w:val="false"/>
              </w:rPr>
              <w:t xml:space="preserve">CPU</w:t>
            </w:r>
          </w:p>
        </w:tc>
        <w:tc>
          <w:tcPr>
            <w:tcW w:type="dxa" w:w="3211"/>
            <w:tcMar>
              <w:top w:type="dxa" w:w="80"/>
              <w:left w:type="dxa" w:w="100"/>
              <w:bottom w:type="dxa" w:w="80"/>
              <w:right w:type="dxa" w:w="100"/>
            </w:tcMar>
          </w:tcPr>
          <w:p>
            <w:pPr>
              <w:jc w:val="left"/>
            </w:pPr>
            <w:r>
              <w:rPr>
                <w:b w:val="false"/>
                <w:bCs w:val="false"/>
              </w:rPr>
              <w:t xml:space="preserve">Powers codebase RAG</w:t>
            </w:r>
          </w:p>
        </w:tc>
      </w:tr>
      <w:tr>
        <w:tc>
          <w:tcPr>
            <w:tcW w:type="dxa" w:w="2147"/>
            <w:shd w:fill="F2F4F7" w:color="auto" w:val="clear"/>
            <w:tcMar>
              <w:top w:type="dxa" w:w="80"/>
              <w:left w:type="dxa" w:w="100"/>
              <w:bottom w:type="dxa" w:w="80"/>
              <w:right w:type="dxa" w:w="100"/>
            </w:tcMar>
          </w:tcPr>
          <w:p>
            <w:pPr>
              <w:jc w:val="left"/>
            </w:pPr>
            <w:r>
              <w:rPr>
                <w:b w:val="false"/>
                <w:bCs w:val="false"/>
              </w:rPr>
              <w:t xml:space="preserve">Vector store</w:t>
            </w:r>
          </w:p>
        </w:tc>
        <w:tc>
          <w:tcPr>
            <w:tcW w:type="dxa" w:w="3091"/>
            <w:shd w:fill="F2F4F7" w:color="auto" w:val="clear"/>
            <w:tcMar>
              <w:top w:type="dxa" w:w="80"/>
              <w:left w:type="dxa" w:w="100"/>
              <w:bottom w:type="dxa" w:w="80"/>
              <w:right w:type="dxa" w:w="100"/>
            </w:tcMar>
          </w:tcPr>
          <w:p>
            <w:pPr>
              <w:jc w:val="left"/>
            </w:pPr>
            <w:r>
              <w:rPr>
                <w:b w:val="false"/>
                <w:bCs w:val="false"/>
              </w:rPr>
              <w:t xml:space="preserve">ChromaDB</w:t>
            </w:r>
          </w:p>
        </w:tc>
        <w:tc>
          <w:tcPr>
            <w:tcW w:type="dxa" w:w="1631"/>
            <w:shd w:fill="F2F4F7" w:color="auto" w:val="clear"/>
            <w:tcMar>
              <w:top w:type="dxa" w:w="80"/>
              <w:left w:type="dxa" w:w="100"/>
              <w:bottom w:type="dxa" w:w="80"/>
              <w:right w:type="dxa" w:w="100"/>
            </w:tcMar>
          </w:tcPr>
          <w:p>
            <w:pPr>
              <w:jc w:val="left"/>
            </w:pPr>
            <w:r>
              <w:rPr>
                <w:b w:val="false"/>
                <w:bCs w:val="false"/>
              </w:rPr>
              <w:t xml:space="preserve">CPU / RAM</w:t>
            </w:r>
          </w:p>
        </w:tc>
        <w:tc>
          <w:tcPr>
            <w:tcW w:type="dxa" w:w="3211"/>
            <w:shd w:fill="F2F4F7" w:color="auto" w:val="clear"/>
            <w:tcMar>
              <w:top w:type="dxa" w:w="80"/>
              <w:left w:type="dxa" w:w="100"/>
              <w:bottom w:type="dxa" w:w="80"/>
              <w:right w:type="dxa" w:w="100"/>
            </w:tcMar>
          </w:tcPr>
          <w:p>
            <w:pPr>
              <w:jc w:val="left"/>
            </w:pPr>
            <w:r>
              <w:rPr>
                <w:b w:val="false"/>
                <w:bCs w:val="false"/>
              </w:rPr>
              <w:t xml:space="preserve">Local, no server required</w:t>
            </w:r>
          </w:p>
        </w:tc>
      </w:tr>
      <w:tr>
        <w:tc>
          <w:tcPr>
            <w:tcW w:type="dxa" w:w="2147"/>
            <w:tcMar>
              <w:top w:type="dxa" w:w="80"/>
              <w:left w:type="dxa" w:w="100"/>
              <w:bottom w:type="dxa" w:w="80"/>
              <w:right w:type="dxa" w:w="100"/>
            </w:tcMar>
          </w:tcPr>
          <w:p>
            <w:pPr>
              <w:jc w:val="left"/>
            </w:pPr>
            <w:r>
              <w:rPr>
                <w:b w:val="false"/>
                <w:bCs w:val="false"/>
              </w:rPr>
              <w:t xml:space="preserve">User's own models</w:t>
            </w:r>
          </w:p>
        </w:tc>
        <w:tc>
          <w:tcPr>
            <w:tcW w:type="dxa" w:w="3091"/>
            <w:tcMar>
              <w:top w:type="dxa" w:w="80"/>
              <w:left w:type="dxa" w:w="100"/>
              <w:bottom w:type="dxa" w:w="80"/>
              <w:right w:type="dxa" w:w="100"/>
            </w:tcMar>
          </w:tcPr>
          <w:p>
            <w:pPr>
              <w:jc w:val="left"/>
            </w:pPr>
            <w:r>
              <w:rPr>
                <w:b w:val="false"/>
                <w:bCs w:val="false"/>
              </w:rPr>
              <w:t xml:space="preserve">Project-specific (e.g. AlphaGo-Lite)</w:t>
            </w:r>
          </w:p>
        </w:tc>
        <w:tc>
          <w:tcPr>
            <w:tcW w:type="dxa" w:w="1631"/>
            <w:tcMar>
              <w:top w:type="dxa" w:w="80"/>
              <w:left w:type="dxa" w:w="100"/>
              <w:bottom w:type="dxa" w:w="80"/>
              <w:right w:type="dxa" w:w="100"/>
            </w:tcMar>
          </w:tcPr>
          <w:p>
            <w:pPr>
              <w:jc w:val="left"/>
            </w:pPr>
            <w:r>
              <w:rPr>
                <w:b w:val="false"/>
                <w:bCs w:val="false"/>
              </w:rPr>
              <w:t xml:space="preserve">Remote (HF Space, free tier)</w:t>
            </w:r>
          </w:p>
        </w:tc>
        <w:tc>
          <w:tcPr>
            <w:tcW w:type="dxa" w:w="3211"/>
            <w:tcMar>
              <w:top w:type="dxa" w:w="80"/>
              <w:left w:type="dxa" w:w="100"/>
              <w:bottom w:type="dxa" w:w="80"/>
              <w:right w:type="dxa" w:w="100"/>
            </w:tcMar>
          </w:tcPr>
          <w:p>
            <w:pPr>
              <w:jc w:val="left"/>
            </w:pPr>
            <w:r>
              <w:rPr>
                <w:b w:val="false"/>
                <w:bCs w:val="false"/>
              </w:rPr>
              <w:t xml:space="preserve">Called via HTTP as named tools; kept off-device to protect local VRAM budget</w:t>
            </w:r>
          </w:p>
        </w:tc>
      </w:tr>
      <w:tr>
        <w:tc>
          <w:tcPr>
            <w:tcW w:type="dxa" w:w="2147"/>
            <w:shd w:fill="F2F4F7" w:color="auto" w:val="clear"/>
            <w:tcMar>
              <w:top w:type="dxa" w:w="80"/>
              <w:left w:type="dxa" w:w="100"/>
              <w:bottom w:type="dxa" w:w="80"/>
              <w:right w:type="dxa" w:w="100"/>
            </w:tcMar>
          </w:tcPr>
          <w:p>
            <w:pPr>
              <w:jc w:val="left"/>
            </w:pPr>
            <w:r>
              <w:rPr>
                <w:b w:val="false"/>
                <w:bCs w:val="false"/>
              </w:rPr>
              <w:t xml:space="preserve">Browser automation</w:t>
            </w:r>
          </w:p>
        </w:tc>
        <w:tc>
          <w:tcPr>
            <w:tcW w:type="dxa" w:w="3091"/>
            <w:shd w:fill="F2F4F7" w:color="auto" w:val="clear"/>
            <w:tcMar>
              <w:top w:type="dxa" w:w="80"/>
              <w:left w:type="dxa" w:w="100"/>
              <w:bottom w:type="dxa" w:w="80"/>
              <w:right w:type="dxa" w:w="100"/>
            </w:tcMar>
          </w:tcPr>
          <w:p>
            <w:pPr>
              <w:jc w:val="left"/>
            </w:pPr>
            <w:r>
              <w:rPr>
                <w:b w:val="false"/>
                <w:bCs w:val="false"/>
              </w:rPr>
              <w:t xml:space="preserve">PinchTab (MIT license, Go, local HTTP daemon)</w:t>
            </w:r>
          </w:p>
        </w:tc>
        <w:tc>
          <w:tcPr>
            <w:tcW w:type="dxa" w:w="1631"/>
            <w:shd w:fill="F2F4F7" w:color="auto" w:val="clear"/>
            <w:tcMar>
              <w:top w:type="dxa" w:w="80"/>
              <w:left w:type="dxa" w:w="100"/>
              <w:bottom w:type="dxa" w:w="80"/>
              <w:right w:type="dxa" w:w="100"/>
            </w:tcMar>
          </w:tcPr>
          <w:p>
            <w:pPr>
              <w:jc w:val="left"/>
            </w:pPr>
            <w:r>
              <w:rPr>
                <w:b w:val="false"/>
                <w:bCs w:val="false"/>
              </w:rPr>
              <w:t xml:space="preserve">CPU (local browser instance)</w:t>
            </w:r>
          </w:p>
        </w:tc>
        <w:tc>
          <w:tcPr>
            <w:tcW w:type="dxa" w:w="3211"/>
            <w:shd w:fill="F2F4F7" w:color="auto" w:val="clear"/>
            <w:tcMar>
              <w:top w:type="dxa" w:w="80"/>
              <w:left w:type="dxa" w:w="100"/>
              <w:bottom w:type="dxa" w:w="80"/>
              <w:right w:type="dxa" w:w="100"/>
            </w:tcMar>
          </w:tcPr>
          <w:p>
            <w:pPr>
              <w:jc w:val="left"/>
            </w:pPr>
            <w:r>
              <w:rPr>
                <w:b w:val="false"/>
                <w:bCs w:val="false"/>
              </w:rPr>
              <w:t xml:space="preserve">Open-source, free, local-first by default; drives login_to_site, browser_action, and upload_file via HTTP API</w:t>
            </w:r>
          </w:p>
        </w:tc>
      </w:tr>
      <w:tr>
        <w:tc>
          <w:tcPr>
            <w:tcW w:type="dxa" w:w="2147"/>
            <w:tcMar>
              <w:top w:type="dxa" w:w="80"/>
              <w:left w:type="dxa" w:w="100"/>
              <w:bottom w:type="dxa" w:w="80"/>
              <w:right w:type="dxa" w:w="100"/>
            </w:tcMar>
          </w:tcPr>
          <w:p>
            <w:pPr>
              <w:jc w:val="left"/>
            </w:pPr>
            <w:r>
              <w:rPr>
                <w:b w:val="false"/>
                <w:bCs w:val="false"/>
              </w:rPr>
              <w:t xml:space="preserve">Credential storage</w:t>
            </w:r>
          </w:p>
        </w:tc>
        <w:tc>
          <w:tcPr>
            <w:tcW w:type="dxa" w:w="3091"/>
            <w:tcMar>
              <w:top w:type="dxa" w:w="80"/>
              <w:left w:type="dxa" w:w="100"/>
              <w:bottom w:type="dxa" w:w="80"/>
              <w:right w:type="dxa" w:w="100"/>
            </w:tcMar>
          </w:tcPr>
          <w:p>
            <w:pPr>
              <w:jc w:val="left"/>
            </w:pPr>
            <w:r>
              <w:rPr>
                <w:b w:val="false"/>
                <w:bCs w:val="false"/>
              </w:rPr>
              <w:t xml:space="preserve">keyring (OS credential manager)</w:t>
            </w:r>
          </w:p>
        </w:tc>
        <w:tc>
          <w:tcPr>
            <w:tcW w:type="dxa" w:w="1631"/>
            <w:tcMar>
              <w:top w:type="dxa" w:w="80"/>
              <w:left w:type="dxa" w:w="100"/>
              <w:bottom w:type="dxa" w:w="80"/>
              <w:right w:type="dxa" w:w="100"/>
            </w:tcMar>
          </w:tcPr>
          <w:p>
            <w:pPr>
              <w:jc w:val="left"/>
            </w:pPr>
            <w:r>
              <w:rPr>
                <w:b w:val="false"/>
                <w:bCs w:val="false"/>
              </w:rPr>
              <w:t xml:space="preserve">Local OS</w:t>
            </w:r>
          </w:p>
        </w:tc>
        <w:tc>
          <w:tcPr>
            <w:tcW w:type="dxa" w:w="3211"/>
            <w:tcMar>
              <w:top w:type="dxa" w:w="80"/>
              <w:left w:type="dxa" w:w="100"/>
              <w:bottom w:type="dxa" w:w="80"/>
              <w:right w:type="dxa" w:w="100"/>
            </w:tcMar>
          </w:tcPr>
          <w:p>
            <w:pPr>
              <w:jc w:val="left"/>
            </w:pPr>
            <w:r>
              <w:rPr>
                <w:b w:val="false"/>
                <w:bCs w:val="false"/>
              </w:rPr>
              <w:t xml:space="preserve">Retrieves stored credentials directly in the tool function; never exposed to the LLM</w:t>
            </w:r>
          </w:p>
        </w:tc>
      </w:tr>
      <w:tr>
        <w:tc>
          <w:tcPr>
            <w:tcW w:type="dxa" w:w="2147"/>
            <w:shd w:fill="F2F4F7" w:color="auto" w:val="clear"/>
            <w:tcMar>
              <w:top w:type="dxa" w:w="80"/>
              <w:left w:type="dxa" w:w="100"/>
              <w:bottom w:type="dxa" w:w="80"/>
              <w:right w:type="dxa" w:w="100"/>
            </w:tcMar>
          </w:tcPr>
          <w:p>
            <w:pPr>
              <w:jc w:val="left"/>
            </w:pPr>
            <w:r>
              <w:rPr>
                <w:b w:val="false"/>
                <w:bCs w:val="false"/>
              </w:rPr>
              <w:t xml:space="preserve">Targeted web extraction</w:t>
            </w:r>
          </w:p>
        </w:tc>
        <w:tc>
          <w:tcPr>
            <w:tcW w:type="dxa" w:w="3091"/>
            <w:shd w:fill="F2F4F7" w:color="auto" w:val="clear"/>
            <w:tcMar>
              <w:top w:type="dxa" w:w="80"/>
              <w:left w:type="dxa" w:w="100"/>
              <w:bottom w:type="dxa" w:w="80"/>
              <w:right w:type="dxa" w:w="100"/>
            </w:tcMar>
          </w:tcPr>
          <w:p>
            <w:pPr>
              <w:jc w:val="left"/>
            </w:pPr>
            <w:r>
              <w:rPr>
                <w:b w:val="false"/>
                <w:bCs w:val="false"/>
              </w:rPr>
              <w:t xml:space="preserve">ScrapeGraphAI (MIT license)</w:t>
            </w:r>
          </w:p>
        </w:tc>
        <w:tc>
          <w:tcPr>
            <w:tcW w:type="dxa" w:w="1631"/>
            <w:shd w:fill="F2F4F7" w:color="auto" w:val="clear"/>
            <w:tcMar>
              <w:top w:type="dxa" w:w="80"/>
              <w:left w:type="dxa" w:w="100"/>
              <w:bottom w:type="dxa" w:w="80"/>
              <w:right w:type="dxa" w:w="100"/>
            </w:tcMar>
          </w:tcPr>
          <w:p>
            <w:pPr>
              <w:jc w:val="left"/>
            </w:pPr>
            <w:r>
              <w:rPr>
                <w:b w:val="false"/>
                <w:bCs w:val="false"/>
              </w:rPr>
              <w:t xml:space="preserve">CPU (LLM call via local Ollama)</w:t>
            </w:r>
          </w:p>
        </w:tc>
        <w:tc>
          <w:tcPr>
            <w:tcW w:type="dxa" w:w="3211"/>
            <w:shd w:fill="F2F4F7" w:color="auto" w:val="clear"/>
            <w:tcMar>
              <w:top w:type="dxa" w:w="80"/>
              <w:left w:type="dxa" w:w="100"/>
              <w:bottom w:type="dxa" w:w="80"/>
              <w:right w:type="dxa" w:w="100"/>
            </w:tcMar>
          </w:tcPr>
          <w:p>
            <w:pPr>
              <w:jc w:val="left"/>
            </w:pPr>
            <w:r>
              <w:rPr>
                <w:b w:val="false"/>
                <w:bCs w:val="false"/>
              </w:rPr>
              <w:t xml:space="preserve">Drives extract_from_page and crawl_docs; reuses the resident local LLM, no new model added</w:t>
            </w:r>
          </w:p>
        </w:tc>
      </w:tr>
      <w:tr>
        <w:tc>
          <w:tcPr>
            <w:tcW w:type="dxa" w:w="2147"/>
            <w:tcMar>
              <w:top w:type="dxa" w:w="80"/>
              <w:left w:type="dxa" w:w="100"/>
              <w:bottom w:type="dxa" w:w="80"/>
              <w:right w:type="dxa" w:w="100"/>
            </w:tcMar>
          </w:tcPr>
          <w:p>
            <w:pPr>
              <w:jc w:val="left"/>
            </w:pPr>
            <w:r>
              <w:rPr>
                <w:b w:val="false"/>
                <w:bCs w:val="false"/>
              </w:rPr>
              <w:t xml:space="preserve">Document generation</w:t>
            </w:r>
          </w:p>
        </w:tc>
        <w:tc>
          <w:tcPr>
            <w:tcW w:type="dxa" w:w="3091"/>
            <w:tcMar>
              <w:top w:type="dxa" w:w="80"/>
              <w:left w:type="dxa" w:w="100"/>
              <w:bottom w:type="dxa" w:w="80"/>
              <w:right w:type="dxa" w:w="100"/>
            </w:tcMar>
          </w:tcPr>
          <w:p>
            <w:pPr>
              <w:jc w:val="left"/>
            </w:pPr>
            <w:r>
              <w:rPr>
                <w:b w:val="false"/>
                <w:bCs w:val="false"/>
              </w:rPr>
              <w:t xml:space="preserve">python-docx / a PDF library (e.g. reportlab), reusing the docx/PDF generation pattern already used for project documentation</w:t>
            </w:r>
          </w:p>
        </w:tc>
        <w:tc>
          <w:tcPr>
            <w:tcW w:type="dxa" w:w="1631"/>
            <w:tcMar>
              <w:top w:type="dxa" w:w="80"/>
              <w:left w:type="dxa" w:w="100"/>
              <w:bottom w:type="dxa" w:w="80"/>
              <w:right w:type="dxa" w:w="100"/>
            </w:tcMar>
          </w:tcPr>
          <w:p>
            <w:pPr>
              <w:jc w:val="left"/>
            </w:pPr>
            <w:r>
              <w:rPr>
                <w:b w:val="false"/>
                <w:bCs w:val="false"/>
              </w:rPr>
              <w:t xml:space="preserve">CPU</w:t>
            </w:r>
          </w:p>
        </w:tc>
        <w:tc>
          <w:tcPr>
            <w:tcW w:type="dxa" w:w="3211"/>
            <w:tcMar>
              <w:top w:type="dxa" w:w="80"/>
              <w:left w:type="dxa" w:w="100"/>
              <w:bottom w:type="dxa" w:w="80"/>
              <w:right w:type="dxa" w:w="100"/>
            </w:tcMar>
          </w:tcPr>
          <w:p>
            <w:pPr>
              <w:jc w:val="left"/>
            </w:pPr>
            <w:r>
              <w:rPr>
                <w:b w:val="false"/>
                <w:bCs w:val="false"/>
              </w:rPr>
              <w:t xml:space="preserve">Drives create_document; produces real files written to disk, not just conversational text</w:t>
            </w:r>
          </w:p>
        </w:tc>
      </w:tr>
      <w:tr>
        <w:tc>
          <w:tcPr>
            <w:tcW w:type="dxa" w:w="2147"/>
            <w:shd w:fill="F2F4F7" w:color="auto" w:val="clear"/>
            <w:tcMar>
              <w:top w:type="dxa" w:w="80"/>
              <w:left w:type="dxa" w:w="100"/>
              <w:bottom w:type="dxa" w:w="80"/>
              <w:right w:type="dxa" w:w="100"/>
            </w:tcMar>
          </w:tcPr>
          <w:p>
            <w:pPr>
              <w:jc w:val="left"/>
            </w:pPr>
            <w:r>
              <w:rPr>
                <w:b w:val="false"/>
                <w:bCs w:val="false"/>
              </w:rPr>
              <w:t xml:space="preserve">Heavy-task delegation</w:t>
            </w:r>
          </w:p>
        </w:tc>
        <w:tc>
          <w:tcPr>
            <w:tcW w:type="dxa" w:w="3091"/>
            <w:shd w:fill="F2F4F7" w:color="auto" w:val="clear"/>
            <w:tcMar>
              <w:top w:type="dxa" w:w="80"/>
              <w:left w:type="dxa" w:w="100"/>
              <w:bottom w:type="dxa" w:w="80"/>
              <w:right w:type="dxa" w:w="100"/>
            </w:tcMar>
          </w:tcPr>
          <w:p>
            <w:pPr>
              <w:jc w:val="left"/>
            </w:pPr>
            <w:r>
              <w:rPr>
                <w:b w:val="false"/>
                <w:bCs w:val="false"/>
              </w:rPr>
              <w:t xml:space="preserve">Gemini API (free tier) via the A2A protocol (Apache 2.0, Google/Linux Foundation)</w:t>
            </w:r>
          </w:p>
        </w:tc>
        <w:tc>
          <w:tcPr>
            <w:tcW w:type="dxa" w:w="1631"/>
            <w:shd w:fill="F2F4F7" w:color="auto" w:val="clear"/>
            <w:tcMar>
              <w:top w:type="dxa" w:w="80"/>
              <w:left w:type="dxa" w:w="100"/>
              <w:bottom w:type="dxa" w:w="80"/>
              <w:right w:type="dxa" w:w="100"/>
            </w:tcMar>
          </w:tcPr>
          <w:p>
            <w:pPr>
              <w:jc w:val="left"/>
            </w:pPr>
            <w:r>
              <w:rPr>
                <w:b w:val="false"/>
                <w:bCs w:val="false"/>
              </w:rPr>
              <w:t xml:space="preserve">Remote</w:t>
            </w:r>
          </w:p>
        </w:tc>
        <w:tc>
          <w:tcPr>
            <w:tcW w:type="dxa" w:w="3211"/>
            <w:shd w:fill="F2F4F7" w:color="auto" w:val="clear"/>
            <w:tcMar>
              <w:top w:type="dxa" w:w="80"/>
              <w:left w:type="dxa" w:w="100"/>
              <w:bottom w:type="dxa" w:w="80"/>
              <w:right w:type="dxa" w:w="100"/>
            </w:tcMar>
          </w:tcPr>
          <w:p>
            <w:pPr>
              <w:jc w:val="left"/>
            </w:pPr>
            <w:r>
              <w:rPr>
                <w:b w:val="false"/>
                <w:bCs w:val="false"/>
              </w:rPr>
              <w:t xml:space="preserve">Drives delegate_to_gemini_agent; the one deliberate non-open-source exception in the stack, scoped to hard reasoning/algorithmic sub-tasks only (Section 5.3.3)</w:t>
            </w:r>
          </w:p>
        </w:tc>
      </w:tr>
      <w:tr>
        <w:tc>
          <w:tcPr>
            <w:tcW w:type="dxa" w:w="2147"/>
            <w:tcMar>
              <w:top w:type="dxa" w:w="80"/>
              <w:left w:type="dxa" w:w="100"/>
              <w:bottom w:type="dxa" w:w="80"/>
              <w:right w:type="dxa" w:w="100"/>
            </w:tcMar>
          </w:tcPr>
          <w:p>
            <w:pPr>
              <w:jc w:val="left"/>
            </w:pPr>
            <w:r>
              <w:rPr>
                <w:b w:val="false"/>
                <w:bCs w:val="false"/>
              </w:rPr>
              <w:t xml:space="preserve">Native Windows app automation</w:t>
            </w:r>
          </w:p>
        </w:tc>
        <w:tc>
          <w:tcPr>
            <w:tcW w:type="dxa" w:w="3091"/>
            <w:tcMar>
              <w:top w:type="dxa" w:w="80"/>
              <w:left w:type="dxa" w:w="100"/>
              <w:bottom w:type="dxa" w:w="80"/>
              <w:right w:type="dxa" w:w="100"/>
            </w:tcMar>
          </w:tcPr>
          <w:p>
            <w:pPr>
              <w:jc w:val="left"/>
            </w:pPr>
            <w:r>
              <w:rPr>
                <w:b w:val="false"/>
                <w:bCs w:val="false"/>
              </w:rPr>
              <w:t xml:space="preserve">pywinauto (BSD license)</w:t>
            </w:r>
          </w:p>
        </w:tc>
        <w:tc>
          <w:tcPr>
            <w:tcW w:type="dxa" w:w="1631"/>
            <w:tcMar>
              <w:top w:type="dxa" w:w="80"/>
              <w:left w:type="dxa" w:w="100"/>
              <w:bottom w:type="dxa" w:w="80"/>
              <w:right w:type="dxa" w:w="100"/>
            </w:tcMar>
          </w:tcPr>
          <w:p>
            <w:pPr>
              <w:jc w:val="left"/>
            </w:pPr>
            <w:r>
              <w:rPr>
                <w:b w:val="false"/>
                <w:bCs w:val="false"/>
              </w:rPr>
              <w:t xml:space="preserve">CPU (local UI automation)</w:t>
            </w:r>
          </w:p>
        </w:tc>
        <w:tc>
          <w:tcPr>
            <w:tcW w:type="dxa" w:w="3211"/>
            <w:tcMar>
              <w:top w:type="dxa" w:w="80"/>
              <w:left w:type="dxa" w:w="100"/>
              <w:bottom w:type="dxa" w:w="80"/>
              <w:right w:type="dxa" w:w="100"/>
            </w:tcMar>
          </w:tcPr>
          <w:p>
            <w:pPr>
              <w:jc w:val="left"/>
            </w:pPr>
            <w:r>
              <w:rPr>
                <w:b w:val="false"/>
                <w:bCs w:val="false"/>
              </w:rPr>
              <w:t xml:space="preserve">Drives control_desktop_app for native apps not covered by browser or command-line control (Section 5.3.4)</w:t>
            </w:r>
          </w:p>
        </w:tc>
      </w:tr>
    </w:tbl>
    <w:p>
      <w:pPr>
        <w:spacing w:after="160"/>
      </w:pPr>
    </w:p>
    <w:p>
      <w:pPr>
        <w:spacing w:after="100" w:line="280"/>
      </w:pPr>
      <w:r>
        <w:rPr>
          <w:b/>
          <w:bCs/>
        </w:rPr>
        <w:t xml:space="preserve">VRAM policy: </w:t>
      </w:r>
      <w:r>
        <w:t xml:space="preserve">The main LLM is the only model kept resident on the GPU at all times. STT, TTS, embeddings, and document generation run on CPU; screen/image understanding is handled by the resident multimodal LLM itself rather than a separate model (Section 5.1.1), since the 13th Gen HX processor comfortably handles the CPU-bound workloads without competing for the single 6GB VRAM budget.</w:t>
      </w:r>
    </w:p>
    <w:p>
      <w:pPr>
        <w:spacing w:after="160"/>
      </w:pPr>
    </w:p>
    <w:p>
      <w:pPr>
        <w:pStyle w:val="Heading2"/>
        <w:spacing w:after="120" w:before="280"/>
      </w:pPr>
      <w:r>
        <w:t xml:space="preserve">4.1 Model Selection: Qwen3.5-4B (revised from Qwen2.5-Coder-7B)</w:t>
      </w:r>
    </w:p>
    <w:p>
      <w:pPr>
        <w:spacing w:after="160" w:line="300"/>
      </w:pPr>
      <w:r>
        <w:t xml:space="preserve">The project initially targeted Qwen2.5-Coder-7B-Instruct as the main reasoning model. This was revised to Qwen3.5-4B, released March 2026, for the reasons below.</w:t>
      </w:r>
    </w:p>
    <w:p>
      <w:pPr>
        <w:spacing w:after="100" w:line="280"/>
      </w:pPr>
      <w:r>
        <w:rPr>
          <w:b/>
          <w:bCs/>
        </w:rPr>
        <w:t xml:space="preserve">Why the switch: </w:t>
      </w:r>
      <w:r>
        <w:t xml:space="preserve"/>
      </w:r>
    </w:p>
    <w:p>
      <w:pPr>
        <w:pStyle w:val="ListParagraph"/>
        <w:numPr>
          <w:ilvl w:val="0"/>
          <w:numId w:val="2"/>
        </w:numPr>
        <w:spacing w:after="80" w:line="280"/>
      </w:pPr>
      <w:r>
        <w:t xml:space="preserve">Smaller footprint (4B vs 7B parameters) leaves more of the 6GB VRAM budget free for context and KV cache, which matters directly for an agentic system where tool outputs, retrieved code, and conversation history all consume context.</w:t>
      </w:r>
    </w:p>
    <w:p>
      <w:pPr>
        <w:pStyle w:val="ListParagraph"/>
        <w:numPr>
          <w:ilvl w:val="0"/>
          <w:numId w:val="2"/>
        </w:numPr>
        <w:spacing w:after="80" w:line="280"/>
      </w:pPr>
      <w:r>
        <w:t xml:space="preserve">Newer release (March 2026 vs September 2024) with stronger scores on general capability indexes and a native multimodal design, which directly replaces the need for a separate OCR pipeline for screen-capture understanding (Section 5.1.1).</w:t>
      </w:r>
    </w:p>
    <w:p>
      <w:pPr>
        <w:pStyle w:val="ListParagraph"/>
        <w:numPr>
          <w:ilvl w:val="0"/>
          <w:numId w:val="2"/>
        </w:numPr>
        <w:spacing w:after="80" w:line="280"/>
      </w:pPr>
      <w:r>
        <w:t xml:space="preserve">Both models are Apache 2.0 licensed, satisfying the project's open-source requirement equally.</w:t>
      </w:r>
    </w:p>
    <w:p>
      <w:pPr>
        <w:spacing w:after="100" w:line="280"/>
      </w:pPr>
      <w:r>
        <w:rPr>
          <w:b/>
          <w:bCs/>
        </w:rPr>
        <w:t xml:space="preserve">Honest tradeoff to track: </w:t>
      </w:r>
      <w:r>
        <w:t xml:space="preserve"/>
      </w:r>
    </w:p>
    <w:p>
      <w:pPr>
        <w:pStyle w:val="ListParagraph"/>
        <w:numPr>
          <w:ilvl w:val="0"/>
          <w:numId w:val="2"/>
        </w:numPr>
        <w:spacing w:after="80" w:line="280"/>
      </w:pPr>
      <w:r>
        <w:t xml:space="preserve">Qwen2.5-Coder-7B is a code-specialized model, continued-pretrained specifically on a large code-heavy corpus; Qwen3.5-4B is a general-purpose model that scores well broadly but has less direct, code-specific head-to-head benchmark data available at the time of writing. For a system whose primary use case is grounded coding/ML debugging, this is worth validating empirically against the project's own real prompts (Phase 1) rather than assuming the general-capability edge transfers directly to code quality.</w:t>
      </w:r>
    </w:p>
    <w:p>
      <w:pPr>
        <w:pStyle w:val="ListParagraph"/>
        <w:numPr>
          <w:ilvl w:val="0"/>
          <w:numId w:val="2"/>
        </w:numPr>
        <w:spacing w:after="80" w:line="280"/>
      </w:pPr>
      <w:r>
        <w:t xml:space="preserve">If Phase 1 testing shows Qwen3.5-4B underperforms on code-specific tasks compared to Qwen2.5-Coder-7B, reverting to the coder-specialized model remains a straightforward fallback — the rest of the architecture (tool registry, LangGraph orchestration, layered design) is model-agnostic and does not depend on which model fills this slot.</w:t>
      </w:r>
    </w:p>
    <w:p>
      <w:pPr>
        <w:pStyle w:val="Heading2"/>
        <w:spacing w:after="120" w:before="280"/>
      </w:pPr>
      <w:r>
        <w:t xml:space="preserve">4.2 Quantization: INT4 Weights + Q8_0 KV Cache</w:t>
      </w:r>
    </w:p>
    <w:p>
      <w:pPr>
        <w:spacing w:after="160" w:line="300"/>
      </w:pPr>
      <w:r>
        <w:t xml:space="preserve">The model runs at Q4_K_M weight quantization (roughly INT4) with the KV cache separately quantized to Q8_0, rather than raising weight precision to INT8.</w:t>
      </w:r>
    </w:p>
    <w:p>
      <w:pPr>
        <w:spacing w:after="100" w:line="280"/>
      </w:pPr>
      <w:r>
        <w:rPr>
          <w:b/>
          <w:bCs/>
        </w:rPr>
        <w:t xml:space="preserve">Rationale: </w:t>
      </w:r>
      <w:r>
        <w:t xml:space="preserve"/>
      </w:r>
    </w:p>
    <w:p>
      <w:pPr>
        <w:pStyle w:val="ListParagraph"/>
        <w:numPr>
          <w:ilvl w:val="0"/>
          <w:numId w:val="2"/>
        </w:numPr>
        <w:spacing w:after="80" w:line="280"/>
      </w:pPr>
      <w:r>
        <w:t xml:space="preserve">Weight quantization and KV cache quantization are independent sources of quality loss, and the KV cache is the part of memory that scales with context length — which matters for an agentic system whose context grows with tool outputs, retrieved code, and conversation history, not just a fixed model size.</w:t>
      </w:r>
    </w:p>
    <w:p>
      <w:pPr>
        <w:pStyle w:val="ListParagraph"/>
        <w:numPr>
          <w:ilvl w:val="0"/>
          <w:numId w:val="2"/>
        </w:numPr>
        <w:spacing w:after="80" w:line="280"/>
      </w:pPr>
      <w:r>
        <w:t xml:space="preserve">Independent perplexity testing on Qwen2.5-Coder-7B specifically found Q8_0 KV cache adds only a marginal perplexity increase over F16 (an increase of roughly 0.004), while halving KV cache memory versus F16 — a favorable trade given the project's fixed 6GB budget.</w:t>
      </w:r>
    </w:p>
    <w:p>
      <w:pPr>
        <w:pStyle w:val="ListParagraph"/>
        <w:numPr>
          <w:ilvl w:val="0"/>
          <w:numId w:val="2"/>
        </w:numPr>
        <w:spacing w:after="80" w:line="280"/>
      </w:pPr>
      <w:r>
        <w:t xml:space="preserve">Raising weight precision to INT8 doubles the memory cost of the weights themselves for a smaller quality gain than what INT4 weights already achieve; on a fixed 6GB budget, spending that memory on KV cache headroom (via Q8_0) is the better allocation for an agent handling variable, sometimes-long context.</w:t>
      </w:r>
    </w:p>
    <w:p>
      <w:pPr>
        <w:pStyle w:val="ListParagraph"/>
        <w:numPr>
          <w:ilvl w:val="0"/>
          <w:numId w:val="2"/>
        </w:numPr>
        <w:spacing w:after="80" w:line="280"/>
      </w:pPr>
      <w:r>
        <w:t xml:space="preserve">In Ollama, this is set via OLLAMA_KV_CACHE_TYPE=q8_0 (with OLLAMA_FLASH_ATTENTION enabled as required for the setting to take effect), independent of the GGUF weight quantization already selected.</w:t>
      </w:r>
    </w:p>
    <w:p>
      <w:pPr>
        <w:pStyle w:val="ListParagraph"/>
        <w:numPr>
          <w:ilvl w:val="0"/>
          <w:numId w:val="2"/>
        </w:numPr>
        <w:spacing w:after="80" w:line="280"/>
      </w:pPr>
      <w:r>
        <w:t xml:space="preserve">This quantization choice is independent of the model-selection decision in Section 4.1 and applies equally regardless of which model occupies the main reasoning slot.</w:t>
      </w:r>
    </w:p>
    <w:p>
      <w:pPr>
        <w:spacing w:after="80"/>
      </w:pPr>
    </w:p>
    <w:p>
      <w:pPr>
        <w:pStyle w:val="Heading1"/>
        <w:spacing w:after="160" w:before="360"/>
      </w:pPr>
      <w:r>
        <w:t xml:space="preserve">5. Tool Registry</w:t>
      </w:r>
    </w:p>
    <w:p>
      <w:pPr>
        <w:spacing w:after="160" w:line="300"/>
      </w:pPr>
      <w:r>
        <w:t xml:space="preserve">Tools are grouped by category. All tools are invoked exclusively by the Layer 3 LangGraph agent; Layers 1 and 2 do not call tools directly (Layer 1 is the data source, Layer 2 makes a single lightweight LLM call).</w:t>
      </w:r>
    </w:p>
    <w:p>
      <w:pPr>
        <w:pStyle w:val="Heading2"/>
        <w:spacing w:after="120" w:before="280"/>
      </w:pPr>
      <w:r>
        <w:t xml:space="preserve">5.0 Full Tool Count</w:t>
      </w:r>
    </w:p>
    <w:p>
      <w:pPr>
        <w:spacing w:after="160" w:line="300"/>
      </w:pPr>
      <w:r>
        <w:t xml:space="preserve">Counted as individually-callable functions (i.e. save_memory and recall_memory counted separately, not as one line item):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54"/>
        <w:gridCol w:w="5547"/>
        <w:gridCol w:w="1079"/>
      </w:tblGrid>
      <w:tr>
        <w:trPr>
          <w:tblHeader/>
        </w:trPr>
        <w:tc>
          <w:tcPr>
            <w:tcW w:type="dxa" w:w="3454"/>
            <w:shd w:fill="2F3B4C" w:color="auto" w:val="clear"/>
            <w:tcMar>
              <w:top w:type="dxa" w:w="80"/>
              <w:left w:type="dxa" w:w="100"/>
              <w:bottom w:type="dxa" w:w="80"/>
              <w:right w:type="dxa" w:w="100"/>
            </w:tcMar>
          </w:tcPr>
          <w:p>
            <w:pPr>
              <w:jc w:val="left"/>
            </w:pPr>
            <w:r>
              <w:rPr>
                <w:b/>
                <w:bCs/>
              </w:rPr>
              <w:t xml:space="preserve">Category</w:t>
            </w:r>
          </w:p>
        </w:tc>
        <w:tc>
          <w:tcPr>
            <w:tcW w:type="dxa" w:w="5547"/>
            <w:shd w:fill="2F3B4C" w:color="auto" w:val="clear"/>
            <w:tcMar>
              <w:top w:type="dxa" w:w="80"/>
              <w:left w:type="dxa" w:w="100"/>
              <w:bottom w:type="dxa" w:w="80"/>
              <w:right w:type="dxa" w:w="100"/>
            </w:tcMar>
          </w:tcPr>
          <w:p>
            <w:pPr>
              <w:jc w:val="left"/>
            </w:pPr>
            <w:r>
              <w:rPr>
                <w:b/>
                <w:bCs/>
              </w:rPr>
              <w:t xml:space="preserve">Tools (individually callable)</w:t>
            </w:r>
          </w:p>
        </w:tc>
        <w:tc>
          <w:tcPr>
            <w:tcW w:type="dxa" w:w="1079"/>
            <w:shd w:fill="2F3B4C" w:color="auto" w:val="clear"/>
            <w:tcMar>
              <w:top w:type="dxa" w:w="80"/>
              <w:left w:type="dxa" w:w="100"/>
              <w:bottom w:type="dxa" w:w="80"/>
              <w:right w:type="dxa" w:w="100"/>
            </w:tcMar>
          </w:tcPr>
          <w:p>
            <w:pPr>
              <w:jc w:val="left"/>
            </w:pPr>
            <w:r>
              <w:rPr>
                <w:b/>
                <w:bCs/>
              </w:rPr>
              <w:t xml:space="preserve">Count</w:t>
            </w:r>
          </w:p>
        </w:tc>
      </w:tr>
      <w:tr>
        <w:tc>
          <w:tcPr>
            <w:tcW w:type="dxa" w:w="3454"/>
            <w:tcMar>
              <w:top w:type="dxa" w:w="80"/>
              <w:left w:type="dxa" w:w="100"/>
              <w:bottom w:type="dxa" w:w="80"/>
              <w:right w:type="dxa" w:w="100"/>
            </w:tcMar>
          </w:tcPr>
          <w:p>
            <w:pPr>
              <w:jc w:val="left"/>
            </w:pPr>
            <w:r>
              <w:rPr>
                <w:b w:val="false"/>
                <w:bCs w:val="false"/>
              </w:rPr>
              <w:t xml:space="preserve">Context &amp; Awareness</w:t>
            </w:r>
          </w:p>
        </w:tc>
        <w:tc>
          <w:tcPr>
            <w:tcW w:type="dxa" w:w="5547"/>
            <w:tcMar>
              <w:top w:type="dxa" w:w="80"/>
              <w:left w:type="dxa" w:w="100"/>
              <w:bottom w:type="dxa" w:w="80"/>
              <w:right w:type="dxa" w:w="100"/>
            </w:tcMar>
          </w:tcPr>
          <w:p>
            <w:pPr>
              <w:jc w:val="left"/>
            </w:pPr>
            <w:r>
              <w:rPr>
                <w:b w:val="false"/>
                <w:bCs w:val="false"/>
              </w:rPr>
              <w:t xml:space="preserve">read_file, tail_log, capture_screen, read_clipboard, check_system_status</w:t>
            </w:r>
          </w:p>
        </w:tc>
        <w:tc>
          <w:tcPr>
            <w:tcW w:type="dxa" w:w="1079"/>
            <w:tcMar>
              <w:top w:type="dxa" w:w="80"/>
              <w:left w:type="dxa" w:w="100"/>
              <w:bottom w:type="dxa" w:w="80"/>
              <w:right w:type="dxa" w:w="100"/>
            </w:tcMar>
          </w:tcPr>
          <w:p>
            <w:pPr>
              <w:jc w:val="left"/>
            </w:pPr>
            <w:r>
              <w:rPr>
                <w:b w:val="false"/>
                <w:bCs w:val="false"/>
              </w:rPr>
              <w:t xml:space="preserve">5</w:t>
            </w:r>
          </w:p>
        </w:tc>
      </w:tr>
      <w:tr>
        <w:tc>
          <w:tcPr>
            <w:tcW w:type="dxa" w:w="3454"/>
            <w:shd w:fill="F2F4F7" w:color="auto" w:val="clear"/>
            <w:tcMar>
              <w:top w:type="dxa" w:w="80"/>
              <w:left w:type="dxa" w:w="100"/>
              <w:bottom w:type="dxa" w:w="80"/>
              <w:right w:type="dxa" w:w="100"/>
            </w:tcMar>
          </w:tcPr>
          <w:p>
            <w:pPr>
              <w:jc w:val="left"/>
            </w:pPr>
            <w:r>
              <w:rPr>
                <w:b w:val="false"/>
                <w:bCs w:val="false"/>
              </w:rPr>
              <w:t xml:space="preserve">Knowledge &amp; Retrieval</w:t>
            </w:r>
          </w:p>
        </w:tc>
        <w:tc>
          <w:tcPr>
            <w:tcW w:type="dxa" w:w="5547"/>
            <w:shd w:fill="F2F4F7" w:color="auto" w:val="clear"/>
            <w:tcMar>
              <w:top w:type="dxa" w:w="80"/>
              <w:left w:type="dxa" w:w="100"/>
              <w:bottom w:type="dxa" w:w="80"/>
              <w:right w:type="dxa" w:w="100"/>
            </w:tcMar>
          </w:tcPr>
          <w:p>
            <w:pPr>
              <w:jc w:val="left"/>
            </w:pPr>
            <w:r>
              <w:rPr>
                <w:b w:val="false"/>
                <w:bCs w:val="false"/>
              </w:rPr>
              <w:t xml:space="preserve">search_codebase, check_metric_history, web_search, crawl_page, extract_from_page, crawl_docs</w:t>
            </w:r>
          </w:p>
        </w:tc>
        <w:tc>
          <w:tcPr>
            <w:tcW w:type="dxa" w:w="1079"/>
            <w:shd w:fill="F2F4F7" w:color="auto" w:val="clear"/>
            <w:tcMar>
              <w:top w:type="dxa" w:w="80"/>
              <w:left w:type="dxa" w:w="100"/>
              <w:bottom w:type="dxa" w:w="80"/>
              <w:right w:type="dxa" w:w="100"/>
            </w:tcMar>
          </w:tcPr>
          <w:p>
            <w:pPr>
              <w:jc w:val="left"/>
            </w:pPr>
            <w:r>
              <w:rPr>
                <w:b w:val="false"/>
                <w:bCs w:val="false"/>
              </w:rPr>
              <w:t xml:space="preserve">6</w:t>
            </w:r>
          </w:p>
        </w:tc>
      </w:tr>
      <w:tr>
        <w:tc>
          <w:tcPr>
            <w:tcW w:type="dxa" w:w="3454"/>
            <w:tcMar>
              <w:top w:type="dxa" w:w="80"/>
              <w:left w:type="dxa" w:w="100"/>
              <w:bottom w:type="dxa" w:w="80"/>
              <w:right w:type="dxa" w:w="100"/>
            </w:tcMar>
          </w:tcPr>
          <w:p>
            <w:pPr>
              <w:jc w:val="left"/>
            </w:pPr>
            <w:r>
              <w:rPr>
                <w:b w:val="false"/>
                <w:bCs w:val="false"/>
              </w:rPr>
              <w:t xml:space="preserve">Action &amp; Control</w:t>
            </w:r>
          </w:p>
        </w:tc>
        <w:tc>
          <w:tcPr>
            <w:tcW w:type="dxa" w:w="5547"/>
            <w:tcMar>
              <w:top w:type="dxa" w:w="80"/>
              <w:left w:type="dxa" w:w="100"/>
              <w:bottom w:type="dxa" w:w="80"/>
              <w:right w:type="dxa" w:w="100"/>
            </w:tcMar>
          </w:tcPr>
          <w:p>
            <w:pPr>
              <w:jc w:val="left"/>
            </w:pPr>
            <w:r>
              <w:rPr>
                <w:b w:val="false"/>
                <w:bCs w:val="false"/>
              </w:rPr>
              <w:t xml:space="preserve">open_app, run_command, launch_detached_process, send_message, login_to_site, browser_action, upload_file, create_document, write_code_file, delegate_to_gemini_agent, control_desktop_app, call_&lt;model_name&gt; (1 slot, grows per hosted model)</w:t>
            </w:r>
          </w:p>
        </w:tc>
        <w:tc>
          <w:tcPr>
            <w:tcW w:type="dxa" w:w="1079"/>
            <w:tcMar>
              <w:top w:type="dxa" w:w="80"/>
              <w:left w:type="dxa" w:w="100"/>
              <w:bottom w:type="dxa" w:w="80"/>
              <w:right w:type="dxa" w:w="100"/>
            </w:tcMar>
          </w:tcPr>
          <w:p>
            <w:pPr>
              <w:jc w:val="left"/>
            </w:pPr>
            <w:r>
              <w:rPr>
                <w:b w:val="false"/>
                <w:bCs w:val="false"/>
              </w:rPr>
              <w:t xml:space="preserve">11 fixed + N per hosted model</w:t>
            </w:r>
          </w:p>
        </w:tc>
      </w:tr>
      <w:tr>
        <w:tc>
          <w:tcPr>
            <w:tcW w:type="dxa" w:w="3454"/>
            <w:shd w:fill="F2F4F7" w:color="auto" w:val="clear"/>
            <w:tcMar>
              <w:top w:type="dxa" w:w="80"/>
              <w:left w:type="dxa" w:w="100"/>
              <w:bottom w:type="dxa" w:w="80"/>
              <w:right w:type="dxa" w:w="100"/>
            </w:tcMar>
          </w:tcPr>
          <w:p>
            <w:pPr>
              <w:jc w:val="left"/>
            </w:pPr>
            <w:r>
              <w:rPr>
                <w:b w:val="false"/>
                <w:bCs w:val="false"/>
              </w:rPr>
              <w:t xml:space="preserve">Voice</w:t>
            </w:r>
          </w:p>
        </w:tc>
        <w:tc>
          <w:tcPr>
            <w:tcW w:type="dxa" w:w="5547"/>
            <w:shd w:fill="F2F4F7" w:color="auto" w:val="clear"/>
            <w:tcMar>
              <w:top w:type="dxa" w:w="80"/>
              <w:left w:type="dxa" w:w="100"/>
              <w:bottom w:type="dxa" w:w="80"/>
              <w:right w:type="dxa" w:w="100"/>
            </w:tcMar>
          </w:tcPr>
          <w:p>
            <w:pPr>
              <w:jc w:val="left"/>
            </w:pPr>
            <w:r>
              <w:rPr>
                <w:b w:val="false"/>
                <w:bCs w:val="false"/>
              </w:rPr>
              <w:t xml:space="preserve">transcribe_speech, speak</w:t>
            </w:r>
          </w:p>
        </w:tc>
        <w:tc>
          <w:tcPr>
            <w:tcW w:type="dxa" w:w="1079"/>
            <w:shd w:fill="F2F4F7" w:color="auto" w:val="clear"/>
            <w:tcMar>
              <w:top w:type="dxa" w:w="80"/>
              <w:left w:type="dxa" w:w="100"/>
              <w:bottom w:type="dxa" w:w="80"/>
              <w:right w:type="dxa" w:w="100"/>
            </w:tcMar>
          </w:tcPr>
          <w:p>
            <w:pPr>
              <w:jc w:val="left"/>
            </w:pPr>
            <w:r>
              <w:rPr>
                <w:b w:val="false"/>
                <w:bCs w:val="false"/>
              </w:rPr>
              <w:t xml:space="preserve">2</w:t>
            </w:r>
          </w:p>
        </w:tc>
      </w:tr>
      <w:tr>
        <w:tc>
          <w:tcPr>
            <w:tcW w:type="dxa" w:w="3454"/>
            <w:tcMar>
              <w:top w:type="dxa" w:w="80"/>
              <w:left w:type="dxa" w:w="100"/>
              <w:bottom w:type="dxa" w:w="80"/>
              <w:right w:type="dxa" w:w="100"/>
            </w:tcMar>
          </w:tcPr>
          <w:p>
            <w:pPr>
              <w:jc w:val="left"/>
            </w:pPr>
            <w:r>
              <w:rPr>
                <w:b w:val="false"/>
                <w:bCs w:val="false"/>
              </w:rPr>
              <w:t xml:space="preserve">Memory &amp; Organization</w:t>
            </w:r>
          </w:p>
        </w:tc>
        <w:tc>
          <w:tcPr>
            <w:tcW w:type="dxa" w:w="5547"/>
            <w:tcMar>
              <w:top w:type="dxa" w:w="80"/>
              <w:left w:type="dxa" w:w="100"/>
              <w:bottom w:type="dxa" w:w="80"/>
              <w:right w:type="dxa" w:w="100"/>
            </w:tcMar>
          </w:tcPr>
          <w:p>
            <w:pPr>
              <w:jc w:val="left"/>
            </w:pPr>
            <w:r>
              <w:rPr>
                <w:b w:val="false"/>
                <w:bCs w:val="false"/>
              </w:rPr>
              <w:t xml:space="preserve">save_memory, recall_memory, log_task_attempt, recall_task_history, log_episode, recall_episodes, upsert_entity, query_entity, check_calendar, set_reminder, add_task, list_tasks, complete_task</w:t>
            </w:r>
          </w:p>
        </w:tc>
        <w:tc>
          <w:tcPr>
            <w:tcW w:type="dxa" w:w="1079"/>
            <w:tcMar>
              <w:top w:type="dxa" w:w="80"/>
              <w:left w:type="dxa" w:w="100"/>
              <w:bottom w:type="dxa" w:w="80"/>
              <w:right w:type="dxa" w:w="100"/>
            </w:tcMar>
          </w:tcPr>
          <w:p>
            <w:pPr>
              <w:jc w:val="left"/>
            </w:pPr>
            <w:r>
              <w:rPr>
                <w:b w:val="false"/>
                <w:bCs w:val="false"/>
              </w:rPr>
              <w:t xml:space="preserve">13</w:t>
            </w:r>
          </w:p>
        </w:tc>
      </w:tr>
    </w:tbl>
    <w:p>
      <w:pPr>
        <w:spacing w:after="160"/>
      </w:pPr>
    </w:p>
    <w:p>
      <w:pPr>
        <w:spacing w:after="100" w:line="280"/>
      </w:pPr>
      <w:r>
        <w:rPr>
          <w:b/>
          <w:bCs/>
        </w:rPr>
        <w:t xml:space="preserve">Total: </w:t>
      </w:r>
      <w:r>
        <w:t xml:space="preserve">37 fixed tools, plus one additional tool per model the user deploys to their own HF Space (call_&lt;model_name&gt;). See Section 5.5 for the 7-type memory taxonomy underlying the Memory &amp; Organization category.</w:t>
      </w:r>
    </w:p>
    <w:p>
      <w:pPr>
        <w:pStyle w:val="Heading2"/>
        <w:spacing w:after="120" w:before="280"/>
      </w:pPr>
      <w:r>
        <w:t xml:space="preserve">5.1 Context &amp; Awareness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6"/>
        <w:gridCol w:w="7274"/>
      </w:tblGrid>
      <w:tr>
        <w:trPr>
          <w:tblHeader/>
        </w:trPr>
        <w:tc>
          <w:tcPr>
            <w:tcW w:type="dxa" w:w="2806"/>
            <w:shd w:fill="2F3B4C" w:color="auto" w:val="clear"/>
            <w:tcMar>
              <w:top w:type="dxa" w:w="80"/>
              <w:left w:type="dxa" w:w="100"/>
              <w:bottom w:type="dxa" w:w="80"/>
              <w:right w:type="dxa" w:w="100"/>
            </w:tcMar>
          </w:tcPr>
          <w:p>
            <w:pPr>
              <w:jc w:val="left"/>
            </w:pPr>
            <w:r>
              <w:rPr>
                <w:b/>
                <w:bCs/>
              </w:rPr>
              <w:t xml:space="preserve">Tool</w:t>
            </w:r>
          </w:p>
        </w:tc>
        <w:tc>
          <w:tcPr>
            <w:tcW w:type="dxa" w:w="7274"/>
            <w:shd w:fill="2F3B4C" w:color="auto" w:val="clear"/>
            <w:tcMar>
              <w:top w:type="dxa" w:w="80"/>
              <w:left w:type="dxa" w:w="100"/>
              <w:bottom w:type="dxa" w:w="80"/>
              <w:right w:type="dxa" w:w="100"/>
            </w:tcMar>
          </w:tcPr>
          <w:p>
            <w:pPr>
              <w:jc w:val="left"/>
            </w:pPr>
            <w:r>
              <w:rPr>
                <w:b/>
                <w:bCs/>
              </w:rPr>
              <w:t xml:space="preserve">Description</w:t>
            </w:r>
          </w:p>
        </w:tc>
      </w:tr>
      <w:tr>
        <w:tc>
          <w:tcPr>
            <w:tcW w:type="dxa" w:w="2806"/>
            <w:tcMar>
              <w:top w:type="dxa" w:w="80"/>
              <w:left w:type="dxa" w:w="100"/>
              <w:bottom w:type="dxa" w:w="80"/>
              <w:right w:type="dxa" w:w="100"/>
            </w:tcMar>
          </w:tcPr>
          <w:p>
            <w:pPr>
              <w:jc w:val="left"/>
            </w:pPr>
            <w:r>
              <w:rPr>
                <w:b w:val="false"/>
                <w:bCs w:val="false"/>
              </w:rPr>
              <w:t xml:space="preserve">read_file</w:t>
            </w:r>
          </w:p>
        </w:tc>
        <w:tc>
          <w:tcPr>
            <w:tcW w:type="dxa" w:w="7274"/>
            <w:tcMar>
              <w:top w:type="dxa" w:w="80"/>
              <w:left w:type="dxa" w:w="100"/>
              <w:bottom w:type="dxa" w:w="80"/>
              <w:right w:type="dxa" w:w="100"/>
            </w:tcMar>
          </w:tcPr>
          <w:p>
            <w:pPr>
              <w:jc w:val="left"/>
            </w:pPr>
            <w:r>
              <w:rPr>
                <w:b w:val="false"/>
                <w:bCs w:val="false"/>
              </w:rPr>
              <w:t xml:space="preserve">Reads a project file directly from disk — primary source for code, avoids visual capture entirely</w:t>
            </w:r>
          </w:p>
        </w:tc>
      </w:tr>
      <w:tr>
        <w:tc>
          <w:tcPr>
            <w:tcW w:type="dxa" w:w="2806"/>
            <w:shd w:fill="F2F4F7" w:color="auto" w:val="clear"/>
            <w:tcMar>
              <w:top w:type="dxa" w:w="80"/>
              <w:left w:type="dxa" w:w="100"/>
              <w:bottom w:type="dxa" w:w="80"/>
              <w:right w:type="dxa" w:w="100"/>
            </w:tcMar>
          </w:tcPr>
          <w:p>
            <w:pPr>
              <w:jc w:val="left"/>
            </w:pPr>
            <w:r>
              <w:rPr>
                <w:b w:val="false"/>
                <w:bCs w:val="false"/>
              </w:rPr>
              <w:t xml:space="preserve">tail_log</w:t>
            </w:r>
          </w:p>
        </w:tc>
        <w:tc>
          <w:tcPr>
            <w:tcW w:type="dxa" w:w="7274"/>
            <w:shd w:fill="F2F4F7" w:color="auto" w:val="clear"/>
            <w:tcMar>
              <w:top w:type="dxa" w:w="80"/>
              <w:left w:type="dxa" w:w="100"/>
              <w:bottom w:type="dxa" w:w="80"/>
              <w:right w:type="dxa" w:w="100"/>
            </w:tcMar>
          </w:tcPr>
          <w:p>
            <w:pPr>
              <w:jc w:val="left"/>
            </w:pPr>
            <w:r>
              <w:rPr>
                <w:b w:val="false"/>
                <w:bCs w:val="false"/>
              </w:rPr>
              <w:t xml:space="preserve">Reads recent lines from a redirected process log (training output, terminal)</w:t>
            </w:r>
          </w:p>
        </w:tc>
      </w:tr>
      <w:tr>
        <w:tc>
          <w:tcPr>
            <w:tcW w:type="dxa" w:w="2806"/>
            <w:tcMar>
              <w:top w:type="dxa" w:w="80"/>
              <w:left w:type="dxa" w:w="100"/>
              <w:bottom w:type="dxa" w:w="80"/>
              <w:right w:type="dxa" w:w="100"/>
            </w:tcMar>
          </w:tcPr>
          <w:p>
            <w:pPr>
              <w:jc w:val="left"/>
            </w:pPr>
            <w:r>
              <w:rPr>
                <w:b w:val="false"/>
                <w:bCs w:val="false"/>
              </w:rPr>
              <w:t xml:space="preserve">capture_screen</w:t>
            </w:r>
          </w:p>
        </w:tc>
        <w:tc>
          <w:tcPr>
            <w:tcW w:type="dxa" w:w="7274"/>
            <w:tcMar>
              <w:top w:type="dxa" w:w="80"/>
              <w:left w:type="dxa" w:w="100"/>
              <w:bottom w:type="dxa" w:w="80"/>
              <w:right w:type="dxa" w:w="100"/>
            </w:tcMar>
          </w:tcPr>
          <w:p>
            <w:pPr>
              <w:jc w:val="left"/>
            </w:pPr>
            <w:r>
              <w:rPr>
                <w:b w:val="false"/>
                <w:bCs w:val="false"/>
              </w:rPr>
              <w:t xml:space="preserve">Screenshots the active window and passes it directly to the resident multimodal LLM for reading/understanding — fallback for content with no file source (Section 5.1.1)</w:t>
            </w:r>
          </w:p>
        </w:tc>
      </w:tr>
      <w:tr>
        <w:tc>
          <w:tcPr>
            <w:tcW w:type="dxa" w:w="2806"/>
            <w:shd w:fill="F2F4F7" w:color="auto" w:val="clear"/>
            <w:tcMar>
              <w:top w:type="dxa" w:w="80"/>
              <w:left w:type="dxa" w:w="100"/>
              <w:bottom w:type="dxa" w:w="80"/>
              <w:right w:type="dxa" w:w="100"/>
            </w:tcMar>
          </w:tcPr>
          <w:p>
            <w:pPr>
              <w:jc w:val="left"/>
            </w:pPr>
            <w:r>
              <w:rPr>
                <w:b w:val="false"/>
                <w:bCs w:val="false"/>
              </w:rPr>
              <w:t xml:space="preserve">read_clipboard</w:t>
            </w:r>
          </w:p>
        </w:tc>
        <w:tc>
          <w:tcPr>
            <w:tcW w:type="dxa" w:w="7274"/>
            <w:shd w:fill="F2F4F7" w:color="auto" w:val="clear"/>
            <w:tcMar>
              <w:top w:type="dxa" w:w="80"/>
              <w:left w:type="dxa" w:w="100"/>
              <w:bottom w:type="dxa" w:w="80"/>
              <w:right w:type="dxa" w:w="100"/>
            </w:tcMar>
          </w:tcPr>
          <w:p>
            <w:pPr>
              <w:jc w:val="left"/>
            </w:pPr>
            <w:r>
              <w:rPr>
                <w:b w:val="false"/>
                <w:bCs w:val="false"/>
              </w:rPr>
              <w:t xml:space="preserve">Cheap capture of recently copied text (e.g. an error message)</w:t>
            </w:r>
          </w:p>
        </w:tc>
      </w:tr>
      <w:tr>
        <w:tc>
          <w:tcPr>
            <w:tcW w:type="dxa" w:w="2806"/>
            <w:tcMar>
              <w:top w:type="dxa" w:w="80"/>
              <w:left w:type="dxa" w:w="100"/>
              <w:bottom w:type="dxa" w:w="80"/>
              <w:right w:type="dxa" w:w="100"/>
            </w:tcMar>
          </w:tcPr>
          <w:p>
            <w:pPr>
              <w:jc w:val="left"/>
            </w:pPr>
            <w:r>
              <w:rPr>
                <w:b w:val="false"/>
                <w:bCs w:val="false"/>
              </w:rPr>
              <w:t xml:space="preserve">check_system_status</w:t>
            </w:r>
          </w:p>
        </w:tc>
        <w:tc>
          <w:tcPr>
            <w:tcW w:type="dxa" w:w="7274"/>
            <w:tcMar>
              <w:top w:type="dxa" w:w="80"/>
              <w:left w:type="dxa" w:w="100"/>
              <w:bottom w:type="dxa" w:w="80"/>
              <w:right w:type="dxa" w:w="100"/>
            </w:tcMar>
          </w:tcPr>
          <w:p>
            <w:pPr>
              <w:jc w:val="left"/>
            </w:pPr>
            <w:r>
              <w:rPr>
                <w:b w:val="false"/>
                <w:bCs w:val="false"/>
              </w:rPr>
              <w:t xml:space="preserve">Reports CPU / RAM / GPU utilization</w:t>
            </w:r>
          </w:p>
        </w:tc>
      </w:tr>
    </w:tbl>
    <w:p>
      <w:pPr>
        <w:spacing w:after="160"/>
      </w:pPr>
    </w:p>
    <w:p>
      <w:pPr>
        <w:pStyle w:val="Heading3"/>
        <w:spacing w:after="100" w:before="200"/>
      </w:pPr>
      <w:r>
        <w:t xml:space="preserve">5.1.1 Screen Understanding via the Resident Multimodal Model (revised from PaddleOCR-VL)</w:t>
      </w:r>
    </w:p>
    <w:p>
      <w:pPr>
        <w:spacing w:after="160" w:line="300"/>
      </w:pPr>
      <w:r>
        <w:t xml:space="preserve">The project initially planned a separate OCR step (PaddleOCR-VL) between capture_screen and the agent's reasoning, to extract text from screenshots before the LLM could use it. This was removed once the main reasoning model was changed to Qwen3.5-4B (Section 4.1), which is natively multimodal — it can accept an image directly as input, making a separate text-extraction step unnecessary for the project's actual use cases.</w:t>
      </w:r>
    </w:p>
    <w:p>
      <w:pPr>
        <w:spacing w:after="100" w:line="280"/>
      </w:pPr>
      <w:r>
        <w:rPr>
          <w:b/>
          <w:bCs/>
        </w:rPr>
        <w:t xml:space="preserve">Why the separate OCR step was dropped: </w:t>
      </w:r>
      <w:r>
        <w:t xml:space="preserve"/>
      </w:r>
    </w:p>
    <w:p>
      <w:pPr>
        <w:pStyle w:val="ListParagraph"/>
        <w:numPr>
          <w:ilvl w:val="0"/>
          <w:numId w:val="2"/>
        </w:numPr>
        <w:spacing w:after="80" w:line="280"/>
      </w:pPr>
      <w:r>
        <w:t xml:space="preserve">capture_screen now passes the screenshot directly to the resident Qwen3.5-4B model as part of the prompt, rather than routing it through a separate model first — one fewer moving part, no additional model to keep installed or invoke.</w:t>
      </w:r>
    </w:p>
    <w:p>
      <w:pPr>
        <w:pStyle w:val="ListParagraph"/>
        <w:numPr>
          <w:ilvl w:val="0"/>
          <w:numId w:val="2"/>
        </w:numPr>
        <w:spacing w:after="80" w:line="280"/>
      </w:pPr>
      <w:r>
        <w:t xml:space="preserve">For the project's two main visual-capture use cases — reading text shown only on screen (e.g. a stack trace in a window that was not logged to a file) and understanding a plot or chart — a multimodal LLM is a better fit than OCR: OCR only extracts characters, while a multimodal model can reason about what a plot actually shows, not just transcribe its axis labels.</w:t>
      </w:r>
    </w:p>
    <w:p>
      <w:pPr>
        <w:pStyle w:val="ListParagraph"/>
        <w:numPr>
          <w:ilvl w:val="0"/>
          <w:numId w:val="2"/>
        </w:numPr>
        <w:spacing w:after="80" w:line="280"/>
      </w:pPr>
      <w:r>
        <w:t xml:space="preserve">PaddleOCR-VL's own documentation notes that CPU inference is slow and recommends a dedicated GPU-backed inference service for production use; running it on this project's CPU-only allocation (Section 4, VRAM policy) proved impractically slow in practice, while the resident GPU-based multimodal model has no equivalent CPU bottleneck for this task.</w:t>
      </w:r>
    </w:p>
    <w:p>
      <w:pPr>
        <w:spacing w:after="100" w:line="280"/>
      </w:pPr>
      <w:r>
        <w:rPr>
          <w:b/>
          <w:bCs/>
        </w:rPr>
        <w:t xml:space="preserve">What is lost by dropping it, and the honest tradeoff: </w:t>
      </w:r>
      <w:r>
        <w:t xml:space="preserve"/>
      </w:r>
    </w:p>
    <w:p>
      <w:pPr>
        <w:pStyle w:val="ListParagraph"/>
        <w:numPr>
          <w:ilvl w:val="0"/>
          <w:numId w:val="2"/>
        </w:numPr>
        <w:spacing w:after="80" w:line="280"/>
      </w:pPr>
      <w:r>
        <w:t xml:space="preserve">A dedicated document-parsing model such as PaddleOCR-VL is still meaningfully better at precise structured extraction — tables, multi-column layout, exact reading order in a complex document — than a general-purpose multimodal chat model, which transcribes approximately rather than through purpose-built layout analysis.</w:t>
      </w:r>
    </w:p>
    <w:p>
      <w:pPr>
        <w:pStyle w:val="ListParagraph"/>
        <w:numPr>
          <w:ilvl w:val="0"/>
          <w:numId w:val="2"/>
        </w:numPr>
        <w:spacing w:after="80" w:line="280"/>
      </w:pPr>
      <w:r>
        <w:t xml:space="preserve">This tradeoff is accepted because precise structured document parsing is not a core Verora use case; the project's actual need is reading what is currently on screen during a live coding/debugging session, which the resident multimodal model already serves well.</w:t>
      </w:r>
    </w:p>
    <w:p>
      <w:pPr>
        <w:pStyle w:val="ListParagraph"/>
        <w:numPr>
          <w:ilvl w:val="0"/>
          <w:numId w:val="2"/>
        </w:numPr>
        <w:spacing w:after="80" w:line="280"/>
      </w:pPr>
      <w:r>
        <w:t xml:space="preserve">If a genuine need for precise structured document extraction arises later (e.g. parsing complex PDFs for RAG indexing, Section 5.2), a dedicated document-parsing tool can be reintroduced at that point as a narrow, latency-tolerant addition — not as a blocking dependency of the core screen-awareness loop.</w:t>
      </w:r>
    </w:p>
    <w:p>
      <w:pPr>
        <w:spacing w:after="160"/>
      </w:pPr>
    </w:p>
    <w:p>
      <w:pPr>
        <w:pStyle w:val="Heading2"/>
        <w:spacing w:after="120" w:before="280"/>
      </w:pPr>
      <w:r>
        <w:t xml:space="preserve">5.2 Knowledge &amp; Retrieval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6"/>
        <w:gridCol w:w="7274"/>
      </w:tblGrid>
      <w:tr>
        <w:trPr>
          <w:tblHeader/>
        </w:trPr>
        <w:tc>
          <w:tcPr>
            <w:tcW w:type="dxa" w:w="2806"/>
            <w:shd w:fill="2F3B4C" w:color="auto" w:val="clear"/>
            <w:tcMar>
              <w:top w:type="dxa" w:w="80"/>
              <w:left w:type="dxa" w:w="100"/>
              <w:bottom w:type="dxa" w:w="80"/>
              <w:right w:type="dxa" w:w="100"/>
            </w:tcMar>
          </w:tcPr>
          <w:p>
            <w:pPr>
              <w:jc w:val="left"/>
            </w:pPr>
            <w:r>
              <w:rPr>
                <w:b/>
                <w:bCs/>
              </w:rPr>
              <w:t xml:space="preserve">Tool</w:t>
            </w:r>
          </w:p>
        </w:tc>
        <w:tc>
          <w:tcPr>
            <w:tcW w:type="dxa" w:w="7274"/>
            <w:shd w:fill="2F3B4C" w:color="auto" w:val="clear"/>
            <w:tcMar>
              <w:top w:type="dxa" w:w="80"/>
              <w:left w:type="dxa" w:w="100"/>
              <w:bottom w:type="dxa" w:w="80"/>
              <w:right w:type="dxa" w:w="100"/>
            </w:tcMar>
          </w:tcPr>
          <w:p>
            <w:pPr>
              <w:jc w:val="left"/>
            </w:pPr>
            <w:r>
              <w:rPr>
                <w:b/>
                <w:bCs/>
              </w:rPr>
              <w:t xml:space="preserve">Description</w:t>
            </w:r>
          </w:p>
        </w:tc>
      </w:tr>
      <w:tr>
        <w:tc>
          <w:tcPr>
            <w:tcW w:type="dxa" w:w="2806"/>
            <w:tcMar>
              <w:top w:type="dxa" w:w="80"/>
              <w:left w:type="dxa" w:w="100"/>
              <w:bottom w:type="dxa" w:w="80"/>
              <w:right w:type="dxa" w:w="100"/>
            </w:tcMar>
          </w:tcPr>
          <w:p>
            <w:pPr>
              <w:jc w:val="left"/>
            </w:pPr>
            <w:r>
              <w:rPr>
                <w:b w:val="false"/>
                <w:bCs w:val="false"/>
              </w:rPr>
              <w:t xml:space="preserve">search_codebase</w:t>
            </w:r>
          </w:p>
        </w:tc>
        <w:tc>
          <w:tcPr>
            <w:tcW w:type="dxa" w:w="7274"/>
            <w:tcMar>
              <w:top w:type="dxa" w:w="80"/>
              <w:left w:type="dxa" w:w="100"/>
              <w:bottom w:type="dxa" w:w="80"/>
              <w:right w:type="dxa" w:w="100"/>
            </w:tcMar>
          </w:tcPr>
          <w:p>
            <w:pPr>
              <w:jc w:val="left"/>
            </w:pPr>
            <w:r>
              <w:rPr>
                <w:b w:val="false"/>
                <w:bCs w:val="false"/>
              </w:rPr>
              <w:t xml:space="preserve">Semantic search over the active project (RAG via ChromaDB)</w:t>
            </w:r>
          </w:p>
        </w:tc>
      </w:tr>
      <w:tr>
        <w:tc>
          <w:tcPr>
            <w:tcW w:type="dxa" w:w="2806"/>
            <w:shd w:fill="F2F4F7" w:color="auto" w:val="clear"/>
            <w:tcMar>
              <w:top w:type="dxa" w:w="80"/>
              <w:left w:type="dxa" w:w="100"/>
              <w:bottom w:type="dxa" w:w="80"/>
              <w:right w:type="dxa" w:w="100"/>
            </w:tcMar>
          </w:tcPr>
          <w:p>
            <w:pPr>
              <w:jc w:val="left"/>
            </w:pPr>
            <w:r>
              <w:rPr>
                <w:b w:val="false"/>
                <w:bCs w:val="false"/>
              </w:rPr>
              <w:t xml:space="preserve">check_metric_history</w:t>
            </w:r>
          </w:p>
        </w:tc>
        <w:tc>
          <w:tcPr>
            <w:tcW w:type="dxa" w:w="7274"/>
            <w:shd w:fill="F2F4F7" w:color="auto" w:val="clear"/>
            <w:tcMar>
              <w:top w:type="dxa" w:w="80"/>
              <w:left w:type="dxa" w:w="100"/>
              <w:bottom w:type="dxa" w:w="80"/>
              <w:right w:type="dxa" w:w="100"/>
            </w:tcMar>
          </w:tcPr>
          <w:p>
            <w:pPr>
              <w:jc w:val="left"/>
            </w:pPr>
            <w:r>
              <w:rPr>
                <w:b w:val="false"/>
                <w:bCs w:val="false"/>
              </w:rPr>
              <w:t xml:space="preserve">Compares the current training run's metrics against the user's own past runs</w:t>
            </w:r>
          </w:p>
        </w:tc>
      </w:tr>
      <w:tr>
        <w:tc>
          <w:tcPr>
            <w:tcW w:type="dxa" w:w="2806"/>
            <w:tcMar>
              <w:top w:type="dxa" w:w="80"/>
              <w:left w:type="dxa" w:w="100"/>
              <w:bottom w:type="dxa" w:w="80"/>
              <w:right w:type="dxa" w:w="100"/>
            </w:tcMar>
          </w:tcPr>
          <w:p>
            <w:pPr>
              <w:jc w:val="left"/>
            </w:pPr>
            <w:r>
              <w:rPr>
                <w:b w:val="false"/>
                <w:bCs w:val="false"/>
              </w:rPr>
              <w:t xml:space="preserve">web_search</w:t>
            </w:r>
          </w:p>
        </w:tc>
        <w:tc>
          <w:tcPr>
            <w:tcW w:type="dxa" w:w="7274"/>
            <w:tcMar>
              <w:top w:type="dxa" w:w="80"/>
              <w:left w:type="dxa" w:w="100"/>
              <w:bottom w:type="dxa" w:w="80"/>
              <w:right w:type="dxa" w:w="100"/>
            </w:tcMar>
          </w:tcPr>
          <w:p>
            <w:pPr>
              <w:jc w:val="left"/>
            </w:pPr>
            <w:r>
              <w:rPr>
                <w:b w:val="false"/>
                <w:bCs w:val="false"/>
              </w:rPr>
              <w:t xml:space="preserve">Finds relevant external pages/results</w:t>
            </w:r>
          </w:p>
        </w:tc>
      </w:tr>
      <w:tr>
        <w:tc>
          <w:tcPr>
            <w:tcW w:type="dxa" w:w="2806"/>
            <w:shd w:fill="F2F4F7" w:color="auto" w:val="clear"/>
            <w:tcMar>
              <w:top w:type="dxa" w:w="80"/>
              <w:left w:type="dxa" w:w="100"/>
              <w:bottom w:type="dxa" w:w="80"/>
              <w:right w:type="dxa" w:w="100"/>
            </w:tcMar>
          </w:tcPr>
          <w:p>
            <w:pPr>
              <w:jc w:val="left"/>
            </w:pPr>
            <w:r>
              <w:rPr>
                <w:b w:val="false"/>
                <w:bCs w:val="false"/>
              </w:rPr>
              <w:t xml:space="preserve">crawl_page</w:t>
            </w:r>
          </w:p>
        </w:tc>
        <w:tc>
          <w:tcPr>
            <w:tcW w:type="dxa" w:w="7274"/>
            <w:shd w:fill="F2F4F7" w:color="auto" w:val="clear"/>
            <w:tcMar>
              <w:top w:type="dxa" w:w="80"/>
              <w:left w:type="dxa" w:w="100"/>
              <w:bottom w:type="dxa" w:w="80"/>
              <w:right w:type="dxa" w:w="100"/>
            </w:tcMar>
          </w:tcPr>
          <w:p>
            <w:pPr>
              <w:jc w:val="left"/>
            </w:pPr>
            <w:r>
              <w:rPr>
                <w:b w:val="false"/>
                <w:bCs w:val="false"/>
              </w:rPr>
              <w:t xml:space="preserve">Fetches a single URL; cheap HTTP+parse path for simple static pages</w:t>
            </w:r>
          </w:p>
        </w:tc>
      </w:tr>
      <w:tr>
        <w:tc>
          <w:tcPr>
            <w:tcW w:type="dxa" w:w="2806"/>
            <w:tcMar>
              <w:top w:type="dxa" w:w="80"/>
              <w:left w:type="dxa" w:w="100"/>
              <w:bottom w:type="dxa" w:w="80"/>
              <w:right w:type="dxa" w:w="100"/>
            </w:tcMar>
          </w:tcPr>
          <w:p>
            <w:pPr>
              <w:jc w:val="left"/>
            </w:pPr>
            <w:r>
              <w:rPr>
                <w:b w:val="false"/>
                <w:bCs w:val="false"/>
              </w:rPr>
              <w:t xml:space="preserve">extract_from_page</w:t>
            </w:r>
          </w:p>
        </w:tc>
        <w:tc>
          <w:tcPr>
            <w:tcW w:type="dxa" w:w="7274"/>
            <w:tcMar>
              <w:top w:type="dxa" w:w="80"/>
              <w:left w:type="dxa" w:w="100"/>
              <w:bottom w:type="dxa" w:w="80"/>
              <w:right w:type="dxa" w:w="100"/>
            </w:tcMar>
          </w:tcPr>
          <w:p>
            <w:pPr>
              <w:jc w:val="left"/>
            </w:pPr>
            <w:r>
              <w:rPr>
                <w:b w:val="false"/>
                <w:bCs w:val="false"/>
              </w:rPr>
              <w:t xml:space="preserve">Targeted LLM-driven extraction from a URL via ScrapeGraphAI (e.g. "pull just the function signature") — used when a plain fetch would return more than is needed</w:t>
            </w:r>
          </w:p>
        </w:tc>
      </w:tr>
      <w:tr>
        <w:tc>
          <w:tcPr>
            <w:tcW w:type="dxa" w:w="2806"/>
            <w:shd w:fill="F2F4F7" w:color="auto" w:val="clear"/>
            <w:tcMar>
              <w:top w:type="dxa" w:w="80"/>
              <w:left w:type="dxa" w:w="100"/>
              <w:bottom w:type="dxa" w:w="80"/>
              <w:right w:type="dxa" w:w="100"/>
            </w:tcMar>
          </w:tcPr>
          <w:p>
            <w:pPr>
              <w:jc w:val="left"/>
            </w:pPr>
            <w:r>
              <w:rPr>
                <w:b w:val="false"/>
                <w:bCs w:val="false"/>
              </w:rPr>
              <w:t xml:space="preserve">crawl_docs</w:t>
            </w:r>
          </w:p>
        </w:tc>
        <w:tc>
          <w:tcPr>
            <w:tcW w:type="dxa" w:w="7274"/>
            <w:shd w:fill="F2F4F7" w:color="auto" w:val="clear"/>
            <w:tcMar>
              <w:top w:type="dxa" w:w="80"/>
              <w:left w:type="dxa" w:w="100"/>
              <w:bottom w:type="dxa" w:w="80"/>
              <w:right w:type="dxa" w:w="100"/>
            </w:tcMar>
          </w:tcPr>
          <w:p>
            <w:pPr>
              <w:jc w:val="left"/>
            </w:pPr>
            <w:r>
              <w:rPr>
                <w:b w:val="false"/>
                <w:bCs w:val="false"/>
              </w:rPr>
              <w:t xml:space="preserve">Bounded, depth-limited multi-page extraction across a documentation domain via ScrapeGraphAI's multi-page graphs; requires confirmation above a page-count threshold</w:t>
            </w:r>
          </w:p>
        </w:tc>
      </w:tr>
    </w:tbl>
    <w:p>
      <w:pPr>
        <w:spacing w:after="160"/>
      </w:pPr>
    </w:p>
    <w:p>
      <w:pPr>
        <w:pStyle w:val="Heading3"/>
        <w:spacing w:after="100" w:before="200"/>
      </w:pPr>
      <w:r>
        <w:t xml:space="preserve">5.2.1 Targeted Extraction via ScrapeGraphAI</w:t>
      </w:r>
    </w:p>
    <w:p>
      <w:pPr>
        <w:spacing w:after="160" w:line="300"/>
      </w:pPr>
      <w:r>
        <w:t xml:space="preserve">ScrapeGraphAI (MIT license) is a Python library that turns a natural-language extraction request and a URL into structured output, using an LLM-driven graph pipeline rather than hand-written selectors or full-page parsing. It runs entirely against the project's own local Ollama model, so no new model or remote dependency is introduced.</w:t>
      </w:r>
    </w:p>
    <w:p>
      <w:pPr>
        <w:spacing w:after="100" w:line="280"/>
      </w:pPr>
      <w:r>
        <w:rPr>
          <w:b/>
          <w:bCs/>
        </w:rPr>
        <w:t xml:space="preserve">Why this over always dumping full page content: </w:t>
      </w:r>
      <w:r>
        <w:t xml:space="preserve"/>
      </w:r>
    </w:p>
    <w:p>
      <w:pPr>
        <w:pStyle w:val="ListParagraph"/>
        <w:numPr>
          <w:ilvl w:val="0"/>
          <w:numId w:val="2"/>
        </w:numPr>
        <w:spacing w:after="80" w:line="280"/>
      </w:pPr>
      <w:r>
        <w:t xml:space="preserve">Output is targeted and small — a direct question ("extract the function signature and usage example for torch.compile") returns only that answer, not the whole page's markdown, which matters on a small local model with a constrained VRAM/context budget.</w:t>
      </w:r>
    </w:p>
    <w:p>
      <w:pPr>
        <w:pStyle w:val="ListParagraph"/>
        <w:numPr>
          <w:ilvl w:val="0"/>
          <w:numId w:val="2"/>
        </w:numPr>
        <w:spacing w:after="80" w:line="280"/>
      </w:pPr>
      <w:r>
        <w:t xml:space="preserve">Reuses the already-resident local LLM (Qwen3.5-4B via Ollama) — no additional model needs to be loaded or kept in VRAM.</w:t>
      </w:r>
    </w:p>
    <w:p>
      <w:pPr>
        <w:pStyle w:val="ListParagraph"/>
        <w:numPr>
          <w:ilvl w:val="0"/>
          <w:numId w:val="2"/>
        </w:numPr>
        <w:spacing w:after="80" w:line="280"/>
      </w:pPr>
      <w:r>
        <w:t xml:space="preserve">Includes multi-page variants (SearchGraph, SmartScraperMultiGraph) that cover the crawl_docs use case — pulling an answer that spans several pages of a documentation site — without hand-built crawl/depth logic.</w:t>
      </w:r>
    </w:p>
    <w:p>
      <w:pPr>
        <w:spacing w:after="100" w:line="280"/>
      </w:pPr>
      <w:r>
        <w:rPr>
          <w:b/>
          <w:bCs/>
        </w:rPr>
        <w:t xml:space="preserve">Design notes: </w:t>
      </w:r>
      <w:r>
        <w:t xml:space="preserve"/>
      </w:r>
    </w:p>
    <w:p>
      <w:pPr>
        <w:pStyle w:val="ListParagraph"/>
        <w:numPr>
          <w:ilvl w:val="0"/>
          <w:numId w:val="2"/>
        </w:numPr>
        <w:spacing w:after="80" w:line="280"/>
      </w:pPr>
      <w:r>
        <w:t xml:space="preserve">crawl_page remains the cheap-path default for simple static pages where the user wants the content as-is (e.g. reading a full article or README); extract_from_page is used when the request is a specific, targeted question against a page rather than a request to read the whole thing.</w:t>
      </w:r>
    </w:p>
    <w:p>
      <w:pPr>
        <w:pStyle w:val="ListParagraph"/>
        <w:numPr>
          <w:ilvl w:val="0"/>
          <w:numId w:val="2"/>
        </w:numPr>
        <w:spacing w:after="80" w:line="280"/>
      </w:pPr>
      <w:r>
        <w:t xml:space="preserve">Each extraction call makes its own LLM inference call, which is a real cost on the 6GB VRAM budget compared to a plain HTTP fetch — reserved for cases where targeted extraction is actually the better fit, not used as the default fetch path for every URL.</w:t>
      </w:r>
    </w:p>
    <w:p>
      <w:pPr>
        <w:pStyle w:val="ListParagraph"/>
        <w:numPr>
          <w:ilvl w:val="0"/>
          <w:numId w:val="2"/>
        </w:numPr>
        <w:spacing w:after="80" w:line="280"/>
      </w:pPr>
      <w:r>
        <w:t xml:space="preserve">PinchTab (Section 5.3.1) remains the tool for interactive browser actions (login, clicking, filling forms); ScrapeGraphAI is read-only extraction and does not take actions on a page.</w:t>
      </w:r>
    </w:p>
    <w:p>
      <w:pPr>
        <w:pStyle w:val="ListParagraph"/>
        <w:numPr>
          <w:ilvl w:val="0"/>
          <w:numId w:val="2"/>
        </w:numPr>
        <w:spacing w:after="80" w:line="280"/>
      </w:pPr>
      <w:r>
        <w:t xml:space="preserve">Telemetry is disabled via SCRAPEGRAPHAI_TELEMETRY_ENABLED=false to keep the tool consistent with the project's local-first, no-outbound-dependency design.</w:t>
      </w:r>
    </w:p>
    <w:p>
      <w:pPr>
        <w:spacing w:after="160"/>
      </w:pPr>
    </w:p>
    <w:p>
      <w:pPr>
        <w:pStyle w:val="Heading2"/>
        <w:spacing w:after="120" w:before="280"/>
      </w:pPr>
      <w:r>
        <w:t xml:space="preserve">5.3 Action &amp;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0"/>
        <w:gridCol w:w="5763"/>
        <w:gridCol w:w="1727"/>
      </w:tblGrid>
      <w:tr>
        <w:trPr>
          <w:tblHeader/>
        </w:trPr>
        <w:tc>
          <w:tcPr>
            <w:tcW w:type="dxa" w:w="2590"/>
            <w:shd w:fill="2F3B4C" w:color="auto" w:val="clear"/>
            <w:tcMar>
              <w:top w:type="dxa" w:w="80"/>
              <w:left w:type="dxa" w:w="100"/>
              <w:bottom w:type="dxa" w:w="80"/>
              <w:right w:type="dxa" w:w="100"/>
            </w:tcMar>
          </w:tcPr>
          <w:p>
            <w:pPr>
              <w:jc w:val="left"/>
            </w:pPr>
            <w:r>
              <w:rPr>
                <w:b/>
                <w:bCs/>
              </w:rPr>
              <w:t xml:space="preserve">Tool</w:t>
            </w:r>
          </w:p>
        </w:tc>
        <w:tc>
          <w:tcPr>
            <w:tcW w:type="dxa" w:w="5763"/>
            <w:shd w:fill="2F3B4C" w:color="auto" w:val="clear"/>
            <w:tcMar>
              <w:top w:type="dxa" w:w="80"/>
              <w:left w:type="dxa" w:w="100"/>
              <w:bottom w:type="dxa" w:w="80"/>
              <w:right w:type="dxa" w:w="100"/>
            </w:tcMar>
          </w:tcPr>
          <w:p>
            <w:pPr>
              <w:jc w:val="left"/>
            </w:pPr>
            <w:r>
              <w:rPr>
                <w:b/>
                <w:bCs/>
              </w:rPr>
              <w:t xml:space="preserve">Description</w:t>
            </w:r>
          </w:p>
        </w:tc>
        <w:tc>
          <w:tcPr>
            <w:tcW w:type="dxa" w:w="1727"/>
            <w:shd w:fill="2F3B4C" w:color="auto" w:val="clear"/>
            <w:tcMar>
              <w:top w:type="dxa" w:w="80"/>
              <w:left w:type="dxa" w:w="100"/>
              <w:bottom w:type="dxa" w:w="80"/>
              <w:right w:type="dxa" w:w="100"/>
            </w:tcMar>
          </w:tcPr>
          <w:p>
            <w:pPr>
              <w:jc w:val="left"/>
            </w:pPr>
            <w:r>
              <w:rPr>
                <w:b/>
                <w:bCs/>
              </w:rPr>
              <w:t xml:space="preserve">Confirmation?</w:t>
            </w:r>
          </w:p>
        </w:tc>
      </w:tr>
      <w:tr>
        <w:tc>
          <w:tcPr>
            <w:tcW w:type="dxa" w:w="2590"/>
            <w:tcMar>
              <w:top w:type="dxa" w:w="80"/>
              <w:left w:type="dxa" w:w="100"/>
              <w:bottom w:type="dxa" w:w="80"/>
              <w:right w:type="dxa" w:w="100"/>
            </w:tcMar>
          </w:tcPr>
          <w:p>
            <w:pPr>
              <w:jc w:val="left"/>
            </w:pPr>
            <w:r>
              <w:rPr>
                <w:b w:val="false"/>
                <w:bCs w:val="false"/>
              </w:rPr>
              <w:t xml:space="preserve">open_app</w:t>
            </w:r>
          </w:p>
        </w:tc>
        <w:tc>
          <w:tcPr>
            <w:tcW w:type="dxa" w:w="5763"/>
            <w:tcMar>
              <w:top w:type="dxa" w:w="80"/>
              <w:left w:type="dxa" w:w="100"/>
              <w:bottom w:type="dxa" w:w="80"/>
              <w:right w:type="dxa" w:w="100"/>
            </w:tcMar>
          </w:tcPr>
          <w:p>
            <w:pPr>
              <w:jc w:val="left"/>
            </w:pPr>
            <w:r>
              <w:rPr>
                <w:b w:val="false"/>
                <w:bCs w:val="false"/>
              </w:rPr>
              <w:t xml:space="preserve">Launches an application</w:t>
            </w:r>
          </w:p>
        </w:tc>
        <w:tc>
          <w:tcPr>
            <w:tcW w:type="dxa" w:w="1727"/>
            <w:tcMar>
              <w:top w:type="dxa" w:w="80"/>
              <w:left w:type="dxa" w:w="100"/>
              <w:bottom w:type="dxa" w:w="80"/>
              <w:right w:type="dxa" w:w="100"/>
            </w:tcMar>
          </w:tcPr>
          <w:p>
            <w:pPr>
              <w:jc w:val="left"/>
            </w:pPr>
            <w:r>
              <w:rPr>
                <w:b w:val="false"/>
                <w:bCs w:val="false"/>
              </w:rPr>
              <w:t xml:space="preserve">No</w:t>
            </w:r>
          </w:p>
        </w:tc>
      </w:tr>
      <w:tr>
        <w:tc>
          <w:tcPr>
            <w:tcW w:type="dxa" w:w="2590"/>
            <w:shd w:fill="F2F4F7" w:color="auto" w:val="clear"/>
            <w:tcMar>
              <w:top w:type="dxa" w:w="80"/>
              <w:left w:type="dxa" w:w="100"/>
              <w:bottom w:type="dxa" w:w="80"/>
              <w:right w:type="dxa" w:w="100"/>
            </w:tcMar>
          </w:tcPr>
          <w:p>
            <w:pPr>
              <w:jc w:val="left"/>
            </w:pPr>
            <w:r>
              <w:rPr>
                <w:b w:val="false"/>
                <w:bCs w:val="false"/>
              </w:rPr>
              <w:t xml:space="preserve">run_command</w:t>
            </w:r>
          </w:p>
        </w:tc>
        <w:tc>
          <w:tcPr>
            <w:tcW w:type="dxa" w:w="5763"/>
            <w:shd w:fill="F2F4F7" w:color="auto" w:val="clear"/>
            <w:tcMar>
              <w:top w:type="dxa" w:w="80"/>
              <w:left w:type="dxa" w:w="100"/>
              <w:bottom w:type="dxa" w:w="80"/>
              <w:right w:type="dxa" w:w="100"/>
            </w:tcMar>
          </w:tcPr>
          <w:p>
            <w:pPr>
              <w:jc w:val="left"/>
            </w:pPr>
            <w:r>
              <w:rPr>
                <w:b w:val="false"/>
                <w:bCs w:val="false"/>
              </w:rPr>
              <w:t xml:space="preserve">Executes a short, timeout-bounded shell command</w:t>
            </w:r>
          </w:p>
        </w:tc>
        <w:tc>
          <w:tcPr>
            <w:tcW w:type="dxa" w:w="1727"/>
            <w:shd w:fill="F2F4F7" w:color="auto" w:val="clear"/>
            <w:tcMar>
              <w:top w:type="dxa" w:w="80"/>
              <w:left w:type="dxa" w:w="100"/>
              <w:bottom w:type="dxa" w:w="80"/>
              <w:right w:type="dxa" w:w="100"/>
            </w:tcMar>
          </w:tcPr>
          <w:p>
            <w:pPr>
              <w:jc w:val="left"/>
            </w:pPr>
            <w:r>
              <w:rPr>
                <w:b w:val="false"/>
                <w:bCs w:val="false"/>
              </w:rPr>
              <w:t xml:space="preserve">No</w:t>
            </w:r>
          </w:p>
        </w:tc>
      </w:tr>
      <w:tr>
        <w:tc>
          <w:tcPr>
            <w:tcW w:type="dxa" w:w="2590"/>
            <w:tcMar>
              <w:top w:type="dxa" w:w="80"/>
              <w:left w:type="dxa" w:w="100"/>
              <w:bottom w:type="dxa" w:w="80"/>
              <w:right w:type="dxa" w:w="100"/>
            </w:tcMar>
          </w:tcPr>
          <w:p>
            <w:pPr>
              <w:jc w:val="left"/>
            </w:pPr>
            <w:r>
              <w:rPr>
                <w:b w:val="false"/>
                <w:bCs w:val="false"/>
              </w:rPr>
              <w:t xml:space="preserve">launch_detached_process</w:t>
            </w:r>
          </w:p>
        </w:tc>
        <w:tc>
          <w:tcPr>
            <w:tcW w:type="dxa" w:w="5763"/>
            <w:tcMar>
              <w:top w:type="dxa" w:w="80"/>
              <w:left w:type="dxa" w:w="100"/>
              <w:bottom w:type="dxa" w:w="80"/>
              <w:right w:type="dxa" w:w="100"/>
            </w:tcMar>
          </w:tcPr>
          <w:p>
            <w:pPr>
              <w:jc w:val="left"/>
            </w:pPr>
            <w:r>
              <w:rPr>
                <w:b w:val="false"/>
                <w:bCs w:val="false"/>
              </w:rPr>
              <w:t xml:space="preserve">Starts a long-running task (e.g. training) as a fully detached process</w:t>
            </w:r>
          </w:p>
        </w:tc>
        <w:tc>
          <w:tcPr>
            <w:tcW w:type="dxa" w:w="1727"/>
            <w:tcMar>
              <w:top w:type="dxa" w:w="80"/>
              <w:left w:type="dxa" w:w="100"/>
              <w:bottom w:type="dxa" w:w="80"/>
              <w:right w:type="dxa" w:w="100"/>
            </w:tcMar>
          </w:tcPr>
          <w:p>
            <w:pPr>
              <w:jc w:val="left"/>
            </w:pPr>
            <w:r>
              <w:rPr>
                <w:b w:val="false"/>
                <w:bCs w:val="false"/>
              </w:rPr>
              <w:t xml:space="preserve">Yes</w:t>
            </w:r>
          </w:p>
        </w:tc>
      </w:tr>
      <w:tr>
        <w:tc>
          <w:tcPr>
            <w:tcW w:type="dxa" w:w="2590"/>
            <w:shd w:fill="F2F4F7" w:color="auto" w:val="clear"/>
            <w:tcMar>
              <w:top w:type="dxa" w:w="80"/>
              <w:left w:type="dxa" w:w="100"/>
              <w:bottom w:type="dxa" w:w="80"/>
              <w:right w:type="dxa" w:w="100"/>
            </w:tcMar>
          </w:tcPr>
          <w:p>
            <w:pPr>
              <w:jc w:val="left"/>
            </w:pPr>
            <w:r>
              <w:rPr>
                <w:b w:val="false"/>
                <w:bCs w:val="false"/>
              </w:rPr>
              <w:t xml:space="preserve">send_message</w:t>
            </w:r>
          </w:p>
        </w:tc>
        <w:tc>
          <w:tcPr>
            <w:tcW w:type="dxa" w:w="5763"/>
            <w:shd w:fill="F2F4F7" w:color="auto" w:val="clear"/>
            <w:tcMar>
              <w:top w:type="dxa" w:w="80"/>
              <w:left w:type="dxa" w:w="100"/>
              <w:bottom w:type="dxa" w:w="80"/>
              <w:right w:type="dxa" w:w="100"/>
            </w:tcMar>
          </w:tcPr>
          <w:p>
            <w:pPr>
              <w:jc w:val="left"/>
            </w:pPr>
            <w:r>
              <w:rPr>
                <w:b w:val="false"/>
                <w:bCs w:val="false"/>
              </w:rPr>
              <w:t xml:space="preserve">Sends a message via email/Telegram/etc.</w:t>
            </w:r>
          </w:p>
        </w:tc>
        <w:tc>
          <w:tcPr>
            <w:tcW w:type="dxa" w:w="1727"/>
            <w:shd w:fill="F2F4F7" w:color="auto" w:val="clear"/>
            <w:tcMar>
              <w:top w:type="dxa" w:w="80"/>
              <w:left w:type="dxa" w:w="100"/>
              <w:bottom w:type="dxa" w:w="80"/>
              <w:right w:type="dxa" w:w="100"/>
            </w:tcMar>
          </w:tcPr>
          <w:p>
            <w:pPr>
              <w:jc w:val="left"/>
            </w:pPr>
            <w:r>
              <w:rPr>
                <w:b w:val="false"/>
                <w:bCs w:val="false"/>
              </w:rPr>
              <w:t xml:space="preserve">Yes — always</w:t>
            </w:r>
          </w:p>
        </w:tc>
      </w:tr>
      <w:tr>
        <w:tc>
          <w:tcPr>
            <w:tcW w:type="dxa" w:w="2590"/>
            <w:tcMar>
              <w:top w:type="dxa" w:w="80"/>
              <w:left w:type="dxa" w:w="100"/>
              <w:bottom w:type="dxa" w:w="80"/>
              <w:right w:type="dxa" w:w="100"/>
            </w:tcMar>
          </w:tcPr>
          <w:p>
            <w:pPr>
              <w:jc w:val="left"/>
            </w:pPr>
            <w:r>
              <w:rPr>
                <w:b w:val="false"/>
                <w:bCs w:val="false"/>
              </w:rPr>
              <w:t xml:space="preserve">login_to_site</w:t>
            </w:r>
          </w:p>
        </w:tc>
        <w:tc>
          <w:tcPr>
            <w:tcW w:type="dxa" w:w="5763"/>
            <w:tcMar>
              <w:top w:type="dxa" w:w="80"/>
              <w:left w:type="dxa" w:w="100"/>
              <w:bottom w:type="dxa" w:w="80"/>
              <w:right w:type="dxa" w:w="100"/>
            </w:tcMar>
          </w:tcPr>
          <w:p>
            <w:pPr>
              <w:jc w:val="left"/>
            </w:pPr>
            <w:r>
              <w:rPr>
                <w:b w:val="false"/>
                <w:bCs w:val="false"/>
              </w:rPr>
              <w:t xml:space="preserve">Logs into a predefined site using securely stored credentials (browser automation)</w:t>
            </w:r>
          </w:p>
        </w:tc>
        <w:tc>
          <w:tcPr>
            <w:tcW w:type="dxa" w:w="1727"/>
            <w:tcMar>
              <w:top w:type="dxa" w:w="80"/>
              <w:left w:type="dxa" w:w="100"/>
              <w:bottom w:type="dxa" w:w="80"/>
              <w:right w:type="dxa" w:w="100"/>
            </w:tcMar>
          </w:tcPr>
          <w:p>
            <w:pPr>
              <w:jc w:val="left"/>
            </w:pPr>
            <w:r>
              <w:rPr>
                <w:b w:val="false"/>
                <w:bCs w:val="false"/>
              </w:rPr>
              <w:t xml:space="preserve">Yes — always</w:t>
            </w:r>
          </w:p>
        </w:tc>
      </w:tr>
      <w:tr>
        <w:tc>
          <w:tcPr>
            <w:tcW w:type="dxa" w:w="2590"/>
            <w:shd w:fill="F2F4F7" w:color="auto" w:val="clear"/>
            <w:tcMar>
              <w:top w:type="dxa" w:w="80"/>
              <w:left w:type="dxa" w:w="100"/>
              <w:bottom w:type="dxa" w:w="80"/>
              <w:right w:type="dxa" w:w="100"/>
            </w:tcMar>
          </w:tcPr>
          <w:p>
            <w:pPr>
              <w:jc w:val="left"/>
            </w:pPr>
            <w:r>
              <w:rPr>
                <w:b w:val="false"/>
                <w:bCs w:val="false"/>
              </w:rPr>
              <w:t xml:space="preserve">browser_action</w:t>
            </w:r>
          </w:p>
        </w:tc>
        <w:tc>
          <w:tcPr>
            <w:tcW w:type="dxa" w:w="5763"/>
            <w:shd w:fill="F2F4F7" w:color="auto" w:val="clear"/>
            <w:tcMar>
              <w:top w:type="dxa" w:w="80"/>
              <w:left w:type="dxa" w:w="100"/>
              <w:bottom w:type="dxa" w:w="80"/>
              <w:right w:type="dxa" w:w="100"/>
            </w:tcMar>
          </w:tcPr>
          <w:p>
            <w:pPr>
              <w:jc w:val="left"/>
            </w:pPr>
            <w:r>
              <w:rPr>
                <w:b w:val="false"/>
                <w:bCs w:val="false"/>
              </w:rPr>
              <w:t xml:space="preserve">Runs a defined sequence of browser steps (fill/click/navigate) against a URL</w:t>
            </w:r>
          </w:p>
        </w:tc>
        <w:tc>
          <w:tcPr>
            <w:tcW w:type="dxa" w:w="1727"/>
            <w:shd w:fill="F2F4F7" w:color="auto" w:val="clear"/>
            <w:tcMar>
              <w:top w:type="dxa" w:w="80"/>
              <w:left w:type="dxa" w:w="100"/>
              <w:bottom w:type="dxa" w:w="80"/>
              <w:right w:type="dxa" w:w="100"/>
            </w:tcMar>
          </w:tcPr>
          <w:p>
            <w:pPr>
              <w:jc w:val="left"/>
            </w:pPr>
            <w:r>
              <w:rPr>
                <w:b w:val="false"/>
                <w:bCs w:val="false"/>
              </w:rPr>
              <w:t xml:space="preserve">Yes — always</w:t>
            </w:r>
          </w:p>
        </w:tc>
      </w:tr>
      <w:tr>
        <w:tc>
          <w:tcPr>
            <w:tcW w:type="dxa" w:w="2590"/>
            <w:tcMar>
              <w:top w:type="dxa" w:w="80"/>
              <w:left w:type="dxa" w:w="100"/>
              <w:bottom w:type="dxa" w:w="80"/>
              <w:right w:type="dxa" w:w="100"/>
            </w:tcMar>
          </w:tcPr>
          <w:p>
            <w:pPr>
              <w:jc w:val="left"/>
            </w:pPr>
            <w:r>
              <w:rPr>
                <w:b w:val="false"/>
                <w:bCs w:val="false"/>
              </w:rPr>
              <w:t xml:space="preserve">upload_file</w:t>
            </w:r>
          </w:p>
        </w:tc>
        <w:tc>
          <w:tcPr>
            <w:tcW w:type="dxa" w:w="5763"/>
            <w:tcMar>
              <w:top w:type="dxa" w:w="80"/>
              <w:left w:type="dxa" w:w="100"/>
              <w:bottom w:type="dxa" w:w="80"/>
              <w:right w:type="dxa" w:w="100"/>
            </w:tcMar>
          </w:tcPr>
          <w:p>
            <w:pPr>
              <w:jc w:val="left"/>
            </w:pPr>
            <w:r>
              <w:rPr>
                <w:b w:val="false"/>
                <w:bCs w:val="false"/>
              </w:rPr>
              <w:t xml:space="preserve">Uploads a local file through a site's file picker (e.g. submitting an assignment) via PinchTab's file-input action</w:t>
            </w:r>
          </w:p>
        </w:tc>
        <w:tc>
          <w:tcPr>
            <w:tcW w:type="dxa" w:w="1727"/>
            <w:tcMar>
              <w:top w:type="dxa" w:w="80"/>
              <w:left w:type="dxa" w:w="100"/>
              <w:bottom w:type="dxa" w:w="80"/>
              <w:right w:type="dxa" w:w="100"/>
            </w:tcMar>
          </w:tcPr>
          <w:p>
            <w:pPr>
              <w:jc w:val="left"/>
            </w:pPr>
            <w:r>
              <w:rPr>
                <w:b w:val="false"/>
                <w:bCs w:val="false"/>
              </w:rPr>
              <w:t xml:space="preserve">Yes — always</w:t>
            </w:r>
          </w:p>
        </w:tc>
      </w:tr>
      <w:tr>
        <w:tc>
          <w:tcPr>
            <w:tcW w:type="dxa" w:w="2590"/>
            <w:shd w:fill="F2F4F7" w:color="auto" w:val="clear"/>
            <w:tcMar>
              <w:top w:type="dxa" w:w="80"/>
              <w:left w:type="dxa" w:w="100"/>
              <w:bottom w:type="dxa" w:w="80"/>
              <w:right w:type="dxa" w:w="100"/>
            </w:tcMar>
          </w:tcPr>
          <w:p>
            <w:pPr>
              <w:jc w:val="left"/>
            </w:pPr>
            <w:r>
              <w:rPr>
                <w:b w:val="false"/>
                <w:bCs w:val="false"/>
              </w:rPr>
              <w:t xml:space="preserve">create_document</w:t>
            </w:r>
          </w:p>
        </w:tc>
        <w:tc>
          <w:tcPr>
            <w:tcW w:type="dxa" w:w="5763"/>
            <w:shd w:fill="F2F4F7" w:color="auto" w:val="clear"/>
            <w:tcMar>
              <w:top w:type="dxa" w:w="80"/>
              <w:left w:type="dxa" w:w="100"/>
              <w:bottom w:type="dxa" w:w="80"/>
              <w:right w:type="dxa" w:w="100"/>
            </w:tcMar>
          </w:tcPr>
          <w:p>
            <w:pPr>
              <w:jc w:val="left"/>
            </w:pPr>
            <w:r>
              <w:rPr>
                <w:b w:val="false"/>
                <w:bCs w:val="false"/>
              </w:rPr>
              <w:t xml:space="preserve">Generates a real output file (docx/PDF) from content the agent produces, written to disk</w:t>
            </w:r>
          </w:p>
        </w:tc>
        <w:tc>
          <w:tcPr>
            <w:tcW w:type="dxa" w:w="1727"/>
            <w:shd w:fill="F2F4F7" w:color="auto" w:val="clear"/>
            <w:tcMar>
              <w:top w:type="dxa" w:w="80"/>
              <w:left w:type="dxa" w:w="100"/>
              <w:bottom w:type="dxa" w:w="80"/>
              <w:right w:type="dxa" w:w="100"/>
            </w:tcMar>
          </w:tcPr>
          <w:p>
            <w:pPr>
              <w:jc w:val="left"/>
            </w:pPr>
            <w:r>
              <w:rPr>
                <w:b w:val="false"/>
                <w:bCs w:val="false"/>
              </w:rPr>
              <w:t xml:space="preserve">Yes — always</w:t>
            </w:r>
          </w:p>
        </w:tc>
      </w:tr>
      <w:tr>
        <w:tc>
          <w:tcPr>
            <w:tcW w:type="dxa" w:w="2590"/>
            <w:tcMar>
              <w:top w:type="dxa" w:w="80"/>
              <w:left w:type="dxa" w:w="100"/>
              <w:bottom w:type="dxa" w:w="80"/>
              <w:right w:type="dxa" w:w="100"/>
            </w:tcMar>
          </w:tcPr>
          <w:p>
            <w:pPr>
              <w:jc w:val="left"/>
            </w:pPr>
            <w:r>
              <w:rPr>
                <w:b w:val="false"/>
                <w:bCs w:val="false"/>
              </w:rPr>
              <w:t xml:space="preserve">write_code_file</w:t>
            </w:r>
          </w:p>
        </w:tc>
        <w:tc>
          <w:tcPr>
            <w:tcW w:type="dxa" w:w="5763"/>
            <w:tcMar>
              <w:top w:type="dxa" w:w="80"/>
              <w:left w:type="dxa" w:w="100"/>
              <w:bottom w:type="dxa" w:w="80"/>
              <w:right w:type="dxa" w:w="100"/>
            </w:tcMar>
          </w:tcPr>
          <w:p>
            <w:pPr>
              <w:jc w:val="left"/>
            </w:pPr>
            <w:r>
              <w:rPr>
                <w:b w:val="false"/>
                <w:bCs w:val="false"/>
              </w:rPr>
              <w:t xml:space="preserve">Generates or saves a code file directly into the active project directory</w:t>
            </w:r>
          </w:p>
        </w:tc>
        <w:tc>
          <w:tcPr>
            <w:tcW w:type="dxa" w:w="1727"/>
            <w:tcMar>
              <w:top w:type="dxa" w:w="80"/>
              <w:left w:type="dxa" w:w="100"/>
              <w:bottom w:type="dxa" w:w="80"/>
              <w:right w:type="dxa" w:w="100"/>
            </w:tcMar>
          </w:tcPr>
          <w:p>
            <w:pPr>
              <w:jc w:val="left"/>
            </w:pPr>
            <w:r>
              <w:rPr>
                <w:b w:val="false"/>
                <w:bCs w:val="false"/>
              </w:rPr>
              <w:t xml:space="preserve">Yes — always</w:t>
            </w:r>
          </w:p>
        </w:tc>
      </w:tr>
      <w:tr>
        <w:tc>
          <w:tcPr>
            <w:tcW w:type="dxa" w:w="2590"/>
            <w:shd w:fill="F2F4F7" w:color="auto" w:val="clear"/>
            <w:tcMar>
              <w:top w:type="dxa" w:w="80"/>
              <w:left w:type="dxa" w:w="100"/>
              <w:bottom w:type="dxa" w:w="80"/>
              <w:right w:type="dxa" w:w="100"/>
            </w:tcMar>
          </w:tcPr>
          <w:p>
            <w:pPr>
              <w:jc w:val="left"/>
            </w:pPr>
            <w:r>
              <w:rPr>
                <w:b w:val="false"/>
                <w:bCs w:val="false"/>
              </w:rPr>
              <w:t xml:space="preserve">delegate_to_gemini_agent</w:t>
            </w:r>
          </w:p>
        </w:tc>
        <w:tc>
          <w:tcPr>
            <w:tcW w:type="dxa" w:w="5763"/>
            <w:shd w:fill="F2F4F7" w:color="auto" w:val="clear"/>
            <w:tcMar>
              <w:top w:type="dxa" w:w="80"/>
              <w:left w:type="dxa" w:w="100"/>
              <w:bottom w:type="dxa" w:w="80"/>
              <w:right w:type="dxa" w:w="100"/>
            </w:tcMar>
          </w:tcPr>
          <w:p>
            <w:pPr>
              <w:jc w:val="left"/>
            </w:pPr>
            <w:r>
              <w:rPr>
                <w:b w:val="false"/>
                <w:bCs w:val="false"/>
              </w:rPr>
              <w:t xml:space="preserve">Hands off a heavy reasoning/algorithmic sub-task to a Gemini-backed agent via the A2A protocol, and returns its result</w:t>
            </w:r>
          </w:p>
        </w:tc>
        <w:tc>
          <w:tcPr>
            <w:tcW w:type="dxa" w:w="1727"/>
            <w:shd w:fill="F2F4F7" w:color="auto" w:val="clear"/>
            <w:tcMar>
              <w:top w:type="dxa" w:w="80"/>
              <w:left w:type="dxa" w:w="100"/>
              <w:bottom w:type="dxa" w:w="80"/>
              <w:right w:type="dxa" w:w="100"/>
            </w:tcMar>
          </w:tcPr>
          <w:p>
            <w:pPr>
              <w:jc w:val="left"/>
            </w:pPr>
            <w:r>
              <w:rPr>
                <w:b w:val="false"/>
                <w:bCs w:val="false"/>
              </w:rPr>
              <w:t xml:space="preserve">No (read-only delegation); the resulting content is still subject to the same confirmation tier as whatever downstream tool ultimately acts on it</w:t>
            </w:r>
          </w:p>
        </w:tc>
      </w:tr>
      <w:tr>
        <w:tc>
          <w:tcPr>
            <w:tcW w:type="dxa" w:w="2590"/>
            <w:tcMar>
              <w:top w:type="dxa" w:w="80"/>
              <w:left w:type="dxa" w:w="100"/>
              <w:bottom w:type="dxa" w:w="80"/>
              <w:right w:type="dxa" w:w="100"/>
            </w:tcMar>
          </w:tcPr>
          <w:p>
            <w:pPr>
              <w:jc w:val="left"/>
            </w:pPr>
            <w:r>
              <w:rPr>
                <w:b w:val="false"/>
                <w:bCs w:val="false"/>
              </w:rPr>
              <w:t xml:space="preserve">control_desktop_app</w:t>
            </w:r>
          </w:p>
        </w:tc>
        <w:tc>
          <w:tcPr>
            <w:tcW w:type="dxa" w:w="5763"/>
            <w:tcMar>
              <w:top w:type="dxa" w:w="80"/>
              <w:left w:type="dxa" w:w="100"/>
              <w:bottom w:type="dxa" w:w="80"/>
              <w:right w:type="dxa" w:w="100"/>
            </w:tcMar>
          </w:tcPr>
          <w:p>
            <w:pPr>
              <w:jc w:val="left"/>
            </w:pPr>
            <w:r>
              <w:rPr>
                <w:b w:val="false"/>
                <w:bCs w:val="false"/>
              </w:rPr>
              <w:t xml:space="preserve">Drives a native Windows application's UI (click, type, read fields) via pywinauto, for apps that are not browser- or command-line-controllable</w:t>
            </w:r>
          </w:p>
        </w:tc>
        <w:tc>
          <w:tcPr>
            <w:tcW w:type="dxa" w:w="1727"/>
            <w:tcMar>
              <w:top w:type="dxa" w:w="80"/>
              <w:left w:type="dxa" w:w="100"/>
              <w:bottom w:type="dxa" w:w="80"/>
              <w:right w:type="dxa" w:w="100"/>
            </w:tcMar>
          </w:tcPr>
          <w:p>
            <w:pPr>
              <w:jc w:val="left"/>
            </w:pPr>
            <w:r>
              <w:rPr>
                <w:b w:val="false"/>
                <w:bCs w:val="false"/>
              </w:rPr>
              <w:t xml:space="preserve">Yes — always</w:t>
            </w:r>
          </w:p>
        </w:tc>
      </w:tr>
      <w:tr>
        <w:tc>
          <w:tcPr>
            <w:tcW w:type="dxa" w:w="2590"/>
            <w:shd w:fill="F2F4F7" w:color="auto" w:val="clear"/>
            <w:tcMar>
              <w:top w:type="dxa" w:w="80"/>
              <w:left w:type="dxa" w:w="100"/>
              <w:bottom w:type="dxa" w:w="80"/>
              <w:right w:type="dxa" w:w="100"/>
            </w:tcMar>
          </w:tcPr>
          <w:p>
            <w:pPr>
              <w:jc w:val="left"/>
            </w:pPr>
            <w:r>
              <w:rPr>
                <w:b w:val="false"/>
                <w:bCs w:val="false"/>
              </w:rPr>
              <w:t xml:space="preserve">call_&lt;model_name&gt;</w:t>
            </w:r>
          </w:p>
        </w:tc>
        <w:tc>
          <w:tcPr>
            <w:tcW w:type="dxa" w:w="5763"/>
            <w:shd w:fill="F2F4F7" w:color="auto" w:val="clear"/>
            <w:tcMar>
              <w:top w:type="dxa" w:w="80"/>
              <w:left w:type="dxa" w:w="100"/>
              <w:bottom w:type="dxa" w:w="80"/>
              <w:right w:type="dxa" w:w="100"/>
            </w:tcMar>
          </w:tcPr>
          <w:p>
            <w:pPr>
              <w:jc w:val="left"/>
            </w:pPr>
            <w:r>
              <w:rPr>
                <w:b w:val="false"/>
                <w:bCs w:val="false"/>
              </w:rPr>
              <w:t xml:space="preserve">Family of tools, one per model the user has deployed to a personal HF Space; shares one HTTP implementation</w:t>
            </w:r>
          </w:p>
        </w:tc>
        <w:tc>
          <w:tcPr>
            <w:tcW w:type="dxa" w:w="1727"/>
            <w:shd w:fill="F2F4F7" w:color="auto" w:val="clear"/>
            <w:tcMar>
              <w:top w:type="dxa" w:w="80"/>
              <w:left w:type="dxa" w:w="100"/>
              <w:bottom w:type="dxa" w:w="80"/>
              <w:right w:type="dxa" w:w="100"/>
            </w:tcMar>
          </w:tcPr>
          <w:p>
            <w:pPr>
              <w:jc w:val="left"/>
            </w:pPr>
            <w:r>
              <w:rPr>
                <w:b w:val="false"/>
                <w:bCs w:val="false"/>
              </w:rPr>
              <w:t xml:space="preserve">No (read-only inference)</w:t>
            </w:r>
          </w:p>
        </w:tc>
      </w:tr>
    </w:tbl>
    <w:p>
      <w:pPr>
        <w:spacing w:after="160"/>
      </w:pPr>
    </w:p>
    <w:p>
      <w:pPr>
        <w:pStyle w:val="Heading3"/>
        <w:spacing w:after="100" w:before="200"/>
      </w:pPr>
      <w:r>
        <w:t xml:space="preserve">5.3.1 Browser Automation</w:t>
      </w:r>
    </w:p>
    <w:p>
      <w:pPr>
        <w:spacing w:after="160" w:line="300"/>
      </w:pPr>
      <w:r>
        <w:t xml:space="preserve">Browser automation lets the agent open a specific URL and interact with it like a human — filling fields, clicking buttons, navigating post-login pages — using PinchTab (MIT license, fully open-source, local-first). PinchTab runs as a background daemon exposing a local HTTP API (default: http://localhost:9867) that the agent's tool functions call, rather than driving a raw browser library directly. This is treated as its own sub-category within Action &amp; Control because it is the most sensitive class of tool in the registry: it can handle credentials and take externally-visible actions on real accounts.</w:t>
      </w:r>
    </w:p>
    <w:p>
      <w:pPr>
        <w:spacing w:after="100" w:line="280"/>
      </w:pPr>
      <w:r>
        <w:rPr>
          <w:b/>
          <w:bCs/>
        </w:rPr>
        <w:t xml:space="preserve">Why PinchTab over a raw automation library: </w:t>
      </w:r>
      <w:r>
        <w:t xml:space="preserve"/>
      </w:r>
    </w:p>
    <w:p>
      <w:pPr>
        <w:pStyle w:val="ListParagraph"/>
        <w:numPr>
          <w:ilvl w:val="0"/>
          <w:numId w:val="2"/>
        </w:numPr>
        <w:spacing w:after="80" w:line="280"/>
      </w:pPr>
      <w:r>
        <w:t xml:space="preserve">Local-first by default — binds to 127.0.0.1, no telemetry, no required outbound dependency, matching the project's local/open-source constraint.</w:t>
      </w:r>
    </w:p>
    <w:p>
      <w:pPr>
        <w:pStyle w:val="ListParagraph"/>
        <w:numPr>
          <w:ilvl w:val="0"/>
          <w:numId w:val="2"/>
        </w:numPr>
        <w:spacing w:after="80" w:line="280"/>
      </w:pPr>
      <w:r>
        <w:t xml:space="preserve">Token-efficient page representation (structured element extraction, roughly 800 tokens/page) rather than raw HTML or screenshots — significant for a small local model with a constrained context budget.</w:t>
      </w:r>
    </w:p>
    <w:p>
      <w:pPr>
        <w:pStyle w:val="ListParagraph"/>
        <w:numPr>
          <w:ilvl w:val="0"/>
          <w:numId w:val="2"/>
        </w:numPr>
        <w:spacing w:after="80" w:line="280"/>
      </w:pPr>
      <w:r>
        <w:t xml:space="preserve">Persistent profiles — cookies and login state survive restarts, so a given site's login only needs to be performed and confirmed once per profile, not every session.</w:t>
      </w:r>
    </w:p>
    <w:p>
      <w:pPr>
        <w:pStyle w:val="ListParagraph"/>
        <w:numPr>
          <w:ilvl w:val="0"/>
          <w:numId w:val="2"/>
        </w:numPr>
        <w:spacing w:after="80" w:line="280"/>
      </w:pPr>
      <w:r>
        <w:t xml:space="preserve">Stable element references — a reference such as e5 continues to identify the same element across snapshots, filters, and minor page changes until the page navigates, which reduces the selector-breakage problem of hand-written CSS selectors.</w:t>
      </w:r>
    </w:p>
    <w:p>
      <w:pPr>
        <w:pStyle w:val="ListParagraph"/>
        <w:numPr>
          <w:ilvl w:val="0"/>
          <w:numId w:val="2"/>
        </w:numPr>
        <w:spacing w:after="80" w:line="280"/>
      </w:pPr>
      <w:r>
        <w:t xml:space="preserve">Ships with a local-first security posture already aligned with this project's design: sensitive endpoint families and cross-machine attach are disabled by default, and browsing is restricted to a local-only allowlist until explicitly widened.</w:t>
      </w:r>
    </w:p>
    <w:p>
      <w:pPr>
        <w:spacing w:after="100" w:line="280"/>
      </w:pPr>
      <w:r>
        <w:rPr>
          <w:b/>
          <w:bCs/>
        </w:rPr>
        <w:t xml:space="preserve">Design requirements: </w:t>
      </w:r>
      <w:r>
        <w:t xml:space="preserve"/>
      </w:r>
    </w:p>
    <w:p>
      <w:pPr>
        <w:pStyle w:val="ListParagraph"/>
        <w:numPr>
          <w:ilvl w:val="0"/>
          <w:numId w:val="2"/>
        </w:numPr>
        <w:spacing w:after="80" w:line="280"/>
      </w:pPr>
      <w:r>
        <w:t xml:space="preserve">Credentials are never handled by the LLM or stored in the context log/memory store. They are retrieved directly by the tool function from the OS credential manager (via the keyring library) at call time and passed straight into a PinchTab fill action.</w:t>
      </w:r>
    </w:p>
    <w:p>
      <w:pPr>
        <w:pStyle w:val="ListParagraph"/>
        <w:numPr>
          <w:ilvl w:val="0"/>
          <w:numId w:val="2"/>
        </w:numPr>
        <w:spacing w:after="80" w:line="280"/>
      </w:pPr>
      <w:r>
        <w:t xml:space="preserve">Login flows are predefined per site (URL plus the element refs obtained from an initial pinchtab snap) rather than improvised live by the LLM on an unfamiliar page layout.</w:t>
      </w:r>
    </w:p>
    <w:p>
      <w:pPr>
        <w:pStyle w:val="ListParagraph"/>
        <w:numPr>
          <w:ilvl w:val="0"/>
          <w:numId w:val="2"/>
        </w:numPr>
        <w:spacing w:after="80" w:line="280"/>
      </w:pPr>
      <w:r>
        <w:t xml:space="preserve">login_to_site, browser_action, and upload_file always sit in the confirmation-required tier — the LangGraph interrupt node shows the proposed action (site, username, action sequence, or file being uploaded) and waits for explicit approval before any PinchTab action executes.</w:t>
      </w:r>
    </w:p>
    <w:p>
      <w:pPr>
        <w:pStyle w:val="ListParagraph"/>
        <w:numPr>
          <w:ilvl w:val="0"/>
          <w:numId w:val="2"/>
        </w:numPr>
        <w:spacing w:after="80" w:line="280"/>
      </w:pPr>
      <w:r>
        <w:t xml:space="preserve">Runs in headed mode (a visible Chrome instance) by default during development and early use, so the user can directly observe what the agent is doing rather than trusting a hidden process.</w:t>
      </w:r>
    </w:p>
    <w:p>
      <w:pPr>
        <w:pStyle w:val="ListParagraph"/>
        <w:numPr>
          <w:ilvl w:val="0"/>
          <w:numId w:val="2"/>
        </w:numPr>
        <w:spacing w:after="80" w:line="280"/>
      </w:pPr>
      <w:r>
        <w:t xml:space="preserve">browser_action generalizes login to arbitrary fill/click/navigate sequences on a given URL; because this is more open-ended than a fixed login flow, the exact action sequence is shown for confirmation, not just a general description of intent.</w:t>
      </w:r>
    </w:p>
    <w:p>
      <w:pPr>
        <w:pStyle w:val="ListParagraph"/>
        <w:numPr>
          <w:ilvl w:val="0"/>
          <w:numId w:val="2"/>
        </w:numPr>
        <w:spacing w:after="80" w:line="280"/>
      </w:pPr>
      <w:r>
        <w:t xml:space="preserve">upload_file uses PinchTab's file-input action kind (distinct from fill/click) to attach a local file to a page's file picker element — e.g. submitting a completed assignment to a course site — and is shown for confirmation with the exact file path and target site before executing.</w:t>
      </w:r>
    </w:p>
    <w:p>
      <w:pPr>
        <w:spacing w:after="160"/>
      </w:pPr>
    </w:p>
    <w:p>
      <w:pPr>
        <w:pStyle w:val="Heading3"/>
        <w:spacing w:after="100" w:before="200"/>
      </w:pPr>
      <w:r>
        <w:t xml:space="preserve">5.3.2 Document &amp; Code Generation</w:t>
      </w:r>
    </w:p>
    <w:p>
      <w:pPr>
        <w:spacing w:after="160" w:line="300"/>
      </w:pPr>
      <w:r>
        <w:t xml:space="preserve">Two tools cover producing a real deliverable rather than just discussing one in conversation: create_document for a formatted document (e.g. an assignment writeup) and write_code_file for a code artifact saved into the active project.</w:t>
      </w:r>
    </w:p>
    <w:p>
      <w:pPr>
        <w:pStyle w:val="ListParagraph"/>
        <w:numPr>
          <w:ilvl w:val="0"/>
          <w:numId w:val="2"/>
        </w:numPr>
        <w:spacing w:after="80" w:line="280"/>
      </w:pPr>
      <w:r>
        <w:t xml:space="preserve">create_document takes content the agent has reasoned through (with the user's input as needed) and produces an actual docx or PDF file on disk, using the same generation pattern already used for this project's own documentation.</w:t>
      </w:r>
    </w:p>
    <w:p>
      <w:pPr>
        <w:pStyle w:val="ListParagraph"/>
        <w:numPr>
          <w:ilvl w:val="0"/>
          <w:numId w:val="2"/>
        </w:numPr>
        <w:spacing w:after="80" w:line="280"/>
      </w:pPr>
      <w:r>
        <w:t xml:space="preserve">write_code_file writes or updates a code file directly in the active project directory, so a generated solution becomes a real file the user can run or commit, not just text in the conversation.</w:t>
      </w:r>
    </w:p>
    <w:p>
      <w:pPr>
        <w:pStyle w:val="ListParagraph"/>
        <w:numPr>
          <w:ilvl w:val="0"/>
          <w:numId w:val="2"/>
        </w:numPr>
        <w:spacing w:after="80" w:line="280"/>
      </w:pPr>
      <w:r>
        <w:t xml:space="preserve">Both are confirmation-gated, since they write to disk — the interrupt node shows the target file path and a summary of the content before the file is written, consistent with the tiering used for browser and messaging actions.</w:t>
      </w:r>
    </w:p>
    <w:p>
      <w:pPr>
        <w:spacing w:after="160"/>
      </w:pPr>
    </w:p>
    <w:p>
      <w:pPr>
        <w:pStyle w:val="Heading3"/>
        <w:spacing w:after="100" w:before="200"/>
      </w:pPr>
      <w:r>
        <w:t xml:space="preserve">5.3.3 Heavy-Task Delegation via A2A</w:t>
      </w:r>
    </w:p>
    <w:p>
      <w:pPr>
        <w:spacing w:after="160" w:line="300"/>
      </w:pPr>
      <w:r>
        <w:t xml:space="preserve">For reasoning or algorithmic problems beyond what the local Qwen3.5-4B model handles well — e.g. a genuinely difficult algorithm design question, or a multi-step coding problem worth a second, stronger opinion — the local agent can delegate the sub-task to a separate Gemini-backed agent rather than answering it directly, using the Agent2Agent (A2A) protocol (Apache 2.0, Google/Linux Foundation).</w:t>
      </w:r>
    </w:p>
    <w:p>
      <w:pPr>
        <w:spacing w:after="100" w:line="280"/>
      </w:pPr>
      <w:r>
        <w:rPr>
          <w:b/>
          <w:bCs/>
        </w:rPr>
        <w:t xml:space="preserve">Why A2A rather than a plain API call: </w:t>
      </w:r>
      <w:r>
        <w:t xml:space="preserve"/>
      </w:r>
    </w:p>
    <w:p>
      <w:pPr>
        <w:pStyle w:val="ListParagraph"/>
        <w:numPr>
          <w:ilvl w:val="0"/>
          <w:numId w:val="2"/>
        </w:numPr>
        <w:spacing w:after="80" w:line="280"/>
      </w:pPr>
      <w:r>
        <w:t xml:space="preserve">This is a genuine agent-to-agent handoff, not a single prompt-response lookup: the remote Gemini agent may reason over multiple steps and take longer than a single completion before returning a result, which is exactly the task-delegation pattern A2A is designed for (task lifecycle: submitted, working, completed) rather than a synchronous tool call.</w:t>
      </w:r>
    </w:p>
    <w:p>
      <w:pPr>
        <w:pStyle w:val="ListParagraph"/>
        <w:numPr>
          <w:ilvl w:val="0"/>
          <w:numId w:val="2"/>
        </w:numPr>
        <w:spacing w:after="80" w:line="280"/>
      </w:pPr>
      <w:r>
        <w:t xml:space="preserve">A2A's Agent Card mechanism describes the remote agent's capabilities up front, so the local agent can confirm it is delegating a reasoning/coding task to something actually equipped to handle it, rather than assuming a fixed API shape.</w:t>
      </w:r>
    </w:p>
    <w:p>
      <w:pPr>
        <w:pStyle w:val="ListParagraph"/>
        <w:numPr>
          <w:ilvl w:val="0"/>
          <w:numId w:val="2"/>
        </w:numPr>
        <w:spacing w:after="80" w:line="280"/>
      </w:pPr>
      <w:r>
        <w:t xml:space="preserve">The protocol is open (Apache 2.0) and vendor-neutral, so the same delegation mechanism could later point at a different backend agent without redesigning the local agent's delegation logic — the Gemini-backed agent is the first, not the only, remote agent this path supports.</w:t>
      </w:r>
    </w:p>
    <w:p>
      <w:pPr>
        <w:spacing w:after="100" w:line="280"/>
      </w:pPr>
      <w:r>
        <w:rPr>
          <w:b/>
          <w:bCs/>
        </w:rPr>
        <w:t xml:space="preserve">Design requirements: </w:t>
      </w:r>
      <w:r>
        <w:t xml:space="preserve"/>
      </w:r>
    </w:p>
    <w:p>
      <w:pPr>
        <w:pStyle w:val="ListParagraph"/>
        <w:numPr>
          <w:ilvl w:val="0"/>
          <w:numId w:val="2"/>
        </w:numPr>
        <w:spacing w:after="80" w:line="280"/>
      </w:pPr>
      <w:r>
        <w:t xml:space="preserve">delegate_to_gemini_agent is used selectively — for problems where the local model's own attempt is genuinely insufficient — not as a default first resort, to keep the system's local-first character and avoid routing routine questions through an external dependency unnecessarily.</w:t>
      </w:r>
    </w:p>
    <w:p>
      <w:pPr>
        <w:pStyle w:val="ListParagraph"/>
        <w:numPr>
          <w:ilvl w:val="0"/>
          <w:numId w:val="2"/>
        </w:numPr>
        <w:spacing w:after="80" w:line="280"/>
      </w:pPr>
      <w:r>
        <w:t xml:space="preserve">The Gemini API's free tier is used as the backend for the remote agent (distinct from Anthropic's API, which has no persistent free tier); free-tier rate limits are treated as a real constraint, not assumed to be unlimited (see Section 8, Risks).</w:t>
      </w:r>
    </w:p>
    <w:p>
      <w:pPr>
        <w:pStyle w:val="ListParagraph"/>
        <w:numPr>
          <w:ilvl w:val="0"/>
          <w:numId w:val="2"/>
        </w:numPr>
        <w:spacing w:after="80" w:line="280"/>
      </w:pPr>
      <w:r>
        <w:t xml:space="preserve">This tool sits outside the project's "open-source only" scope for the underlying model (Gemini is not open-source); it is adopted as a deliberate, bounded exception for hard-reasoning escalation only, the same way a paid or proprietary fallback would be treated as an explicit exception rather than folded silently into the open-source model stack.</w:t>
      </w:r>
    </w:p>
    <w:p>
      <w:pPr>
        <w:pStyle w:val="ListParagraph"/>
        <w:numPr>
          <w:ilvl w:val="0"/>
          <w:numId w:val="2"/>
        </w:numPr>
        <w:spacing w:after="80" w:line="280"/>
      </w:pPr>
      <w:r>
        <w:t xml:space="preserve">The delegated task and the returned result are logged as an episodic memory entry (Section 5.5.2), so a later question about the same problem can recall what was already asked and answered rather than re-delegating identically.</w:t>
      </w:r>
    </w:p>
    <w:p>
      <w:pPr>
        <w:spacing w:after="160"/>
      </w:pPr>
    </w:p>
    <w:p>
      <w:pPr>
        <w:pStyle w:val="Heading3"/>
        <w:spacing w:after="100" w:before="200"/>
      </w:pPr>
      <w:r>
        <w:t xml:space="preserve">5.3.4 Native Windows App Control</w:t>
      </w:r>
    </w:p>
    <w:p>
      <w:pPr>
        <w:spacing w:after="160" w:line="300"/>
      </w:pPr>
      <w:r>
        <w:t xml:space="preserve">open_app and run_command cover launching applications and command-line-controllable programs; browser_action and login_to_site (Section 5.3.1) cover anything running inside a browser via PinchTab. Neither covers driving the UI of an arbitrary native Windows application — clicking a button in a training-run GUI, reading a field in a desktop tool, sending keystrokes to a specific window. control_desktop_app fills this gap using pywinauto (BSD license, open-source), which drives native Windows UI Automation/Win32 APIs.</w:t>
      </w:r>
    </w:p>
    <w:p>
      <w:pPr>
        <w:spacing w:after="100" w:line="280"/>
      </w:pPr>
      <w:r>
        <w:rPr>
          <w:b/>
          <w:bCs/>
        </w:rPr>
        <w:t xml:space="preserve">Why pywinauto over raw coordinate-based automation: </w:t>
      </w:r>
      <w:r>
        <w:t xml:space="preserve"/>
      </w:r>
    </w:p>
    <w:p>
      <w:pPr>
        <w:pStyle w:val="ListParagraph"/>
        <w:numPr>
          <w:ilvl w:val="0"/>
          <w:numId w:val="2"/>
        </w:numPr>
        <w:spacing w:after="80" w:line="280"/>
      </w:pPr>
      <w:r>
        <w:t xml:space="preserve">pywinauto targets actual UI elements (buttons, text fields, menus) by name or role, the Windows-native equivalent of PinchTab's stable element references — this is materially more robust than coordinate-based tools (e.g. pyautogui), which break if a window moves, resizes, or renders at a different DPI.</w:t>
      </w:r>
    </w:p>
    <w:p>
      <w:pPr>
        <w:pStyle w:val="ListParagraph"/>
        <w:numPr>
          <w:ilvl w:val="0"/>
          <w:numId w:val="2"/>
        </w:numPr>
        <w:spacing w:after="80" w:line="280"/>
      </w:pPr>
      <w:r>
        <w:t xml:space="preserve">Open-source and free, consistent with the project's tooling constraints, with no account or license required.</w:t>
      </w:r>
    </w:p>
    <w:p>
      <w:pPr>
        <w:spacing w:after="100" w:line="280"/>
      </w:pPr>
      <w:r>
        <w:rPr>
          <w:b/>
          <w:bCs/>
        </w:rPr>
        <w:t xml:space="preserve">Design requirements: </w:t>
      </w:r>
      <w:r>
        <w:t xml:space="preserve"/>
      </w:r>
    </w:p>
    <w:p>
      <w:pPr>
        <w:pStyle w:val="ListParagraph"/>
        <w:numPr>
          <w:ilvl w:val="0"/>
          <w:numId w:val="2"/>
        </w:numPr>
        <w:spacing w:after="80" w:line="280"/>
      </w:pPr>
      <w:r>
        <w:t xml:space="preserve">control_desktop_app always sits in the confirmation-required tier, the same as browser_action — the proposed action sequence (target window, controls, values) is shown before anything executes.</w:t>
      </w:r>
    </w:p>
    <w:p>
      <w:pPr>
        <w:pStyle w:val="ListParagraph"/>
        <w:numPr>
          <w:ilvl w:val="0"/>
          <w:numId w:val="2"/>
        </w:numPr>
        <w:spacing w:after="80" w:line="280"/>
      </w:pPr>
      <w:r>
        <w:t xml:space="preserve">Native UI automation is generally less stable than browser automation, since Windows applications vary widely in how much accessibility metadata they expose; well-instrumented apps are easy to drive reliably, poorly-instrumented ones may need coordinate-based fallback (pyautogui) for specific controls pywinauto cannot resolve by name.</w:t>
      </w:r>
    </w:p>
    <w:p>
      <w:pPr>
        <w:pStyle w:val="ListParagraph"/>
        <w:numPr>
          <w:ilvl w:val="0"/>
          <w:numId w:val="2"/>
        </w:numPr>
        <w:spacing w:after="80" w:line="280"/>
      </w:pPr>
      <w:r>
        <w:t xml:space="preserve">Uses the same procedural memory pattern already built for browser tasks (Section 5.5.1): outcomes are logged via log_task_attempt and checked via recall_task_history before re-attempting a given app's automation, since native UI control fails and needs re-learning at least as often as browser automation does.</w:t>
      </w:r>
    </w:p>
    <w:p>
      <w:pPr>
        <w:pStyle w:val="ListParagraph"/>
        <w:numPr>
          <w:ilvl w:val="0"/>
          <w:numId w:val="2"/>
        </w:numPr>
        <w:spacing w:after="80" w:line="280"/>
      </w:pPr>
      <w:r>
        <w:t xml:space="preserve">Restricted to a predefined set of target applications rather than driving arbitrary, unfamiliar windows live, for the same reason browser login flows are predefined rather than improvised (Section 5.3.1).</w:t>
      </w:r>
    </w:p>
    <w:p>
      <w:pPr>
        <w:spacing w:after="160"/>
      </w:pPr>
    </w:p>
    <w:p>
      <w:pPr>
        <w:pStyle w:val="Heading2"/>
        <w:spacing w:after="120" w:before="280"/>
      </w:pPr>
      <w:r>
        <w:t xml:space="preserve">5.4 Voice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6"/>
        <w:gridCol w:w="7274"/>
      </w:tblGrid>
      <w:tr>
        <w:trPr>
          <w:tblHeader/>
        </w:trPr>
        <w:tc>
          <w:tcPr>
            <w:tcW w:type="dxa" w:w="2806"/>
            <w:shd w:fill="2F3B4C" w:color="auto" w:val="clear"/>
            <w:tcMar>
              <w:top w:type="dxa" w:w="80"/>
              <w:left w:type="dxa" w:w="100"/>
              <w:bottom w:type="dxa" w:w="80"/>
              <w:right w:type="dxa" w:w="100"/>
            </w:tcMar>
          </w:tcPr>
          <w:p>
            <w:pPr>
              <w:jc w:val="left"/>
            </w:pPr>
            <w:r>
              <w:rPr>
                <w:b/>
                <w:bCs/>
              </w:rPr>
              <w:t xml:space="preserve">Tool</w:t>
            </w:r>
          </w:p>
        </w:tc>
        <w:tc>
          <w:tcPr>
            <w:tcW w:type="dxa" w:w="7274"/>
            <w:shd w:fill="2F3B4C" w:color="auto" w:val="clear"/>
            <w:tcMar>
              <w:top w:type="dxa" w:w="80"/>
              <w:left w:type="dxa" w:w="100"/>
              <w:bottom w:type="dxa" w:w="80"/>
              <w:right w:type="dxa" w:w="100"/>
            </w:tcMar>
          </w:tcPr>
          <w:p>
            <w:pPr>
              <w:jc w:val="left"/>
            </w:pPr>
            <w:r>
              <w:rPr>
                <w:b/>
                <w:bCs/>
              </w:rPr>
              <w:t xml:space="preserve">Description</w:t>
            </w:r>
          </w:p>
        </w:tc>
      </w:tr>
      <w:tr>
        <w:tc>
          <w:tcPr>
            <w:tcW w:type="dxa" w:w="2806"/>
            <w:tcMar>
              <w:top w:type="dxa" w:w="80"/>
              <w:left w:type="dxa" w:w="100"/>
              <w:bottom w:type="dxa" w:w="80"/>
              <w:right w:type="dxa" w:w="100"/>
            </w:tcMar>
          </w:tcPr>
          <w:p>
            <w:pPr>
              <w:jc w:val="left"/>
            </w:pPr>
            <w:r>
              <w:rPr>
                <w:b w:val="false"/>
                <w:bCs w:val="false"/>
              </w:rPr>
              <w:t xml:space="preserve">transcribe_speech</w:t>
            </w:r>
          </w:p>
        </w:tc>
        <w:tc>
          <w:tcPr>
            <w:tcW w:type="dxa" w:w="7274"/>
            <w:tcMar>
              <w:top w:type="dxa" w:w="80"/>
              <w:left w:type="dxa" w:w="100"/>
              <w:bottom w:type="dxa" w:w="80"/>
              <w:right w:type="dxa" w:w="100"/>
            </w:tcMar>
          </w:tcPr>
          <w:p>
            <w:pPr>
              <w:jc w:val="left"/>
            </w:pPr>
            <w:r>
              <w:rPr>
                <w:b w:val="false"/>
                <w:bCs w:val="false"/>
              </w:rPr>
              <w:t xml:space="preserve">Converts microphone input to text (faster-whisper)</w:t>
            </w:r>
          </w:p>
        </w:tc>
      </w:tr>
      <w:tr>
        <w:tc>
          <w:tcPr>
            <w:tcW w:type="dxa" w:w="2806"/>
            <w:shd w:fill="F2F4F7" w:color="auto" w:val="clear"/>
            <w:tcMar>
              <w:top w:type="dxa" w:w="80"/>
              <w:left w:type="dxa" w:w="100"/>
              <w:bottom w:type="dxa" w:w="80"/>
              <w:right w:type="dxa" w:w="100"/>
            </w:tcMar>
          </w:tcPr>
          <w:p>
            <w:pPr>
              <w:jc w:val="left"/>
            </w:pPr>
            <w:r>
              <w:rPr>
                <w:b w:val="false"/>
                <w:bCs w:val="false"/>
              </w:rPr>
              <w:t xml:space="preserve">speak</w:t>
            </w:r>
          </w:p>
        </w:tc>
        <w:tc>
          <w:tcPr>
            <w:tcW w:type="dxa" w:w="7274"/>
            <w:shd w:fill="F2F4F7" w:color="auto" w:val="clear"/>
            <w:tcMar>
              <w:top w:type="dxa" w:w="80"/>
              <w:left w:type="dxa" w:w="100"/>
              <w:bottom w:type="dxa" w:w="80"/>
              <w:right w:type="dxa" w:w="100"/>
            </w:tcMar>
          </w:tcPr>
          <w:p>
            <w:pPr>
              <w:jc w:val="left"/>
            </w:pPr>
            <w:r>
              <w:rPr>
                <w:b w:val="false"/>
                <w:bCs w:val="false"/>
              </w:rPr>
              <w:t xml:space="preserve">Converts response text to speech (Piper / XTTS-v2)</w:t>
            </w:r>
          </w:p>
        </w:tc>
      </w:tr>
    </w:tbl>
    <w:p>
      <w:pPr>
        <w:spacing w:after="160"/>
      </w:pPr>
    </w:p>
    <w:p>
      <w:pPr>
        <w:pStyle w:val="Heading2"/>
        <w:spacing w:after="120" w:before="280"/>
      </w:pPr>
      <w:r>
        <w:t xml:space="preserve">5.5 Memory &amp; Organization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7"/>
        <w:gridCol w:w="2277"/>
        <w:gridCol w:w="3105"/>
        <w:gridCol w:w="4181"/>
      </w:tblGrid>
      <w:tr>
        <w:trPr>
          <w:tblHeader/>
        </w:trPr>
        <w:tc>
          <w:tcPr>
            <w:tcW w:type="dxa" w:w="517"/>
            <w:shd w:fill="2F3B4C" w:color="auto" w:val="clear"/>
            <w:tcMar>
              <w:top w:type="dxa" w:w="80"/>
              <w:left w:type="dxa" w:w="100"/>
              <w:bottom w:type="dxa" w:w="80"/>
              <w:right w:type="dxa" w:w="100"/>
            </w:tcMar>
          </w:tcPr>
          <w:p>
            <w:pPr>
              <w:jc w:val="left"/>
            </w:pPr>
            <w:r>
              <w:rPr>
                <w:b/>
                <w:bCs/>
              </w:rPr>
              <w:t xml:space="preserve">#</w:t>
            </w:r>
          </w:p>
        </w:tc>
        <w:tc>
          <w:tcPr>
            <w:tcW w:type="dxa" w:w="2277"/>
            <w:shd w:fill="2F3B4C" w:color="auto" w:val="clear"/>
            <w:tcMar>
              <w:top w:type="dxa" w:w="80"/>
              <w:left w:type="dxa" w:w="100"/>
              <w:bottom w:type="dxa" w:w="80"/>
              <w:right w:type="dxa" w:w="100"/>
            </w:tcMar>
          </w:tcPr>
          <w:p>
            <w:pPr>
              <w:jc w:val="left"/>
            </w:pPr>
            <w:r>
              <w:rPr>
                <w:b/>
                <w:bCs/>
              </w:rPr>
              <w:t xml:space="preserve">Type</w:t>
            </w:r>
          </w:p>
        </w:tc>
        <w:tc>
          <w:tcPr>
            <w:tcW w:type="dxa" w:w="3105"/>
            <w:shd w:fill="2F3B4C" w:color="auto" w:val="clear"/>
            <w:tcMar>
              <w:top w:type="dxa" w:w="80"/>
              <w:left w:type="dxa" w:w="100"/>
              <w:bottom w:type="dxa" w:w="80"/>
              <w:right w:type="dxa" w:w="100"/>
            </w:tcMar>
          </w:tcPr>
          <w:p>
            <w:pPr>
              <w:jc w:val="left"/>
            </w:pPr>
            <w:r>
              <w:rPr>
                <w:b/>
                <w:bCs/>
              </w:rPr>
              <w:t xml:space="preserve">Status</w:t>
            </w:r>
          </w:p>
        </w:tc>
        <w:tc>
          <w:tcPr>
            <w:tcW w:type="dxa" w:w="4181"/>
            <w:shd w:fill="2F3B4C" w:color="auto" w:val="clear"/>
            <w:tcMar>
              <w:top w:type="dxa" w:w="80"/>
              <w:left w:type="dxa" w:w="100"/>
              <w:bottom w:type="dxa" w:w="80"/>
              <w:right w:type="dxa" w:w="100"/>
            </w:tcMar>
          </w:tcPr>
          <w:p>
            <w:pPr>
              <w:jc w:val="left"/>
            </w:pPr>
            <w:r>
              <w:rPr>
                <w:b/>
                <w:bCs/>
              </w:rPr>
              <w:t xml:space="preserve">What it covers</w:t>
            </w:r>
          </w:p>
        </w:tc>
      </w:tr>
      <w:tr>
        <w:tc>
          <w:tcPr>
            <w:tcW w:type="dxa" w:w="517"/>
            <w:tcMar>
              <w:top w:type="dxa" w:w="80"/>
              <w:left w:type="dxa" w:w="100"/>
              <w:bottom w:type="dxa" w:w="80"/>
              <w:right w:type="dxa" w:w="100"/>
            </w:tcMar>
          </w:tcPr>
          <w:p>
            <w:pPr>
              <w:jc w:val="left"/>
            </w:pPr>
            <w:r>
              <w:rPr>
                <w:b w:val="false"/>
                <w:bCs w:val="false"/>
              </w:rPr>
              <w:t xml:space="preserve">1</w:t>
            </w:r>
          </w:p>
        </w:tc>
        <w:tc>
          <w:tcPr>
            <w:tcW w:type="dxa" w:w="2277"/>
            <w:tcMar>
              <w:top w:type="dxa" w:w="80"/>
              <w:left w:type="dxa" w:w="100"/>
              <w:bottom w:type="dxa" w:w="80"/>
              <w:right w:type="dxa" w:w="100"/>
            </w:tcMar>
          </w:tcPr>
          <w:p>
            <w:pPr>
              <w:jc w:val="left"/>
            </w:pPr>
            <w:r>
              <w:rPr>
                <w:b w:val="false"/>
                <w:bCs w:val="false"/>
              </w:rPr>
              <w:t xml:space="preserve">Working memory</w:t>
            </w:r>
          </w:p>
        </w:tc>
        <w:tc>
          <w:tcPr>
            <w:tcW w:type="dxa" w:w="3105"/>
            <w:tcMar>
              <w:top w:type="dxa" w:w="80"/>
              <w:left w:type="dxa" w:w="100"/>
              <w:bottom w:type="dxa" w:w="80"/>
              <w:right w:type="dxa" w:w="100"/>
            </w:tcMar>
          </w:tcPr>
          <w:p>
            <w:pPr>
              <w:jc w:val="left"/>
            </w:pPr>
            <w:r>
              <w:rPr>
                <w:b w:val="false"/>
                <w:bCs w:val="false"/>
              </w:rPr>
              <w:t xml:space="preserve">Existing (implicit)</w:t>
            </w:r>
          </w:p>
        </w:tc>
        <w:tc>
          <w:tcPr>
            <w:tcW w:type="dxa" w:w="4181"/>
            <w:tcMar>
              <w:top w:type="dxa" w:w="80"/>
              <w:left w:type="dxa" w:w="100"/>
              <w:bottom w:type="dxa" w:w="80"/>
              <w:right w:type="dxa" w:w="100"/>
            </w:tcMar>
          </w:tcPr>
          <w:p>
            <w:pPr>
              <w:jc w:val="left"/>
            </w:pPr>
            <w:r>
              <w:rPr>
                <w:b w:val="false"/>
                <w:bCs w:val="false"/>
              </w:rPr>
              <w:t xml:space="preserve">The active LangGraph state within one Layer 3 invocation — current tool results, in-progress reasoning. Session-scoped, discarded after the response.</w:t>
            </w:r>
          </w:p>
        </w:tc>
      </w:tr>
      <w:tr>
        <w:tc>
          <w:tcPr>
            <w:tcW w:type="dxa" w:w="517"/>
            <w:shd w:fill="F2F4F7" w:color="auto" w:val="clear"/>
            <w:tcMar>
              <w:top w:type="dxa" w:w="80"/>
              <w:left w:type="dxa" w:w="100"/>
              <w:bottom w:type="dxa" w:w="80"/>
              <w:right w:type="dxa" w:w="100"/>
            </w:tcMar>
          </w:tcPr>
          <w:p>
            <w:pPr>
              <w:jc w:val="left"/>
            </w:pPr>
            <w:r>
              <w:rPr>
                <w:b w:val="false"/>
                <w:bCs w:val="false"/>
              </w:rPr>
              <w:t xml:space="preserve">2</w:t>
            </w:r>
          </w:p>
        </w:tc>
        <w:tc>
          <w:tcPr>
            <w:tcW w:type="dxa" w:w="2277"/>
            <w:shd w:fill="F2F4F7" w:color="auto" w:val="clear"/>
            <w:tcMar>
              <w:top w:type="dxa" w:w="80"/>
              <w:left w:type="dxa" w:w="100"/>
              <w:bottom w:type="dxa" w:w="80"/>
              <w:right w:type="dxa" w:w="100"/>
            </w:tcMar>
          </w:tcPr>
          <w:p>
            <w:pPr>
              <w:jc w:val="left"/>
            </w:pPr>
            <w:r>
              <w:rPr>
                <w:b w:val="false"/>
                <w:bCs w:val="false"/>
              </w:rPr>
              <w:t xml:space="preserve">Episodic memory</w:t>
            </w:r>
          </w:p>
        </w:tc>
        <w:tc>
          <w:tcPr>
            <w:tcW w:type="dxa" w:w="3105"/>
            <w:shd w:fill="F2F4F7" w:color="auto" w:val="clear"/>
            <w:tcMar>
              <w:top w:type="dxa" w:w="80"/>
              <w:left w:type="dxa" w:w="100"/>
              <w:bottom w:type="dxa" w:w="80"/>
              <w:right w:type="dxa" w:w="100"/>
            </w:tcMar>
          </w:tcPr>
          <w:p>
            <w:pPr>
              <w:jc w:val="left"/>
            </w:pPr>
            <w:r>
              <w:rPr>
                <w:b w:val="false"/>
                <w:bCs w:val="false"/>
              </w:rPr>
              <w:t xml:space="preserve">New</w:t>
            </w:r>
          </w:p>
        </w:tc>
        <w:tc>
          <w:tcPr>
            <w:tcW w:type="dxa" w:w="4181"/>
            <w:shd w:fill="F2F4F7" w:color="auto" w:val="clear"/>
            <w:tcMar>
              <w:top w:type="dxa" w:w="80"/>
              <w:left w:type="dxa" w:w="100"/>
              <w:bottom w:type="dxa" w:w="80"/>
              <w:right w:type="dxa" w:w="100"/>
            </w:tcMar>
          </w:tcPr>
          <w:p>
            <w:pPr>
              <w:jc w:val="left"/>
            </w:pPr>
            <w:r>
              <w:rPr>
                <w:b w:val="false"/>
                <w:bCs w:val="false"/>
              </w:rPr>
              <w:t xml:space="preserve">Specific past interactions as discrete events — what was asked, what was tried, what happened — distinct from generic facts</w:t>
            </w:r>
          </w:p>
        </w:tc>
      </w:tr>
      <w:tr>
        <w:tc>
          <w:tcPr>
            <w:tcW w:type="dxa" w:w="517"/>
            <w:tcMar>
              <w:top w:type="dxa" w:w="80"/>
              <w:left w:type="dxa" w:w="100"/>
              <w:bottom w:type="dxa" w:w="80"/>
              <w:right w:type="dxa" w:w="100"/>
            </w:tcMar>
          </w:tcPr>
          <w:p>
            <w:pPr>
              <w:jc w:val="left"/>
            </w:pPr>
            <w:r>
              <w:rPr>
                <w:b w:val="false"/>
                <w:bCs w:val="false"/>
              </w:rPr>
              <w:t xml:space="preserve">3</w:t>
            </w:r>
          </w:p>
        </w:tc>
        <w:tc>
          <w:tcPr>
            <w:tcW w:type="dxa" w:w="2277"/>
            <w:tcMar>
              <w:top w:type="dxa" w:w="80"/>
              <w:left w:type="dxa" w:w="100"/>
              <w:bottom w:type="dxa" w:w="80"/>
              <w:right w:type="dxa" w:w="100"/>
            </w:tcMar>
          </w:tcPr>
          <w:p>
            <w:pPr>
              <w:jc w:val="left"/>
            </w:pPr>
            <w:r>
              <w:rPr>
                <w:b w:val="false"/>
                <w:bCs w:val="false"/>
              </w:rPr>
              <w:t xml:space="preserve">Semantic memory</w:t>
            </w:r>
          </w:p>
        </w:tc>
        <w:tc>
          <w:tcPr>
            <w:tcW w:type="dxa" w:w="3105"/>
            <w:tcMar>
              <w:top w:type="dxa" w:w="80"/>
              <w:left w:type="dxa" w:w="100"/>
              <w:bottom w:type="dxa" w:w="80"/>
              <w:right w:type="dxa" w:w="100"/>
            </w:tcMar>
          </w:tcPr>
          <w:p>
            <w:pPr>
              <w:jc w:val="left"/>
            </w:pPr>
            <w:r>
              <w:rPr>
                <w:b w:val="false"/>
                <w:bCs w:val="false"/>
              </w:rPr>
              <w:t xml:space="preserve">Existing (save_memory/recall_memory)</w:t>
            </w:r>
          </w:p>
        </w:tc>
        <w:tc>
          <w:tcPr>
            <w:tcW w:type="dxa" w:w="4181"/>
            <w:tcMar>
              <w:top w:type="dxa" w:w="80"/>
              <w:left w:type="dxa" w:w="100"/>
              <w:bottom w:type="dxa" w:w="80"/>
              <w:right w:type="dxa" w:w="100"/>
            </w:tcMar>
          </w:tcPr>
          <w:p>
            <w:pPr>
              <w:jc w:val="left"/>
            </w:pPr>
            <w:r>
              <w:rPr>
                <w:b w:val="false"/>
                <w:bCs w:val="false"/>
              </w:rPr>
              <w:t xml:space="preserve">General durable facts about the user/project — current project, preferences, prior decisions</w:t>
            </w:r>
          </w:p>
        </w:tc>
      </w:tr>
      <w:tr>
        <w:tc>
          <w:tcPr>
            <w:tcW w:type="dxa" w:w="517"/>
            <w:shd w:fill="F2F4F7" w:color="auto" w:val="clear"/>
            <w:tcMar>
              <w:top w:type="dxa" w:w="80"/>
              <w:left w:type="dxa" w:w="100"/>
              <w:bottom w:type="dxa" w:w="80"/>
              <w:right w:type="dxa" w:w="100"/>
            </w:tcMar>
          </w:tcPr>
          <w:p>
            <w:pPr>
              <w:jc w:val="left"/>
            </w:pPr>
            <w:r>
              <w:rPr>
                <w:b w:val="false"/>
                <w:bCs w:val="false"/>
              </w:rPr>
              <w:t xml:space="preserve">4</w:t>
            </w:r>
          </w:p>
        </w:tc>
        <w:tc>
          <w:tcPr>
            <w:tcW w:type="dxa" w:w="2277"/>
            <w:shd w:fill="F2F4F7" w:color="auto" w:val="clear"/>
            <w:tcMar>
              <w:top w:type="dxa" w:w="80"/>
              <w:left w:type="dxa" w:w="100"/>
              <w:bottom w:type="dxa" w:w="80"/>
              <w:right w:type="dxa" w:w="100"/>
            </w:tcMar>
          </w:tcPr>
          <w:p>
            <w:pPr>
              <w:jc w:val="left"/>
            </w:pPr>
            <w:r>
              <w:rPr>
                <w:b w:val="false"/>
                <w:bCs w:val="false"/>
              </w:rPr>
              <w:t xml:space="preserve">Procedural memory</w:t>
            </w:r>
          </w:p>
        </w:tc>
        <w:tc>
          <w:tcPr>
            <w:tcW w:type="dxa" w:w="3105"/>
            <w:shd w:fill="F2F4F7" w:color="auto" w:val="clear"/>
            <w:tcMar>
              <w:top w:type="dxa" w:w="80"/>
              <w:left w:type="dxa" w:w="100"/>
              <w:bottom w:type="dxa" w:w="80"/>
              <w:right w:type="dxa" w:w="100"/>
            </w:tcMar>
          </w:tcPr>
          <w:p>
            <w:pPr>
              <w:jc w:val="left"/>
            </w:pPr>
            <w:r>
              <w:rPr>
                <w:b w:val="false"/>
                <w:bCs w:val="false"/>
              </w:rPr>
              <w:t xml:space="preserve">Existing (log_task_attempt/recall_task_history)</w:t>
            </w:r>
          </w:p>
        </w:tc>
        <w:tc>
          <w:tcPr>
            <w:tcW w:type="dxa" w:w="4181"/>
            <w:shd w:fill="F2F4F7" w:color="auto" w:val="clear"/>
            <w:tcMar>
              <w:top w:type="dxa" w:w="80"/>
              <w:left w:type="dxa" w:w="100"/>
              <w:bottom w:type="dxa" w:w="80"/>
              <w:right w:type="dxa" w:w="100"/>
            </w:tcMar>
          </w:tcPr>
          <w:p>
            <w:pPr>
              <w:jc w:val="left"/>
            </w:pPr>
            <w:r>
              <w:rPr>
                <w:b w:val="false"/>
                <w:bCs w:val="false"/>
              </w:rPr>
              <w:t xml:space="preserve">How to do something — browser task fixes, action sequences that worked</w:t>
            </w:r>
          </w:p>
        </w:tc>
      </w:tr>
      <w:tr>
        <w:tc>
          <w:tcPr>
            <w:tcW w:type="dxa" w:w="517"/>
            <w:tcMar>
              <w:top w:type="dxa" w:w="80"/>
              <w:left w:type="dxa" w:w="100"/>
              <w:bottom w:type="dxa" w:w="80"/>
              <w:right w:type="dxa" w:w="100"/>
            </w:tcMar>
          </w:tcPr>
          <w:p>
            <w:pPr>
              <w:jc w:val="left"/>
            </w:pPr>
            <w:r>
              <w:rPr>
                <w:b w:val="false"/>
                <w:bCs w:val="false"/>
              </w:rPr>
              <w:t xml:space="preserve">5</w:t>
            </w:r>
          </w:p>
        </w:tc>
        <w:tc>
          <w:tcPr>
            <w:tcW w:type="dxa" w:w="2277"/>
            <w:tcMar>
              <w:top w:type="dxa" w:w="80"/>
              <w:left w:type="dxa" w:w="100"/>
              <w:bottom w:type="dxa" w:w="80"/>
              <w:right w:type="dxa" w:w="100"/>
            </w:tcMar>
          </w:tcPr>
          <w:p>
            <w:pPr>
              <w:jc w:val="left"/>
            </w:pPr>
            <w:r>
              <w:rPr>
                <w:b w:val="false"/>
                <w:bCs w:val="false"/>
              </w:rPr>
              <w:t xml:space="preserve">Short-term / buffer memory</w:t>
            </w:r>
          </w:p>
        </w:tc>
        <w:tc>
          <w:tcPr>
            <w:tcW w:type="dxa" w:w="3105"/>
            <w:tcMar>
              <w:top w:type="dxa" w:w="80"/>
              <w:left w:type="dxa" w:w="100"/>
              <w:bottom w:type="dxa" w:w="80"/>
              <w:right w:type="dxa" w:w="100"/>
            </w:tcMar>
          </w:tcPr>
          <w:p>
            <w:pPr>
              <w:jc w:val="left"/>
            </w:pPr>
            <w:r>
              <w:rPr>
                <w:b w:val="false"/>
                <w:bCs w:val="false"/>
              </w:rPr>
              <w:t xml:space="preserve">Existing (implicit, Layer 2)</w:t>
            </w:r>
          </w:p>
        </w:tc>
        <w:tc>
          <w:tcPr>
            <w:tcW w:type="dxa" w:w="4181"/>
            <w:tcMar>
              <w:top w:type="dxa" w:w="80"/>
              <w:left w:type="dxa" w:w="100"/>
              <w:bottom w:type="dxa" w:w="80"/>
              <w:right w:type="dxa" w:w="100"/>
            </w:tcMar>
          </w:tcPr>
          <w:p>
            <w:pPr>
              <w:jc w:val="left"/>
            </w:pPr>
            <w:r>
              <w:rPr>
                <w:b w:val="false"/>
                <w:bCs w:val="false"/>
              </w:rPr>
              <w:t xml:space="preserve">The rolling delta window Layer 2 reads to decide speak/silent — bounded, recent-only</w:t>
            </w:r>
          </w:p>
        </w:tc>
      </w:tr>
      <w:tr>
        <w:tc>
          <w:tcPr>
            <w:tcW w:type="dxa" w:w="517"/>
            <w:shd w:fill="F2F4F7" w:color="auto" w:val="clear"/>
            <w:tcMar>
              <w:top w:type="dxa" w:w="80"/>
              <w:left w:type="dxa" w:w="100"/>
              <w:bottom w:type="dxa" w:w="80"/>
              <w:right w:type="dxa" w:w="100"/>
            </w:tcMar>
          </w:tcPr>
          <w:p>
            <w:pPr>
              <w:jc w:val="left"/>
            </w:pPr>
            <w:r>
              <w:rPr>
                <w:b w:val="false"/>
                <w:bCs w:val="false"/>
              </w:rPr>
              <w:t xml:space="preserve">6</w:t>
            </w:r>
          </w:p>
        </w:tc>
        <w:tc>
          <w:tcPr>
            <w:tcW w:type="dxa" w:w="2277"/>
            <w:shd w:fill="F2F4F7" w:color="auto" w:val="clear"/>
            <w:tcMar>
              <w:top w:type="dxa" w:w="80"/>
              <w:left w:type="dxa" w:w="100"/>
              <w:bottom w:type="dxa" w:w="80"/>
              <w:right w:type="dxa" w:w="100"/>
            </w:tcMar>
          </w:tcPr>
          <w:p>
            <w:pPr>
              <w:jc w:val="left"/>
            </w:pPr>
            <w:r>
              <w:rPr>
                <w:b w:val="false"/>
                <w:bCs w:val="false"/>
              </w:rPr>
              <w:t xml:space="preserve">Long-term persistent memory</w:t>
            </w:r>
          </w:p>
        </w:tc>
        <w:tc>
          <w:tcPr>
            <w:tcW w:type="dxa" w:w="3105"/>
            <w:shd w:fill="F2F4F7" w:color="auto" w:val="clear"/>
            <w:tcMar>
              <w:top w:type="dxa" w:w="80"/>
              <w:left w:type="dxa" w:w="100"/>
              <w:bottom w:type="dxa" w:w="80"/>
              <w:right w:type="dxa" w:w="100"/>
            </w:tcMar>
          </w:tcPr>
          <w:p>
            <w:pPr>
              <w:jc w:val="left"/>
            </w:pPr>
            <w:r>
              <w:rPr>
                <w:b w:val="false"/>
                <w:bCs w:val="false"/>
              </w:rPr>
              <w:t xml:space="preserve">Existing, now made explicit</w:t>
            </w:r>
          </w:p>
        </w:tc>
        <w:tc>
          <w:tcPr>
            <w:tcW w:type="dxa" w:w="4181"/>
            <w:shd w:fill="F2F4F7" w:color="auto" w:val="clear"/>
            <w:tcMar>
              <w:top w:type="dxa" w:w="80"/>
              <w:left w:type="dxa" w:w="100"/>
              <w:bottom w:type="dxa" w:w="80"/>
              <w:right w:type="dxa" w:w="100"/>
            </w:tcMar>
          </w:tcPr>
          <w:p>
            <w:pPr>
              <w:jc w:val="left"/>
            </w:pPr>
            <w:r>
              <w:rPr>
                <w:b w:val="false"/>
                <w:bCs w:val="false"/>
              </w:rPr>
              <w:t xml:space="preserve">The persistence layer underlying semantic, procedural, episodic, and entity memory — everything intended to survive a restart</w:t>
            </w:r>
          </w:p>
        </w:tc>
      </w:tr>
      <w:tr>
        <w:tc>
          <w:tcPr>
            <w:tcW w:type="dxa" w:w="517"/>
            <w:tcMar>
              <w:top w:type="dxa" w:w="80"/>
              <w:left w:type="dxa" w:w="100"/>
              <w:bottom w:type="dxa" w:w="80"/>
              <w:right w:type="dxa" w:w="100"/>
            </w:tcMar>
          </w:tcPr>
          <w:p>
            <w:pPr>
              <w:jc w:val="left"/>
            </w:pPr>
            <w:r>
              <w:rPr>
                <w:b w:val="false"/>
                <w:bCs w:val="false"/>
              </w:rPr>
              <w:t xml:space="preserve">7</w:t>
            </w:r>
          </w:p>
        </w:tc>
        <w:tc>
          <w:tcPr>
            <w:tcW w:type="dxa" w:w="2277"/>
            <w:tcMar>
              <w:top w:type="dxa" w:w="80"/>
              <w:left w:type="dxa" w:w="100"/>
              <w:bottom w:type="dxa" w:w="80"/>
              <w:right w:type="dxa" w:w="100"/>
            </w:tcMar>
          </w:tcPr>
          <w:p>
            <w:pPr>
              <w:jc w:val="left"/>
            </w:pPr>
            <w:r>
              <w:rPr>
                <w:b w:val="false"/>
                <w:bCs w:val="false"/>
              </w:rPr>
              <w:t xml:space="preserve">Entity / relational memory</w:t>
            </w:r>
          </w:p>
        </w:tc>
        <w:tc>
          <w:tcPr>
            <w:tcW w:type="dxa" w:w="3105"/>
            <w:tcMar>
              <w:top w:type="dxa" w:w="80"/>
              <w:left w:type="dxa" w:w="100"/>
              <w:bottom w:type="dxa" w:w="80"/>
              <w:right w:type="dxa" w:w="100"/>
            </w:tcMar>
          </w:tcPr>
          <w:p>
            <w:pPr>
              <w:jc w:val="left"/>
            </w:pPr>
            <w:r>
              <w:rPr>
                <w:b w:val="false"/>
                <w:bCs w:val="false"/>
              </w:rPr>
              <w:t xml:space="preserve">New</w:t>
            </w:r>
          </w:p>
        </w:tc>
        <w:tc>
          <w:tcPr>
            <w:tcW w:type="dxa" w:w="4181"/>
            <w:tcMar>
              <w:top w:type="dxa" w:w="80"/>
              <w:left w:type="dxa" w:w="100"/>
              <w:bottom w:type="dxa" w:w="80"/>
              <w:right w:type="dxa" w:w="100"/>
            </w:tcMar>
          </w:tcPr>
          <w:p>
            <w:pPr>
              <w:jc w:val="left"/>
            </w:pPr>
            <w:r>
              <w:rPr>
                <w:b w:val="false"/>
                <w:bCs w:val="false"/>
              </w:rPr>
              <w:t xml:space="preserve">Structured, queryable facts scoped to a specific entity — a project's hyperparameters, a site's login config, a model's last-known accuracy — rather than freeform text</w:t>
            </w:r>
          </w:p>
        </w:tc>
      </w:tr>
    </w:tbl>
    <w:p>
      <w:pPr>
        <w:spacing w:after="160"/>
      </w:pPr>
    </w:p>
    <w:p>
      <w:pPr>
        <w:spacing w:after="160" w:line="300"/>
      </w:pPr>
      <w:r>
        <w:t xml:space="preserve">Types 1 and 5 require no new storage — they are already correctly scoped to stay ephemeral (LangGraph state and Layer 2's delta window respectively) and are included here only so the full taxonomy is explicit. Type 6 is not a separate store but the persistence property shared by types 2, 3, 4, and 7. Types 2 and 7 are the genuinely new additions, detailed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99"/>
        <w:gridCol w:w="5813"/>
        <w:gridCol w:w="1269"/>
      </w:tblGrid>
      <w:tr>
        <w:trPr>
          <w:tblHeader/>
        </w:trPr>
        <w:tc>
          <w:tcPr>
            <w:tcW w:type="dxa" w:w="2999"/>
            <w:shd w:fill="2F3B4C" w:color="auto" w:val="clear"/>
            <w:tcMar>
              <w:top w:type="dxa" w:w="80"/>
              <w:left w:type="dxa" w:w="100"/>
              <w:bottom w:type="dxa" w:w="80"/>
              <w:right w:type="dxa" w:w="100"/>
            </w:tcMar>
          </w:tcPr>
          <w:p>
            <w:pPr>
              <w:jc w:val="left"/>
            </w:pPr>
            <w:r>
              <w:rPr>
                <w:b/>
                <w:bCs/>
              </w:rPr>
              <w:t xml:space="preserve">Tool</w:t>
            </w:r>
          </w:p>
        </w:tc>
        <w:tc>
          <w:tcPr>
            <w:tcW w:type="dxa" w:w="5813"/>
            <w:shd w:fill="2F3B4C" w:color="auto" w:val="clear"/>
            <w:tcMar>
              <w:top w:type="dxa" w:w="80"/>
              <w:left w:type="dxa" w:w="100"/>
              <w:bottom w:type="dxa" w:w="80"/>
              <w:right w:type="dxa" w:w="100"/>
            </w:tcMar>
          </w:tcPr>
          <w:p>
            <w:pPr>
              <w:jc w:val="left"/>
            </w:pPr>
            <w:r>
              <w:rPr>
                <w:b/>
                <w:bCs/>
              </w:rPr>
              <w:t xml:space="preserve">Description</w:t>
            </w:r>
          </w:p>
        </w:tc>
        <w:tc>
          <w:tcPr>
            <w:tcW w:type="dxa" w:w="1269"/>
            <w:shd w:fill="2F3B4C" w:color="auto" w:val="clear"/>
            <w:tcMar>
              <w:top w:type="dxa" w:w="80"/>
              <w:left w:type="dxa" w:w="100"/>
              <w:bottom w:type="dxa" w:w="80"/>
              <w:right w:type="dxa" w:w="100"/>
            </w:tcMar>
          </w:tcPr>
          <w:p>
            <w:pPr>
              <w:jc w:val="left"/>
            </w:pPr>
            <w:r>
              <w:rPr>
                <w:b/>
                <w:bCs/>
              </w:rPr>
              <w:t xml:space="preserve">Memory Type</w:t>
            </w:r>
          </w:p>
        </w:tc>
      </w:tr>
      <w:tr>
        <w:tc>
          <w:tcPr>
            <w:tcW w:type="dxa" w:w="2999"/>
            <w:tcMar>
              <w:top w:type="dxa" w:w="80"/>
              <w:left w:type="dxa" w:w="100"/>
              <w:bottom w:type="dxa" w:w="80"/>
              <w:right w:type="dxa" w:w="100"/>
            </w:tcMar>
          </w:tcPr>
          <w:p>
            <w:pPr>
              <w:jc w:val="left"/>
            </w:pPr>
            <w:r>
              <w:rPr>
                <w:b w:val="false"/>
                <w:bCs w:val="false"/>
              </w:rPr>
              <w:t xml:space="preserve">save_memory / recall_memory</w:t>
            </w:r>
          </w:p>
        </w:tc>
        <w:tc>
          <w:tcPr>
            <w:tcW w:type="dxa" w:w="5813"/>
            <w:tcMar>
              <w:top w:type="dxa" w:w="80"/>
              <w:left w:type="dxa" w:w="100"/>
              <w:bottom w:type="dxa" w:w="80"/>
              <w:right w:type="dxa" w:w="100"/>
            </w:tcMar>
          </w:tcPr>
          <w:p>
            <w:pPr>
              <w:jc w:val="left"/>
            </w:pPr>
            <w:r>
              <w:rPr>
                <w:b w:val="false"/>
                <w:bCs w:val="false"/>
              </w:rPr>
              <w:t xml:space="preserve">Persists durable facts across sessions (current project, prior decisions, preferences)</w:t>
            </w:r>
          </w:p>
        </w:tc>
        <w:tc>
          <w:tcPr>
            <w:tcW w:type="dxa" w:w="1269"/>
            <w:tcMar>
              <w:top w:type="dxa" w:w="80"/>
              <w:left w:type="dxa" w:w="100"/>
              <w:bottom w:type="dxa" w:w="80"/>
              <w:right w:type="dxa" w:w="100"/>
            </w:tcMar>
          </w:tcPr>
          <w:p>
            <w:pPr>
              <w:jc w:val="left"/>
            </w:pPr>
            <w:r>
              <w:rPr>
                <w:b w:val="false"/>
                <w:bCs w:val="false"/>
              </w:rPr>
              <w:t xml:space="preserve">Semantic</w:t>
            </w:r>
          </w:p>
        </w:tc>
      </w:tr>
      <w:tr>
        <w:tc>
          <w:tcPr>
            <w:tcW w:type="dxa" w:w="2999"/>
            <w:shd w:fill="F2F4F7" w:color="auto" w:val="clear"/>
            <w:tcMar>
              <w:top w:type="dxa" w:w="80"/>
              <w:left w:type="dxa" w:w="100"/>
              <w:bottom w:type="dxa" w:w="80"/>
              <w:right w:type="dxa" w:w="100"/>
            </w:tcMar>
          </w:tcPr>
          <w:p>
            <w:pPr>
              <w:jc w:val="left"/>
            </w:pPr>
            <w:r>
              <w:rPr>
                <w:b w:val="false"/>
                <w:bCs w:val="false"/>
              </w:rPr>
              <w:t xml:space="preserve">log_task_attempt</w:t>
            </w:r>
          </w:p>
        </w:tc>
        <w:tc>
          <w:tcPr>
            <w:tcW w:type="dxa" w:w="5813"/>
            <w:shd w:fill="F2F4F7" w:color="auto" w:val="clear"/>
            <w:tcMar>
              <w:top w:type="dxa" w:w="80"/>
              <w:left w:type="dxa" w:w="100"/>
              <w:bottom w:type="dxa" w:w="80"/>
              <w:right w:type="dxa" w:w="100"/>
            </w:tcMar>
          </w:tcPr>
          <w:p>
            <w:pPr>
              <w:jc w:val="left"/>
            </w:pPr>
            <w:r>
              <w:rPr>
                <w:b w:val="false"/>
                <w:bCs w:val="false"/>
              </w:rPr>
              <w:t xml:space="preserve">Records the action sequence, outcome, and failure reason after a browser/automation task attempt</w:t>
            </w:r>
          </w:p>
        </w:tc>
        <w:tc>
          <w:tcPr>
            <w:tcW w:type="dxa" w:w="1269"/>
            <w:shd w:fill="F2F4F7" w:color="auto" w:val="clear"/>
            <w:tcMar>
              <w:top w:type="dxa" w:w="80"/>
              <w:left w:type="dxa" w:w="100"/>
              <w:bottom w:type="dxa" w:w="80"/>
              <w:right w:type="dxa" w:w="100"/>
            </w:tcMar>
          </w:tcPr>
          <w:p>
            <w:pPr>
              <w:jc w:val="left"/>
            </w:pPr>
            <w:r>
              <w:rPr>
                <w:b w:val="false"/>
                <w:bCs w:val="false"/>
              </w:rPr>
              <w:t xml:space="preserve">Procedural</w:t>
            </w:r>
          </w:p>
        </w:tc>
      </w:tr>
      <w:tr>
        <w:tc>
          <w:tcPr>
            <w:tcW w:type="dxa" w:w="2999"/>
            <w:tcMar>
              <w:top w:type="dxa" w:w="80"/>
              <w:left w:type="dxa" w:w="100"/>
              <w:bottom w:type="dxa" w:w="80"/>
              <w:right w:type="dxa" w:w="100"/>
            </w:tcMar>
          </w:tcPr>
          <w:p>
            <w:pPr>
              <w:jc w:val="left"/>
            </w:pPr>
            <w:r>
              <w:rPr>
                <w:b w:val="false"/>
                <w:bCs w:val="false"/>
              </w:rPr>
              <w:t xml:space="preserve">recall_task_history</w:t>
            </w:r>
          </w:p>
        </w:tc>
        <w:tc>
          <w:tcPr>
            <w:tcW w:type="dxa" w:w="5813"/>
            <w:tcMar>
              <w:top w:type="dxa" w:w="80"/>
              <w:left w:type="dxa" w:w="100"/>
              <w:bottom w:type="dxa" w:w="80"/>
              <w:right w:type="dxa" w:w="100"/>
            </w:tcMar>
          </w:tcPr>
          <w:p>
            <w:pPr>
              <w:jc w:val="left"/>
            </w:pPr>
            <w:r>
              <w:rPr>
                <w:b w:val="false"/>
                <w:bCs w:val="false"/>
              </w:rPr>
              <w:t xml:space="preserve">Retrieves past attempt history for a specific task before re-attempting it</w:t>
            </w:r>
          </w:p>
        </w:tc>
        <w:tc>
          <w:tcPr>
            <w:tcW w:type="dxa" w:w="1269"/>
            <w:tcMar>
              <w:top w:type="dxa" w:w="80"/>
              <w:left w:type="dxa" w:w="100"/>
              <w:bottom w:type="dxa" w:w="80"/>
              <w:right w:type="dxa" w:w="100"/>
            </w:tcMar>
          </w:tcPr>
          <w:p>
            <w:pPr>
              <w:jc w:val="left"/>
            </w:pPr>
            <w:r>
              <w:rPr>
                <w:b w:val="false"/>
                <w:bCs w:val="false"/>
              </w:rPr>
              <w:t xml:space="preserve">Procedural</w:t>
            </w:r>
          </w:p>
        </w:tc>
      </w:tr>
      <w:tr>
        <w:tc>
          <w:tcPr>
            <w:tcW w:type="dxa" w:w="2999"/>
            <w:shd w:fill="F2F4F7" w:color="auto" w:val="clear"/>
            <w:tcMar>
              <w:top w:type="dxa" w:w="80"/>
              <w:left w:type="dxa" w:w="100"/>
              <w:bottom w:type="dxa" w:w="80"/>
              <w:right w:type="dxa" w:w="100"/>
            </w:tcMar>
          </w:tcPr>
          <w:p>
            <w:pPr>
              <w:jc w:val="left"/>
            </w:pPr>
            <w:r>
              <w:rPr>
                <w:b w:val="false"/>
                <w:bCs w:val="false"/>
              </w:rPr>
              <w:t xml:space="preserve">log_episode</w:t>
            </w:r>
          </w:p>
        </w:tc>
        <w:tc>
          <w:tcPr>
            <w:tcW w:type="dxa" w:w="5813"/>
            <w:shd w:fill="F2F4F7" w:color="auto" w:val="clear"/>
            <w:tcMar>
              <w:top w:type="dxa" w:w="80"/>
              <w:left w:type="dxa" w:w="100"/>
              <w:bottom w:type="dxa" w:w="80"/>
              <w:right w:type="dxa" w:w="100"/>
            </w:tcMar>
          </w:tcPr>
          <w:p>
            <w:pPr>
              <w:jc w:val="left"/>
            </w:pPr>
            <w:r>
              <w:rPr>
                <w:b w:val="false"/>
                <w:bCs w:val="false"/>
              </w:rPr>
              <w:t xml:space="preserve">Records a completed interaction (question, actions taken, outcome) as a discrete, timestamped event</w:t>
            </w:r>
          </w:p>
        </w:tc>
        <w:tc>
          <w:tcPr>
            <w:tcW w:type="dxa" w:w="1269"/>
            <w:shd w:fill="F2F4F7" w:color="auto" w:val="clear"/>
            <w:tcMar>
              <w:top w:type="dxa" w:w="80"/>
              <w:left w:type="dxa" w:w="100"/>
              <w:bottom w:type="dxa" w:w="80"/>
              <w:right w:type="dxa" w:w="100"/>
            </w:tcMar>
          </w:tcPr>
          <w:p>
            <w:pPr>
              <w:jc w:val="left"/>
            </w:pPr>
            <w:r>
              <w:rPr>
                <w:b w:val="false"/>
                <w:bCs w:val="false"/>
              </w:rPr>
              <w:t xml:space="preserve">Episodic</w:t>
            </w:r>
          </w:p>
        </w:tc>
      </w:tr>
      <w:tr>
        <w:tc>
          <w:tcPr>
            <w:tcW w:type="dxa" w:w="2999"/>
            <w:tcMar>
              <w:top w:type="dxa" w:w="80"/>
              <w:left w:type="dxa" w:w="100"/>
              <w:bottom w:type="dxa" w:w="80"/>
              <w:right w:type="dxa" w:w="100"/>
            </w:tcMar>
          </w:tcPr>
          <w:p>
            <w:pPr>
              <w:jc w:val="left"/>
            </w:pPr>
            <w:r>
              <w:rPr>
                <w:b w:val="false"/>
                <w:bCs w:val="false"/>
              </w:rPr>
              <w:t xml:space="preserve">recall_episodes</w:t>
            </w:r>
          </w:p>
        </w:tc>
        <w:tc>
          <w:tcPr>
            <w:tcW w:type="dxa" w:w="5813"/>
            <w:tcMar>
              <w:top w:type="dxa" w:w="80"/>
              <w:left w:type="dxa" w:w="100"/>
              <w:bottom w:type="dxa" w:w="80"/>
              <w:right w:type="dxa" w:w="100"/>
            </w:tcMar>
          </w:tcPr>
          <w:p>
            <w:pPr>
              <w:jc w:val="left"/>
            </w:pPr>
            <w:r>
              <w:rPr>
                <w:b w:val="false"/>
                <w:bCs w:val="false"/>
              </w:rPr>
              <w:t xml:space="preserve">Retrieves past episodes matching a topic or timeframe ("what did we try last time")</w:t>
            </w:r>
          </w:p>
        </w:tc>
        <w:tc>
          <w:tcPr>
            <w:tcW w:type="dxa" w:w="1269"/>
            <w:tcMar>
              <w:top w:type="dxa" w:w="80"/>
              <w:left w:type="dxa" w:w="100"/>
              <w:bottom w:type="dxa" w:w="80"/>
              <w:right w:type="dxa" w:w="100"/>
            </w:tcMar>
          </w:tcPr>
          <w:p>
            <w:pPr>
              <w:jc w:val="left"/>
            </w:pPr>
            <w:r>
              <w:rPr>
                <w:b w:val="false"/>
                <w:bCs w:val="false"/>
              </w:rPr>
              <w:t xml:space="preserve">Episodic</w:t>
            </w:r>
          </w:p>
        </w:tc>
      </w:tr>
      <w:tr>
        <w:tc>
          <w:tcPr>
            <w:tcW w:type="dxa" w:w="2999"/>
            <w:shd w:fill="F2F4F7" w:color="auto" w:val="clear"/>
            <w:tcMar>
              <w:top w:type="dxa" w:w="80"/>
              <w:left w:type="dxa" w:w="100"/>
              <w:bottom w:type="dxa" w:w="80"/>
              <w:right w:type="dxa" w:w="100"/>
            </w:tcMar>
          </w:tcPr>
          <w:p>
            <w:pPr>
              <w:jc w:val="left"/>
            </w:pPr>
            <w:r>
              <w:rPr>
                <w:b w:val="false"/>
                <w:bCs w:val="false"/>
              </w:rPr>
              <w:t xml:space="preserve">upsert_entity</w:t>
            </w:r>
          </w:p>
        </w:tc>
        <w:tc>
          <w:tcPr>
            <w:tcW w:type="dxa" w:w="5813"/>
            <w:shd w:fill="F2F4F7" w:color="auto" w:val="clear"/>
            <w:tcMar>
              <w:top w:type="dxa" w:w="80"/>
              <w:left w:type="dxa" w:w="100"/>
              <w:bottom w:type="dxa" w:w="80"/>
              <w:right w:type="dxa" w:w="100"/>
            </w:tcMar>
          </w:tcPr>
          <w:p>
            <w:pPr>
              <w:jc w:val="left"/>
            </w:pPr>
            <w:r>
              <w:rPr>
                <w:b w:val="false"/>
                <w:bCs w:val="false"/>
              </w:rPr>
              <w:t xml:space="preserve">Creates or updates a structured record for a named entity (a project, a model, a site config)</w:t>
            </w:r>
          </w:p>
        </w:tc>
        <w:tc>
          <w:tcPr>
            <w:tcW w:type="dxa" w:w="1269"/>
            <w:shd w:fill="F2F4F7" w:color="auto" w:val="clear"/>
            <w:tcMar>
              <w:top w:type="dxa" w:w="80"/>
              <w:left w:type="dxa" w:w="100"/>
              <w:bottom w:type="dxa" w:w="80"/>
              <w:right w:type="dxa" w:w="100"/>
            </w:tcMar>
          </w:tcPr>
          <w:p>
            <w:pPr>
              <w:jc w:val="left"/>
            </w:pPr>
            <w:r>
              <w:rPr>
                <w:b w:val="false"/>
                <w:bCs w:val="false"/>
              </w:rPr>
              <w:t xml:space="preserve">Entity/relational</w:t>
            </w:r>
          </w:p>
        </w:tc>
      </w:tr>
      <w:tr>
        <w:tc>
          <w:tcPr>
            <w:tcW w:type="dxa" w:w="2999"/>
            <w:tcMar>
              <w:top w:type="dxa" w:w="80"/>
              <w:left w:type="dxa" w:w="100"/>
              <w:bottom w:type="dxa" w:w="80"/>
              <w:right w:type="dxa" w:w="100"/>
            </w:tcMar>
          </w:tcPr>
          <w:p>
            <w:pPr>
              <w:jc w:val="left"/>
            </w:pPr>
            <w:r>
              <w:rPr>
                <w:b w:val="false"/>
                <w:bCs w:val="false"/>
              </w:rPr>
              <w:t xml:space="preserve">query_entity</w:t>
            </w:r>
          </w:p>
        </w:tc>
        <w:tc>
          <w:tcPr>
            <w:tcW w:type="dxa" w:w="5813"/>
            <w:tcMar>
              <w:top w:type="dxa" w:w="80"/>
              <w:left w:type="dxa" w:w="100"/>
              <w:bottom w:type="dxa" w:w="80"/>
              <w:right w:type="dxa" w:w="100"/>
            </w:tcMar>
          </w:tcPr>
          <w:p>
            <w:pPr>
              <w:jc w:val="left"/>
            </w:pPr>
            <w:r>
              <w:rPr>
                <w:b w:val="false"/>
                <w:bCs w:val="false"/>
              </w:rPr>
              <w:t xml:space="preserve">Retrieves structured fields for a specific entity by name (exact lookup, not semantic search)</w:t>
            </w:r>
          </w:p>
        </w:tc>
        <w:tc>
          <w:tcPr>
            <w:tcW w:type="dxa" w:w="1269"/>
            <w:tcMar>
              <w:top w:type="dxa" w:w="80"/>
              <w:left w:type="dxa" w:w="100"/>
              <w:bottom w:type="dxa" w:w="80"/>
              <w:right w:type="dxa" w:w="100"/>
            </w:tcMar>
          </w:tcPr>
          <w:p>
            <w:pPr>
              <w:jc w:val="left"/>
            </w:pPr>
            <w:r>
              <w:rPr>
                <w:b w:val="false"/>
                <w:bCs w:val="false"/>
              </w:rPr>
              <w:t xml:space="preserve">Entity/relational</w:t>
            </w:r>
          </w:p>
        </w:tc>
      </w:tr>
      <w:tr>
        <w:tc>
          <w:tcPr>
            <w:tcW w:type="dxa" w:w="2999"/>
            <w:shd w:fill="F2F4F7" w:color="auto" w:val="clear"/>
            <w:tcMar>
              <w:top w:type="dxa" w:w="80"/>
              <w:left w:type="dxa" w:w="100"/>
              <w:bottom w:type="dxa" w:w="80"/>
              <w:right w:type="dxa" w:w="100"/>
            </w:tcMar>
          </w:tcPr>
          <w:p>
            <w:pPr>
              <w:jc w:val="left"/>
            </w:pPr>
            <w:r>
              <w:rPr>
                <w:b w:val="false"/>
                <w:bCs w:val="false"/>
              </w:rPr>
              <w:t xml:space="preserve">check_calendar / set_reminder</w:t>
            </w:r>
          </w:p>
        </w:tc>
        <w:tc>
          <w:tcPr>
            <w:tcW w:type="dxa" w:w="5813"/>
            <w:shd w:fill="F2F4F7" w:color="auto" w:val="clear"/>
            <w:tcMar>
              <w:top w:type="dxa" w:w="80"/>
              <w:left w:type="dxa" w:w="100"/>
              <w:bottom w:type="dxa" w:w="80"/>
              <w:right w:type="dxa" w:w="100"/>
            </w:tcMar>
          </w:tcPr>
          <w:p>
            <w:pPr>
              <w:jc w:val="left"/>
            </w:pPr>
            <w:r>
              <w:rPr>
                <w:b w:val="false"/>
                <w:bCs w:val="false"/>
              </w:rPr>
              <w:t xml:space="preserve">Scheduling integration</w:t>
            </w:r>
          </w:p>
        </w:tc>
        <w:tc>
          <w:tcPr>
            <w:tcW w:type="dxa" w:w="1269"/>
            <w:shd w:fill="F2F4F7" w:color="auto" w:val="clear"/>
            <w:tcMar>
              <w:top w:type="dxa" w:w="80"/>
              <w:left w:type="dxa" w:w="100"/>
              <w:bottom w:type="dxa" w:w="80"/>
              <w:right w:type="dxa" w:w="100"/>
            </w:tcMar>
          </w:tcPr>
          <w:p>
            <w:pPr>
              <w:jc w:val="left"/>
            </w:pPr>
            <w:r>
              <w:rPr>
                <w:b w:val="false"/>
                <w:bCs w:val="false"/>
              </w:rPr>
              <w:t xml:space="preserve">—</w:t>
            </w:r>
          </w:p>
        </w:tc>
      </w:tr>
      <w:tr>
        <w:tc>
          <w:tcPr>
            <w:tcW w:type="dxa" w:w="2999"/>
            <w:tcMar>
              <w:top w:type="dxa" w:w="80"/>
              <w:left w:type="dxa" w:w="100"/>
              <w:bottom w:type="dxa" w:w="80"/>
              <w:right w:type="dxa" w:w="100"/>
            </w:tcMar>
          </w:tcPr>
          <w:p>
            <w:pPr>
              <w:jc w:val="left"/>
            </w:pPr>
            <w:r>
              <w:rPr>
                <w:b w:val="false"/>
                <w:bCs w:val="false"/>
              </w:rPr>
              <w:t xml:space="preserve">add_task / list_tasks / complete_task</w:t>
            </w:r>
          </w:p>
        </w:tc>
        <w:tc>
          <w:tcPr>
            <w:tcW w:type="dxa" w:w="5813"/>
            <w:tcMar>
              <w:top w:type="dxa" w:w="80"/>
              <w:left w:type="dxa" w:w="100"/>
              <w:bottom w:type="dxa" w:w="80"/>
              <w:right w:type="dxa" w:w="100"/>
            </w:tcMar>
          </w:tcPr>
          <w:p>
            <w:pPr>
              <w:jc w:val="left"/>
            </w:pPr>
            <w:r>
              <w:rPr>
                <w:b w:val="false"/>
                <w:bCs w:val="false"/>
              </w:rPr>
              <w:t xml:space="preserve">Local task tracker across the user's active projects</w:t>
            </w:r>
          </w:p>
        </w:tc>
        <w:tc>
          <w:tcPr>
            <w:tcW w:type="dxa" w:w="1269"/>
            <w:tcMar>
              <w:top w:type="dxa" w:w="80"/>
              <w:left w:type="dxa" w:w="100"/>
              <w:bottom w:type="dxa" w:w="80"/>
              <w:right w:type="dxa" w:w="100"/>
            </w:tcMar>
          </w:tcPr>
          <w:p>
            <w:pPr>
              <w:jc w:val="left"/>
            </w:pPr>
            <w:r>
              <w:rPr>
                <w:b w:val="false"/>
                <w:bCs w:val="false"/>
              </w:rPr>
              <w:t xml:space="preserve">—</w:t>
            </w:r>
          </w:p>
        </w:tc>
      </w:tr>
    </w:tbl>
    <w:p>
      <w:pPr>
        <w:spacing w:after="160"/>
      </w:pPr>
    </w:p>
    <w:p>
      <w:pPr>
        <w:pStyle w:val="Heading3"/>
        <w:spacing w:after="100" w:before="200"/>
      </w:pPr>
      <w:r>
        <w:t xml:space="preserve">5.5.1 Procedural Memory (Task-Attempt Learning)</w:t>
      </w:r>
    </w:p>
    <w:p>
      <w:pPr>
        <w:spacing w:after="160" w:line="300"/>
      </w:pPr>
      <w:r>
        <w:t xml:space="preserve">Declarative memory (save_memory/recall_memory) stores facts about the user. Procedural memory stores what the agent learned about how to successfully perform a specific browser or automation task, so repeated failures on the same task are not repeated identically on every attempt.</w:t>
      </w:r>
    </w:p>
    <w:p>
      <w:pPr>
        <w:pStyle w:val="ListParagraph"/>
        <w:numPr>
          <w:ilvl w:val="0"/>
          <w:numId w:val="2"/>
        </w:numPr>
        <w:spacing w:after="80" w:line="280"/>
      </w:pPr>
      <w:r>
        <w:t xml:space="preserve">After every browser automation task (login_to_site, browser_action, upload_file), log_task_attempt records the action sequence, the outcome of each step, and — on failure — the specific reason (e.g. an element reference no longer matched after a page re-render).</w:t>
      </w:r>
    </w:p>
    <w:p>
      <w:pPr>
        <w:pStyle w:val="ListParagraph"/>
        <w:numPr>
          <w:ilvl w:val="0"/>
          <w:numId w:val="2"/>
        </w:numPr>
        <w:spacing w:after="80" w:line="280"/>
      </w:pPr>
      <w:r>
        <w:t xml:space="preserve">Before attempting a browser task, recall_task_history retrieves prior attempts for that exact task/site and includes relevant failure history in the agent's reasoning context, so a previously-discovered fix (e.g. waiting briefly before clicking submit) is applied proactively rather than rediscovered by trial and error.</w:t>
      </w:r>
    </w:p>
    <w:p>
      <w:pPr>
        <w:pStyle w:val="ListParagraph"/>
        <w:numPr>
          <w:ilvl w:val="0"/>
          <w:numId w:val="2"/>
        </w:numPr>
        <w:spacing w:after="80" w:line="280"/>
      </w:pPr>
      <w:r>
        <w:t xml:space="preserve">This is stored using the same ChromaDB/SQLite infrastructure as the rest of the memory system, as a distinct content type (procedural attempt history) rather than declarative facts.</w:t>
      </w:r>
    </w:p>
    <w:p>
      <w:pPr>
        <w:spacing w:after="160"/>
      </w:pPr>
    </w:p>
    <w:p>
      <w:pPr>
        <w:pStyle w:val="Heading3"/>
        <w:spacing w:after="100" w:before="200"/>
      </w:pPr>
      <w:r>
        <w:t xml:space="preserve">5.5.2 Episodic Memory (Interaction History)</w:t>
      </w:r>
    </w:p>
    <w:p>
      <w:pPr>
        <w:spacing w:after="160" w:line="300"/>
      </w:pPr>
      <w:r>
        <w:t xml:space="preserve">Episodic memory records specific past interactions as discrete, timestamped events, distinct from the standalone facts stored in semantic memory. This is what lets the assistant say "we already tried increasing the learning rate on Tuesday, it made accuracy worse" instead of only knowing generic facts about the current project.</w:t>
      </w:r>
    </w:p>
    <w:p>
      <w:pPr>
        <w:pStyle w:val="ListParagraph"/>
        <w:numPr>
          <w:ilvl w:val="0"/>
          <w:numId w:val="2"/>
        </w:numPr>
        <w:spacing w:after="80" w:line="280"/>
      </w:pPr>
      <w:r>
        <w:t xml:space="preserve">log_episode is called at the end of a meaningful Layer 3 interaction, recording the question asked, the tools/actions used, and the outcome, as one entry rather than merging it into general semantic facts.</w:t>
      </w:r>
    </w:p>
    <w:p>
      <w:pPr>
        <w:pStyle w:val="ListParagraph"/>
        <w:numPr>
          <w:ilvl w:val="0"/>
          <w:numId w:val="2"/>
        </w:numPr>
        <w:spacing w:after="80" w:line="280"/>
      </w:pPr>
      <w:r>
        <w:t xml:space="preserve">recall_episodes retrieves prior episodes by topic or timeframe before answering a related question, so the agent can reference what was already tried rather than repeating the same suggestion or contradicting a previous answer.</w:t>
      </w:r>
    </w:p>
    <w:p>
      <w:pPr>
        <w:pStyle w:val="ListParagraph"/>
        <w:numPr>
          <w:ilvl w:val="0"/>
          <w:numId w:val="2"/>
        </w:numPr>
        <w:spacing w:after="80" w:line="280"/>
      </w:pPr>
      <w:r>
        <w:t xml:space="preserve">Distinguishing episodic from semantic memory matters because the two answer different questions: semantic memory answers "what is true about the user/project", episodic memory answers "what happened, and when." Conflating them makes it hard to later ask specifically "what did we try" versus "what do I currently know."</w:t>
      </w:r>
    </w:p>
    <w:p>
      <w:pPr>
        <w:pStyle w:val="ListParagraph"/>
        <w:numPr>
          <w:ilvl w:val="0"/>
          <w:numId w:val="2"/>
        </w:numPr>
        <w:spacing w:after="80" w:line="280"/>
      </w:pPr>
      <w:r>
        <w:t xml:space="preserve">Stored in the same ChromaDB/SQLite infrastructure, as a distinct content type (timestamped interaction records) alongside the semantic and procedural content types already defined.</w:t>
      </w:r>
    </w:p>
    <w:p>
      <w:pPr>
        <w:spacing w:after="160"/>
      </w:pPr>
    </w:p>
    <w:p>
      <w:pPr>
        <w:pStyle w:val="Heading3"/>
        <w:spacing w:after="100" w:before="200"/>
      </w:pPr>
      <w:r>
        <w:t xml:space="preserve">5.5.3 Entity / Relational Memory</w:t>
      </w:r>
    </w:p>
    <w:p>
      <w:pPr>
        <w:spacing w:after="160" w:line="300"/>
      </w:pPr>
      <w:r>
        <w:t xml:space="preserve">Entity memory stores structured, queryable facts scoped to a specific named entity, rather than as freeform text relying on semantic search to resurface. This is what makes cross-project reasoning reliable — e.g. treating "AlphaGo-Lite" as a record with defined fields, not a set of scattered mentions across saved memory text.</w:t>
      </w:r>
    </w:p>
    <w:p>
      <w:pPr>
        <w:pStyle w:val="ListParagraph"/>
        <w:numPr>
          <w:ilvl w:val="0"/>
          <w:numId w:val="2"/>
        </w:numPr>
        <w:spacing w:after="80" w:line="280"/>
      </w:pPr>
      <w:r>
        <w:t xml:space="preserve">upsert_entity creates or updates a structured record for an entity — a project, a hosted model, a site's login configuration — with named fields (e.g. last_accuracy, architecture, known_issues) rather than prose.</w:t>
      </w:r>
    </w:p>
    <w:p>
      <w:pPr>
        <w:pStyle w:val="ListParagraph"/>
        <w:numPr>
          <w:ilvl w:val="0"/>
          <w:numId w:val="2"/>
        </w:numPr>
        <w:spacing w:after="80" w:line="280"/>
      </w:pPr>
      <w:r>
        <w:t xml:space="preserve">query_entity performs an exact lookup by entity name and field, rather than a semantic search over embeddings — appropriate because the user typically wants a specific known field ("what was AlphaGo-Lite's last accuracy") rather than a fuzzy match.</w:t>
      </w:r>
    </w:p>
    <w:p>
      <w:pPr>
        <w:pStyle w:val="ListParagraph"/>
        <w:numPr>
          <w:ilvl w:val="0"/>
          <w:numId w:val="2"/>
        </w:numPr>
        <w:spacing w:after="80" w:line="280"/>
      </w:pPr>
      <w:r>
        <w:t xml:space="preserve">Implemented as a lightweight structured store (a SQLite table: name, type, fields as JSON, last_updated) alongside the ChromaDB-based stores used for semantic, procedural, and episodic memory, since exact-field lookup is a better fit than embedding search for this content.</w:t>
      </w:r>
    </w:p>
    <w:p>
      <w:pPr>
        <w:pStyle w:val="ListParagraph"/>
        <w:numPr>
          <w:ilvl w:val="0"/>
          <w:numId w:val="2"/>
        </w:numPr>
        <w:spacing w:after="80" w:line="280"/>
      </w:pPr>
      <w:r>
        <w:t xml:space="preserve">This directly supports comparative questions across the user's own projects (e.g. "compare this to my AlphaGo-Lite results") without depending on semantic search happening to surface the right fragment of free text.</w:t>
      </w:r>
    </w:p>
    <w:p>
      <w:pPr>
        <w:spacing w:after="80"/>
      </w:pPr>
    </w:p>
    <w:p>
      <w:pPr>
        <w:pStyle w:val="Heading1"/>
        <w:spacing w:after="160" w:before="360"/>
      </w:pPr>
      <w:r>
        <w:t xml:space="preserve">6. Orchestration</w:t>
      </w:r>
    </w:p>
    <w:p>
      <w:pPr>
        <w:pStyle w:val="Heading2"/>
        <w:spacing w:after="120" w:before="280"/>
      </w:pPr>
      <w:r>
        <w:t xml:space="preserve">6.0 Agentic Architecture Classification</w:t>
      </w:r>
    </w:p>
    <w:p>
      <w:pPr>
        <w:spacing w:after="160" w:line="300"/>
      </w:pPr>
      <w:r>
        <w:t xml:space="preserve">No single named agentic pattern fully describes this system alone; it combines four elements, each addressing a different concern:</w:t>
      </w:r>
    </w:p>
    <w:p>
      <w:pPr>
        <w:pStyle w:val="ListParagraph"/>
        <w:numPr>
          <w:ilvl w:val="0"/>
          <w:numId w:val="2"/>
        </w:numPr>
        <w:spacing w:after="80" w:line="280"/>
      </w:pPr>
      <w:r>
        <w:t xml:space="preserve">ReAct (Reason + Act) — Layer 3's core loop: the LLM reasons, calls a tool, observes the result, and reasons again, repeating until it produces a final answer. This is the loop LangGraph implements natively (Section 6.1).</w:t>
      </w:r>
    </w:p>
    <w:p>
      <w:pPr>
        <w:pStyle w:val="ListParagraph"/>
        <w:numPr>
          <w:ilvl w:val="0"/>
          <w:numId w:val="2"/>
        </w:numPr>
        <w:spacing w:after="80" w:line="280"/>
      </w:pPr>
      <w:r>
        <w:t xml:space="preserve">Event-driven, layered triggering — Layer 3 is invoked either on-demand (the user speaks/types) or by Layer 2's ambient judgment, rather than running continuously or as part of a multi-agent hierarchy. Layers 1 and 2 are non-agentic components that feed and trigger the single Layer 3 agent.</w:t>
      </w:r>
    </w:p>
    <w:p>
      <w:pPr>
        <w:pStyle w:val="ListParagraph"/>
        <w:numPr>
          <w:ilvl w:val="0"/>
          <w:numId w:val="2"/>
        </w:numPr>
        <w:spacing w:after="80" w:line="280"/>
      </w:pPr>
      <w:r>
        <w:t xml:space="preserve">Human-in-the-loop (HITL) — tiered confirmation gates (Section 6.3) pause execution before irreversible actions and resume only on explicit approval.</w:t>
      </w:r>
    </w:p>
    <w:p>
      <w:pPr>
        <w:pStyle w:val="ListParagraph"/>
        <w:numPr>
          <w:ilvl w:val="0"/>
          <w:numId w:val="2"/>
        </w:numPr>
        <w:spacing w:after="80" w:line="280"/>
      </w:pPr>
      <w:r>
        <w:t xml:space="preserve">Memory-augmented — the 7-type memory model (Section 5.5) gives the agent persistence across sessions, which a bare ReAct loop does not have by default.</w:t>
      </w:r>
    </w:p>
    <w:p>
      <w:pPr>
        <w:spacing w:after="160" w:line="300"/>
      </w:pPr>
      <w:r>
        <w:t xml:space="preserve">Multi-agent (separate specialist agents coordinating locally) and plan-and-execute (a dedicated upfront planner before any tool calls) remain set aside for the local system for the same reasons as before: a single 6GB-VRAM GPU can only keep one model resident at a time, and most of this project's tasks are short and sequential. The one deliberate exception is bounded delegation to a single remote agent for heavy reasoning/algorithmic sub-tasks via the A2A protocol (Section 5.3.3) — this is not local multi-agent coordination, since the second agent runs remotely and is invoked selectively for a narrow class of hard problems, not as a standing part of every task.</w:t>
      </w:r>
    </w:p>
    <w:p>
      <w:pPr>
        <w:pStyle w:val="Heading2"/>
        <w:spacing w:after="120" w:before="280"/>
      </w:pPr>
      <w:r>
        <w:t xml:space="preserve">6.1 LangGraph — Layer 3 Only</w:t>
      </w:r>
    </w:p>
    <w:p>
      <w:pPr>
        <w:spacing w:after="160" w:line="300"/>
      </w:pPr>
      <w:r>
        <w:t xml:space="preserve">LangGraph is used exclusively for Layer 3, the on-demand reasoning agent. It manages the tool-calling loop: the LLM node decides which tool to invoke, a tool-execution node runs it, results are fed back into the LLM's context, and this repeats until the LLM produces a final answer. LangGraph's graph structure is well suited to this because Layer 3 queries are often multi-step (e.g. read a file, then search the codebase, then check metric history, then respond).</w:t>
      </w:r>
    </w:p>
    <w:p>
      <w:pPr>
        <w:pStyle w:val="Heading2"/>
        <w:spacing w:after="120" w:before="280"/>
      </w:pPr>
      <w:r>
        <w:t xml:space="preserve">6.2 Why Not LangGraph Elsewhere</w:t>
      </w:r>
    </w:p>
    <w:p>
      <w:pPr>
        <w:pStyle w:val="ListParagraph"/>
        <w:numPr>
          <w:ilvl w:val="0"/>
          <w:numId w:val="2"/>
        </w:numPr>
        <w:spacing w:after="80" w:line="280"/>
      </w:pPr>
      <w:r>
        <w:t xml:space="preserve">Layer 1 (watchers) involves no LLM call at all — plain Python background threads writing to shared state. An orchestrator adds no value.</w:t>
      </w:r>
    </w:p>
    <w:p>
      <w:pPr>
        <w:pStyle w:val="ListParagraph"/>
        <w:numPr>
          <w:ilvl w:val="0"/>
          <w:numId w:val="2"/>
        </w:numPr>
        <w:spacing w:after="80" w:line="280"/>
      </w:pPr>
      <w:r>
        <w:t xml:space="preserve">Layer 2 (ambient judgment) is a single-shot LLM call with a simple decision output (speak / stay silent). A full graph is unnecessary overhead for a call that needs to stay fast and frequent.</w:t>
      </w:r>
    </w:p>
    <w:p>
      <w:pPr>
        <w:pStyle w:val="Heading2"/>
        <w:spacing w:after="120" w:before="280"/>
      </w:pPr>
      <w:r>
        <w:t xml:space="preserve">6.3 Human-in-the-Loop Safety Gates</w:t>
      </w:r>
    </w:p>
    <w:p>
      <w:pPr>
        <w:spacing w:after="160" w:line="300"/>
      </w:pPr>
      <w:r>
        <w:t xml:space="preserve">LangGraph's native interrupt mechanism is used to pause execution before any irreversible or externally-visible action, and resume only after explicit user confirmation. This applies to sending messages, launching detached long-running processes, uploading or generating files, and any crawl operation exceeding a defined page-count threshold.</w:t>
      </w:r>
    </w:p>
    <w:p>
      <w:pPr>
        <w:spacing w:after="100" w:line="280"/>
      </w:pPr>
      <w:r>
        <w:rPr>
          <w:b/>
          <w:bCs/>
        </w:rPr>
        <w:t xml:space="preserve">Action tiers: </w:t>
      </w:r>
      <w:r>
        <w:t xml:space="preserve"/>
      </w:r>
    </w:p>
    <w:p>
      <w:pPr>
        <w:pStyle w:val="ListParagraph"/>
        <w:numPr>
          <w:ilvl w:val="0"/>
          <w:numId w:val="2"/>
        </w:numPr>
        <w:spacing w:after="80" w:line="280"/>
      </w:pPr>
      <w:r>
        <w:t xml:space="preserve">Read-only (read_file, tail_log, capture_screen, search_codebase, web_search) — no confirmation needed.</w:t>
      </w:r>
    </w:p>
    <w:p>
      <w:pPr>
        <w:pStyle w:val="ListParagraph"/>
        <w:numPr>
          <w:ilvl w:val="0"/>
          <w:numId w:val="2"/>
        </w:numPr>
        <w:spacing w:after="80" w:line="280"/>
      </w:pPr>
      <w:r>
        <w:t xml:space="preserve">Reversible local action (open_app, run_command, short crawl_page) — no confirmation, may show a brief heads-up in the overlay.</w:t>
      </w:r>
    </w:p>
    <w:p>
      <w:pPr>
        <w:pStyle w:val="ListParagraph"/>
        <w:numPr>
          <w:ilvl w:val="0"/>
          <w:numId w:val="2"/>
        </w:numPr>
        <w:spacing w:after="80" w:line="280"/>
      </w:pPr>
      <w:r>
        <w:t xml:space="preserve">Irreversible / external (send_message, launch_detached_process, wide crawl_docs, login_to_site, browser_action, upload_file, create_document, write_code_file, control_desktop_app) — confirmation required every time.</w:t>
      </w:r>
    </w:p>
    <w:p>
      <w:pPr>
        <w:pStyle w:val="Heading2"/>
        <w:spacing w:after="120" w:before="280"/>
      </w:pPr>
      <w:r>
        <w:t xml:space="preserve">6.4 Resource Boundary: Assistant vs. Heavy Workloads</w:t>
      </w:r>
    </w:p>
    <w:p>
      <w:pPr>
        <w:spacing w:after="160" w:line="300"/>
      </w:pPr>
      <w:r>
        <w:t xml:space="preserve">The assistant does not execute the user's training runs inline. Training is either started manually by the user with output redirected to a log file, or launched via launch_detached_process (confirmation-gated) as a fully separate process group. The assistant only observes via log_tailer — it never shares a process tree or competes directly for GPU/CPU with an active training run.</w:t>
      </w:r>
    </w:p>
    <w:p>
      <w:pPr>
        <w:pStyle w:val="Heading2"/>
        <w:spacing w:after="120" w:before="280"/>
      </w:pPr>
      <w:r>
        <w:t xml:space="preserve">6.5 Self-Correction Within a Browser Task</w:t>
      </w:r>
    </w:p>
    <w:p>
      <w:pPr>
        <w:spacing w:after="160" w:line="300"/>
      </w:pPr>
      <w:r>
        <w:t xml:space="preserve">Within a single confirmed browser task, if a PinchTab action fails (e.g. an element reference no longer resolves after a page re-render), the graph does not simply retry the identical action. A dedicated recovery node takes a fresh page snapshot (pinchtab snap), re-identifies the target element from the new snapshot, and returns control to the LLM node with the updated state before a retry is attempted. This is combined with the procedural memory described in Section 5.5.1: the outcome of the recovery — success or repeated failure — is logged via log_task_attempt so the same fix can be recalled proactively the next time the same task is attempted, rather than rediscovered by trial and error each time.</w:t>
      </w:r>
    </w:p>
    <w:p>
      <w:pPr>
        <w:pStyle w:val="Heading2"/>
        <w:spacing w:after="120" w:before="280"/>
      </w:pPr>
      <w:r>
        <w:t xml:space="preserve">6.6 Reliability &amp; Performance Optimizations</w:t>
      </w:r>
    </w:p>
    <w:p>
      <w:pPr>
        <w:spacing w:after="160" w:line="300"/>
      </w:pPr>
      <w:r>
        <w:t xml:space="preserve">The two additions below improve the existing architecture rather than replacing it — the project's ReAct-style, layered, memory-augmented design (Section 6.0) is treated as the right fit for a single 6GB-VRAM machine; these are targeted upgrades to tool-call reliability and retrieval quality within that design. Speculative decoding (pairing the main model with a smaller draft model, e.g. Qwen3.5-0.8B, for faster generation) was evaluated as a voice-loop latency optimization and set aside: although it carries no quality cost, the added engineering complexity (draft/target model pairing, acceptance-rate tuning against the project's quantization setup) is not something the project is taking on at this stage. It remains a documented future option, not a current commitment.</w:t>
      </w:r>
    </w:p>
    <w:p>
      <w:pPr>
        <w:pStyle w:val="Heading3"/>
        <w:spacing w:after="100" w:before="200"/>
      </w:pPr>
      <w:r>
        <w:t xml:space="preserve">6.6.1 Self-Verification Before Tool Execution</w:t>
      </w:r>
    </w:p>
    <w:p>
      <w:pPr>
        <w:spacing w:after="160" w:line="300"/>
      </w:pPr>
      <w:r>
        <w:t xml:space="preserve">Most real-world agent failures are tool-call failures (wrong arguments, malformed input, the wrong tool selected) rather than reasoning failures. A lightweight verification node is inserted between the LLM's tool-call proposal and its execution: a short, cheap LLM call checks the proposed tool name and arguments against the original request before the tool actually runs.</w:t>
      </w:r>
    </w:p>
    <w:p>
      <w:pPr>
        <w:pStyle w:val="ListParagraph"/>
        <w:numPr>
          <w:ilvl w:val="0"/>
          <w:numId w:val="2"/>
        </w:numPr>
        <w:spacing w:after="80" w:line="280"/>
      </w:pPr>
      <w:r>
        <w:t xml:space="preserve">Runs only on the already-resident local LLM — no additional model, and the check prompt is short (proposed call plus original request), so the added latency and VRAM cost per tool call stay small.</w:t>
      </w:r>
    </w:p>
    <w:p>
      <w:pPr>
        <w:pStyle w:val="ListParagraph"/>
        <w:numPr>
          <w:ilvl w:val="0"/>
          <w:numId w:val="2"/>
        </w:numPr>
        <w:spacing w:after="80" w:line="280"/>
      </w:pPr>
      <w:r>
        <w:t xml:space="preserve">Distinct from the human-in-the-loop confirmation gates in Section 6.3: this check catches malformed or mismatched tool calls automatically and silently for read-only/reversible tools, while irreversible actions still additionally require the user's explicit confirmation regardless of what this check finds.</w:t>
      </w:r>
    </w:p>
    <w:p>
      <w:pPr>
        <w:pStyle w:val="ListParagraph"/>
        <w:numPr>
          <w:ilvl w:val="0"/>
          <w:numId w:val="2"/>
        </w:numPr>
        <w:spacing w:after="80" w:line="280"/>
      </w:pPr>
      <w:r>
        <w:t xml:space="preserve">On a failed check, the LLM node is re-invoked with the verification failure reason before any tool executes, rather than the malformed call being run and only discovered from its (possibly harmful) result.</w:t>
      </w:r>
    </w:p>
    <w:p>
      <w:pPr>
        <w:pStyle w:val="Heading3"/>
        <w:spacing w:after="100" w:before="200"/>
      </w:pPr>
      <w:r>
        <w:t xml:space="preserve">6.6.2 Retrieval Reranking for search_codebase</w:t>
      </w:r>
    </w:p>
    <w:p>
      <w:pPr>
        <w:spacing w:after="160" w:line="300"/>
      </w:pPr>
      <w:r>
        <w:t xml:space="preserve">ChromaDB's initial semantic search over-retrieves a top-k set of candidate chunks; a lightweight reranking step then reorders or filters that set before it reaches the LLM, so the model reasons over the most relevant chunks rather than a noisier raw top-k.</w:t>
      </w:r>
    </w:p>
    <w:p>
      <w:pPr>
        <w:pStyle w:val="ListParagraph"/>
        <w:numPr>
          <w:ilvl w:val="0"/>
          <w:numId w:val="2"/>
        </w:numPr>
        <w:spacing w:after="80" w:line="280"/>
      </w:pPr>
      <w:r>
        <w:t xml:space="preserve">A small cross-encoder reranker (or, more simply, a short prompt asking the resident LLM to rank the top-k chunks by relevance to the query) reorders the candidate set retrieved by ChromaDB before it is included in the agent's context.</w:t>
      </w:r>
    </w:p>
    <w:p>
      <w:pPr>
        <w:pStyle w:val="ListParagraph"/>
        <w:numPr>
          <w:ilvl w:val="0"/>
          <w:numId w:val="2"/>
        </w:numPr>
        <w:spacing w:after="80" w:line="280"/>
      </w:pPr>
      <w:r>
        <w:t xml:space="preserve">This directly improves grounding quality for the project's core use case (debugging questions answered from the user's actual code) without changing the RAG architecture itself — it is a quality pass inserted between retrieval and use, not a new retrieval mechanism.</w:t>
      </w:r>
    </w:p>
    <w:p>
      <w:pPr>
        <w:pStyle w:val="ListParagraph"/>
        <w:numPr>
          <w:ilvl w:val="0"/>
          <w:numId w:val="2"/>
        </w:numPr>
        <w:spacing w:after="80" w:line="280"/>
      </w:pPr>
      <w:r>
        <w:t xml:space="preserve">The added latency is small relative to the accuracy gain, since reranking a handful of already-short candidate chunks is far cheaper than the original retrieval or the main reasoning call.</w:t>
      </w:r>
    </w:p>
    <w:p>
      <w:pPr>
        <w:pStyle w:val="Heading2"/>
        <w:spacing w:after="120" w:before="280"/>
      </w:pPr>
      <w:r>
        <w:t xml:space="preserve">6.7 Additional Speed &amp; Quality Levers</w:t>
      </w:r>
    </w:p>
    <w:p>
      <w:pPr>
        <w:spacing w:after="160" w:line="300"/>
      </w:pPr>
      <w:r>
        <w:t xml:space="preserve">Four further optimizations, evaluated with the same cost/benefit framing as Section 6.6. Unlike speculative decoding, each of these is judged low-effort relative to its benefit and is included as a committed part of the design, placed at the phase where it is actually needed rather than upfront.</w:t>
      </w:r>
    </w:p>
    <w:p>
      <w:pPr>
        <w:pStyle w:val="Heading3"/>
        <w:spacing w:after="100" w:before="200"/>
      </w:pPr>
      <w:r>
        <w:t xml:space="preserve">6.7.1 Prompt / Prefix Caching</w:t>
      </w:r>
    </w:p>
    <w:p>
      <w:pPr>
        <w:spacing w:after="160" w:line="300"/>
      </w:pPr>
      <w:r>
        <w:t xml:space="preserve">When the system prompt and tool definitions stay identical across calls, the KV state for that fixed prefix can be cached and reused instead of recomputed on every turn.</w:t>
      </w:r>
    </w:p>
    <w:p>
      <w:pPr>
        <w:pStyle w:val="ListParagraph"/>
        <w:numPr>
          <w:ilvl w:val="0"/>
          <w:numId w:val="2"/>
        </w:numPr>
        <w:spacing w:after="80" w:line="280"/>
      </w:pPr>
      <w:r>
        <w:t xml:space="preserve">Applies directly to Layer 2's ambient-judgment checks, which repeat the same prompt scaffold frequently — caching the fixed prefix (system prompt, tool definitions) avoids redundant computation on every check.</w:t>
      </w:r>
    </w:p>
    <w:p>
      <w:pPr>
        <w:pStyle w:val="ListParagraph"/>
        <w:numPr>
          <w:ilvl w:val="0"/>
          <w:numId w:val="2"/>
        </w:numPr>
        <w:spacing w:after="80" w:line="280"/>
      </w:pPr>
      <w:r>
        <w:t xml:space="preserve">Mostly a configuration matter in Ollama/llama.cpp rather than new application code, making it a low-effort addition once the core loop (Phase 1) is in place.</w:t>
      </w:r>
    </w:p>
    <w:p>
      <w:pPr>
        <w:pStyle w:val="ListParagraph"/>
        <w:numPr>
          <w:ilvl w:val="0"/>
          <w:numId w:val="2"/>
        </w:numPr>
        <w:spacing w:after="80" w:line="280"/>
      </w:pPr>
      <w:r>
        <w:t xml:space="preserve">Benefit scales with call frequency, so it matters most for Layer 2 (frequent, short calls) and less for one-off Layer 3 queries with highly variable context.</w:t>
      </w:r>
    </w:p>
    <w:p>
      <w:pPr>
        <w:pStyle w:val="Heading3"/>
        <w:spacing w:after="100" w:before="200"/>
      </w:pPr>
      <w:r>
        <w:t xml:space="preserve">6.7.2 Streaming Responses for the Voice Loop</w:t>
      </w:r>
    </w:p>
    <w:p>
      <w:pPr>
        <w:spacing w:after="160" w:line="300"/>
      </w:pPr>
      <w:r>
        <w:t xml:space="preserve">Rather than waiting for the LLM to finish generating a full response before starting speech synthesis, TTS begins on the first completed sentence or clause while the rest of the response continues generating.</w:t>
      </w:r>
    </w:p>
    <w:p>
      <w:pPr>
        <w:pStyle w:val="ListParagraph"/>
        <w:numPr>
          <w:ilvl w:val="0"/>
          <w:numId w:val="2"/>
        </w:numPr>
        <w:spacing w:after="80" w:line="280"/>
      </w:pPr>
      <w:r>
        <w:t xml:space="preserve">This is a felt-latency improvement, not a raw generation-speed improvement — the user hears the beginning of a response sooner, even though total generation time is unchanged.</w:t>
      </w:r>
    </w:p>
    <w:p>
      <w:pPr>
        <w:pStyle w:val="ListParagraph"/>
        <w:numPr>
          <w:ilvl w:val="0"/>
          <w:numId w:val="2"/>
        </w:numPr>
        <w:spacing w:after="80" w:line="280"/>
      </w:pPr>
      <w:r>
        <w:t xml:space="preserve">Placed in Phase 2 (Voice In/Out) alongside the initial transcribe_speech/speak integration, since it changes how that loop is wired rather than being a later add-on.</w:t>
      </w:r>
    </w:p>
    <w:p>
      <w:pPr>
        <w:pStyle w:val="ListParagraph"/>
        <w:numPr>
          <w:ilvl w:val="0"/>
          <w:numId w:val="2"/>
        </w:numPr>
        <w:spacing w:after="80" w:line="280"/>
      </w:pPr>
      <w:r>
        <w:t xml:space="preserve">Requires the TTS engine (Piper) to accept incremental text rather than only a complete final string, and requires splitting the LLM's streamed output into speakable chunks (e.g. on sentence boundaries) as it arrives.</w:t>
      </w:r>
    </w:p>
    <w:p>
      <w:pPr>
        <w:pStyle w:val="Heading3"/>
        <w:spacing w:after="100" w:before="200"/>
      </w:pPr>
      <w:r>
        <w:t xml:space="preserve">6.7.3 Grammar-Constrained Tool Calls</w:t>
      </w:r>
    </w:p>
    <w:p>
      <w:pPr>
        <w:spacing w:after="160" w:line="300"/>
      </w:pPr>
      <w:r>
        <w:t xml:space="preserve">llama.cpp supports GBNF grammars that constrain decoding to a valid syntax (e.g. well-formed JSON matching a tool's schema), preventing malformed tool calls at the decoding level rather than catching them afterward.</w:t>
      </w:r>
    </w:p>
    <w:p>
      <w:pPr>
        <w:pStyle w:val="ListParagraph"/>
        <w:numPr>
          <w:ilvl w:val="0"/>
          <w:numId w:val="2"/>
        </w:numPr>
        <w:spacing w:after="80" w:line="280"/>
      </w:pPr>
      <w:r>
        <w:t xml:space="preserve">Complements rather than replaces the self-verification step in Section 6.6.1: grammar constraints prevent syntactically malformed calls from being generated at all, while self-verification catches semantically wrong calls (valid syntax, wrong arguments or wrong tool) that a grammar alone cannot.</w:t>
      </w:r>
    </w:p>
    <w:p>
      <w:pPr>
        <w:pStyle w:val="ListParagraph"/>
        <w:numPr>
          <w:ilvl w:val="0"/>
          <w:numId w:val="2"/>
        </w:numPr>
        <w:spacing w:after="80" w:line="280"/>
      </w:pPr>
      <w:r>
        <w:t xml:space="preserve">Particularly valuable for a smaller model (Qwen3.5-4B) generating structured tool-call output, since smaller models are more prone to minor formatting slips than larger ones.</w:t>
      </w:r>
    </w:p>
    <w:p>
      <w:pPr>
        <w:pStyle w:val="ListParagraph"/>
        <w:numPr>
          <w:ilvl w:val="0"/>
          <w:numId w:val="2"/>
        </w:numPr>
        <w:spacing w:after="80" w:line="280"/>
      </w:pPr>
      <w:r>
        <w:t xml:space="preserve">Implemented per-tool, using each tool's parameter schema to generate the corresponding grammar, so this is added incrementally as tools are built (Phase 8 onward) rather than as a single upfront task.</w:t>
      </w:r>
    </w:p>
    <w:p>
      <w:pPr>
        <w:pStyle w:val="Heading3"/>
        <w:spacing w:after="100" w:before="200"/>
      </w:pPr>
      <w:r>
        <w:t xml:space="preserve">6.7.4 Context Pruning for Long Sessions</w:t>
      </w:r>
    </w:p>
    <w:p>
      <w:pPr>
        <w:spacing w:after="160" w:line="300"/>
      </w:pPr>
      <w:r>
        <w:t xml:space="preserve">As a session runs long, earlier tool outputs and file contents accumulated in context stop being relevant to the current question, but remain in the prompt unless explicitly removed, increasing latency and diluting the model's attention.</w:t>
      </w:r>
    </w:p>
    <w:p>
      <w:pPr>
        <w:pStyle w:val="ListParagraph"/>
        <w:numPr>
          <w:ilvl w:val="0"/>
          <w:numId w:val="2"/>
        </w:numPr>
        <w:spacing w:after="80" w:line="280"/>
      </w:pPr>
      <w:r>
        <w:t xml:space="preserve">A pruning policy drops or summarizes context older than a defined number of turns unless it is still referenced by the current exchange (e.g. a file that was read once early on and never revisited).</w:t>
      </w:r>
    </w:p>
    <w:p>
      <w:pPr>
        <w:pStyle w:val="ListParagraph"/>
        <w:numPr>
          <w:ilvl w:val="0"/>
          <w:numId w:val="2"/>
        </w:numPr>
        <w:spacing w:after="80" w:line="280"/>
      </w:pPr>
      <w:r>
        <w:t xml:space="preserve">This is not urgent for the Phase 0-4 core loop, where sessions are short by construction, but becomes necessary once longer working sessions (Phase 5 onward, with RAG and multi-step browser tasks) make context growth a real factor.</w:t>
      </w:r>
    </w:p>
    <w:p>
      <w:pPr>
        <w:pStyle w:val="ListParagraph"/>
        <w:numPr>
          <w:ilvl w:val="0"/>
          <w:numId w:val="2"/>
        </w:numPr>
        <w:spacing w:after="80" w:line="280"/>
      </w:pPr>
      <w:r>
        <w:t xml:space="preserve">Complements rather than duplicates the episodic memory model in Section 5.5.2: pruning manages what stays in the active working-memory context window, while episodic memory is the separate, deliberate record of what happened, retrieved on demand rather than kept resident in every prompt.</w:t>
      </w:r>
    </w:p>
    <w:p>
      <w:pPr>
        <w:spacing w:after="80"/>
      </w:pPr>
    </w:p>
    <w:p>
      <w:pPr>
        <w:pStyle w:val="Heading1"/>
        <w:spacing w:after="160" w:before="360"/>
      </w:pPr>
      <w:r>
        <w:t xml:space="preserve">7. Phased Build Plan</w:t>
      </w:r>
    </w:p>
    <w:p>
      <w:pPr>
        <w:spacing w:after="160" w:line="300"/>
      </w:pPr>
      <w:r>
        <w:t xml:space="preserve">Eleven phases, ordered to deliver a usable core loop early (Phases 0-3) before layering in awareness, grounding, and expanded capability.</w:t>
      </w:r>
    </w:p>
    <w:p>
      <w:pPr>
        <w:pStyle w:val="Heading2"/>
        <w:spacing w:after="120" w:before="280"/>
      </w:pPr>
      <w:r>
        <w:t xml:space="preserve">Phase 0: Foundations</w:t>
      </w:r>
    </w:p>
    <w:p>
      <w:pPr>
        <w:spacing w:after="100" w:line="280"/>
      </w:pPr>
      <w:r>
        <w:rPr>
          <w:b/>
          <w:bCs/>
        </w:rPr>
        <w:t xml:space="preserve">Goal: </w:t>
      </w:r>
      <w:r>
        <w:t xml:space="preserve">Environment and dependencies ready.</w:t>
      </w:r>
    </w:p>
    <w:p>
      <w:pPr>
        <w:pStyle w:val="ListParagraph"/>
        <w:numPr>
          <w:ilvl w:val="0"/>
          <w:numId w:val="2"/>
        </w:numPr>
        <w:spacing w:after="80" w:line="280"/>
      </w:pPr>
      <w:r>
        <w:t xml:space="preserve">Install Ollama; pull qwen3.5:4b (Q4_K_M) and set OLLAMA_KV_CACHE_TYPE=q8_0 with flash attention enabled</w:t>
      </w:r>
    </w:p>
    <w:p>
      <w:pPr>
        <w:pStyle w:val="ListParagraph"/>
        <w:numPr>
          <w:ilvl w:val="0"/>
          <w:numId w:val="2"/>
        </w:numPr>
        <w:spacing w:after="80" w:line="280"/>
      </w:pPr>
      <w:r>
        <w:t xml:space="preserve">Install faster-whisper, Piper, ChromaDB, nomic-embed-text</w:t>
      </w:r>
    </w:p>
    <w:p>
      <w:pPr>
        <w:pStyle w:val="ListParagraph"/>
        <w:numPr>
          <w:ilvl w:val="0"/>
          <w:numId w:val="2"/>
        </w:numPr>
        <w:spacing w:after="80" w:line="280"/>
      </w:pPr>
      <w:r>
        <w:t xml:space="preserve">Set up project structure: agent/, tools/, state_store/</w:t>
      </w:r>
    </w:p>
    <w:p>
      <w:pPr>
        <w:spacing w:after="100" w:line="280"/>
      </w:pPr>
      <w:r>
        <w:rPr>
          <w:b/>
          <w:bCs/>
        </w:rPr>
        <w:t xml:space="preserve">Done when: </w:t>
      </w:r>
      <w:r>
        <w:t xml:space="preserve">A basic prompt sent from Python to the local Ollama model returns a response.</w:t>
      </w:r>
    </w:p>
    <w:p>
      <w:pPr>
        <w:spacing w:after="120"/>
      </w:pPr>
    </w:p>
    <w:p>
      <w:pPr>
        <w:pStyle w:val="Heading2"/>
        <w:spacing w:after="120" w:before="280"/>
      </w:pPr>
      <w:r>
        <w:t xml:space="preserve">Phase 1: Core Reasoning Loop (text-only)</w:t>
      </w:r>
    </w:p>
    <w:p>
      <w:pPr>
        <w:spacing w:after="100" w:line="280"/>
      </w:pPr>
      <w:r>
        <w:rPr>
          <w:b/>
          <w:bCs/>
        </w:rPr>
        <w:t xml:space="preserve">Goal: </w:t>
      </w:r>
      <w:r>
        <w:t xml:space="preserve">Grounded Q&amp;A using real project context, no voice or UI yet.</w:t>
      </w:r>
    </w:p>
    <w:p>
      <w:pPr>
        <w:pStyle w:val="ListParagraph"/>
        <w:numPr>
          <w:ilvl w:val="0"/>
          <w:numId w:val="2"/>
        </w:numPr>
        <w:spacing w:after="80" w:line="280"/>
      </w:pPr>
      <w:r>
        <w:t xml:space="preserve">Implement read_file tool</w:t>
      </w:r>
    </w:p>
    <w:p>
      <w:pPr>
        <w:pStyle w:val="ListParagraph"/>
        <w:numPr>
          <w:ilvl w:val="0"/>
          <w:numId w:val="2"/>
        </w:numPr>
        <w:spacing w:after="80" w:line="280"/>
      </w:pPr>
      <w:r>
        <w:t xml:space="preserve">Implement tail_log tool</w:t>
      </w:r>
    </w:p>
    <w:p>
      <w:pPr>
        <w:pStyle w:val="ListParagraph"/>
        <w:numPr>
          <w:ilvl w:val="0"/>
          <w:numId w:val="2"/>
        </w:numPr>
        <w:spacing w:after="80" w:line="280"/>
      </w:pPr>
      <w:r>
        <w:t xml:space="preserve">Basic LangGraph agent loop wired to these two tools</w:t>
      </w:r>
    </w:p>
    <w:p>
      <w:pPr>
        <w:pStyle w:val="ListParagraph"/>
        <w:numPr>
          <w:ilvl w:val="0"/>
          <w:numId w:val="2"/>
        </w:numPr>
        <w:spacing w:after="80" w:line="280"/>
      </w:pPr>
      <w:r>
        <w:t xml:space="preserve">Spot-check Qwen3.5-4B against a handful of real coding/debugging prompts from the user's own projects; fall back to Qwen2.5-Coder-7B if code-specific quality is noticeably weaker (see Section 4.1)</w:t>
      </w:r>
    </w:p>
    <w:p>
      <w:pPr>
        <w:spacing w:after="100" w:line="280"/>
      </w:pPr>
      <w:r>
        <w:rPr>
          <w:b/>
          <w:bCs/>
        </w:rPr>
        <w:t xml:space="preserve">Done when: </w:t>
      </w:r>
      <w:r>
        <w:t xml:space="preserve">A typed question like "why is my accuracy stuck" is answered using the actual current file and log content.</w:t>
      </w:r>
    </w:p>
    <w:p>
      <w:pPr>
        <w:spacing w:after="120"/>
      </w:pPr>
    </w:p>
    <w:p>
      <w:pPr>
        <w:pStyle w:val="Heading2"/>
        <w:spacing w:after="120" w:before="280"/>
      </w:pPr>
      <w:r>
        <w:t xml:space="preserve">Phase 2: Voice In/Out</w:t>
      </w:r>
    </w:p>
    <w:p>
      <w:pPr>
        <w:spacing w:after="100" w:line="280"/>
      </w:pPr>
      <w:r>
        <w:rPr>
          <w:b/>
          <w:bCs/>
        </w:rPr>
        <w:t xml:space="preserve">Goal: </w:t>
      </w:r>
      <w:r>
        <w:t xml:space="preserve">Same core loop, now voice-driven.</w:t>
      </w:r>
    </w:p>
    <w:p>
      <w:pPr>
        <w:pStyle w:val="ListParagraph"/>
        <w:numPr>
          <w:ilvl w:val="0"/>
          <w:numId w:val="2"/>
        </w:numPr>
        <w:spacing w:after="80" w:line="280"/>
      </w:pPr>
      <w:r>
        <w:t xml:space="preserve">Integrate transcribe_speech (faster-whisper)</w:t>
      </w:r>
    </w:p>
    <w:p>
      <w:pPr>
        <w:pStyle w:val="ListParagraph"/>
        <w:numPr>
          <w:ilvl w:val="0"/>
          <w:numId w:val="2"/>
        </w:numPr>
        <w:spacing w:after="80" w:line="280"/>
      </w:pPr>
      <w:r>
        <w:t xml:space="preserve">Integrate speak (Piper)</w:t>
      </w:r>
    </w:p>
    <w:p>
      <w:pPr>
        <w:pStyle w:val="ListParagraph"/>
        <w:numPr>
          <w:ilvl w:val="0"/>
          <w:numId w:val="2"/>
        </w:numPr>
        <w:spacing w:after="80" w:line="280"/>
      </w:pPr>
      <w:r>
        <w:t xml:space="preserve">Wire both into the Phase 1 agent loop</w:t>
      </w:r>
    </w:p>
    <w:p>
      <w:pPr>
        <w:pStyle w:val="ListParagraph"/>
        <w:numPr>
          <w:ilvl w:val="0"/>
          <w:numId w:val="2"/>
        </w:numPr>
        <w:spacing w:after="80" w:line="280"/>
      </w:pPr>
      <w:r>
        <w:t xml:space="preserve">Stream TTS synthesis starting from the first completed sentence of the LLM's output, rather than waiting for the full response (Section 6.7.2)</w:t>
      </w:r>
    </w:p>
    <w:p>
      <w:pPr>
        <w:spacing w:after="100" w:line="280"/>
      </w:pPr>
      <w:r>
        <w:rPr>
          <w:b/>
          <w:bCs/>
        </w:rPr>
        <w:t xml:space="preserve">Done when: </w:t>
      </w:r>
      <w:r>
        <w:t xml:space="preserve">A spoken question produces a spoken, grounded answer, with speech beginning before the full response has finished generating.</w:t>
      </w:r>
    </w:p>
    <w:p>
      <w:pPr>
        <w:spacing w:after="120"/>
      </w:pPr>
    </w:p>
    <w:p>
      <w:pPr>
        <w:pStyle w:val="Heading2"/>
        <w:spacing w:after="120" w:before="280"/>
      </w:pPr>
      <w:r>
        <w:t xml:space="preserve">Phase 3: Overlay UI</w:t>
      </w:r>
    </w:p>
    <w:p>
      <w:pPr>
        <w:spacing w:after="100" w:line="280"/>
      </w:pPr>
      <w:r>
        <w:rPr>
          <w:b/>
          <w:bCs/>
        </w:rPr>
        <w:t xml:space="preserve">Goal: </w:t>
      </w:r>
      <w:r>
        <w:t xml:space="preserve">Persistent visible output surface.</w:t>
      </w:r>
    </w:p>
    <w:p>
      <w:pPr>
        <w:pStyle w:val="ListParagraph"/>
        <w:numPr>
          <w:ilvl w:val="0"/>
          <w:numId w:val="2"/>
        </w:numPr>
        <w:spacing w:after="80" w:line="280"/>
      </w:pPr>
      <w:r>
        <w:t xml:space="preserve">Minimal always-on-top PyQt/PySide window</w:t>
      </w:r>
    </w:p>
    <w:p>
      <w:pPr>
        <w:pStyle w:val="ListParagraph"/>
        <w:numPr>
          <w:ilvl w:val="0"/>
          <w:numId w:val="2"/>
        </w:numPr>
        <w:spacing w:after="80" w:line="280"/>
      </w:pPr>
      <w:r>
        <w:t xml:space="preserve">Static display of placeholder status fields</w:t>
      </w:r>
    </w:p>
    <w:p>
      <w:pPr>
        <w:spacing w:after="100" w:line="280"/>
      </w:pPr>
      <w:r>
        <w:rPr>
          <w:b/>
          <w:bCs/>
        </w:rPr>
        <w:t xml:space="preserve">Done when: </w:t>
      </w:r>
      <w:r>
        <w:t xml:space="preserve">The overlay renders on screen and updates when a test value is changed manually.</w:t>
      </w:r>
    </w:p>
    <w:p>
      <w:pPr>
        <w:spacing w:after="120"/>
      </w:pPr>
    </w:p>
    <w:p>
      <w:pPr>
        <w:pStyle w:val="Heading2"/>
        <w:spacing w:after="120" w:before="280"/>
      </w:pPr>
      <w:r>
        <w:t xml:space="preserve">Phase 4: Continuous Watchers (Layer 1)</w:t>
      </w:r>
    </w:p>
    <w:p>
      <w:pPr>
        <w:spacing w:after="100" w:line="280"/>
      </w:pPr>
      <w:r>
        <w:rPr>
          <w:b/>
          <w:bCs/>
        </w:rPr>
        <w:t xml:space="preserve">Goal: </w:t>
      </w:r>
      <w:r>
        <w:t xml:space="preserve">Real, always-on awareness with zero LLM cost.</w:t>
      </w:r>
    </w:p>
    <w:p>
      <w:pPr>
        <w:pStyle w:val="ListParagraph"/>
        <w:numPr>
          <w:ilvl w:val="0"/>
          <w:numId w:val="2"/>
        </w:numPr>
        <w:spacing w:after="80" w:line="280"/>
      </w:pPr>
      <w:r>
        <w:t xml:space="preserve">file_watcher, log_tailer, metric_tracker, system_monitor, clipboard_watcher</w:t>
      </w:r>
    </w:p>
    <w:p>
      <w:pPr>
        <w:pStyle w:val="ListParagraph"/>
        <w:numPr>
          <w:ilvl w:val="0"/>
          <w:numId w:val="2"/>
        </w:numPr>
        <w:spacing w:after="80" w:line="280"/>
      </w:pPr>
      <w:r>
        <w:t xml:space="preserve">Shared state store (in-memory + SQLite)</w:t>
      </w:r>
    </w:p>
    <w:p>
      <w:pPr>
        <w:pStyle w:val="ListParagraph"/>
        <w:numPr>
          <w:ilvl w:val="0"/>
          <w:numId w:val="2"/>
        </w:numPr>
        <w:spacing w:after="80" w:line="280"/>
      </w:pPr>
      <w:r>
        <w:t xml:space="preserve">Overlay reads live state directly</w:t>
      </w:r>
    </w:p>
    <w:p>
      <w:pPr>
        <w:spacing w:after="100" w:line="280"/>
      </w:pPr>
      <w:r>
        <w:rPr>
          <w:b/>
          <w:bCs/>
        </w:rPr>
        <w:t xml:space="preserve">Done when: </w:t>
      </w:r>
      <w:r>
        <w:t xml:space="preserve">Saving a file or updating a log updates the overlay automatically, with no manual trigger and no LLM call.</w:t>
      </w:r>
    </w:p>
    <w:p>
      <w:pPr>
        <w:spacing w:after="120"/>
      </w:pPr>
    </w:p>
    <w:p>
      <w:pPr>
        <w:pStyle w:val="Heading2"/>
        <w:spacing w:after="120" w:before="280"/>
      </w:pPr>
      <w:r>
        <w:t xml:space="preserve">Phase 5: RAG / Codebase Grounding</w:t>
      </w:r>
    </w:p>
    <w:p>
      <w:pPr>
        <w:spacing w:after="100" w:line="280"/>
      </w:pPr>
      <w:r>
        <w:rPr>
          <w:b/>
          <w:bCs/>
        </w:rPr>
        <w:t xml:space="preserve">Goal: </w:t>
      </w:r>
      <w:r>
        <w:t xml:space="preserve">Answers grounded across the whole project, not just one open file.</w:t>
      </w:r>
    </w:p>
    <w:p>
      <w:pPr>
        <w:pStyle w:val="ListParagraph"/>
        <w:numPr>
          <w:ilvl w:val="0"/>
          <w:numId w:val="2"/>
        </w:numPr>
        <w:spacing w:after="80" w:line="280"/>
      </w:pPr>
      <w:r>
        <w:t xml:space="preserve">search_codebase tool</w:t>
      </w:r>
    </w:p>
    <w:p>
      <w:pPr>
        <w:pStyle w:val="ListParagraph"/>
        <w:numPr>
          <w:ilvl w:val="0"/>
          <w:numId w:val="2"/>
        </w:numPr>
        <w:spacing w:after="80" w:line="280"/>
      </w:pPr>
      <w:r>
        <w:t xml:space="preserve">ChromaDB + nomic-embed-text indexing of the active project directory</w:t>
      </w:r>
    </w:p>
    <w:p>
      <w:pPr>
        <w:pStyle w:val="ListParagraph"/>
        <w:numPr>
          <w:ilvl w:val="0"/>
          <w:numId w:val="2"/>
        </w:numPr>
        <w:spacing w:after="80" w:line="280"/>
      </w:pPr>
      <w:r>
        <w:t xml:space="preserve">Introduce a context-pruning policy for long sessions, dropping or summarizing context older than a defined turn count unless still referenced (Section 6.7.4)</w:t>
      </w:r>
    </w:p>
    <w:p>
      <w:pPr>
        <w:spacing w:after="100" w:line="280"/>
      </w:pPr>
      <w:r>
        <w:rPr>
          <w:b/>
          <w:bCs/>
        </w:rPr>
        <w:t xml:space="preserve">Done when: </w:t>
      </w:r>
      <w:r>
        <w:t xml:space="preserve">Questions are answered using semantically retrieved code from anywhere in the project, and prompt size stays bounded as a session runs long.</w:t>
      </w:r>
    </w:p>
    <w:p>
      <w:pPr>
        <w:spacing w:after="120"/>
      </w:pPr>
    </w:p>
    <w:p>
      <w:pPr>
        <w:pStyle w:val="Heading2"/>
        <w:spacing w:after="120" w:before="280"/>
      </w:pPr>
      <w:r>
        <w:t xml:space="preserve">Phase 6: Screen Capture Fallback</w:t>
      </w:r>
    </w:p>
    <w:p>
      <w:pPr>
        <w:spacing w:after="100" w:line="280"/>
      </w:pPr>
      <w:r>
        <w:rPr>
          <w:b/>
          <w:bCs/>
        </w:rPr>
        <w:t xml:space="preserve">Goal: </w:t>
      </w:r>
      <w:r>
        <w:t xml:space="preserve">Cover visual content with no file source.</w:t>
      </w:r>
    </w:p>
    <w:p>
      <w:pPr>
        <w:pStyle w:val="ListParagraph"/>
        <w:numPr>
          <w:ilvl w:val="0"/>
          <w:numId w:val="2"/>
        </w:numPr>
        <w:spacing w:after="80" w:line="280"/>
      </w:pPr>
      <w:r>
        <w:t xml:space="preserve">capture_screen tool, passing the screenshot directly to the resident Qwen3.5-4B model (Section 5.1.1) — no separate OCR model</w:t>
      </w:r>
    </w:p>
    <w:p>
      <w:pPr>
        <w:pStyle w:val="ListParagraph"/>
        <w:numPr>
          <w:ilvl w:val="0"/>
          <w:numId w:val="2"/>
        </w:numPr>
        <w:spacing w:after="80" w:line="280"/>
      </w:pPr>
      <w:r>
        <w:t xml:space="preserve">Restricted to active-window capture, invoked only when no file/log source applies</w:t>
      </w:r>
    </w:p>
    <w:p>
      <w:pPr>
        <w:spacing w:after="100" w:line="280"/>
      </w:pPr>
      <w:r>
        <w:rPr>
          <w:b/>
          <w:bCs/>
        </w:rPr>
        <w:t xml:space="preserve">Done when: </w:t>
      </w:r>
      <w:r>
        <w:t xml:space="preserve">A matplotlib plot that was never saved to disk can be correctly read and discussed.</w:t>
      </w:r>
    </w:p>
    <w:p>
      <w:pPr>
        <w:spacing w:after="120"/>
      </w:pPr>
    </w:p>
    <w:p>
      <w:pPr>
        <w:pStyle w:val="Heading2"/>
        <w:spacing w:after="120" w:before="280"/>
      </w:pPr>
      <w:r>
        <w:t xml:space="preserve">Phase 7: Layer 2 — Ambient Judgment</w:t>
      </w:r>
    </w:p>
    <w:p>
      <w:pPr>
        <w:spacing w:after="100" w:line="280"/>
      </w:pPr>
      <w:r>
        <w:rPr>
          <w:b/>
          <w:bCs/>
        </w:rPr>
        <w:t xml:space="preserve">Goal: </w:t>
      </w:r>
      <w:r>
        <w:t xml:space="preserve">Proactive behavior without waiting to be asked.</w:t>
      </w:r>
    </w:p>
    <w:p>
      <w:pPr>
        <w:pStyle w:val="ListParagraph"/>
        <w:numPr>
          <w:ilvl w:val="0"/>
          <w:numId w:val="2"/>
        </w:numPr>
        <w:spacing w:after="80" w:line="280"/>
      </w:pPr>
      <w:r>
        <w:t xml:space="preserve">Adaptive-interval polling loop (faster after a state change, slower when idle)</w:t>
      </w:r>
    </w:p>
    <w:p>
      <w:pPr>
        <w:pStyle w:val="ListParagraph"/>
        <w:numPr>
          <w:ilvl w:val="0"/>
          <w:numId w:val="2"/>
        </w:numPr>
        <w:spacing w:after="80" w:line="280"/>
      </w:pPr>
      <w:r>
        <w:t xml:space="preserve">Delta-only compact prompt sent to the resident LLM</w:t>
      </w:r>
    </w:p>
    <w:p>
      <w:pPr>
        <w:pStyle w:val="ListParagraph"/>
        <w:numPr>
          <w:ilvl w:val="0"/>
          <w:numId w:val="2"/>
        </w:numPr>
        <w:spacing w:after="80" w:line="280"/>
      </w:pPr>
      <w:r>
        <w:t xml:space="preserve">Speak/stay-silent decision routed to voice output and overlay</w:t>
      </w:r>
    </w:p>
    <w:p>
      <w:pPr>
        <w:spacing w:after="100" w:line="280"/>
      </w:pPr>
      <w:r>
        <w:rPr>
          <w:b/>
          <w:bCs/>
        </w:rPr>
        <w:t xml:space="preserve">Done when: </w:t>
      </w:r>
      <w:r>
        <w:t xml:space="preserve">The assistant proactively reports "training finished, accuracy went up" without the user asking.</w:t>
      </w:r>
    </w:p>
    <w:p>
      <w:pPr>
        <w:spacing w:after="120"/>
      </w:pPr>
    </w:p>
    <w:p>
      <w:pPr>
        <w:pStyle w:val="Heading2"/>
        <w:spacing w:after="120" w:before="280"/>
      </w:pPr>
      <w:r>
        <w:t xml:space="preserve">Phase 8: Action &amp; Control Tools</w:t>
      </w:r>
    </w:p>
    <w:p>
      <w:pPr>
        <w:spacing w:after="100" w:line="280"/>
      </w:pPr>
      <w:r>
        <w:rPr>
          <w:b/>
          <w:bCs/>
        </w:rPr>
        <w:t xml:space="preserve">Goal: </w:t>
      </w:r>
      <w:r>
        <w:t xml:space="preserve">The assistant can act, not just inform.</w:t>
      </w:r>
    </w:p>
    <w:p>
      <w:pPr>
        <w:pStyle w:val="ListParagraph"/>
        <w:numPr>
          <w:ilvl w:val="0"/>
          <w:numId w:val="2"/>
        </w:numPr>
        <w:spacing w:after="80" w:line="280"/>
      </w:pPr>
      <w:r>
        <w:t xml:space="preserve">open_app, run_command, launch_detached_process</w:t>
      </w:r>
    </w:p>
    <w:p>
      <w:pPr>
        <w:pStyle w:val="ListParagraph"/>
        <w:numPr>
          <w:ilvl w:val="0"/>
          <w:numId w:val="2"/>
        </w:numPr>
        <w:spacing w:after="80" w:line="280"/>
      </w:pPr>
      <w:r>
        <w:t xml:space="preserve">send_message for one channel first (email or Telegram), confirmation-gated via LangGraph interrupt</w:t>
      </w:r>
    </w:p>
    <w:p>
      <w:pPr>
        <w:pStyle w:val="ListParagraph"/>
        <w:numPr>
          <w:ilvl w:val="0"/>
          <w:numId w:val="2"/>
        </w:numPr>
        <w:spacing w:after="80" w:line="280"/>
      </w:pPr>
      <w:r>
        <w:t xml:space="preserve">login_to_site for one test site using PinchTab + keyring, confirmation-gated</w:t>
      </w:r>
    </w:p>
    <w:p>
      <w:pPr>
        <w:pStyle w:val="ListParagraph"/>
        <w:numPr>
          <w:ilvl w:val="0"/>
          <w:numId w:val="2"/>
        </w:numPr>
        <w:spacing w:after="80" w:line="280"/>
      </w:pPr>
      <w:r>
        <w:t xml:space="preserve">upload_file for one test site's file picker, confirmation-gated</w:t>
      </w:r>
    </w:p>
    <w:p>
      <w:pPr>
        <w:pStyle w:val="ListParagraph"/>
        <w:numPr>
          <w:ilvl w:val="0"/>
          <w:numId w:val="2"/>
        </w:numPr>
        <w:spacing w:after="80" w:line="280"/>
      </w:pPr>
      <w:r>
        <w:t xml:space="preserve">create_document and write_code_file, confirmation-gated</w:t>
      </w:r>
    </w:p>
    <w:p>
      <w:pPr>
        <w:pStyle w:val="ListParagraph"/>
        <w:numPr>
          <w:ilvl w:val="0"/>
          <w:numId w:val="2"/>
        </w:numPr>
        <w:spacing w:after="80" w:line="280"/>
      </w:pPr>
      <w:r>
        <w:t xml:space="preserve">control_desktop_app for one predefined native Windows app using pywinauto, confirmation-gated (Section 5.3.4)</w:t>
      </w:r>
    </w:p>
    <w:p>
      <w:pPr>
        <w:pStyle w:val="ListParagraph"/>
        <w:numPr>
          <w:ilvl w:val="0"/>
          <w:numId w:val="2"/>
        </w:numPr>
        <w:spacing w:after="80" w:line="280"/>
      </w:pPr>
      <w:r>
        <w:t xml:space="preserve">Add a GBNF grammar constraint per tool as it is built, so tool-call output is syntactically valid by construction (Section 6.7.3)</w:t>
      </w:r>
    </w:p>
    <w:p>
      <w:pPr>
        <w:spacing w:after="100" w:line="280"/>
      </w:pPr>
      <w:r>
        <w:rPr>
          <w:b/>
          <w:bCs/>
        </w:rPr>
        <w:t xml:space="preserve">Done when: </w:t>
      </w:r>
      <w:r>
        <w:t xml:space="preserve">The assistant opens an application, sends one confirmed message, logs into one predefined site, uploads one test file, generates one document/code file, and drives one native app's UI end-to-end, all with explicit confirmation.</w:t>
      </w:r>
    </w:p>
    <w:p>
      <w:pPr>
        <w:spacing w:after="120"/>
      </w:pPr>
    </w:p>
    <w:p>
      <w:pPr>
        <w:pStyle w:val="Heading2"/>
        <w:spacing w:after="120" w:before="280"/>
      </w:pPr>
      <w:r>
        <w:t xml:space="preserve">Phase 9: Knowledge Expansion</w:t>
      </w:r>
    </w:p>
    <w:p>
      <w:pPr>
        <w:spacing w:after="100" w:line="280"/>
      </w:pPr>
      <w:r>
        <w:rPr>
          <w:b/>
          <w:bCs/>
        </w:rPr>
        <w:t xml:space="preserve">Goal: </w:t>
      </w:r>
      <w:r>
        <w:t xml:space="preserve">Current, external knowledge on demand.</w:t>
      </w:r>
    </w:p>
    <w:p>
      <w:pPr>
        <w:pStyle w:val="ListParagraph"/>
        <w:numPr>
          <w:ilvl w:val="0"/>
          <w:numId w:val="2"/>
        </w:numPr>
        <w:spacing w:after="80" w:line="280"/>
      </w:pPr>
      <w:r>
        <w:t xml:space="preserve">web_search</w:t>
      </w:r>
    </w:p>
    <w:p>
      <w:pPr>
        <w:pStyle w:val="ListParagraph"/>
        <w:numPr>
          <w:ilvl w:val="0"/>
          <w:numId w:val="2"/>
        </w:numPr>
        <w:spacing w:after="80" w:line="280"/>
      </w:pPr>
      <w:r>
        <w:t xml:space="preserve">crawl_page for simple static pages (cheap HTTP+parse path)</w:t>
      </w:r>
    </w:p>
    <w:p>
      <w:pPr>
        <w:pStyle w:val="ListParagraph"/>
        <w:numPr>
          <w:ilvl w:val="0"/>
          <w:numId w:val="2"/>
        </w:numPr>
        <w:spacing w:after="80" w:line="280"/>
      </w:pPr>
      <w:r>
        <w:t xml:space="preserve">extract_from_page and crawl_docs via ScrapeGraphAI, using the resident local LLM for targeted/multi-page extraction</w:t>
      </w:r>
    </w:p>
    <w:p>
      <w:pPr>
        <w:spacing w:after="100" w:line="280"/>
      </w:pPr>
      <w:r>
        <w:rPr>
          <w:b/>
          <w:bCs/>
        </w:rPr>
        <w:t xml:space="preserve">Done when: </w:t>
      </w:r>
      <w:r>
        <w:t xml:space="preserve">The assistant pulls and reasons over a live documentation page the user references, returning a targeted answer rather than a full-page dump.</w:t>
      </w:r>
    </w:p>
    <w:p>
      <w:pPr>
        <w:spacing w:after="120"/>
      </w:pPr>
    </w:p>
    <w:p>
      <w:pPr>
        <w:pStyle w:val="Heading2"/>
        <w:spacing w:after="120" w:before="280"/>
      </w:pPr>
      <w:r>
        <w:t xml:space="preserve">Phase 10: User's Hosted Models &amp; Heavy-Task Delegation</w:t>
      </w:r>
    </w:p>
    <w:p>
      <w:pPr>
        <w:spacing w:after="100" w:line="280"/>
      </w:pPr>
      <w:r>
        <w:rPr>
          <w:b/>
          <w:bCs/>
        </w:rPr>
        <w:t xml:space="preserve">Goal: </w:t>
      </w:r>
      <w:r>
        <w:t xml:space="preserve">The assistant can query the user's own deployed work, and escalate genuinely hard problems externally.</w:t>
      </w:r>
    </w:p>
    <w:p>
      <w:pPr>
        <w:pStyle w:val="ListParagraph"/>
        <w:numPr>
          <w:ilvl w:val="0"/>
          <w:numId w:val="2"/>
        </w:numPr>
        <w:spacing w:after="80" w:line="280"/>
      </w:pPr>
      <w:r>
        <w:t xml:space="preserve">Register one named tool per hosted HF Space model, sharing a common HTTP call implementation</w:t>
      </w:r>
    </w:p>
    <w:p>
      <w:pPr>
        <w:pStyle w:val="ListParagraph"/>
        <w:numPr>
          <w:ilvl w:val="0"/>
          <w:numId w:val="2"/>
        </w:numPr>
        <w:spacing w:after="80" w:line="280"/>
      </w:pPr>
      <w:r>
        <w:t xml:space="preserve">Implement delegate_to_gemini_agent via A2A, restricted to reasoning/algorithmic sub-tasks the local model handles poorly, logging each delegation as an episodic memory entry</w:t>
      </w:r>
    </w:p>
    <w:p>
      <w:pPr>
        <w:spacing w:after="100" w:line="280"/>
      </w:pPr>
      <w:r>
        <w:rPr>
          <w:b/>
          <w:bCs/>
        </w:rPr>
        <w:t xml:space="preserve">Done when: </w:t>
      </w:r>
      <w:r>
        <w:t xml:space="preserve">A query is correctly routed to the right hosted model and the result is interpreted in context; a genuinely hard reasoning/coding question is correctly delegated to the Gemini-backed agent and its result is returned and remembered.</w:t>
      </w:r>
    </w:p>
    <w:p>
      <w:pPr>
        <w:spacing w:after="120"/>
      </w:pPr>
    </w:p>
    <w:p>
      <w:pPr>
        <w:pStyle w:val="Heading2"/>
        <w:spacing w:after="120" w:before="280"/>
      </w:pPr>
      <w:r>
        <w:t xml:space="preserve">Phase 11: Memory &amp; Organization</w:t>
      </w:r>
    </w:p>
    <w:p>
      <w:pPr>
        <w:spacing w:after="100" w:line="280"/>
      </w:pPr>
      <w:r>
        <w:rPr>
          <w:b/>
          <w:bCs/>
        </w:rPr>
        <w:t xml:space="preserve">Goal: </w:t>
      </w:r>
      <w:r>
        <w:t xml:space="preserve">Persistence and day-to-day utility beyond a single session, across the full 7-type memory model.</w:t>
      </w:r>
    </w:p>
    <w:p>
      <w:pPr>
        <w:pStyle w:val="ListParagraph"/>
        <w:numPr>
          <w:ilvl w:val="0"/>
          <w:numId w:val="2"/>
        </w:numPr>
        <w:spacing w:after="80" w:line="280"/>
      </w:pPr>
      <w:r>
        <w:t xml:space="preserve">save_memory / recall_memory (semantic)</w:t>
      </w:r>
    </w:p>
    <w:p>
      <w:pPr>
        <w:pStyle w:val="ListParagraph"/>
        <w:numPr>
          <w:ilvl w:val="0"/>
          <w:numId w:val="2"/>
        </w:numPr>
        <w:spacing w:after="80" w:line="280"/>
      </w:pPr>
      <w:r>
        <w:t xml:space="preserve">log_episode / recall_episodes (episodic) — added alongside the existing procedural memory from Phase 8/6.5</w:t>
      </w:r>
    </w:p>
    <w:p>
      <w:pPr>
        <w:pStyle w:val="ListParagraph"/>
        <w:numPr>
          <w:ilvl w:val="0"/>
          <w:numId w:val="2"/>
        </w:numPr>
        <w:spacing w:after="80" w:line="280"/>
      </w:pPr>
      <w:r>
        <w:t xml:space="preserve">upsert_entity / query_entity (entity/relational) — structured SQLite store for project/model/site records</w:t>
      </w:r>
    </w:p>
    <w:p>
      <w:pPr>
        <w:pStyle w:val="ListParagraph"/>
        <w:numPr>
          <w:ilvl w:val="0"/>
          <w:numId w:val="2"/>
        </w:numPr>
        <w:spacing w:after="80" w:line="280"/>
      </w:pPr>
      <w:r>
        <w:t xml:space="preserve">check_calendar / set_reminder</w:t>
      </w:r>
    </w:p>
    <w:p>
      <w:pPr>
        <w:pStyle w:val="ListParagraph"/>
        <w:numPr>
          <w:ilvl w:val="0"/>
          <w:numId w:val="2"/>
        </w:numPr>
        <w:spacing w:after="80" w:line="280"/>
      </w:pPr>
      <w:r>
        <w:t xml:space="preserve">add_task / list_tasks / complete_task</w:t>
      </w:r>
    </w:p>
    <w:p>
      <w:pPr>
        <w:spacing w:after="100" w:line="280"/>
      </w:pPr>
      <w:r>
        <w:rPr>
          <w:b/>
          <w:bCs/>
        </w:rPr>
        <w:t xml:space="preserve">Done when: </w:t>
      </w:r>
      <w:r>
        <w:t xml:space="preserve">Facts, episodes, entity records, and tasks all persist across restarts and can be managed or recalled conversationally.</w:t>
      </w:r>
    </w:p>
    <w:p>
      <w:pPr>
        <w:spacing w:after="120"/>
      </w:pPr>
    </w:p>
    <w:p>
      <w:pPr>
        <w:pStyle w:val="Heading1"/>
        <w:spacing w:after="160" w:before="360"/>
      </w:pPr>
      <w:r>
        <w:t xml:space="preserve">8.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15"/>
        <w:gridCol w:w="6765"/>
      </w:tblGrid>
      <w:tr>
        <w:trPr>
          <w:tblHeader/>
        </w:trPr>
        <w:tc>
          <w:tcPr>
            <w:tcW w:type="dxa" w:w="3315"/>
            <w:shd w:fill="2F3B4C" w:color="auto" w:val="clear"/>
            <w:tcMar>
              <w:top w:type="dxa" w:w="80"/>
              <w:left w:type="dxa" w:w="100"/>
              <w:bottom w:type="dxa" w:w="80"/>
              <w:right w:type="dxa" w:w="100"/>
            </w:tcMar>
          </w:tcPr>
          <w:p>
            <w:pPr>
              <w:jc w:val="left"/>
            </w:pPr>
            <w:r>
              <w:rPr>
                <w:b/>
                <w:bCs/>
              </w:rPr>
              <w:t xml:space="preserve">Risk</w:t>
            </w:r>
          </w:p>
        </w:tc>
        <w:tc>
          <w:tcPr>
            <w:tcW w:type="dxa" w:w="6765"/>
            <w:shd w:fill="2F3B4C" w:color="auto" w:val="clear"/>
            <w:tcMar>
              <w:top w:type="dxa" w:w="80"/>
              <w:left w:type="dxa" w:w="100"/>
              <w:bottom w:type="dxa" w:w="80"/>
              <w:right w:type="dxa" w:w="100"/>
            </w:tcMar>
          </w:tcPr>
          <w:p>
            <w:pPr>
              <w:jc w:val="left"/>
            </w:pPr>
            <w:r>
              <w:rPr>
                <w:b/>
                <w:bCs/>
              </w:rPr>
              <w:t xml:space="preserve">Mitigation</w:t>
            </w:r>
          </w:p>
        </w:tc>
      </w:tr>
      <w:tr>
        <w:tc>
          <w:tcPr>
            <w:tcW w:type="dxa" w:w="3315"/>
            <w:tcMar>
              <w:top w:type="dxa" w:w="80"/>
              <w:left w:type="dxa" w:w="100"/>
              <w:bottom w:type="dxa" w:w="80"/>
              <w:right w:type="dxa" w:w="100"/>
            </w:tcMar>
          </w:tcPr>
          <w:p>
            <w:pPr>
              <w:jc w:val="left"/>
            </w:pPr>
            <w:r>
              <w:rPr>
                <w:b w:val="false"/>
                <w:bCs w:val="false"/>
              </w:rPr>
              <w:t xml:space="preserve">6GB VRAM contention between LLM, voice, and periodic Layer 2 calls</w:t>
            </w:r>
          </w:p>
        </w:tc>
        <w:tc>
          <w:tcPr>
            <w:tcW w:type="dxa" w:w="6765"/>
            <w:tcMar>
              <w:top w:type="dxa" w:w="80"/>
              <w:left w:type="dxa" w:w="100"/>
              <w:bottom w:type="dxa" w:w="80"/>
              <w:right w:type="dxa" w:w="100"/>
            </w:tcMar>
          </w:tcPr>
          <w:p>
            <w:pPr>
              <w:jc w:val="left"/>
            </w:pPr>
            <w:r>
              <w:rPr>
                <w:b w:val="false"/>
                <w:bCs w:val="false"/>
              </w:rPr>
              <w:t xml:space="preserve">Only the main LLM stays resident on GPU; STT/TTS/embeddings run on CPU; screen understanding uses the resident multimodal LLM directly rather than adding a second model; Layer 2 prompts kept short (delta-only)</w:t>
            </w:r>
          </w:p>
        </w:tc>
      </w:tr>
      <w:tr>
        <w:tc>
          <w:tcPr>
            <w:tcW w:type="dxa" w:w="3315"/>
            <w:shd w:fill="F2F4F7" w:color="auto" w:val="clear"/>
            <w:tcMar>
              <w:top w:type="dxa" w:w="80"/>
              <w:left w:type="dxa" w:w="100"/>
              <w:bottom w:type="dxa" w:w="80"/>
              <w:right w:type="dxa" w:w="100"/>
            </w:tcMar>
          </w:tcPr>
          <w:p>
            <w:pPr>
              <w:jc w:val="left"/>
            </w:pPr>
            <w:r>
              <w:rPr>
                <w:b w:val="false"/>
                <w:bCs w:val="false"/>
              </w:rPr>
              <w:t xml:space="preserve">Unbounded crawling causing slow responses or server strain</w:t>
            </w:r>
          </w:p>
        </w:tc>
        <w:tc>
          <w:tcPr>
            <w:tcW w:type="dxa" w:w="6765"/>
            <w:shd w:fill="F2F4F7" w:color="auto" w:val="clear"/>
            <w:tcMar>
              <w:top w:type="dxa" w:w="80"/>
              <w:left w:type="dxa" w:w="100"/>
              <w:bottom w:type="dxa" w:w="80"/>
              <w:right w:type="dxa" w:w="100"/>
            </w:tcMar>
          </w:tcPr>
          <w:p>
            <w:pPr>
              <w:jc w:val="left"/>
            </w:pPr>
            <w:r>
              <w:rPr>
                <w:b w:val="false"/>
                <w:bCs w:val="false"/>
              </w:rPr>
              <w:t xml:space="preserve">Depth/page-count caps on crawl_docs; confirmation required above threshold; cheap HTTP path tried before browser rendering</w:t>
            </w:r>
          </w:p>
        </w:tc>
      </w:tr>
      <w:tr>
        <w:tc>
          <w:tcPr>
            <w:tcW w:type="dxa" w:w="3315"/>
            <w:tcMar>
              <w:top w:type="dxa" w:w="80"/>
              <w:left w:type="dxa" w:w="100"/>
              <w:bottom w:type="dxa" w:w="80"/>
              <w:right w:type="dxa" w:w="100"/>
            </w:tcMar>
          </w:tcPr>
          <w:p>
            <w:pPr>
              <w:jc w:val="left"/>
            </w:pPr>
            <w:r>
              <w:rPr>
                <w:b w:val="false"/>
                <w:bCs w:val="false"/>
              </w:rPr>
              <w:t xml:space="preserve">Irreversible actions triggered by LLM error (wrong message sent, wrong command run, wrong file uploaded or generated)</w:t>
            </w:r>
          </w:p>
        </w:tc>
        <w:tc>
          <w:tcPr>
            <w:tcW w:type="dxa" w:w="6765"/>
            <w:tcMar>
              <w:top w:type="dxa" w:w="80"/>
              <w:left w:type="dxa" w:w="100"/>
              <w:bottom w:type="dxa" w:w="80"/>
              <w:right w:type="dxa" w:w="100"/>
            </w:tcMar>
          </w:tcPr>
          <w:p>
            <w:pPr>
              <w:jc w:val="left"/>
            </w:pPr>
            <w:r>
              <w:rPr>
                <w:b w:val="false"/>
                <w:bCs w:val="false"/>
              </w:rPr>
              <w:t xml:space="preserve">Tiered action model; LangGraph human-in-the-loop interrupt before any external/irreversible action, including upload_file, create_document, and write_code_file</w:t>
            </w:r>
          </w:p>
        </w:tc>
      </w:tr>
      <w:tr>
        <w:tc>
          <w:tcPr>
            <w:tcW w:type="dxa" w:w="3315"/>
            <w:shd w:fill="F2F4F7" w:color="auto" w:val="clear"/>
            <w:tcMar>
              <w:top w:type="dxa" w:w="80"/>
              <w:left w:type="dxa" w:w="100"/>
              <w:bottom w:type="dxa" w:w="80"/>
              <w:right w:type="dxa" w:w="100"/>
            </w:tcMar>
          </w:tcPr>
          <w:p>
            <w:pPr>
              <w:jc w:val="left"/>
            </w:pPr>
            <w:r>
              <w:rPr>
                <w:b w:val="false"/>
                <w:bCs w:val="false"/>
              </w:rPr>
              <w:t xml:space="preserve">Training runs competing with assistant for CPU/GPU/RAM</w:t>
            </w:r>
          </w:p>
        </w:tc>
        <w:tc>
          <w:tcPr>
            <w:tcW w:type="dxa" w:w="6765"/>
            <w:shd w:fill="F2F4F7" w:color="auto" w:val="clear"/>
            <w:tcMar>
              <w:top w:type="dxa" w:w="80"/>
              <w:left w:type="dxa" w:w="100"/>
              <w:bottom w:type="dxa" w:w="80"/>
              <w:right w:type="dxa" w:w="100"/>
            </w:tcMar>
          </w:tcPr>
          <w:p>
            <w:pPr>
              <w:jc w:val="left"/>
            </w:pPr>
            <w:r>
              <w:rPr>
                <w:b w:val="false"/>
                <w:bCs w:val="false"/>
              </w:rPr>
              <w:t xml:space="preserve">Training always runs as a separate/detached process; assistant only tails logs, never executes training inline</w:t>
            </w:r>
          </w:p>
        </w:tc>
      </w:tr>
      <w:tr>
        <w:tc>
          <w:tcPr>
            <w:tcW w:type="dxa" w:w="3315"/>
            <w:tcMar>
              <w:top w:type="dxa" w:w="80"/>
              <w:left w:type="dxa" w:w="100"/>
              <w:bottom w:type="dxa" w:w="80"/>
              <w:right w:type="dxa" w:w="100"/>
            </w:tcMar>
          </w:tcPr>
          <w:p>
            <w:pPr>
              <w:jc w:val="left"/>
            </w:pPr>
            <w:r>
              <w:rPr>
                <w:b w:val="false"/>
                <w:bCs w:val="false"/>
              </w:rPr>
              <w:t xml:space="preserve">Free-tier hosting cold starts breaking real-time feel</w:t>
            </w:r>
          </w:p>
        </w:tc>
        <w:tc>
          <w:tcPr>
            <w:tcW w:type="dxa" w:w="6765"/>
            <w:tcMar>
              <w:top w:type="dxa" w:w="80"/>
              <w:left w:type="dxa" w:w="100"/>
              <w:bottom w:type="dxa" w:w="80"/>
              <w:right w:type="dxa" w:w="100"/>
            </w:tcMar>
          </w:tcPr>
          <w:p>
            <w:pPr>
              <w:jc w:val="left"/>
            </w:pPr>
            <w:r>
              <w:rPr>
                <w:b w:val="false"/>
                <w:bCs w:val="false"/>
              </w:rPr>
              <w:t xml:space="preserve">Hosted models reserved for latency-tolerant, occasional queries (the user's own models), not the core conversational loop</w:t>
            </w:r>
          </w:p>
        </w:tc>
      </w:tr>
      <w:tr>
        <w:tc>
          <w:tcPr>
            <w:tcW w:type="dxa" w:w="3315"/>
            <w:shd w:fill="F2F4F7" w:color="auto" w:val="clear"/>
            <w:tcMar>
              <w:top w:type="dxa" w:w="80"/>
              <w:left w:type="dxa" w:w="100"/>
              <w:bottom w:type="dxa" w:w="80"/>
              <w:right w:type="dxa" w:w="100"/>
            </w:tcMar>
          </w:tcPr>
          <w:p>
            <w:pPr>
              <w:jc w:val="left"/>
            </w:pPr>
            <w:r>
              <w:rPr>
                <w:b w:val="false"/>
                <w:bCs w:val="false"/>
              </w:rPr>
              <w:t xml:space="preserve">Ambient judgment (Layer 2) becoming noisy or resource-heavy</w:t>
            </w:r>
          </w:p>
        </w:tc>
        <w:tc>
          <w:tcPr>
            <w:tcW w:type="dxa" w:w="6765"/>
            <w:shd w:fill="F2F4F7" w:color="auto" w:val="clear"/>
            <w:tcMar>
              <w:top w:type="dxa" w:w="80"/>
              <w:left w:type="dxa" w:w="100"/>
              <w:bottom w:type="dxa" w:w="80"/>
              <w:right w:type="dxa" w:w="100"/>
            </w:tcMar>
          </w:tcPr>
          <w:p>
            <w:pPr>
              <w:jc w:val="left"/>
            </w:pPr>
            <w:r>
              <w:rPr>
                <w:b w:val="false"/>
                <w:bCs w:val="false"/>
              </w:rPr>
              <w:t xml:space="preserve">Adaptive polling interval; delta-only prompts; explicit speak/silent decision rather than always commenting</w:t>
            </w:r>
          </w:p>
        </w:tc>
      </w:tr>
      <w:tr>
        <w:tc>
          <w:tcPr>
            <w:tcW w:type="dxa" w:w="3315"/>
            <w:tcMar>
              <w:top w:type="dxa" w:w="80"/>
              <w:left w:type="dxa" w:w="100"/>
              <w:bottom w:type="dxa" w:w="80"/>
              <w:right w:type="dxa" w:w="100"/>
            </w:tcMar>
          </w:tcPr>
          <w:p>
            <w:pPr>
              <w:jc w:val="left"/>
            </w:pPr>
            <w:r>
              <w:rPr>
                <w:b w:val="false"/>
                <w:bCs w:val="false"/>
              </w:rPr>
              <w:t xml:space="preserve">Browser automation misfiring (wrong field, wrong click, credential exposure)</w:t>
            </w:r>
          </w:p>
        </w:tc>
        <w:tc>
          <w:tcPr>
            <w:tcW w:type="dxa" w:w="6765"/>
            <w:tcMar>
              <w:top w:type="dxa" w:w="80"/>
              <w:left w:type="dxa" w:w="100"/>
              <w:bottom w:type="dxa" w:w="80"/>
              <w:right w:type="dxa" w:w="100"/>
            </w:tcMar>
          </w:tcPr>
          <w:p>
            <w:pPr>
              <w:jc w:val="left"/>
            </w:pPr>
            <w:r>
              <w:rPr>
                <w:b w:val="false"/>
                <w:bCs w:val="false"/>
              </w:rPr>
              <w:t xml:space="preserve">Credentials kept out of LLM context via OS credential manager; predefined per-site element references from an initial PinchTab snapshot instead of live guessing; always confirmation-gated; headed mode by default for visibility</w:t>
            </w:r>
          </w:p>
        </w:tc>
      </w:tr>
      <w:tr>
        <w:tc>
          <w:tcPr>
            <w:tcW w:type="dxa" w:w="3315"/>
            <w:shd w:fill="F2F4F7" w:color="auto" w:val="clear"/>
            <w:tcMar>
              <w:top w:type="dxa" w:w="80"/>
              <w:left w:type="dxa" w:w="100"/>
              <w:bottom w:type="dxa" w:w="80"/>
              <w:right w:type="dxa" w:w="100"/>
            </w:tcMar>
          </w:tcPr>
          <w:p>
            <w:pPr>
              <w:jc w:val="left"/>
            </w:pPr>
            <w:r>
              <w:rPr>
                <w:b w:val="false"/>
                <w:bCs w:val="false"/>
              </w:rPr>
              <w:t xml:space="preserve">Agent repeats the same failed browser-task attempt without learning from prior failures</w:t>
            </w:r>
          </w:p>
        </w:tc>
        <w:tc>
          <w:tcPr>
            <w:tcW w:type="dxa" w:w="6765"/>
            <w:shd w:fill="F2F4F7" w:color="auto" w:val="clear"/>
            <w:tcMar>
              <w:top w:type="dxa" w:w="80"/>
              <w:left w:type="dxa" w:w="100"/>
              <w:bottom w:type="dxa" w:w="80"/>
              <w:right w:type="dxa" w:w="100"/>
            </w:tcMar>
          </w:tcPr>
          <w:p>
            <w:pPr>
              <w:jc w:val="left"/>
            </w:pPr>
            <w:r>
              <w:rPr>
                <w:b w:val="false"/>
                <w:bCs w:val="false"/>
              </w:rPr>
              <w:t xml:space="preserve">Procedural memory (log_task_attempt / recall_task_history) persists failure reasons and fixes per task; a dedicated recovery node re-snapshots and re-identifies elements before retrying within a session, rather than blindly repeating the same action</w:t>
            </w:r>
          </w:p>
        </w:tc>
      </w:tr>
      <w:tr>
        <w:tc>
          <w:tcPr>
            <w:tcW w:type="dxa" w:w="3315"/>
            <w:tcMar>
              <w:top w:type="dxa" w:w="80"/>
              <w:left w:type="dxa" w:w="100"/>
              <w:bottom w:type="dxa" w:w="80"/>
              <w:right w:type="dxa" w:w="100"/>
            </w:tcMar>
          </w:tcPr>
          <w:p>
            <w:pPr>
              <w:jc w:val="left"/>
            </w:pPr>
            <w:r>
              <w:rPr>
                <w:b w:val="false"/>
                <w:bCs w:val="false"/>
              </w:rPr>
              <w:t xml:space="preserve">ScrapeGraphAI extraction calls adding extra LLM inference load on the shared 6GB VRAM budget</w:t>
            </w:r>
          </w:p>
        </w:tc>
        <w:tc>
          <w:tcPr>
            <w:tcW w:type="dxa" w:w="6765"/>
            <w:tcMar>
              <w:top w:type="dxa" w:w="80"/>
              <w:left w:type="dxa" w:w="100"/>
              <w:bottom w:type="dxa" w:w="80"/>
              <w:right w:type="dxa" w:w="100"/>
            </w:tcMar>
          </w:tcPr>
          <w:p>
            <w:pPr>
              <w:jc w:val="left"/>
            </w:pPr>
            <w:r>
              <w:rPr>
                <w:b w:val="false"/>
                <w:bCs w:val="false"/>
              </w:rPr>
              <w:t xml:space="preserve">Plain HTTP+parse (crawl_page) kept as the default for simple full-page reads; extract_from_page/crawl_docs reserved for genuinely targeted or multi-page requests, not used as the default fetch path for every URL</w:t>
            </w:r>
          </w:p>
        </w:tc>
      </w:tr>
      <w:tr>
        <w:tc>
          <w:tcPr>
            <w:tcW w:type="dxa" w:w="3315"/>
            <w:shd w:fill="F2F4F7" w:color="auto" w:val="clear"/>
            <w:tcMar>
              <w:top w:type="dxa" w:w="80"/>
              <w:left w:type="dxa" w:w="100"/>
              <w:bottom w:type="dxa" w:w="80"/>
              <w:right w:type="dxa" w:w="100"/>
            </w:tcMar>
          </w:tcPr>
          <w:p>
            <w:pPr>
              <w:jc w:val="left"/>
            </w:pPr>
            <w:r>
              <w:rPr>
                <w:b w:val="false"/>
                <w:bCs w:val="false"/>
              </w:rPr>
              <w:t xml:space="preserve">A loosely-specified voice request (e.g. "play a particular song") being passed literally into a search/form field instead of being resolved first</w:t>
            </w:r>
          </w:p>
        </w:tc>
        <w:tc>
          <w:tcPr>
            <w:tcW w:type="dxa" w:w="6765"/>
            <w:shd w:fill="F2F4F7" w:color="auto" w:val="clear"/>
            <w:tcMar>
              <w:top w:type="dxa" w:w="80"/>
              <w:left w:type="dxa" w:w="100"/>
              <w:bottom w:type="dxa" w:w="80"/>
              <w:right w:type="dxa" w:w="100"/>
            </w:tcMar>
          </w:tcPr>
          <w:p>
            <w:pPr>
              <w:jc w:val="left"/>
            </w:pPr>
            <w:r>
              <w:rPr>
                <w:b w:val="false"/>
                <w:bCs w:val="false"/>
              </w:rPr>
              <w:t xml:space="preserve">Layer 3 resolves intent into a concrete target (search, disambiguate if needed) before invoking a browser tool, rather than filling a field with the raw transcribed phrase</w:t>
            </w:r>
          </w:p>
        </w:tc>
      </w:tr>
      <w:tr>
        <w:tc>
          <w:tcPr>
            <w:tcW w:type="dxa" w:w="3315"/>
            <w:tcMar>
              <w:top w:type="dxa" w:w="80"/>
              <w:left w:type="dxa" w:w="100"/>
              <w:bottom w:type="dxa" w:w="80"/>
              <w:right w:type="dxa" w:w="100"/>
            </w:tcMar>
          </w:tcPr>
          <w:p>
            <w:pPr>
              <w:jc w:val="left"/>
            </w:pPr>
            <w:r>
              <w:rPr>
                <w:b w:val="false"/>
                <w:bCs w:val="false"/>
              </w:rPr>
              <w:t xml:space="preserve">Memory content types (semantic, procedural, episodic, entity) becoming conflated, making later recall unreliable</w:t>
            </w:r>
          </w:p>
        </w:tc>
        <w:tc>
          <w:tcPr>
            <w:tcW w:type="dxa" w:w="6765"/>
            <w:tcMar>
              <w:top w:type="dxa" w:w="80"/>
              <w:left w:type="dxa" w:w="100"/>
              <w:bottom w:type="dxa" w:w="80"/>
              <w:right w:type="dxa" w:w="100"/>
            </w:tcMar>
          </w:tcPr>
          <w:p>
            <w:pPr>
              <w:jc w:val="left"/>
            </w:pPr>
            <w:r>
              <w:rPr>
                <w:b w:val="false"/>
                <w:bCs w:val="false"/>
              </w:rPr>
              <w:t xml:space="preserve">Each type is stored as a distinct, explicitly tagged content type within the same ChromaDB/SQLite infrastructure; entity memory additionally uses a structured SQLite table for exact-field lookup rather than relying on semantic search for facts that need precise retrieval</w:t>
            </w:r>
          </w:p>
        </w:tc>
      </w:tr>
      <w:tr>
        <w:tc>
          <w:tcPr>
            <w:tcW w:type="dxa" w:w="3315"/>
            <w:shd w:fill="F2F4F7" w:color="auto" w:val="clear"/>
            <w:tcMar>
              <w:top w:type="dxa" w:w="80"/>
              <w:left w:type="dxa" w:w="100"/>
              <w:bottom w:type="dxa" w:w="80"/>
              <w:right w:type="dxa" w:w="100"/>
            </w:tcMar>
          </w:tcPr>
          <w:p>
            <w:pPr>
              <w:jc w:val="left"/>
            </w:pPr>
            <w:r>
              <w:rPr>
                <w:b w:val="false"/>
                <w:bCs w:val="false"/>
              </w:rPr>
              <w:t xml:space="preserve">Prompt size and latency growing unbounded as a working session runs long</w:t>
            </w:r>
          </w:p>
        </w:tc>
        <w:tc>
          <w:tcPr>
            <w:tcW w:type="dxa" w:w="6765"/>
            <w:shd w:fill="F2F4F7" w:color="auto" w:val="clear"/>
            <w:tcMar>
              <w:top w:type="dxa" w:w="80"/>
              <w:left w:type="dxa" w:w="100"/>
              <w:bottom w:type="dxa" w:w="80"/>
              <w:right w:type="dxa" w:w="100"/>
            </w:tcMar>
          </w:tcPr>
          <w:p>
            <w:pPr>
              <w:jc w:val="left"/>
            </w:pPr>
            <w:r>
              <w:rPr>
                <w:b w:val="false"/>
                <w:bCs w:val="false"/>
              </w:rPr>
              <w:t xml:space="preserve">Context-pruning policy (Section 6.7.4) drops or summarizes context older than a defined turn count unless still referenced, introduced at Phase 5 once sessions are long enough for this to matter</w:t>
            </w:r>
          </w:p>
        </w:tc>
      </w:tr>
      <w:tr>
        <w:tc>
          <w:tcPr>
            <w:tcW w:type="dxa" w:w="3315"/>
            <w:tcMar>
              <w:top w:type="dxa" w:w="80"/>
              <w:left w:type="dxa" w:w="100"/>
              <w:bottom w:type="dxa" w:w="80"/>
              <w:right w:type="dxa" w:w="100"/>
            </w:tcMar>
          </w:tcPr>
          <w:p>
            <w:pPr>
              <w:jc w:val="left"/>
            </w:pPr>
            <w:r>
              <w:rPr>
                <w:b w:val="false"/>
                <w:bCs w:val="false"/>
              </w:rPr>
              <w:t xml:space="preserve">Over-reliance on the Gemini delegation path eroding the project's local-first, open-source character, or free-tier limits being hit unexpectedly</w:t>
            </w:r>
          </w:p>
        </w:tc>
        <w:tc>
          <w:tcPr>
            <w:tcW w:type="dxa" w:w="6765"/>
            <w:tcMar>
              <w:top w:type="dxa" w:w="80"/>
              <w:left w:type="dxa" w:w="100"/>
              <w:bottom w:type="dxa" w:w="80"/>
              <w:right w:type="dxa" w:w="100"/>
            </w:tcMar>
          </w:tcPr>
          <w:p>
            <w:pPr>
              <w:jc w:val="left"/>
            </w:pPr>
            <w:r>
              <w:rPr>
                <w:b w:val="false"/>
                <w:bCs w:val="false"/>
              </w:rPr>
              <w:t xml:space="preserve">delegate_to_gemini_agent is scoped to genuinely hard reasoning/algorithmic sub-tasks the local model handles poorly, not a default first resort; treated as a deliberate, bounded, documented exception (Section 5.3.3) rather than folded silently into the open-source model stack; free-tier rate limits are treated as a real constraint to design around, not assumed unlimited</w:t>
            </w:r>
          </w:p>
        </w:tc>
      </w:tr>
      <w:tr>
        <w:tc>
          <w:tcPr>
            <w:tcW w:type="dxa" w:w="3315"/>
            <w:shd w:fill="F2F4F7" w:color="auto" w:val="clear"/>
            <w:tcMar>
              <w:top w:type="dxa" w:w="80"/>
              <w:left w:type="dxa" w:w="100"/>
              <w:bottom w:type="dxa" w:w="80"/>
              <w:right w:type="dxa" w:w="100"/>
            </w:tcMar>
          </w:tcPr>
          <w:p>
            <w:pPr>
              <w:jc w:val="left"/>
            </w:pPr>
            <w:r>
              <w:rPr>
                <w:b w:val="false"/>
                <w:bCs w:val="false"/>
              </w:rPr>
              <w:t xml:space="preserve">Native Windows UI automation misfiring on poorly-instrumented apps (wrong control targeted, no accessible name available)</w:t>
            </w:r>
          </w:p>
        </w:tc>
        <w:tc>
          <w:tcPr>
            <w:tcW w:type="dxa" w:w="6765"/>
            <w:shd w:fill="F2F4F7" w:color="auto" w:val="clear"/>
            <w:tcMar>
              <w:top w:type="dxa" w:w="80"/>
              <w:left w:type="dxa" w:w="100"/>
              <w:bottom w:type="dxa" w:w="80"/>
              <w:right w:type="dxa" w:w="100"/>
            </w:tcMar>
          </w:tcPr>
          <w:p>
            <w:pPr>
              <w:jc w:val="left"/>
            </w:pPr>
            <w:r>
              <w:rPr>
                <w:b w:val="false"/>
                <w:bCs w:val="false"/>
              </w:rPr>
              <w:t xml:space="preserve">control_desktop_app is restricted to a predefined set of target applications rather than arbitrary windows; always confirmation-gated; uses the same procedural memory (log_task_attempt/recall_task_history) as browser automation to avoid repeating identical failures; coordinate-based fallback used only for specific controls pywinauto cannot resolve by name</w:t>
            </w:r>
          </w:p>
        </w:tc>
      </w:tr>
    </w:tbl>
    <w:p>
      <w:pPr>
        <w:spacing w:after="80"/>
      </w:pPr>
    </w:p>
    <w:p>
      <w:pPr>
        <w:pStyle w:val="Heading1"/>
        <w:spacing w:after="160" w:before="360"/>
      </w:pPr>
      <w:r>
        <w:t xml:space="preserve">9. Success Criteria</w:t>
      </w:r>
    </w:p>
    <w:p>
      <w:pPr>
        <w:pStyle w:val="ListParagraph"/>
        <w:numPr>
          <w:ilvl w:val="0"/>
          <w:numId w:val="2"/>
        </w:numPr>
        <w:spacing w:after="80" w:line="280"/>
      </w:pPr>
      <w:r>
        <w:t xml:space="preserve">The assistant answers ML/debugging questions using the user's actual current code and metrics, without the user manually pasting context.</w:t>
      </w:r>
    </w:p>
    <w:p>
      <w:pPr>
        <w:pStyle w:val="ListParagraph"/>
        <w:numPr>
          <w:ilvl w:val="0"/>
          <w:numId w:val="2"/>
        </w:numPr>
        <w:spacing w:after="80" w:line="280"/>
      </w:pPr>
      <w:r>
        <w:t xml:space="preserve">Voice round-trip (speak → transcribe → reason → respond → speak) feels usably fast on the target hardware.</w:t>
      </w:r>
    </w:p>
    <w:p>
      <w:pPr>
        <w:pStyle w:val="ListParagraph"/>
        <w:numPr>
          <w:ilvl w:val="0"/>
          <w:numId w:val="2"/>
        </w:numPr>
        <w:spacing w:after="80" w:line="280"/>
      </w:pPr>
      <w:r>
        <w:t xml:space="preserve">The overlay reflects live project state with no perceptible LLM latency for basic status.</w:t>
      </w:r>
    </w:p>
    <w:p>
      <w:pPr>
        <w:pStyle w:val="ListParagraph"/>
        <w:numPr>
          <w:ilvl w:val="0"/>
          <w:numId w:val="2"/>
        </w:numPr>
        <w:spacing w:after="80" w:line="280"/>
      </w:pPr>
      <w:r>
        <w:t xml:space="preserve">The assistant proactively surfaces at least genuinely significant events (run completion, accuracy change, errors) without excessive noise.</w:t>
      </w:r>
    </w:p>
    <w:p>
      <w:pPr>
        <w:pStyle w:val="ListParagraph"/>
        <w:numPr>
          <w:ilvl w:val="0"/>
          <w:numId w:val="2"/>
        </w:numPr>
        <w:spacing w:after="80" w:line="280"/>
      </w:pPr>
      <w:r>
        <w:t xml:space="preserve">Irreversible actions never execute without explicit confirmation.</w:t>
      </w:r>
    </w:p>
    <w:p>
      <w:pPr>
        <w:pStyle w:val="ListParagraph"/>
        <w:numPr>
          <w:ilvl w:val="0"/>
          <w:numId w:val="2"/>
        </w:numPr>
        <w:spacing w:after="80" w:line="280"/>
      </w:pPr>
      <w:r>
        <w:t xml:space="preserve">The user's own deployed models are queryable through natural conversation alongside built-in tools.</w:t>
      </w:r>
    </w:p>
    <w:p>
      <w:pPr>
        <w:pStyle w:val="ListParagraph"/>
        <w:numPr>
          <w:ilvl w:val="0"/>
          <w:numId w:val="2"/>
        </w:numPr>
        <w:spacing w:after="80" w:line="280"/>
      </w:pPr>
      <w:r>
        <w:t xml:space="preserve">The assistant can upload a file to a site and generate a real document or code file on request, both with explicit confirmation before writing or submitting.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2026-09-15T06:23:17.195Z</dcterms:created>
  <dcterms:modified xsi:type="dcterms:W3CDTF">2026-09-15T06:23:17.207Z</dcterms:modified>
</cp:coreProperties>
</file>

<file path=docProps/custom.xml><?xml version="1.0" encoding="utf-8"?>
<Properties xmlns="http://schemas.openxmlformats.org/officeDocument/2006/custom-properties" xmlns:vt="http://schemas.openxmlformats.org/officeDocument/2006/docPropsVTypes"/>
</file>