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SANTECH  •  Equipment Hub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3A8A"/>
          <w:sz w:val="56"/>
          <w:szCs w:val="56"/>
        </w:rPr>
        <w:t xml:space="preserve">Job Aid</w:t>
      </w:r>
    </w:p>
    <w:p>
      <w:pPr>
        <w:spacing w:after="240" w:before="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New Organization → Content → QR Code</w:t>
      </w:r>
    </w:p>
    <w:p>
      <w:pPr>
        <w:pBdr>
          <w:bottom w:val="single" w:color="E5E7EB" w:sz="8" w:space="6"/>
        </w:pBdr>
        <w:spacing w:after="240"/>
      </w:pPr>
      <w:r>
        <w:rPr>
          <w:rFonts w:ascii="Calibri" w:cs="Calibri" w:eastAsia="Calibri" w:hAnsi="Calibri"/>
          <w:i/>
          <w:iCs/>
          <w:color w:val="4B5563"/>
          <w:sz w:val="22"/>
          <w:szCs w:val="22"/>
        </w:rPr>
        <w:t xml:space="preserve">End-to-end checklist for setting up a new customer in the admin app and getting a printable QR label. Follow the steps in order — each one depends on the one before it.</w:t>
      </w:r>
    </w:p>
    <w:p>
      <w:pPr>
        <w:spacing w:after="120" w:before="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Admin app: </w:t>
      </w:r>
      <w:r>
        <w:rPr>
          <w:rFonts w:ascii="Calibri" w:cs="Calibri" w:eastAsia="Calibri" w:hAnsi="Calibri"/>
          <w:color w:val="0EA5E9"/>
          <w:sz w:val="22"/>
          <w:szCs w:val="22"/>
          <w:u w:val="single"/>
        </w:rPr>
        <w:t xml:space="preserve">https://equipment-hub-admin.vercel.app/</w:t>
      </w:r>
    </w:p>
    <w:p>
      <w:pPr>
        <w:pStyle w:val="Heading1"/>
        <w:pBdr>
          <w:bottom w:val="single" w:color="1E3A8A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Step 1 — Create the organization (OEM)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Go to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Organizations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(/tenants).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New organization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(top right).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Fill in the drawer:</w:t>
      </w:r>
    </w:p>
    <w:p>
      <w:pPr>
        <w:pStyle w:val="ListParagraph"/>
        <w:numPr>
          <w:ilvl w:val="1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Type: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OEM (for the equipment manufacturer). Use dealer / integrator / end_customer for downstream tenants — those need a parent org.</w:t>
      </w:r>
    </w:p>
    <w:p>
      <w:pPr>
        <w:pStyle w:val="ListParagraph"/>
        <w:numPr>
          <w:ilvl w:val="1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Name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— display name (e.g. “Flow Turn”).</w:t>
      </w:r>
    </w:p>
    <w:p>
      <w:pPr>
        <w:pStyle w:val="ListParagraph"/>
        <w:numPr>
          <w:ilvl w:val="1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Slug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— URL-safe; auto-fills from name.</w:t>
      </w:r>
    </w:p>
    <w:p>
      <w:pPr>
        <w:pStyle w:val="ListParagraph"/>
        <w:numPr>
          <w:ilvl w:val="1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OEM code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— short vendor code (OEMs only, e.g. “FLOWTURN”).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Create organization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0EA5E9" w:sz="4"/>
          <w:left w:val="single" w:color="0EA5E9" w:sz="18"/>
          <w:bottom w:val="single" w:color="0EA5E9" w:sz="4"/>
          <w:right w:val="single" w:color="0EA5E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F6FF" w:color="auto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TIP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Repeat for any dealer / integrator / end-customer tenant, picking the parent org you just created.</w:t>
            </w:r>
          </w:p>
        </w:tc>
      </w:tr>
    </w:tbl>
    <w:p>
      <w:pPr>
        <w:pStyle w:val="Heading1"/>
        <w:pBdr>
          <w:bottom w:val="single" w:color="1E3A8A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Step 2 — Add a site to the tenant</w:t>
      </w:r>
    </w:p>
    <w:p>
      <w:pPr>
        <w:spacing w:after="120" w:before="0" w:line="300"/>
      </w:pPr>
      <w:r>
        <w:rPr>
          <w:rFonts w:ascii="Calibri" w:cs="Calibri" w:eastAsia="Calibri" w:hAnsi="Calibri"/>
          <w:i/>
          <w:iCs/>
          <w:color w:val="4B5563"/>
          <w:sz w:val="22"/>
          <w:szCs w:val="22"/>
        </w:rPr>
        <w:t xml:space="preserve">A site is required before you can deploy any equipment instance.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From Organizations, click the tenant row to open its detail page.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 the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Sites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section, click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Add site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Fill in: name, code, city, region, country, postal code, timezone.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Save.</w:t>
      </w:r>
    </w:p>
    <w:tbl>
      <w:tblPr>
        <w:tblW w:type="pct" w:w="100%"/>
        <w:tblBorders>
          <w:top w:val="single" w:color="0EA5E9" w:sz="4"/>
          <w:left w:val="single" w:color="0EA5E9" w:sz="18"/>
          <w:bottom w:val="single" w:color="0EA5E9" w:sz="4"/>
          <w:right w:val="single" w:color="0EA5E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F6FF" w:color="auto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WHILE YOU’RE ON THIS PAGE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Branding (OEM only):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upload a logo and set a primary color. This is what end users see in the PWA after scanning.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Privacy: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toggle </w:t>
            </w:r>
            <w:r>
              <w:rPr>
                <w:rFonts w:ascii="Calibri" w:cs="Calibri" w:eastAsia="Calibri" w:hAnsi="Calibri"/>
                <w:i/>
                <w:iCs/>
                <w:color w:val="111827"/>
                <w:sz w:val="20"/>
                <w:szCs w:val="20"/>
              </w:rPr>
              <w:t xml:space="preserve">Require QR scan for PWA access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 if the customer wants the asset hub gated behind a physical scan.</w:t>
            </w:r>
          </w:p>
        </w:tc>
      </w:tr>
    </w:tbl>
    <w:p>
      <w:pPr>
        <w:pStyle w:val="Heading1"/>
        <w:pBdr>
          <w:bottom w:val="single" w:color="1E3A8A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Step 3 — Create an asset model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Go to Asset models (/asset-models).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New asset model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Fill in:</w:t>
      </w:r>
    </w:p>
    <w:p>
      <w:pPr>
        <w:pStyle w:val="ListParagraph"/>
        <w:numPr>
          <w:ilvl w:val="1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OEM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— the org from Step 1.</w:t>
      </w:r>
    </w:p>
    <w:p>
      <w:pPr>
        <w:pStyle w:val="ListParagraph"/>
        <w:numPr>
          <w:ilvl w:val="1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Model code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— equipment SKU (e.g. “FT-MERGE-90”).</w:t>
      </w:r>
    </w:p>
    <w:p>
      <w:pPr>
        <w:pStyle w:val="ListParagraph"/>
        <w:numPr>
          <w:ilvl w:val="1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Display name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— human-readable (e.g. “Flow Turn 90° Merge”).</w:t>
      </w:r>
    </w:p>
    <w:p>
      <w:pPr>
        <w:pStyle w:val="ListParagraph"/>
        <w:numPr>
          <w:ilvl w:val="1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Category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— pick from suggestions (conveyor, sortation, asrs, etc.).</w:t>
      </w:r>
    </w:p>
    <w:p>
      <w:pPr>
        <w:pStyle w:val="ListParagraph"/>
        <w:numPr>
          <w:ilvl w:val="1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Description, Hero photo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— optional but recommended.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Create asset model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.</w:t>
      </w:r>
    </w:p>
    <w:p>
      <w:pPr>
        <w:pStyle w:val="Heading1"/>
        <w:pBdr>
          <w:bottom w:val="single" w:color="1E3A8A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Step 4 — Create parts and build the BOM</w:t>
      </w:r>
    </w:p>
    <w:p>
      <w:pPr>
        <w:spacing w:after="120" w:before="0" w:line="300"/>
      </w:pPr>
      <w:r>
        <w:rPr>
          <w:rFonts w:ascii="Calibri" w:cs="Calibri" w:eastAsia="Calibri" w:hAnsi="Calibri"/>
          <w:i/>
          <w:iCs/>
          <w:color w:val="4B5563"/>
          <w:sz w:val="22"/>
          <w:szCs w:val="22"/>
        </w:rPr>
        <w:t xml:space="preserve">Parts in the catalog do NOT appear on the PWA Parts tab unless they’re on the asset model’s BOM.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4a. Create the parts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Go to Parts (/parts).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New part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for each part you need. Fill in OEM, OEM part number, display name, optional cross-references and image.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Use the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Components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button on a part row to add sub-parts (assemblies).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4b. Add parts to the asset model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Open the asset model detail (/asset-models/[id]).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Scroll to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Bill of materials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, click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Add part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Pick the catalog part and fill in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position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quantity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notes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.</w:t>
      </w:r>
    </w:p>
    <w:p>
      <w:pPr>
        <w:pStyle w:val="Heading1"/>
        <w:pBdr>
          <w:bottom w:val="single" w:color="1E3A8A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Step 5 — Author a content pack</w:t>
      </w:r>
    </w:p>
    <w:p>
      <w:pPr>
        <w:spacing w:after="120" w:before="0" w:line="300"/>
      </w:pPr>
      <w:r>
        <w:rPr>
          <w:rFonts w:ascii="Calibri" w:cs="Calibri" w:eastAsia="Calibri" w:hAnsi="Calibri"/>
          <w:i/>
          <w:iCs/>
          <w:color w:val="4B5563"/>
          <w:sz w:val="22"/>
          <w:szCs w:val="22"/>
        </w:rPr>
        <w:t xml:space="preserve">This is where documents and training modules live. They’re versioned per asset model.</w:t>
      </w:r>
    </w:p>
    <w:p>
      <w:pPr>
        <w:pStyle w:val="ListParagraph"/>
        <w:numPr>
          <w:ilvl w:val="0"/>
          <w:numId w:val="7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Go to Content packs (/content-packs).</w:t>
      </w:r>
    </w:p>
    <w:p>
      <w:pPr>
        <w:pStyle w:val="ListParagraph"/>
        <w:numPr>
          <w:ilvl w:val="0"/>
          <w:numId w:val="7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New content pack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Asset model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— from Step 3.</w:t>
      </w:r>
    </w:p>
    <w:p>
      <w:pPr>
        <w:pStyle w:val="ListParagraph"/>
        <w:numPr>
          <w:ilvl w:val="1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Layer type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— base (OEM-authored), dealer_overlay, or site_overlay.</w:t>
      </w:r>
    </w:p>
    <w:p>
      <w:pPr>
        <w:pStyle w:val="ListParagraph"/>
        <w:numPr>
          <w:ilvl w:val="1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Name / Slug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— auto-fills.</w:t>
      </w:r>
    </w:p>
    <w:p>
      <w:pPr>
        <w:pStyle w:val="ListParagraph"/>
        <w:numPr>
          <w:ilvl w:val="0"/>
          <w:numId w:val="7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Create content pack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Open the pack — a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draft version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is created automatically.</w:t>
      </w:r>
    </w:p>
    <w:p>
      <w:pPr>
        <w:pStyle w:val="ListParagraph"/>
        <w:numPr>
          <w:ilvl w:val="0"/>
          <w:numId w:val="7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On the draft version row:</w:t>
      </w:r>
    </w:p>
    <w:p>
      <w:pPr>
        <w:pStyle w:val="ListParagraph"/>
        <w:numPr>
          <w:ilvl w:val="1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Add document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— pick kind (markdown, pdf, slides, schematic, video, external_video, structured_procedure), title, language, optional safety-critical flag and tags. Upload the file or paste the URL.</w:t>
      </w:r>
    </w:p>
    <w:p>
      <w:pPr>
        <w:pStyle w:val="ListParagraph"/>
        <w:numPr>
          <w:ilvl w:val="1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Add module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(training) — title, optional competency tag, estimated duration, pass threshold; link the documents the learner should read.</w:t>
      </w:r>
    </w:p>
    <w:p>
      <w:pPr>
        <w:pStyle w:val="ListParagraph"/>
        <w:numPr>
          <w:ilvl w:val="0"/>
          <w:numId w:val="7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When the version has at least one document, click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Publish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to freeze it. Published versions are immutable — to change them, create a new version.</w:t>
      </w:r>
    </w:p>
    <w:tbl>
      <w:tblPr>
        <w:tblW w:type="pct" w:w="100%"/>
        <w:tblBorders>
          <w:top w:val="single" w:color="B45309" w:sz="4"/>
          <w:left w:val="single" w:color="B45309" w:sz="18"/>
          <w:bottom w:val="single" w:color="B45309" w:sz="4"/>
          <w:right w:val="single" w:color="B4530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3C7" w:color="auto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AUTHORING IS THE PRODUCT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Be explicit when linking parts, documents, and training. Don’t rely on auto-inference — granular, authored metadata is what customers buy.</w:t>
            </w:r>
          </w:p>
        </w:tc>
      </w:tr>
    </w:tbl>
    <w:p>
      <w:pPr>
        <w:pStyle w:val="Heading1"/>
        <w:pBdr>
          <w:bottom w:val="single" w:color="1E3A8A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Step 6 — Deploy an asset instance</w:t>
      </w:r>
    </w:p>
    <w:p>
      <w:pPr>
        <w:spacing w:after="120" w:before="0" w:line="300"/>
      </w:pPr>
      <w:r>
        <w:rPr>
          <w:rFonts w:ascii="Calibri" w:cs="Calibri" w:eastAsia="Calibri" w:hAnsi="Calibri"/>
          <w:i/>
          <w:iCs/>
          <w:color w:val="4B5563"/>
          <w:sz w:val="22"/>
          <w:szCs w:val="22"/>
        </w:rPr>
        <w:t xml:space="preserve">An instance is one physical machine on a site. QR codes attach to instances, not to models.</w:t>
      </w:r>
    </w:p>
    <w:p>
      <w:pPr>
        <w:pStyle w:val="ListParagraph"/>
        <w:numPr>
          <w:ilvl w:val="0"/>
          <w:numId w:val="8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Open the asset model detail (/asset-models/[id]).</w:t>
      </w:r>
    </w:p>
    <w:p>
      <w:pPr>
        <w:pStyle w:val="ListParagraph"/>
        <w:numPr>
          <w:ilvl w:val="0"/>
          <w:numId w:val="8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Add instance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(or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Bulk import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for many serials at once).</w:t>
      </w:r>
    </w:p>
    <w:p>
      <w:pPr>
        <w:pStyle w:val="ListParagraph"/>
        <w:numPr>
          <w:ilvl w:val="0"/>
          <w:numId w:val="8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Pick the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site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(from Step 2) and enter the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serial number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Save. The new instance shows in Deployed instances. Pin it to the published content version if needed.</w:t>
      </w:r>
    </w:p>
    <w:p>
      <w:pPr>
        <w:pStyle w:val="Heading1"/>
        <w:pBdr>
          <w:bottom w:val="single" w:color="1E3A8A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Step 7 — Generate the QR code</w:t>
      </w:r>
    </w:p>
    <w:p>
      <w:pPr>
        <w:pStyle w:val="ListParagraph"/>
        <w:numPr>
          <w:ilvl w:val="0"/>
          <w:numId w:val="9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Go to QR codes (/qr-codes).</w:t>
      </w:r>
    </w:p>
    <w:p>
      <w:pPr>
        <w:pStyle w:val="ListParagraph"/>
        <w:numPr>
          <w:ilvl w:val="0"/>
          <w:numId w:val="9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 the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Generate new label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section:</w:t>
      </w:r>
    </w:p>
    <w:p>
      <w:pPr>
        <w:pStyle w:val="ListParagraph"/>
        <w:numPr>
          <w:ilvl w:val="1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Asset instance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— pick the instance from Step 6.</w:t>
      </w:r>
    </w:p>
    <w:p>
      <w:pPr>
        <w:pStyle w:val="ListParagraph"/>
        <w:numPr>
          <w:ilvl w:val="1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Caption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— what’s printed on the label (e.g. “Aisle 1 east”). Optional.</w:t>
      </w:r>
    </w:p>
    <w:p>
      <w:pPr>
        <w:pStyle w:val="ListParagraph"/>
        <w:numPr>
          <w:ilvl w:val="1"/>
          <w:numId w:val="1"/>
        </w:numPr>
        <w:spacing w:after="6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Label template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— pre-pick a template, or leave as “No preference” to choose at print time.</w:t>
      </w:r>
    </w:p>
    <w:p>
      <w:pPr>
        <w:pStyle w:val="ListParagraph"/>
        <w:numPr>
          <w:ilvl w:val="0"/>
          <w:numId w:val="9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Generate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. The new code appears in Active labels.</w:t>
      </w:r>
    </w:p>
    <w:p>
      <w:pPr>
        <w:spacing w:after="120" w:before="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code resolves to </w:t>
      </w:r>
      <w:r>
        <w:rPr>
          <w:rFonts w:ascii="Consolas" w:cs="Consolas" w:eastAsia="Consolas" w:hAnsi="Consolas"/>
          <w:color w:val="0EA5E9"/>
          <w:sz w:val="22"/>
          <w:szCs w:val="22"/>
        </w:rPr>
        <w:t xml:space="preserve">https://&lt;pwa-domain&gt;/q/&lt;code&gt;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.</w:t>
      </w:r>
    </w:p>
    <w:p>
      <w:pPr>
        <w:pStyle w:val="Heading1"/>
        <w:pBdr>
          <w:bottom w:val="single" w:color="1E3A8A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Step 8 — Print the sheet</w:t>
      </w:r>
    </w:p>
    <w:p>
      <w:pPr>
        <w:pStyle w:val="ListParagraph"/>
        <w:numPr>
          <w:ilvl w:val="0"/>
          <w:numId w:val="10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Active labels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, tick the codes you want (or click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Select all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0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Pick a template from the dropdown if you didn’t pin one at generate time.</w:t>
      </w:r>
    </w:p>
    <w:p>
      <w:pPr>
        <w:pStyle w:val="ListParagraph"/>
        <w:numPr>
          <w:ilvl w:val="0"/>
          <w:numId w:val="10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Print sheet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— a print-ready window opens. Print, peel, apply.</w:t>
      </w:r>
    </w:p>
    <w:tbl>
      <w:tblPr>
        <w:tblW w:type="pct" w:w="100%"/>
        <w:tblBorders>
          <w:top w:val="single" w:color="0EA5E9" w:sz="4"/>
          <w:left w:val="single" w:color="0EA5E9" w:sz="18"/>
          <w:bottom w:val="single" w:color="0EA5E9" w:sz="4"/>
          <w:right w:val="single" w:color="0EA5E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F6FF" w:color="auto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CUSTOM LAYOUTS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Top-right Label templates link → /qr-codes/templates.</w:t>
            </w:r>
          </w:p>
        </w:tc>
      </w:tr>
    </w:tbl>
    <w:p>
      <w:pPr>
        <w:pStyle w:val="Heading1"/>
        <w:pBdr>
          <w:bottom w:val="single" w:color="1E3A8A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What the technician sees (PWA)</w:t>
      </w:r>
    </w:p>
    <w:p>
      <w:pPr>
        <w:pStyle w:val="ListParagraph"/>
        <w:numPr>
          <w:ilvl w:val="0"/>
          <w:numId w:val="11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Technician opens the PWA, taps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Scan equipment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(/scan), and scans the label.</w:t>
      </w:r>
    </w:p>
    <w:p>
      <w:pPr>
        <w:pStyle w:val="ListParagraph"/>
        <w:numPr>
          <w:ilvl w:val="0"/>
          <w:numId w:val="11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PWA hits /q/&lt;code&gt;, mints an 8-hour scan-session cookie, and redirects to /a/&lt;code&gt;.</w:t>
      </w:r>
    </w:p>
    <w:p>
      <w:pPr>
        <w:pStyle w:val="ListParagraph"/>
        <w:numPr>
          <w:ilvl w:val="0"/>
          <w:numId w:val="11"/>
        </w:numPr>
        <w:spacing w:after="100" w:line="2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They see the asset hub: tenant logo and brand colors, status indicator, and tabs for Documents, Parts (BOM only), Training, and Work Orders.</w:t>
      </w:r>
    </w:p>
    <w:p>
      <w:pPr>
        <w:pStyle w:val="Heading1"/>
        <w:pBdr>
          <w:bottom w:val="single" w:color="1E3A8A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Quick sanity check before you hand off</w:t>
      </w:r>
    </w:p>
    <w:p>
      <w:pPr>
        <w:spacing w:after="80" w:line="2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OEM organization created, with at least one site.</w:t>
      </w:r>
    </w:p>
    <w:p>
      <w:pPr>
        <w:spacing w:after="80" w:line="2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Asset model created with a hero photo.</w:t>
      </w:r>
    </w:p>
    <w:p>
      <w:pPr>
        <w:spacing w:after="80" w:line="2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Parts added to the catalog and to the model’s BOM.</w:t>
      </w:r>
    </w:p>
    <w:p>
      <w:pPr>
        <w:spacing w:after="80" w:line="2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Content pack has a published version with documents.</w:t>
      </w:r>
    </w:p>
    <w:p>
      <w:pPr>
        <w:spacing w:after="80" w:line="2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Asset instance exists with a real serial number on the right site.</w:t>
      </w:r>
    </w:p>
    <w:p>
      <w:pPr>
        <w:spacing w:after="80" w:line="2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QR code generated for that instance.</w:t>
      </w:r>
    </w:p>
    <w:p>
      <w:pPr>
        <w:spacing w:after="80" w:line="2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Test scan: open the PWA, scan, and confirm the asset hub loads with the right branding and content.</w:t>
      </w:r>
    </w:p>
    <w:sectPr>
      <w:headerReference w:type="default" r:id="rId7"/>
      <w:footerReference w:type="default" r:id="rId8"/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B5563"/>
        <w:sz w:val="18"/>
        <w:szCs w:val="18"/>
      </w:rPr>
      <w:t xml:space="preserve">SANTECH • Equipment Hub Job Aid • Page </w:t>
    </w:r>
    <w:r>
      <w:rPr>
        <w:rFonts w:ascii="Calibri" w:cs="Calibri" w:eastAsia="Calibri" w:hAnsi="Calibri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563"/>
        <w:sz w:val="18"/>
        <w:szCs w:val="18"/>
      </w:rPr>
      <w:t xml:space="preserve"> of </w:t>
    </w:r>
    <w:r>
      <w:rPr>
        <w:rFonts w:ascii="Calibri" w:cs="Calibri" w:eastAsia="Calibri" w:hAnsi="Calibri"/>
        <w:color w:val="4B55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6" w:space="4"/>
      </w:pBdr>
      <w:jc w:val="right"/>
    </w:pPr>
    <w:r>
      <w:rPr>
        <w:rFonts w:ascii="Calibri" w:cs="Calibri" w:eastAsia="Calibri" w:hAnsi="Calibri"/>
        <w:b/>
        <w:bCs/>
        <w:color w:val="1E3A8A"/>
        <w:sz w:val="18"/>
        <w:szCs w:val="18"/>
      </w:rPr>
      <w:t xml:space="preserve">New Organization → Content → QR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431"/>
      </w:pPr>
      <w:rPr>
        <w:b/>
        <w:bCs/>
        <w:color w:val="1E3A8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431"/>
      </w:pPr>
      <w:rPr>
        <w:b/>
        <w:bCs/>
        <w:color w:val="1E3A8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431"/>
      </w:pPr>
      <w:rPr>
        <w:b/>
        <w:bCs/>
        <w:color w:val="1E3A8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431"/>
      </w:pPr>
      <w:rPr>
        <w:b/>
        <w:bCs/>
        <w:color w:val="1E3A8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431"/>
      </w:pPr>
      <w:rPr>
        <w:b/>
        <w:bCs/>
        <w:color w:val="1E3A8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431"/>
      </w:pPr>
      <w:rPr>
        <w:b/>
        <w:bCs/>
        <w:color w:val="1E3A8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431"/>
      </w:pPr>
      <w:rPr>
        <w:b/>
        <w:bCs/>
        <w:color w:val="1E3A8A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431"/>
      </w:pPr>
      <w:rPr>
        <w:b/>
        <w:bCs/>
        <w:color w:val="1E3A8A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431"/>
      </w:pPr>
      <w:rPr>
        <w:b/>
        <w:bCs/>
        <w:color w:val="1E3A8A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431"/>
      </w:pPr>
      <w:rPr>
        <w:b/>
        <w:bCs/>
        <w:color w:val="1E3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Aid: New Organization to QR Code</dc:title>
  <dc:creator>SANTECH</dc:creator>
  <dc:description>Step-by-step admin/PWA flow</dc:description>
  <cp:lastModifiedBy>Un-named</cp:lastModifiedBy>
  <cp:revision>1</cp:revision>
  <dcterms:created xsi:type="dcterms:W3CDTF">2026-04-28T13:43:17.330Z</dcterms:created>
  <dcterms:modified xsi:type="dcterms:W3CDTF">2026-04-28T13:43:17.331Z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