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char* ssid = "";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char* password = "";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DHTPIN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DHTTYPE DHT22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char* host = "YOUR_SERVER_ADDRESS";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int port = 80;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connectWiFi();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float humidity = dht.readHumidity();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float temperature = dht.readTemperature();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if (isnan(humidity) || isnan(temperature))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Serial.println("Failed to read from DHT sensor!");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WiFiClient client;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(client.connect(host, port))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String url = "/sendData?temperature=" + String(temperature) + "&amp;humidity=" + String(humidity);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client.print(String("GET ") + url + " HTTP/1.1\r\n" 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"Host: " + host + "\r\n" 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"Connection: close\r\n\r\n");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delay(10);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client.stop();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Serial.println("Connection failed");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delay(10000); // Delay for 10 seconds before sending the next reading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connectWiFi()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Serial.print("Connecting to WiFi");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Serial.println("Connected to WiFi");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