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F4E5F"/>
          <w:sz w:val="24"/>
          <w:szCs w:val="24"/>
        </w:rPr>
        <w:t xml:space="preserve">Emotion Detection &amp; Learning Support Engine</w:t>
      </w:r>
    </w:p>
    <w:p>
      <w:pPr>
        <w:spacing w:after="400"/>
      </w:pPr>
    </w:p>
    <w:p>
      <w:pPr>
        <w:jc w:val="center"/>
      </w:pPr>
      <w:r>
        <w:rPr>
          <w:b/>
          <w:bCs/>
          <w:sz w:val="44"/>
          <w:szCs w:val="44"/>
        </w:rPr>
        <w:t xml:space="preserve">Project Planning Phase</w:t>
      </w:r>
    </w:p>
    <w:p>
      <w:pPr>
        <w:spacing w:after="600" w:before="200"/>
        <w:jc w:val="center"/>
      </w:pPr>
      <w:r>
        <w:rPr>
          <w:i/>
          <w:iCs/>
          <w:color w:val="555555"/>
          <w:sz w:val="26"/>
          <w:szCs w:val="26"/>
        </w:rPr>
        <w:t xml:space="preserve">Planning logic, backlog and sprint schedule</w:t>
      </w:r>
    </w:p>
    <w:p>
      <w:pPr>
        <w:spacing w:after="80"/>
        <w:jc w:val="center"/>
      </w:pPr>
      <w:r>
        <w:rPr>
          <w:b/>
          <w:bCs/>
          <w:sz w:val="22"/>
          <w:szCs w:val="22"/>
        </w:rPr>
        <w:t xml:space="preserve">Team: </w:t>
      </w:r>
      <w:r>
        <w:rPr>
          <w:sz w:val="22"/>
          <w:szCs w:val="22"/>
        </w:rPr>
        <w:t xml:space="preserve">Medidhi V Naga Sri Surya Satya Santhoshi, V. Abhinaya Santhoshi, R. Greeshma, N. Soniya, U. Manju Sree</w:t>
      </w:r>
    </w:p>
    <w:p>
      <w:pPr>
        <w:spacing w:after="80"/>
        <w:jc w:val="center"/>
      </w:pPr>
      <w:r>
        <w:rPr>
          <w:b/>
          <w:bCs/>
          <w:sz w:val="22"/>
          <w:szCs w:val="22"/>
        </w:rPr>
        <w:t xml:space="preserve">Date: </w:t>
      </w:r>
      <w:r>
        <w:rPr>
          <w:sz w:val="22"/>
          <w:szCs w:val="22"/>
        </w:rPr>
        <w:t xml:space="preserve">May - July 2026</w:t>
      </w:r>
    </w:p>
    <w:p>
      <w:pPr>
        <w:spacing w:after="80"/>
        <w:jc w:val="center"/>
      </w:pPr>
      <w:r>
        <w:rPr>
          <w:b/>
          <w:bCs/>
          <w:sz w:val="22"/>
          <w:szCs w:val="22"/>
        </w:rPr>
        <w:t xml:space="preserve">Duration: </w:t>
      </w:r>
      <w:r>
        <w:rPr>
          <w:sz w:val="22"/>
          <w:szCs w:val="22"/>
        </w:rPr>
        <w:t xml:space="preserve">3 Months (4 Sprints)</w:t>
      </w:r>
    </w:p>
    <w:p>
      <w:r>
        <w:br w:type="page"/>
      </w:r>
    </w:p>
    <w:p>
      <w:pPr>
        <w:pStyle w:val="Heading1"/>
        <w:spacing w:after="150" w:before="300"/>
      </w:pPr>
      <w:r>
        <w:t xml:space="preserve">1. Planning Logic</w:t>
      </w:r>
    </w:p>
    <w:p>
      <w:pPr>
        <w:spacing w:after="120"/>
      </w:pPr>
      <w:r>
        <w:t xml:space="preserve">The project was broken into four sprints of roughly three weeks each, spanning May to July 2026, moving from data/model foundations toward a usable, documented product. Each sprint ends with a working increment: Sprint 1 produces a trained model, Sprint 2 a working prediction pipeline, Sprint 3 the full Streamlit app with guidance and logging, and Sprint 4 the analytics dashboard plus testing and documentation. Work was divided among the five team members across data preparation, model development, application development, testing, and documentation.</w:t>
      </w:r>
    </w:p>
    <w:p>
      <w:pPr>
        <w:pStyle w:val="Heading1"/>
        <w:spacing w:after="150" w:before="300"/>
      </w:pPr>
      <w:r>
        <w:t xml:space="preserve">2. Product Backlog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300"/>
        <w:gridCol w:w="6300"/>
        <w:gridCol w:w="1800"/>
      </w:tblGrid>
      <w:tr>
        <w:trPr>
          <w:tblHeader/>
        </w:trPr>
        <w:tc>
          <w:tcPr>
            <w:tcW w:type="dxa" w:w="1300"/>
            <w:shd w:fill="1F4E5F" w:val="clear"/>
            <w:tcMar>
              <w:top w:type="dxa" w:w="100"/>
              <w:left w:type="dxa" w:w="120"/>
              <w:bottom w:type="dxa" w:w="100"/>
              <w:right w:type="dxa" w:w="120"/>
            </w:tcMar>
          </w:tcPr>
          <w:p>
            <w:r>
              <w:rPr>
                <w:b/>
                <w:bCs/>
                <w:color w:val="FFFFFF"/>
                <w:sz w:val="20"/>
                <w:szCs w:val="20"/>
              </w:rPr>
              <w:t xml:space="preserve">Story ID</w:t>
            </w:r>
          </w:p>
        </w:tc>
        <w:tc>
          <w:tcPr>
            <w:tcW w:type="dxa" w:w="6300"/>
            <w:shd w:fill="1F4E5F" w:val="clear"/>
            <w:tcMar>
              <w:top w:type="dxa" w:w="100"/>
              <w:left w:type="dxa" w:w="120"/>
              <w:bottom w:type="dxa" w:w="100"/>
              <w:right w:type="dxa" w:w="120"/>
            </w:tcMar>
          </w:tcPr>
          <w:p>
            <w:r>
              <w:rPr>
                <w:b/>
                <w:bCs/>
                <w:color w:val="FFFFFF"/>
                <w:sz w:val="20"/>
                <w:szCs w:val="20"/>
              </w:rPr>
              <w:t xml:space="preserve">User Story</w:t>
            </w:r>
          </w:p>
        </w:tc>
        <w:tc>
          <w:tcPr>
            <w:tcW w:type="dxa" w:w="1800"/>
            <w:shd w:fill="1F4E5F" w:val="clear"/>
            <w:tcMar>
              <w:top w:type="dxa" w:w="100"/>
              <w:left w:type="dxa" w:w="120"/>
              <w:bottom w:type="dxa" w:w="100"/>
              <w:right w:type="dxa" w:w="120"/>
            </w:tcMar>
          </w:tcPr>
          <w:p>
            <w:r>
              <w:rPr>
                <w:b/>
                <w:bCs/>
                <w:color w:val="FFFFFF"/>
                <w:sz w:val="20"/>
                <w:szCs w:val="20"/>
              </w:rPr>
              <w:t xml:space="preserve">Priority</w:t>
            </w:r>
          </w:p>
        </w:tc>
      </w:tr>
      <w:tr>
        <w:tc>
          <w:tcPr>
            <w:tcW w:type="dxa" w:w="1300"/>
            <w:tcMar>
              <w:top w:type="dxa" w:w="100"/>
              <w:left w:type="dxa" w:w="120"/>
              <w:bottom w:type="dxa" w:w="100"/>
              <w:right w:type="dxa" w:w="120"/>
            </w:tcMar>
          </w:tcPr>
          <w:p>
            <w:r>
              <w:rPr>
                <w:b w:val="false"/>
                <w:bCs w:val="false"/>
                <w:color w:val="000000"/>
                <w:sz w:val="20"/>
                <w:szCs w:val="20"/>
              </w:rPr>
              <w:t xml:space="preserve">US-1</w:t>
            </w:r>
          </w:p>
        </w:tc>
        <w:tc>
          <w:tcPr>
            <w:tcW w:type="dxa" w:w="6300"/>
            <w:tcMar>
              <w:top w:type="dxa" w:w="100"/>
              <w:left w:type="dxa" w:w="120"/>
              <w:bottom w:type="dxa" w:w="100"/>
              <w:right w:type="dxa" w:w="120"/>
            </w:tcMar>
          </w:tcPr>
          <w:p>
            <w:r>
              <w:rPr>
                <w:b w:val="false"/>
                <w:bCs w:val="false"/>
                <w:color w:val="000000"/>
                <w:sz w:val="20"/>
                <w:szCs w:val="20"/>
              </w:rPr>
              <w:t xml:space="preserve">As a learner, I want to enter free text so the system can read my input</w:t>
            </w:r>
          </w:p>
        </w:tc>
        <w:tc>
          <w:tcPr>
            <w:tcW w:type="dxa" w:w="1800"/>
            <w:tcMar>
              <w:top w:type="dxa" w:w="100"/>
              <w:left w:type="dxa" w:w="120"/>
              <w:bottom w:type="dxa" w:w="100"/>
              <w:right w:type="dxa" w:w="120"/>
            </w:tcMar>
          </w:tcPr>
          <w:p>
            <w:r>
              <w:rPr>
                <w:b w:val="false"/>
                <w:bCs w:val="false"/>
                <w:color w:val="000000"/>
                <w:sz w:val="20"/>
                <w:szCs w:val="20"/>
              </w:rPr>
              <w:t xml:space="preserve">High</w:t>
            </w:r>
          </w:p>
        </w:tc>
      </w:tr>
      <w:tr>
        <w:tc>
          <w:tcPr>
            <w:tcW w:type="dxa" w:w="1300"/>
            <w:shd w:fill="EAF1F4" w:val="clear"/>
            <w:tcMar>
              <w:top w:type="dxa" w:w="100"/>
              <w:left w:type="dxa" w:w="120"/>
              <w:bottom w:type="dxa" w:w="100"/>
              <w:right w:type="dxa" w:w="120"/>
            </w:tcMar>
          </w:tcPr>
          <w:p>
            <w:r>
              <w:rPr>
                <w:b w:val="false"/>
                <w:bCs w:val="false"/>
                <w:color w:val="000000"/>
                <w:sz w:val="20"/>
                <w:szCs w:val="20"/>
              </w:rPr>
              <w:t xml:space="preserve">US-2</w:t>
            </w:r>
          </w:p>
        </w:tc>
        <w:tc>
          <w:tcPr>
            <w:tcW w:type="dxa" w:w="6300"/>
            <w:shd w:fill="EAF1F4" w:val="clear"/>
            <w:tcMar>
              <w:top w:type="dxa" w:w="100"/>
              <w:left w:type="dxa" w:w="120"/>
              <w:bottom w:type="dxa" w:w="100"/>
              <w:right w:type="dxa" w:w="120"/>
            </w:tcMar>
          </w:tcPr>
          <w:p>
            <w:r>
              <w:rPr>
                <w:b w:val="false"/>
                <w:bCs w:val="false"/>
                <w:color w:val="000000"/>
                <w:sz w:val="20"/>
                <w:szCs w:val="20"/>
              </w:rPr>
              <w:t xml:space="preserve">As a learner, I want my emotion detected accurately so I get relevant support</w:t>
            </w:r>
          </w:p>
        </w:tc>
        <w:tc>
          <w:tcPr>
            <w:tcW w:type="dxa" w:w="1800"/>
            <w:shd w:fill="EAF1F4" w:val="clear"/>
            <w:tcMar>
              <w:top w:type="dxa" w:w="100"/>
              <w:left w:type="dxa" w:w="120"/>
              <w:bottom w:type="dxa" w:w="100"/>
              <w:right w:type="dxa" w:w="120"/>
            </w:tcMar>
          </w:tcPr>
          <w:p>
            <w:r>
              <w:rPr>
                <w:b w:val="false"/>
                <w:bCs w:val="false"/>
                <w:color w:val="000000"/>
                <w:sz w:val="20"/>
                <w:szCs w:val="20"/>
              </w:rPr>
              <w:t xml:space="preserve">High</w:t>
            </w:r>
          </w:p>
        </w:tc>
      </w:tr>
      <w:tr>
        <w:tc>
          <w:tcPr>
            <w:tcW w:type="dxa" w:w="1300"/>
            <w:tcMar>
              <w:top w:type="dxa" w:w="100"/>
              <w:left w:type="dxa" w:w="120"/>
              <w:bottom w:type="dxa" w:w="100"/>
              <w:right w:type="dxa" w:w="120"/>
            </w:tcMar>
          </w:tcPr>
          <w:p>
            <w:r>
              <w:rPr>
                <w:b w:val="false"/>
                <w:bCs w:val="false"/>
                <w:color w:val="000000"/>
                <w:sz w:val="20"/>
                <w:szCs w:val="20"/>
              </w:rPr>
              <w:t xml:space="preserve">US-3</w:t>
            </w:r>
          </w:p>
        </w:tc>
        <w:tc>
          <w:tcPr>
            <w:tcW w:type="dxa" w:w="6300"/>
            <w:tcMar>
              <w:top w:type="dxa" w:w="100"/>
              <w:left w:type="dxa" w:w="120"/>
              <w:bottom w:type="dxa" w:w="100"/>
              <w:right w:type="dxa" w:w="120"/>
            </w:tcMar>
          </w:tcPr>
          <w:p>
            <w:r>
              <w:rPr>
                <w:b w:val="false"/>
                <w:bCs w:val="false"/>
                <w:color w:val="000000"/>
                <w:sz w:val="20"/>
                <w:szCs w:val="20"/>
              </w:rPr>
              <w:t xml:space="preserve">As a learner, I want a supportive message based on how I feel</w:t>
            </w:r>
          </w:p>
        </w:tc>
        <w:tc>
          <w:tcPr>
            <w:tcW w:type="dxa" w:w="1800"/>
            <w:tcMar>
              <w:top w:type="dxa" w:w="100"/>
              <w:left w:type="dxa" w:w="120"/>
              <w:bottom w:type="dxa" w:w="100"/>
              <w:right w:type="dxa" w:w="120"/>
            </w:tcMar>
          </w:tcPr>
          <w:p>
            <w:r>
              <w:rPr>
                <w:b w:val="false"/>
                <w:bCs w:val="false"/>
                <w:color w:val="000000"/>
                <w:sz w:val="20"/>
                <w:szCs w:val="20"/>
              </w:rPr>
              <w:t xml:space="preserve">High</w:t>
            </w:r>
          </w:p>
        </w:tc>
      </w:tr>
      <w:tr>
        <w:tc>
          <w:tcPr>
            <w:tcW w:type="dxa" w:w="1300"/>
            <w:shd w:fill="EAF1F4" w:val="clear"/>
            <w:tcMar>
              <w:top w:type="dxa" w:w="100"/>
              <w:left w:type="dxa" w:w="120"/>
              <w:bottom w:type="dxa" w:w="100"/>
              <w:right w:type="dxa" w:w="120"/>
            </w:tcMar>
          </w:tcPr>
          <w:p>
            <w:r>
              <w:rPr>
                <w:b w:val="false"/>
                <w:bCs w:val="false"/>
                <w:color w:val="000000"/>
                <w:sz w:val="20"/>
                <w:szCs w:val="20"/>
              </w:rPr>
              <w:t xml:space="preserve">US-4</w:t>
            </w:r>
          </w:p>
        </w:tc>
        <w:tc>
          <w:tcPr>
            <w:tcW w:type="dxa" w:w="6300"/>
            <w:shd w:fill="EAF1F4" w:val="clear"/>
            <w:tcMar>
              <w:top w:type="dxa" w:w="100"/>
              <w:left w:type="dxa" w:w="120"/>
              <w:bottom w:type="dxa" w:w="100"/>
              <w:right w:type="dxa" w:w="120"/>
            </w:tcMar>
          </w:tcPr>
          <w:p>
            <w:r>
              <w:rPr>
                <w:b w:val="false"/>
                <w:bCs w:val="false"/>
                <w:color w:val="000000"/>
                <w:sz w:val="20"/>
                <w:szCs w:val="20"/>
              </w:rPr>
              <w:t xml:space="preserve">As an instructor, I want to see emotion trends across learners over time</w:t>
            </w:r>
          </w:p>
        </w:tc>
        <w:tc>
          <w:tcPr>
            <w:tcW w:type="dxa" w:w="1800"/>
            <w:shd w:fill="EAF1F4" w:val="clear"/>
            <w:tcMar>
              <w:top w:type="dxa" w:w="100"/>
              <w:left w:type="dxa" w:w="120"/>
              <w:bottom w:type="dxa" w:w="100"/>
              <w:right w:type="dxa" w:w="120"/>
            </w:tcMar>
          </w:tcPr>
          <w:p>
            <w:r>
              <w:rPr>
                <w:b w:val="false"/>
                <w:bCs w:val="false"/>
                <w:color w:val="000000"/>
                <w:sz w:val="20"/>
                <w:szCs w:val="20"/>
              </w:rPr>
              <w:t xml:space="preserve">Medium</w:t>
            </w:r>
          </w:p>
        </w:tc>
      </w:tr>
      <w:tr>
        <w:tc>
          <w:tcPr>
            <w:tcW w:type="dxa" w:w="1300"/>
            <w:tcMar>
              <w:top w:type="dxa" w:w="100"/>
              <w:left w:type="dxa" w:w="120"/>
              <w:bottom w:type="dxa" w:w="100"/>
              <w:right w:type="dxa" w:w="120"/>
            </w:tcMar>
          </w:tcPr>
          <w:p>
            <w:r>
              <w:rPr>
                <w:b w:val="false"/>
                <w:bCs w:val="false"/>
                <w:color w:val="000000"/>
                <w:sz w:val="20"/>
                <w:szCs w:val="20"/>
              </w:rPr>
              <w:t xml:space="preserve">US-5</w:t>
            </w:r>
          </w:p>
        </w:tc>
        <w:tc>
          <w:tcPr>
            <w:tcW w:type="dxa" w:w="6300"/>
            <w:tcMar>
              <w:top w:type="dxa" w:w="100"/>
              <w:left w:type="dxa" w:w="120"/>
              <w:bottom w:type="dxa" w:w="100"/>
              <w:right w:type="dxa" w:w="120"/>
            </w:tcMar>
          </w:tcPr>
          <w:p>
            <w:r>
              <w:rPr>
                <w:b w:val="false"/>
                <w:bCs w:val="false"/>
                <w:color w:val="000000"/>
                <w:sz w:val="20"/>
                <w:szCs w:val="20"/>
              </w:rPr>
              <w:t xml:space="preserve">As a developer, I want predictions logged automatically for retraining/analysis</w:t>
            </w:r>
          </w:p>
        </w:tc>
        <w:tc>
          <w:tcPr>
            <w:tcW w:type="dxa" w:w="1800"/>
            <w:tcMar>
              <w:top w:type="dxa" w:w="100"/>
              <w:left w:type="dxa" w:w="120"/>
              <w:bottom w:type="dxa" w:w="100"/>
              <w:right w:type="dxa" w:w="120"/>
            </w:tcMar>
          </w:tcPr>
          <w:p>
            <w:r>
              <w:rPr>
                <w:b w:val="false"/>
                <w:bCs w:val="false"/>
                <w:color w:val="000000"/>
                <w:sz w:val="20"/>
                <w:szCs w:val="20"/>
              </w:rPr>
              <w:t xml:space="preserve">Medium</w:t>
            </w:r>
          </w:p>
        </w:tc>
      </w:tr>
      <w:tr>
        <w:tc>
          <w:tcPr>
            <w:tcW w:type="dxa" w:w="1300"/>
            <w:shd w:fill="EAF1F4" w:val="clear"/>
            <w:tcMar>
              <w:top w:type="dxa" w:w="100"/>
              <w:left w:type="dxa" w:w="120"/>
              <w:bottom w:type="dxa" w:w="100"/>
              <w:right w:type="dxa" w:w="120"/>
            </w:tcMar>
          </w:tcPr>
          <w:p>
            <w:r>
              <w:rPr>
                <w:b w:val="false"/>
                <w:bCs w:val="false"/>
                <w:color w:val="000000"/>
                <w:sz w:val="20"/>
                <w:szCs w:val="20"/>
              </w:rPr>
              <w:t xml:space="preserve">US-6</w:t>
            </w:r>
          </w:p>
        </w:tc>
        <w:tc>
          <w:tcPr>
            <w:tcW w:type="dxa" w:w="6300"/>
            <w:shd w:fill="EAF1F4" w:val="clear"/>
            <w:tcMar>
              <w:top w:type="dxa" w:w="100"/>
              <w:left w:type="dxa" w:w="120"/>
              <w:bottom w:type="dxa" w:w="100"/>
              <w:right w:type="dxa" w:w="120"/>
            </w:tcMar>
          </w:tcPr>
          <w:p>
            <w:r>
              <w:rPr>
                <w:b w:val="false"/>
                <w:bCs w:val="false"/>
                <w:color w:val="000000"/>
                <w:sz w:val="20"/>
                <w:szCs w:val="20"/>
              </w:rPr>
              <w:t xml:space="preserve">As a learner, I want the app to respond within a couple of seconds</w:t>
            </w:r>
          </w:p>
        </w:tc>
        <w:tc>
          <w:tcPr>
            <w:tcW w:type="dxa" w:w="1800"/>
            <w:shd w:fill="EAF1F4" w:val="clear"/>
            <w:tcMar>
              <w:top w:type="dxa" w:w="100"/>
              <w:left w:type="dxa" w:w="120"/>
              <w:bottom w:type="dxa" w:w="100"/>
              <w:right w:type="dxa" w:w="120"/>
            </w:tcMar>
          </w:tcPr>
          <w:p>
            <w:r>
              <w:rPr>
                <w:b w:val="false"/>
                <w:bCs w:val="false"/>
                <w:color w:val="000000"/>
                <w:sz w:val="20"/>
                <w:szCs w:val="20"/>
              </w:rPr>
              <w:t xml:space="preserve">Low</w:t>
            </w:r>
          </w:p>
        </w:tc>
      </w:tr>
    </w:tbl>
    <w:p>
      <w:pPr>
        <w:pStyle w:val="Heading1"/>
        <w:spacing w:after="150" w:before="300"/>
      </w:pPr>
      <w:r>
        <w:t xml:space="preserve">3. Sprint Plan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4200"/>
        <w:gridCol w:w="1200"/>
      </w:tblGrid>
      <w:tr>
        <w:trPr>
          <w:tblHeader/>
        </w:trPr>
        <w:tc>
          <w:tcPr>
            <w:tcW w:type="dxa" w:w="1400"/>
            <w:shd w:fill="1F4E5F" w:val="clear"/>
            <w:tcMar>
              <w:top w:type="dxa" w:w="100"/>
              <w:left w:type="dxa" w:w="120"/>
              <w:bottom w:type="dxa" w:w="100"/>
              <w:right w:type="dxa" w:w="120"/>
            </w:tcMar>
          </w:tcPr>
          <w:p>
            <w:r>
              <w:rPr>
                <w:b/>
                <w:bCs/>
                <w:color w:val="FFFFFF"/>
                <w:sz w:val="20"/>
                <w:szCs w:val="20"/>
              </w:rPr>
              <w:t xml:space="preserve">Sprint</w:t>
            </w:r>
          </w:p>
        </w:tc>
        <w:tc>
          <w:tcPr>
            <w:tcW w:type="dxa" w:w="2600"/>
            <w:shd w:fill="1F4E5F" w:val="clear"/>
            <w:tcMar>
              <w:top w:type="dxa" w:w="100"/>
              <w:left w:type="dxa" w:w="120"/>
              <w:bottom w:type="dxa" w:w="100"/>
              <w:right w:type="dxa" w:w="120"/>
            </w:tcMar>
          </w:tcPr>
          <w:p>
            <w:r>
              <w:rPr>
                <w:b/>
                <w:bCs/>
                <w:color w:val="FFFFFF"/>
                <w:sz w:val="20"/>
                <w:szCs w:val="20"/>
              </w:rPr>
              <w:t xml:space="preserve">Focus</w:t>
            </w:r>
          </w:p>
        </w:tc>
        <w:tc>
          <w:tcPr>
            <w:tcW w:type="dxa" w:w="4200"/>
            <w:shd w:fill="1F4E5F" w:val="clear"/>
            <w:tcMar>
              <w:top w:type="dxa" w:w="100"/>
              <w:left w:type="dxa" w:w="120"/>
              <w:bottom w:type="dxa" w:w="100"/>
              <w:right w:type="dxa" w:w="120"/>
            </w:tcMar>
          </w:tcPr>
          <w:p>
            <w:r>
              <w:rPr>
                <w:b/>
                <w:bCs/>
                <w:color w:val="FFFFFF"/>
                <w:sz w:val="20"/>
                <w:szCs w:val="20"/>
              </w:rPr>
              <w:t xml:space="preserve">Key Deliverables</w:t>
            </w:r>
          </w:p>
        </w:tc>
        <w:tc>
          <w:tcPr>
            <w:tcW w:type="dxa" w:w="1200"/>
            <w:shd w:fill="1F4E5F" w:val="clear"/>
            <w:tcMar>
              <w:top w:type="dxa" w:w="100"/>
              <w:left w:type="dxa" w:w="120"/>
              <w:bottom w:type="dxa" w:w="100"/>
              <w:right w:type="dxa" w:w="120"/>
            </w:tcMar>
          </w:tcPr>
          <w:p>
            <w:r>
              <w:rPr>
                <w:b/>
                <w:bCs/>
                <w:color w:val="FFFFFF"/>
                <w:sz w:val="20"/>
                <w:szCs w:val="20"/>
              </w:rPr>
              <w:t xml:space="preserve">Duration</w:t>
            </w:r>
          </w:p>
        </w:tc>
      </w:tr>
      <w:tr>
        <w:tc>
          <w:tcPr>
            <w:tcW w:type="dxa" w:w="1400"/>
            <w:tcMar>
              <w:top w:type="dxa" w:w="100"/>
              <w:left w:type="dxa" w:w="120"/>
              <w:bottom w:type="dxa" w:w="100"/>
              <w:right w:type="dxa" w:w="120"/>
            </w:tcMar>
          </w:tcPr>
          <w:p>
            <w:r>
              <w:rPr>
                <w:b w:val="false"/>
                <w:bCs w:val="false"/>
                <w:color w:val="000000"/>
                <w:sz w:val="20"/>
                <w:szCs w:val="20"/>
              </w:rPr>
              <w:t xml:space="preserve">Sprint 1 (May)</w:t>
            </w:r>
          </w:p>
        </w:tc>
        <w:tc>
          <w:tcPr>
            <w:tcW w:type="dxa" w:w="2600"/>
            <w:tcMar>
              <w:top w:type="dxa" w:w="100"/>
              <w:left w:type="dxa" w:w="120"/>
              <w:bottom w:type="dxa" w:w="100"/>
              <w:right w:type="dxa" w:w="120"/>
            </w:tcMar>
          </w:tcPr>
          <w:p>
            <w:r>
              <w:rPr>
                <w:b w:val="false"/>
                <w:bCs w:val="false"/>
                <w:color w:val="000000"/>
                <w:sz w:val="20"/>
                <w:szCs w:val="20"/>
              </w:rPr>
              <w:t xml:space="preserve">Data &amp; Model Foundation</w:t>
            </w:r>
          </w:p>
        </w:tc>
        <w:tc>
          <w:tcPr>
            <w:tcW w:type="dxa" w:w="4200"/>
            <w:tcMar>
              <w:top w:type="dxa" w:w="100"/>
              <w:left w:type="dxa" w:w="120"/>
              <w:bottom w:type="dxa" w:w="100"/>
              <w:right w:type="dxa" w:w="120"/>
            </w:tcMar>
          </w:tcPr>
          <w:p>
            <w:r>
              <w:rPr>
                <w:b w:val="false"/>
                <w:bCs w:val="false"/>
                <w:color w:val="000000"/>
                <w:sz w:val="20"/>
                <w:szCs w:val="20"/>
              </w:rPr>
              <w:t xml:space="preserve">Dataset prep, text cleaning, tokenizer, BiLSTM training (Emotion__Detection_Training.ipynb)</w:t>
            </w:r>
          </w:p>
        </w:tc>
        <w:tc>
          <w:tcPr>
            <w:tcW w:type="dxa" w:w="1200"/>
            <w:tcMar>
              <w:top w:type="dxa" w:w="100"/>
              <w:left w:type="dxa" w:w="120"/>
              <w:bottom w:type="dxa" w:w="100"/>
              <w:right w:type="dxa" w:w="120"/>
            </w:tcMar>
          </w:tcPr>
          <w:p>
            <w:r>
              <w:rPr>
                <w:b w:val="false"/>
                <w:bCs w:val="false"/>
                <w:color w:val="000000"/>
                <w:sz w:val="20"/>
                <w:szCs w:val="20"/>
              </w:rPr>
              <w:t xml:space="preserve">3 Weeks</w:t>
            </w:r>
          </w:p>
        </w:tc>
      </w:tr>
      <w:tr>
        <w:tc>
          <w:tcPr>
            <w:tcW w:type="dxa" w:w="1400"/>
            <w:shd w:fill="EAF1F4" w:val="clear"/>
            <w:tcMar>
              <w:top w:type="dxa" w:w="100"/>
              <w:left w:type="dxa" w:w="120"/>
              <w:bottom w:type="dxa" w:w="100"/>
              <w:right w:type="dxa" w:w="120"/>
            </w:tcMar>
          </w:tcPr>
          <w:p>
            <w:r>
              <w:rPr>
                <w:b w:val="false"/>
                <w:bCs w:val="false"/>
                <w:color w:val="000000"/>
                <w:sz w:val="20"/>
                <w:szCs w:val="20"/>
              </w:rPr>
              <w:t xml:space="preserve">Sprint 2 (May-June)</w:t>
            </w:r>
          </w:p>
        </w:tc>
        <w:tc>
          <w:tcPr>
            <w:tcW w:type="dxa" w:w="2600"/>
            <w:shd w:fill="EAF1F4" w:val="clear"/>
            <w:tcMar>
              <w:top w:type="dxa" w:w="100"/>
              <w:left w:type="dxa" w:w="120"/>
              <w:bottom w:type="dxa" w:w="100"/>
              <w:right w:type="dxa" w:w="120"/>
            </w:tcMar>
          </w:tcPr>
          <w:p>
            <w:r>
              <w:rPr>
                <w:b w:val="false"/>
                <w:bCs w:val="false"/>
                <w:color w:val="000000"/>
                <w:sz w:val="20"/>
                <w:szCs w:val="20"/>
              </w:rPr>
              <w:t xml:space="preserve">Inference Pipeline</w:t>
            </w:r>
          </w:p>
        </w:tc>
        <w:tc>
          <w:tcPr>
            <w:tcW w:type="dxa" w:w="4200"/>
            <w:shd w:fill="EAF1F4" w:val="clear"/>
            <w:tcMar>
              <w:top w:type="dxa" w:w="100"/>
              <w:left w:type="dxa" w:w="120"/>
              <w:bottom w:type="dxa" w:w="100"/>
              <w:right w:type="dxa" w:w="120"/>
            </w:tcMar>
          </w:tcPr>
          <w:p>
            <w:r>
              <w:rPr>
                <w:b w:val="false"/>
                <w:bCs w:val="false"/>
                <w:color w:val="000000"/>
                <w:sz w:val="20"/>
                <w:szCs w:val="20"/>
              </w:rPr>
              <w:t xml:space="preserve">Saved model (.h5), tokenizer.pkl, label_encoder.pkl, prediction function</w:t>
            </w:r>
          </w:p>
        </w:tc>
        <w:tc>
          <w:tcPr>
            <w:tcW w:type="dxa" w:w="1200"/>
            <w:shd w:fill="EAF1F4" w:val="clear"/>
            <w:tcMar>
              <w:top w:type="dxa" w:w="100"/>
              <w:left w:type="dxa" w:w="120"/>
              <w:bottom w:type="dxa" w:w="100"/>
              <w:right w:type="dxa" w:w="120"/>
            </w:tcMar>
          </w:tcPr>
          <w:p>
            <w:r>
              <w:rPr>
                <w:b w:val="false"/>
                <w:bCs w:val="false"/>
                <w:color w:val="000000"/>
                <w:sz w:val="20"/>
                <w:szCs w:val="20"/>
              </w:rPr>
              <w:t xml:space="preserve">3 Weeks</w:t>
            </w:r>
          </w:p>
        </w:tc>
      </w:tr>
      <w:tr>
        <w:tc>
          <w:tcPr>
            <w:tcW w:type="dxa" w:w="1400"/>
            <w:tcMar>
              <w:top w:type="dxa" w:w="100"/>
              <w:left w:type="dxa" w:w="120"/>
              <w:bottom w:type="dxa" w:w="100"/>
              <w:right w:type="dxa" w:w="120"/>
            </w:tcMar>
          </w:tcPr>
          <w:p>
            <w:r>
              <w:rPr>
                <w:b w:val="false"/>
                <w:bCs w:val="false"/>
                <w:color w:val="000000"/>
                <w:sz w:val="20"/>
                <w:szCs w:val="20"/>
              </w:rPr>
              <w:t xml:space="preserve">Sprint 3 (June)</w:t>
            </w:r>
          </w:p>
        </w:tc>
        <w:tc>
          <w:tcPr>
            <w:tcW w:type="dxa" w:w="2600"/>
            <w:tcMar>
              <w:top w:type="dxa" w:w="100"/>
              <w:left w:type="dxa" w:w="120"/>
              <w:bottom w:type="dxa" w:w="100"/>
              <w:right w:type="dxa" w:w="120"/>
            </w:tcMar>
          </w:tcPr>
          <w:p>
            <w:r>
              <w:rPr>
                <w:b w:val="false"/>
                <w:bCs w:val="false"/>
                <w:color w:val="000000"/>
                <w:sz w:val="20"/>
                <w:szCs w:val="20"/>
              </w:rPr>
              <w:t xml:space="preserve">Application Layer</w:t>
            </w:r>
          </w:p>
        </w:tc>
        <w:tc>
          <w:tcPr>
            <w:tcW w:type="dxa" w:w="4200"/>
            <w:tcMar>
              <w:top w:type="dxa" w:w="100"/>
              <w:left w:type="dxa" w:w="120"/>
              <w:bottom w:type="dxa" w:w="100"/>
              <w:right w:type="dxa" w:w="120"/>
            </w:tcMar>
          </w:tcPr>
          <w:p>
            <w:r>
              <w:rPr>
                <w:b w:val="false"/>
                <w:bCs w:val="false"/>
                <w:color w:val="000000"/>
                <w:sz w:val="20"/>
                <w:szCs w:val="20"/>
              </w:rPr>
              <w:t xml:space="preserve">Streamlit app.py, guidance mapping, CSV logging</w:t>
            </w:r>
          </w:p>
        </w:tc>
        <w:tc>
          <w:tcPr>
            <w:tcW w:type="dxa" w:w="1200"/>
            <w:tcMar>
              <w:top w:type="dxa" w:w="100"/>
              <w:left w:type="dxa" w:w="120"/>
              <w:bottom w:type="dxa" w:w="100"/>
              <w:right w:type="dxa" w:w="120"/>
            </w:tcMar>
          </w:tcPr>
          <w:p>
            <w:r>
              <w:rPr>
                <w:b w:val="false"/>
                <w:bCs w:val="false"/>
                <w:color w:val="000000"/>
                <w:sz w:val="20"/>
                <w:szCs w:val="20"/>
              </w:rPr>
              <w:t xml:space="preserve">3 Weeks</w:t>
            </w:r>
          </w:p>
        </w:tc>
      </w:tr>
      <w:tr>
        <w:tc>
          <w:tcPr>
            <w:tcW w:type="dxa" w:w="1400"/>
            <w:shd w:fill="EAF1F4" w:val="clear"/>
            <w:tcMar>
              <w:top w:type="dxa" w:w="100"/>
              <w:left w:type="dxa" w:w="120"/>
              <w:bottom w:type="dxa" w:w="100"/>
              <w:right w:type="dxa" w:w="120"/>
            </w:tcMar>
          </w:tcPr>
          <w:p>
            <w:r>
              <w:rPr>
                <w:b w:val="false"/>
                <w:bCs w:val="false"/>
                <w:color w:val="000000"/>
                <w:sz w:val="20"/>
                <w:szCs w:val="20"/>
              </w:rPr>
              <w:t xml:space="preserve">Sprint 4 (July)</w:t>
            </w:r>
          </w:p>
        </w:tc>
        <w:tc>
          <w:tcPr>
            <w:tcW w:type="dxa" w:w="2600"/>
            <w:shd w:fill="EAF1F4" w:val="clear"/>
            <w:tcMar>
              <w:top w:type="dxa" w:w="100"/>
              <w:left w:type="dxa" w:w="120"/>
              <w:bottom w:type="dxa" w:w="100"/>
              <w:right w:type="dxa" w:w="120"/>
            </w:tcMar>
          </w:tcPr>
          <w:p>
            <w:r>
              <w:rPr>
                <w:b w:val="false"/>
                <w:bCs w:val="false"/>
                <w:color w:val="000000"/>
                <w:sz w:val="20"/>
                <w:szCs w:val="20"/>
              </w:rPr>
              <w:t xml:space="preserve">Analytics &amp; QA</w:t>
            </w:r>
          </w:p>
        </w:tc>
        <w:tc>
          <w:tcPr>
            <w:tcW w:type="dxa" w:w="4200"/>
            <w:shd w:fill="EAF1F4" w:val="clear"/>
            <w:tcMar>
              <w:top w:type="dxa" w:w="100"/>
              <w:left w:type="dxa" w:w="120"/>
              <w:bottom w:type="dxa" w:w="100"/>
              <w:right w:type="dxa" w:w="120"/>
            </w:tcMar>
          </w:tcPr>
          <w:p>
            <w:r>
              <w:rPr>
                <w:b w:val="false"/>
                <w:bCs w:val="false"/>
                <w:color w:val="000000"/>
                <w:sz w:val="20"/>
                <w:szCs w:val="20"/>
              </w:rPr>
              <w:t xml:space="preserve">Plotly dashboard, performance testing, UAT, documentation</w:t>
            </w:r>
          </w:p>
        </w:tc>
        <w:tc>
          <w:tcPr>
            <w:tcW w:type="dxa" w:w="1200"/>
            <w:shd w:fill="EAF1F4" w:val="clear"/>
            <w:tcMar>
              <w:top w:type="dxa" w:w="100"/>
              <w:left w:type="dxa" w:w="120"/>
              <w:bottom w:type="dxa" w:w="100"/>
              <w:right w:type="dxa" w:w="120"/>
            </w:tcMar>
          </w:tcPr>
          <w:p>
            <w:r>
              <w:rPr>
                <w:b w:val="false"/>
                <w:bCs w:val="false"/>
                <w:color w:val="000000"/>
                <w:sz w:val="20"/>
                <w:szCs w:val="20"/>
              </w:rPr>
              <w:t xml:space="preserve">3 Weeks</w:t>
            </w:r>
          </w:p>
        </w:tc>
      </w:tr>
    </w:tbl>
    <w:p>
      <w:pPr>
        <w:pStyle w:val="Heading1"/>
        <w:spacing w:after="150" w:before="300"/>
      </w:pPr>
      <w:r>
        <w:t xml:space="preserve">4. Estimation &amp; Effort</w:t>
      </w:r>
    </w:p>
    <w:p>
      <w:pPr>
        <w:spacing w:after="120"/>
      </w:pPr>
      <w:r>
        <w:t xml:space="preserve">Effort was estimated in story points (Fibonacci scale: 1, 2, 3, 5, 8) based on complexity and uncertainty. Model training and BiLSTM tuning carried the highest estimate (8 points) due to the need for hyperparameter experimentation, while UI wiring and logging carried lower estimates (2–3 points) as they used well-understood Streamlit patterns.</w:t>
      </w:r>
    </w:p>
    <w:p>
      <w:pPr>
        <w:pStyle w:val="Heading1"/>
        <w:spacing w:after="150" w:before="300"/>
      </w:pPr>
      <w:r>
        <w:t xml:space="preserve">5. Risks &amp; Mitigation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600"/>
        <w:gridCol w:w="5000"/>
      </w:tblGrid>
      <w:tr>
        <w:trPr>
          <w:tblHeader/>
        </w:trPr>
        <w:tc>
          <w:tcPr>
            <w:tcW w:type="dxa" w:w="4600"/>
            <w:shd w:fill="1F4E5F" w:val="clear"/>
            <w:tcMar>
              <w:top w:type="dxa" w:w="100"/>
              <w:left w:type="dxa" w:w="120"/>
              <w:bottom w:type="dxa" w:w="100"/>
              <w:right w:type="dxa" w:w="120"/>
            </w:tcMar>
          </w:tcPr>
          <w:p>
            <w:r>
              <w:rPr>
                <w:b/>
                <w:bCs/>
                <w:color w:val="FFFFFF"/>
                <w:sz w:val="20"/>
                <w:szCs w:val="20"/>
              </w:rPr>
              <w:t xml:space="preserve">Risk</w:t>
            </w:r>
          </w:p>
        </w:tc>
        <w:tc>
          <w:tcPr>
            <w:tcW w:type="dxa" w:w="5000"/>
            <w:shd w:fill="1F4E5F" w:val="clear"/>
            <w:tcMar>
              <w:top w:type="dxa" w:w="100"/>
              <w:left w:type="dxa" w:w="120"/>
              <w:bottom w:type="dxa" w:w="100"/>
              <w:right w:type="dxa" w:w="120"/>
            </w:tcMar>
          </w:tcPr>
          <w:p>
            <w:r>
              <w:rPr>
                <w:b/>
                <w:bCs/>
                <w:color w:val="FFFFFF"/>
                <w:sz w:val="20"/>
                <w:szCs w:val="20"/>
              </w:rPr>
              <w:t xml:space="preserve">Mitigation</w:t>
            </w:r>
          </w:p>
        </w:tc>
      </w:tr>
      <w:tr>
        <w:tc>
          <w:tcPr>
            <w:tcW w:type="dxa" w:w="4600"/>
            <w:tcMar>
              <w:top w:type="dxa" w:w="100"/>
              <w:left w:type="dxa" w:w="120"/>
              <w:bottom w:type="dxa" w:w="100"/>
              <w:right w:type="dxa" w:w="120"/>
            </w:tcMar>
          </w:tcPr>
          <w:p>
            <w:r>
              <w:rPr>
                <w:b w:val="false"/>
                <w:bCs w:val="false"/>
                <w:color w:val="000000"/>
                <w:sz w:val="20"/>
                <w:szCs w:val="20"/>
              </w:rPr>
              <w:t xml:space="preserve">Overfitting (train 96.87% vs val 87.06%)</w:t>
            </w:r>
          </w:p>
        </w:tc>
        <w:tc>
          <w:tcPr>
            <w:tcW w:type="dxa" w:w="5000"/>
            <w:tcMar>
              <w:top w:type="dxa" w:w="100"/>
              <w:left w:type="dxa" w:w="120"/>
              <w:bottom w:type="dxa" w:w="100"/>
              <w:right w:type="dxa" w:w="120"/>
            </w:tcMar>
          </w:tcPr>
          <w:p>
            <w:r>
              <w:rPr>
                <w:b w:val="false"/>
                <w:bCs w:val="false"/>
                <w:color w:val="000000"/>
                <w:sz w:val="20"/>
                <w:szCs w:val="20"/>
              </w:rPr>
              <w:t xml:space="preserve">Add dropout, early stopping, and more validation data in future iterations</w:t>
            </w:r>
          </w:p>
        </w:tc>
      </w:tr>
      <w:tr>
        <w:tc>
          <w:tcPr>
            <w:tcW w:type="dxa" w:w="4600"/>
            <w:shd w:fill="EAF1F4" w:val="clear"/>
            <w:tcMar>
              <w:top w:type="dxa" w:w="100"/>
              <w:left w:type="dxa" w:w="120"/>
              <w:bottom w:type="dxa" w:w="100"/>
              <w:right w:type="dxa" w:w="120"/>
            </w:tcMar>
          </w:tcPr>
          <w:p>
            <w:r>
              <w:rPr>
                <w:b w:val="false"/>
                <w:bCs w:val="false"/>
                <w:color w:val="000000"/>
                <w:sz w:val="20"/>
                <w:szCs w:val="20"/>
              </w:rPr>
              <w:t xml:space="preserve">Limited emotion classes (6 only)</w:t>
            </w:r>
          </w:p>
        </w:tc>
        <w:tc>
          <w:tcPr>
            <w:tcW w:type="dxa" w:w="5000"/>
            <w:shd w:fill="EAF1F4" w:val="clear"/>
            <w:tcMar>
              <w:top w:type="dxa" w:w="100"/>
              <w:left w:type="dxa" w:w="120"/>
              <w:bottom w:type="dxa" w:w="100"/>
              <w:right w:type="dxa" w:w="120"/>
            </w:tcMar>
          </w:tcPr>
          <w:p>
            <w:r>
              <w:rPr>
                <w:b w:val="false"/>
                <w:bCs w:val="false"/>
                <w:color w:val="000000"/>
                <w:sz w:val="20"/>
                <w:szCs w:val="20"/>
              </w:rPr>
              <w:t xml:space="preserve">Documented as a future enhancement to expand class coverage</w:t>
            </w:r>
          </w:p>
        </w:tc>
      </w:tr>
      <w:tr>
        <w:tc>
          <w:tcPr>
            <w:tcW w:type="dxa" w:w="4600"/>
            <w:tcMar>
              <w:top w:type="dxa" w:w="100"/>
              <w:left w:type="dxa" w:w="120"/>
              <w:bottom w:type="dxa" w:w="100"/>
              <w:right w:type="dxa" w:w="120"/>
            </w:tcMar>
          </w:tcPr>
          <w:p>
            <w:r>
              <w:rPr>
                <w:b w:val="false"/>
                <w:bCs w:val="false"/>
                <w:color w:val="000000"/>
                <w:sz w:val="20"/>
                <w:szCs w:val="20"/>
              </w:rPr>
              <w:t xml:space="preserve">Coordinating work across 5 team members</w:t>
            </w:r>
          </w:p>
        </w:tc>
        <w:tc>
          <w:tcPr>
            <w:tcW w:type="dxa" w:w="5000"/>
            <w:tcMar>
              <w:top w:type="dxa" w:w="100"/>
              <w:left w:type="dxa" w:w="120"/>
              <w:bottom w:type="dxa" w:w="100"/>
              <w:right w:type="dxa" w:w="120"/>
            </w:tcMar>
          </w:tcPr>
          <w:p>
            <w:r>
              <w:rPr>
                <w:b w:val="false"/>
                <w:bCs w:val="false"/>
                <w:color w:val="000000"/>
                <w:sz w:val="20"/>
                <w:szCs w:val="20"/>
              </w:rPr>
              <w:t xml:space="preserve">Clear role division (data/model, application, testing, documentation) and prioritized backlog so core prediction flow (US-1–US-3) shipped first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2026-07-18T05:37:59.859Z</dcterms:created>
  <dcterms:modified xsi:type="dcterms:W3CDTF">2026-07-18T05:37:59.860Z</dcterms:modified>
</cp:coreProperties>
</file>

<file path=docProps/custom.xml><?xml version="1.0" encoding="utf-8"?>
<Properties xmlns="http://schemas.openxmlformats.org/officeDocument/2006/custom-properties" xmlns:vt="http://schemas.openxmlformats.org/officeDocument/2006/docPropsVTypes"/>
</file>