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COLÉGIO ESTADUAL MACHADO DE ASSIS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TAUANA CAROLAINE DO P. DOS SANTOS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ALICE FERNANDA FERRES W. MORAES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 FABRICIO CARDOSO DE AMORIM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ISABELA SOUSA PRACIDELI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SEMÁFORO SIMPLES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NOVA AURORA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Relatório: Semáforo - Aula de robótica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da aula foi construir e programar um semáforo utilizando Robótica.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aula, aprendemos sobre a importância dos semáforos no controle de tráfego e como podemos implementá-los com a ajuda de robótica. O primeiro passo foi montar um semáforo simples com LEDs (vermelho, amarelo,verde) e uma placa controladora, como o Arduino.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programamos o microcontrolador para acionar os LEDS em sequência, imitando o funcionamento de um semáforo real. Usamos a técnica de temporização, onde cada LED fica aceso por um tempo determinado, passando para a próxima cor automaticamente.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Materiais usados: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montar o semáforo com o Arduino, usamos materiais simples, como: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Arduino Uno (ou qualquer placa Arduino)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Protoboard (breadboard)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LEDs (um vermelho, um amarelo e um verde)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resistores de 220Ω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Fios para fazer as conexões (Jumpers)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 de alimentação (pode ser o cabo USB do Arduino)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e conclusão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final, conseguimos montar e programar um semáforo funcional, aprendendo a usar a lógica de programação para controlar um sistema eletrônico simples. Tivemos algumas dificuldades com o código, mas após pesquisar, conseguimos resolver e colocar o projeto em prática. Montar o semáforo com Arduino é uma maneira divertida e fácil de aprender eletrônica e programação, sendo ideal para iniciantes.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