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ADA7B" w14:textId="77777777" w:rsidR="00B844EC" w:rsidRPr="008B24A1" w:rsidRDefault="00B844EC" w:rsidP="008B24A1">
      <w:pPr>
        <w:pStyle w:val="Heading2"/>
        <w:spacing w:line="360" w:lineRule="auto"/>
        <w:rPr>
          <w:rFonts w:ascii="Arial" w:hAnsi="Arial" w:cs="Arial"/>
          <w:b/>
          <w:bCs/>
          <w:sz w:val="44"/>
          <w:szCs w:val="44"/>
        </w:rPr>
      </w:pPr>
      <w:r w:rsidRPr="008B24A1">
        <w:rPr>
          <w:rFonts w:ascii="Arial" w:hAnsi="Arial" w:cs="Arial"/>
          <w:b/>
          <w:bCs/>
          <w:sz w:val="44"/>
          <w:szCs w:val="44"/>
        </w:rPr>
        <w:t>Data Consistency Report: Transactional Integrity Analysis</w:t>
      </w:r>
    </w:p>
    <w:p w14:paraId="417DC9EE" w14:textId="5767B2D3" w:rsidR="00934DAF" w:rsidRPr="008B24A1" w:rsidRDefault="00B844EC" w:rsidP="008B24A1">
      <w:pPr>
        <w:spacing w:line="360" w:lineRule="auto"/>
        <w:rPr>
          <w:rFonts w:ascii="Arial" w:eastAsiaTheme="majorEastAsia" w:hAnsi="Arial" w:cs="Arial"/>
          <w:b/>
          <w:bCs/>
          <w:color w:val="2F5496" w:themeColor="accent1" w:themeShade="BF"/>
          <w:sz w:val="24"/>
          <w:szCs w:val="24"/>
        </w:rPr>
      </w:pPr>
      <w:proofErr w:type="spellStart"/>
      <w:r w:rsidRPr="008B24A1">
        <w:rPr>
          <w:rFonts w:ascii="Arial" w:eastAsiaTheme="majorEastAsia" w:hAnsi="Arial" w:cs="Arial"/>
          <w:b/>
          <w:bCs/>
          <w:color w:val="2F5496" w:themeColor="accent1" w:themeShade="BF"/>
          <w:sz w:val="24"/>
          <w:szCs w:val="24"/>
        </w:rPr>
        <w:t>NordaTrade</w:t>
      </w:r>
      <w:proofErr w:type="spellEnd"/>
      <w:r w:rsidRPr="008B24A1">
        <w:rPr>
          <w:rFonts w:ascii="Arial" w:eastAsiaTheme="majorEastAsia" w:hAnsi="Arial" w:cs="Arial"/>
          <w:b/>
          <w:bCs/>
          <w:color w:val="2F5496" w:themeColor="accent1" w:themeShade="BF"/>
          <w:sz w:val="24"/>
          <w:szCs w:val="24"/>
        </w:rPr>
        <w:t xml:space="preserve"> GmbH – Enterprise Sales Analytics System</w:t>
      </w:r>
    </w:p>
    <w:p w14:paraId="404434C6" w14:textId="77777777" w:rsidR="00B844EC" w:rsidRPr="008B24A1" w:rsidRDefault="00B844EC" w:rsidP="008B24A1">
      <w:pPr>
        <w:spacing w:line="360" w:lineRule="auto"/>
        <w:rPr>
          <w:rFonts w:ascii="Arial" w:hAnsi="Arial" w:cs="Arial"/>
        </w:rPr>
      </w:pPr>
    </w:p>
    <w:p w14:paraId="3ED491DC" w14:textId="736A7DC4" w:rsidR="00B844EC" w:rsidRPr="008B24A1" w:rsidRDefault="00B844EC" w:rsidP="008B24A1">
      <w:pPr>
        <w:pStyle w:val="Heading2"/>
        <w:spacing w:line="360" w:lineRule="auto"/>
        <w:rPr>
          <w:rFonts w:ascii="Arial" w:hAnsi="Arial" w:cs="Arial"/>
          <w:b/>
          <w:bCs/>
          <w:sz w:val="32"/>
          <w:szCs w:val="32"/>
        </w:rPr>
      </w:pPr>
      <w:r w:rsidRPr="008B24A1">
        <w:rPr>
          <w:rFonts w:ascii="Arial" w:hAnsi="Arial" w:cs="Arial"/>
          <w:b/>
          <w:bCs/>
          <w:sz w:val="32"/>
          <w:szCs w:val="32"/>
        </w:rPr>
        <w:t>1. Introduction</w:t>
      </w:r>
    </w:p>
    <w:p w14:paraId="2D69C61E" w14:textId="77777777" w:rsidR="00B70C97" w:rsidRPr="00B70C97" w:rsidRDefault="00B70C97" w:rsidP="00B70C97">
      <w:pPr>
        <w:spacing w:line="360" w:lineRule="auto"/>
        <w:rPr>
          <w:rFonts w:ascii="Arial" w:hAnsi="Arial" w:cs="Arial"/>
        </w:rPr>
      </w:pPr>
      <w:r w:rsidRPr="00B70C97">
        <w:rPr>
          <w:rFonts w:ascii="Arial" w:hAnsi="Arial" w:cs="Arial"/>
        </w:rPr>
        <w:t xml:space="preserve">To make intelligent decisions, business intelligence reports, finance reports and day-to-day operations within an analytics application must be consistent. Every stakeholder within </w:t>
      </w:r>
      <w:proofErr w:type="spellStart"/>
      <w:r w:rsidRPr="00B70C97">
        <w:rPr>
          <w:rFonts w:ascii="Arial" w:hAnsi="Arial" w:cs="Arial"/>
        </w:rPr>
        <w:t>NordaTrade</w:t>
      </w:r>
      <w:proofErr w:type="spellEnd"/>
      <w:r w:rsidRPr="00B70C97">
        <w:rPr>
          <w:rFonts w:ascii="Arial" w:hAnsi="Arial" w:cs="Arial"/>
        </w:rPr>
        <w:t xml:space="preserve"> GmbH must be able to rely on data contained in our Enterprise Sales Analytics System.</w:t>
      </w:r>
    </w:p>
    <w:p w14:paraId="7BFD1B1F" w14:textId="6BEFC4C6" w:rsidR="00B70C97" w:rsidRPr="00B70C97" w:rsidRDefault="00B70C97" w:rsidP="00B70C97">
      <w:pPr>
        <w:spacing w:line="360" w:lineRule="auto"/>
        <w:rPr>
          <w:rFonts w:ascii="Arial" w:hAnsi="Arial" w:cs="Arial"/>
        </w:rPr>
      </w:pPr>
      <w:r w:rsidRPr="00B70C97">
        <w:rPr>
          <w:rFonts w:ascii="Arial" w:hAnsi="Arial" w:cs="Arial"/>
        </w:rPr>
        <w:t xml:space="preserve">Consistency means that every report and every piece of information provided by the system must accurately describe “what’s happening in the real </w:t>
      </w:r>
      <w:proofErr w:type="spellStart"/>
      <w:r w:rsidRPr="00B70C97">
        <w:rPr>
          <w:rFonts w:ascii="Arial" w:hAnsi="Arial" w:cs="Arial"/>
        </w:rPr>
        <w:t>world</w:t>
      </w:r>
      <w:proofErr w:type="gramStart"/>
      <w:r w:rsidRPr="00B70C97">
        <w:rPr>
          <w:rFonts w:ascii="Arial" w:hAnsi="Arial" w:cs="Arial"/>
        </w:rPr>
        <w:t>”.Considering</w:t>
      </w:r>
      <w:proofErr w:type="spellEnd"/>
      <w:proofErr w:type="gramEnd"/>
      <w:r w:rsidRPr="00B70C97">
        <w:rPr>
          <w:rFonts w:ascii="Arial" w:hAnsi="Arial" w:cs="Arial"/>
        </w:rPr>
        <w:t xml:space="preserve"> the amount of transactions processed daily within our orders, inventory, and returns tables minor inconsistencies can lead to major headaches when producing reports. And bad information leads to bad decisions.</w:t>
      </w:r>
    </w:p>
    <w:p w14:paraId="7BAAE906" w14:textId="685CE23A" w:rsidR="00B844EC" w:rsidRPr="008B24A1" w:rsidRDefault="00B70C97" w:rsidP="00B70C97">
      <w:pPr>
        <w:spacing w:line="360" w:lineRule="auto"/>
        <w:rPr>
          <w:rFonts w:ascii="Arial" w:hAnsi="Arial" w:cs="Arial"/>
        </w:rPr>
      </w:pPr>
      <w:r w:rsidRPr="00B70C97">
        <w:rPr>
          <w:rFonts w:ascii="Arial" w:hAnsi="Arial" w:cs="Arial"/>
        </w:rPr>
        <w:t xml:space="preserve">This document describes three situations where inconsistent data can occur if proper care is not taken. Each example provides a potential solution to ensure data integrity is not </w:t>
      </w:r>
      <w:proofErr w:type="spellStart"/>
      <w:proofErr w:type="gramStart"/>
      <w:r w:rsidRPr="00B70C97">
        <w:rPr>
          <w:rFonts w:ascii="Arial" w:hAnsi="Arial" w:cs="Arial"/>
        </w:rPr>
        <w:t>violated.The</w:t>
      </w:r>
      <w:proofErr w:type="spellEnd"/>
      <w:proofErr w:type="gramEnd"/>
      <w:r w:rsidRPr="00B70C97">
        <w:rPr>
          <w:rFonts w:ascii="Arial" w:hAnsi="Arial" w:cs="Arial"/>
        </w:rPr>
        <w:t xml:space="preserve"> solutions ensure database constraints and transactions are properly leveraged within the application to maintain the ACID principles.</w:t>
      </w:r>
    </w:p>
    <w:p w14:paraId="051F3AAC" w14:textId="05B80C19" w:rsidR="00934DAF" w:rsidRPr="008B24A1" w:rsidRDefault="00E86F7F" w:rsidP="008B24A1">
      <w:pPr>
        <w:pStyle w:val="Heading2"/>
        <w:spacing w:line="360" w:lineRule="auto"/>
        <w:rPr>
          <w:rFonts w:ascii="Arial" w:hAnsi="Arial" w:cs="Arial"/>
          <w:b/>
          <w:bCs/>
        </w:rPr>
      </w:pPr>
      <w:r w:rsidRPr="00E86F7F">
        <w:rPr>
          <w:rFonts w:ascii="Arial" w:hAnsi="Arial" w:cs="Arial"/>
          <w:b/>
          <w:bCs/>
          <w:sz w:val="32"/>
          <w:szCs w:val="32"/>
        </w:rPr>
        <w:t>2</w:t>
      </w:r>
      <w:r w:rsidR="00B844EC" w:rsidRPr="00E86F7F">
        <w:rPr>
          <w:rFonts w:ascii="Arial" w:hAnsi="Arial" w:cs="Arial"/>
          <w:b/>
          <w:bCs/>
          <w:sz w:val="32"/>
          <w:szCs w:val="32"/>
        </w:rPr>
        <w:t>.</w:t>
      </w:r>
      <w:r w:rsidR="00B844EC" w:rsidRPr="008B24A1">
        <w:rPr>
          <w:rFonts w:ascii="Arial" w:hAnsi="Arial" w:cs="Arial"/>
          <w:b/>
          <w:bCs/>
        </w:rPr>
        <w:t xml:space="preserve"> </w:t>
      </w:r>
      <w:r w:rsidR="00B844EC" w:rsidRPr="008B24A1">
        <w:rPr>
          <w:rFonts w:ascii="Arial" w:hAnsi="Arial" w:cs="Arial"/>
          <w:b/>
          <w:bCs/>
          <w:sz w:val="32"/>
          <w:szCs w:val="32"/>
        </w:rPr>
        <w:t>Identified Risk Scenarios</w:t>
      </w:r>
    </w:p>
    <w:p w14:paraId="04AF4E1E" w14:textId="06A57B2D" w:rsidR="00934DAF" w:rsidRPr="008B24A1" w:rsidRDefault="00934DAF" w:rsidP="008B24A1">
      <w:pPr>
        <w:pStyle w:val="Heading3"/>
        <w:spacing w:line="360" w:lineRule="auto"/>
        <w:rPr>
          <w:rFonts w:ascii="Arial" w:hAnsi="Arial" w:cs="Arial"/>
          <w:b/>
          <w:bCs/>
        </w:rPr>
      </w:pPr>
      <w:r w:rsidRPr="008B24A1">
        <w:rPr>
          <w:rFonts w:ascii="Arial" w:hAnsi="Arial" w:cs="Arial"/>
          <w:b/>
          <w:bCs/>
        </w:rPr>
        <w:t>Scenario 2.1: Transactional Atomicity in Order Processing (Orphaned Headers)</w:t>
      </w:r>
    </w:p>
    <w:p w14:paraId="1573137D" w14:textId="7ABF6757" w:rsidR="00934DAF" w:rsidRPr="00E86F7F" w:rsidRDefault="00934DAF" w:rsidP="008B24A1">
      <w:pPr>
        <w:spacing w:line="360" w:lineRule="auto"/>
        <w:rPr>
          <w:rFonts w:ascii="Arial" w:hAnsi="Arial" w:cs="Arial"/>
        </w:rPr>
      </w:pPr>
    </w:p>
    <w:p w14:paraId="7E0A8B60" w14:textId="3993A0B6" w:rsidR="00B844EC" w:rsidRPr="00E86F7F" w:rsidRDefault="00B844EC" w:rsidP="008B24A1">
      <w:pPr>
        <w:spacing w:line="360" w:lineRule="auto"/>
        <w:rPr>
          <w:rFonts w:ascii="Arial" w:hAnsi="Arial" w:cs="Arial"/>
        </w:rPr>
      </w:pPr>
      <w:r w:rsidRPr="00E86F7F">
        <w:rPr>
          <w:rFonts w:ascii="Arial" w:hAnsi="Arial" w:cs="Arial"/>
        </w:rPr>
        <w:t>The order processing workflow is built on a hierarchical structure consisting of order headers (</w:t>
      </w:r>
      <w:proofErr w:type="spellStart"/>
      <w:r w:rsidRPr="00E86F7F">
        <w:rPr>
          <w:rFonts w:ascii="Arial" w:hAnsi="Arial" w:cs="Arial"/>
        </w:rPr>
        <w:t>fact_sales_orders</w:t>
      </w:r>
      <w:proofErr w:type="spellEnd"/>
      <w:r w:rsidRPr="00E86F7F">
        <w:rPr>
          <w:rFonts w:ascii="Arial" w:hAnsi="Arial" w:cs="Arial"/>
        </w:rPr>
        <w:t>) and associated line items (</w:t>
      </w:r>
      <w:proofErr w:type="spellStart"/>
      <w:r w:rsidRPr="00E86F7F">
        <w:rPr>
          <w:rFonts w:ascii="Arial" w:hAnsi="Arial" w:cs="Arial"/>
        </w:rPr>
        <w:t>fact_order_line_items</w:t>
      </w:r>
      <w:proofErr w:type="spellEnd"/>
      <w:r w:rsidRPr="00E86F7F">
        <w:rPr>
          <w:rFonts w:ascii="Arial" w:hAnsi="Arial" w:cs="Arial"/>
        </w:rPr>
        <w:t>). A failure during this process—specifically after the order header has been written but before the corresponding line items are inserted—can result in orphaned records.</w:t>
      </w:r>
    </w:p>
    <w:p w14:paraId="7591E6B8" w14:textId="77777777" w:rsidR="00B844EC" w:rsidRPr="00E86F7F" w:rsidRDefault="00B844EC" w:rsidP="008B24A1">
      <w:pPr>
        <w:spacing w:line="360" w:lineRule="auto"/>
        <w:rPr>
          <w:rFonts w:ascii="Arial" w:hAnsi="Arial" w:cs="Arial"/>
        </w:rPr>
      </w:pPr>
      <w:r w:rsidRPr="00E86F7F">
        <w:rPr>
          <w:rFonts w:ascii="Arial" w:hAnsi="Arial" w:cs="Arial"/>
        </w:rPr>
        <w:t>Such inconsistencies directly impact reporting accuracy. Orders without line items artificially inflate order counts while contributing no revenue, leading to distorted key performance indicators such as Average Order Value and total sales volume.</w:t>
      </w:r>
    </w:p>
    <w:p w14:paraId="1BE6FC67" w14:textId="6F892A73" w:rsidR="00B844EC" w:rsidRPr="00E86F7F" w:rsidRDefault="00B844EC" w:rsidP="008B24A1">
      <w:pPr>
        <w:spacing w:line="360" w:lineRule="auto"/>
        <w:rPr>
          <w:rFonts w:ascii="Arial" w:hAnsi="Arial" w:cs="Arial"/>
        </w:rPr>
      </w:pPr>
      <w:r w:rsidRPr="00E86F7F">
        <w:rPr>
          <w:rFonts w:ascii="Arial" w:hAnsi="Arial" w:cs="Arial"/>
        </w:rPr>
        <w:lastRenderedPageBreak/>
        <w:t>To mitigate this risk, all order creation operations must be executed within a single, controlled transaction. The system should only commit the transaction once both the header and all associated line items have been successfully inserted. In the event of any failure, a full rollback must be triggered to ensure that no partial data is persisted.</w:t>
      </w:r>
    </w:p>
    <w:p w14:paraId="1600B72F" w14:textId="4875EA4E" w:rsidR="00B844EC" w:rsidRPr="00E86F7F" w:rsidRDefault="00B844EC" w:rsidP="008B24A1">
      <w:pPr>
        <w:spacing w:line="360" w:lineRule="auto"/>
        <w:rPr>
          <w:rFonts w:ascii="Arial" w:hAnsi="Arial" w:cs="Arial"/>
        </w:rPr>
      </w:pPr>
      <w:r w:rsidRPr="00E86F7F">
        <w:rPr>
          <w:rFonts w:ascii="Arial" w:hAnsi="Arial" w:cs="Arial"/>
        </w:rPr>
        <w:t>At the database level, referential integrity must be enforced through foreign key constraints linking order line items to their parent orders. This guarantees that no child records can exist without a valid parent and reinforces structural consistency within the schema.</w:t>
      </w:r>
    </w:p>
    <w:p w14:paraId="5727508E" w14:textId="6EAA8FFE" w:rsidR="00934DAF" w:rsidRPr="00E86F7F" w:rsidRDefault="00B844EC" w:rsidP="008B24A1">
      <w:pPr>
        <w:spacing w:line="360" w:lineRule="auto"/>
        <w:rPr>
          <w:rFonts w:ascii="Arial" w:hAnsi="Arial" w:cs="Arial"/>
        </w:rPr>
      </w:pPr>
      <w:r w:rsidRPr="00E86F7F">
        <w:rPr>
          <w:rFonts w:ascii="Arial" w:hAnsi="Arial" w:cs="Arial"/>
        </w:rPr>
        <w:t>At the application level, transaction handling should be centralized within a service layer, using structured error handling to ensure that incomplete operations are never committed.</w:t>
      </w:r>
    </w:p>
    <w:p w14:paraId="2063056D" w14:textId="11D3EDB5" w:rsidR="00B844EC" w:rsidRPr="008B24A1" w:rsidRDefault="00B844EC" w:rsidP="008B24A1">
      <w:pPr>
        <w:spacing w:line="360" w:lineRule="auto"/>
        <w:rPr>
          <w:rFonts w:ascii="Arial" w:hAnsi="Arial" w:cs="Arial"/>
          <w:sz w:val="24"/>
          <w:szCs w:val="24"/>
        </w:rPr>
      </w:pPr>
    </w:p>
    <w:p w14:paraId="0A52FAB2" w14:textId="77777777" w:rsidR="00B844EC" w:rsidRPr="008B24A1" w:rsidRDefault="00B844EC" w:rsidP="008B24A1">
      <w:pPr>
        <w:spacing w:line="360" w:lineRule="auto"/>
        <w:rPr>
          <w:rFonts w:ascii="Arial" w:hAnsi="Arial" w:cs="Arial"/>
        </w:rPr>
      </w:pPr>
    </w:p>
    <w:p w14:paraId="46FA6981" w14:textId="77777777" w:rsidR="00B844EC" w:rsidRPr="008B24A1" w:rsidRDefault="00B844EC" w:rsidP="008B24A1">
      <w:pPr>
        <w:pStyle w:val="Heading3"/>
        <w:spacing w:line="360" w:lineRule="auto"/>
        <w:rPr>
          <w:rFonts w:ascii="Arial" w:hAnsi="Arial" w:cs="Arial"/>
          <w:b/>
          <w:bCs/>
        </w:rPr>
      </w:pPr>
      <w:r w:rsidRPr="008B24A1">
        <w:rPr>
          <w:rFonts w:ascii="Arial" w:hAnsi="Arial" w:cs="Arial"/>
          <w:b/>
          <w:bCs/>
        </w:rPr>
        <w:t>2.2 Inventory State Synchronization</w:t>
      </w:r>
    </w:p>
    <w:p w14:paraId="2D966BCF" w14:textId="351CB934" w:rsidR="00B844EC" w:rsidRPr="008B24A1" w:rsidRDefault="00B844EC" w:rsidP="008B24A1">
      <w:pPr>
        <w:spacing w:line="360" w:lineRule="auto"/>
        <w:rPr>
          <w:rFonts w:ascii="Arial" w:hAnsi="Arial" w:cs="Arial"/>
        </w:rPr>
      </w:pPr>
      <w:r w:rsidRPr="008B24A1">
        <w:rPr>
          <w:rFonts w:ascii="Arial" w:hAnsi="Arial" w:cs="Arial"/>
        </w:rPr>
        <w:t xml:space="preserve">Inventory accuracy is critical for both operational efficiency and customer trust. Within the system, product stock levels maintained in </w:t>
      </w:r>
      <w:proofErr w:type="spellStart"/>
      <w:r w:rsidRPr="008B24A1">
        <w:rPr>
          <w:rFonts w:ascii="Arial" w:hAnsi="Arial" w:cs="Arial"/>
        </w:rPr>
        <w:t>dim_products</w:t>
      </w:r>
      <w:proofErr w:type="spellEnd"/>
      <w:r w:rsidRPr="008B24A1">
        <w:rPr>
          <w:rFonts w:ascii="Arial" w:hAnsi="Arial" w:cs="Arial"/>
        </w:rPr>
        <w:t xml:space="preserve"> must be updated in direct synchronization with order </w:t>
      </w:r>
      <w:proofErr w:type="gramStart"/>
      <w:r w:rsidRPr="008B24A1">
        <w:rPr>
          <w:rFonts w:ascii="Arial" w:hAnsi="Arial" w:cs="Arial"/>
        </w:rPr>
        <w:t>line item</w:t>
      </w:r>
      <w:proofErr w:type="gramEnd"/>
      <w:r w:rsidRPr="008B24A1">
        <w:rPr>
          <w:rFonts w:ascii="Arial" w:hAnsi="Arial" w:cs="Arial"/>
        </w:rPr>
        <w:t xml:space="preserve"> creation.</w:t>
      </w:r>
    </w:p>
    <w:p w14:paraId="2984DF11" w14:textId="76C9C1CC" w:rsidR="00B844EC" w:rsidRPr="008B24A1" w:rsidRDefault="00B844EC" w:rsidP="008B24A1">
      <w:pPr>
        <w:spacing w:line="360" w:lineRule="auto"/>
        <w:rPr>
          <w:rFonts w:ascii="Arial" w:hAnsi="Arial" w:cs="Arial"/>
        </w:rPr>
      </w:pPr>
      <w:r w:rsidRPr="008B24A1">
        <w:rPr>
          <w:rFonts w:ascii="Arial" w:hAnsi="Arial" w:cs="Arial"/>
        </w:rPr>
        <w:t>If stock deduction and order recording are handled as separate operations, inconsistencies can arise. For example, the system may allow orders to be placed without reducing stock (resulting in over-selling), or stock may be reduced without a successfully recorded order (creating so-called “ghost stock”).</w:t>
      </w:r>
    </w:p>
    <w:p w14:paraId="4883B55F" w14:textId="78913C78" w:rsidR="00B844EC" w:rsidRPr="008B24A1" w:rsidRDefault="00B844EC" w:rsidP="008B24A1">
      <w:pPr>
        <w:spacing w:line="360" w:lineRule="auto"/>
        <w:rPr>
          <w:rFonts w:ascii="Arial" w:hAnsi="Arial" w:cs="Arial"/>
        </w:rPr>
      </w:pPr>
      <w:r w:rsidRPr="008B24A1">
        <w:rPr>
          <w:rFonts w:ascii="Arial" w:hAnsi="Arial" w:cs="Arial"/>
        </w:rPr>
        <w:t>To prevent such discrepancies, inventory updates must be tightly coupled with order transactions and executed as a single atomic unit of work. This ensures that stock levels are only adjusted when a corresponding order has been successfully recorded.</w:t>
      </w:r>
    </w:p>
    <w:p w14:paraId="2FD22E48" w14:textId="46C47CF4" w:rsidR="00B844EC" w:rsidRPr="008B24A1" w:rsidRDefault="00B844EC" w:rsidP="008B24A1">
      <w:pPr>
        <w:spacing w:line="360" w:lineRule="auto"/>
        <w:rPr>
          <w:rFonts w:ascii="Arial" w:hAnsi="Arial" w:cs="Arial"/>
        </w:rPr>
      </w:pPr>
      <w:r w:rsidRPr="008B24A1">
        <w:rPr>
          <w:rFonts w:ascii="Arial" w:hAnsi="Arial" w:cs="Arial"/>
        </w:rPr>
        <w:t>Database-level safeguards should include check constraints that prevent stock values from dropping below zero, acting as a final line of defense against invalid writes.</w:t>
      </w:r>
    </w:p>
    <w:p w14:paraId="7F5ED8A6" w14:textId="7AFA8A1C" w:rsidR="00B844EC" w:rsidRPr="008B24A1" w:rsidRDefault="00B844EC" w:rsidP="008B24A1">
      <w:pPr>
        <w:spacing w:line="360" w:lineRule="auto"/>
        <w:rPr>
          <w:rFonts w:ascii="Arial" w:hAnsi="Arial" w:cs="Arial"/>
        </w:rPr>
      </w:pPr>
      <w:r w:rsidRPr="008B24A1">
        <w:rPr>
          <w:rFonts w:ascii="Arial" w:hAnsi="Arial" w:cs="Arial"/>
        </w:rPr>
        <w:t>Additionally, concurrency must be carefully managed. In high-volume environments, multiple transactions may attempt to access and update the same stock records simultaneously. Without proper isolation, this can lead to race conditions and inaccurate inventory levels. Appropriate transaction isolation levels or row-level locking mechanisms should therefore be employed to ensure consistent and reliable updates.</w:t>
      </w:r>
    </w:p>
    <w:p w14:paraId="1634BF75" w14:textId="74AA5D26" w:rsidR="00934DAF" w:rsidRPr="008B24A1" w:rsidRDefault="00B844EC" w:rsidP="008B24A1">
      <w:pPr>
        <w:spacing w:line="360" w:lineRule="auto"/>
        <w:rPr>
          <w:rFonts w:ascii="Arial" w:hAnsi="Arial" w:cs="Arial"/>
        </w:rPr>
      </w:pPr>
      <w:r w:rsidRPr="008B24A1">
        <w:rPr>
          <w:rFonts w:ascii="Arial" w:hAnsi="Arial" w:cs="Arial"/>
        </w:rPr>
        <w:lastRenderedPageBreak/>
        <w:t>From an application perspective, stock availability should be validated prior to transaction execution, while the database enforces the final constraint at commit time.</w:t>
      </w:r>
    </w:p>
    <w:p w14:paraId="5AD91043" w14:textId="6F2E7CCD" w:rsidR="00934DAF" w:rsidRPr="008B24A1" w:rsidRDefault="00B844EC" w:rsidP="008B24A1">
      <w:pPr>
        <w:spacing w:line="360" w:lineRule="auto"/>
        <w:rPr>
          <w:rFonts w:ascii="Arial" w:hAnsi="Arial" w:cs="Arial"/>
          <w:b/>
          <w:bCs/>
          <w:sz w:val="24"/>
          <w:szCs w:val="24"/>
        </w:rPr>
      </w:pPr>
      <w:r w:rsidRPr="008B24A1">
        <w:rPr>
          <w:rFonts w:ascii="Arial" w:eastAsiaTheme="majorEastAsia" w:hAnsi="Arial" w:cs="Arial"/>
          <w:b/>
          <w:bCs/>
          <w:color w:val="1F3763" w:themeColor="accent1" w:themeShade="7F"/>
          <w:sz w:val="24"/>
          <w:szCs w:val="24"/>
        </w:rPr>
        <w:t>2.3 Logical Validation of Return Quantities</w:t>
      </w:r>
    </w:p>
    <w:p w14:paraId="04DF532E" w14:textId="6B12A3E3" w:rsidR="00B844EC" w:rsidRPr="008B24A1" w:rsidRDefault="00B844EC" w:rsidP="008B24A1">
      <w:pPr>
        <w:pStyle w:val="Heading2"/>
        <w:spacing w:line="360" w:lineRule="auto"/>
        <w:rPr>
          <w:rFonts w:ascii="Arial" w:eastAsiaTheme="minorHAnsi" w:hAnsi="Arial" w:cs="Arial"/>
          <w:color w:val="auto"/>
          <w:sz w:val="22"/>
          <w:szCs w:val="22"/>
        </w:rPr>
      </w:pPr>
      <w:r w:rsidRPr="008B24A1">
        <w:rPr>
          <w:rFonts w:ascii="Arial" w:eastAsiaTheme="minorHAnsi" w:hAnsi="Arial" w:cs="Arial"/>
          <w:color w:val="auto"/>
          <w:sz w:val="22"/>
          <w:szCs w:val="22"/>
        </w:rPr>
        <w:t xml:space="preserve">The returns process introduces another potential source of inconsistency. The </w:t>
      </w:r>
      <w:proofErr w:type="spellStart"/>
      <w:r w:rsidRPr="008B24A1">
        <w:rPr>
          <w:rFonts w:ascii="Arial" w:eastAsiaTheme="minorHAnsi" w:hAnsi="Arial" w:cs="Arial"/>
          <w:color w:val="auto"/>
          <w:sz w:val="22"/>
          <w:szCs w:val="22"/>
        </w:rPr>
        <w:t>fact_returns</w:t>
      </w:r>
      <w:proofErr w:type="spellEnd"/>
      <w:r w:rsidRPr="008B24A1">
        <w:rPr>
          <w:rFonts w:ascii="Arial" w:eastAsiaTheme="minorHAnsi" w:hAnsi="Arial" w:cs="Arial"/>
          <w:color w:val="auto"/>
          <w:sz w:val="22"/>
          <w:szCs w:val="22"/>
        </w:rPr>
        <w:t xml:space="preserve"> table records returned quantities against original order line items. However, without proper validation, the system may allow returns that exceed the quantity originally purchased.</w:t>
      </w:r>
    </w:p>
    <w:p w14:paraId="45262770" w14:textId="77777777" w:rsidR="00B844EC" w:rsidRPr="008B24A1" w:rsidRDefault="00B844EC" w:rsidP="008B24A1">
      <w:pPr>
        <w:spacing w:line="360" w:lineRule="auto"/>
        <w:rPr>
          <w:rFonts w:ascii="Arial" w:hAnsi="Arial" w:cs="Arial"/>
        </w:rPr>
      </w:pPr>
    </w:p>
    <w:p w14:paraId="77DD8313" w14:textId="63C3C3C9" w:rsidR="00B844EC" w:rsidRPr="008B24A1" w:rsidRDefault="00B844EC" w:rsidP="008B24A1">
      <w:pPr>
        <w:pStyle w:val="Heading2"/>
        <w:spacing w:line="360" w:lineRule="auto"/>
        <w:rPr>
          <w:rFonts w:ascii="Arial" w:eastAsiaTheme="minorHAnsi" w:hAnsi="Arial" w:cs="Arial"/>
          <w:color w:val="auto"/>
          <w:sz w:val="22"/>
          <w:szCs w:val="22"/>
        </w:rPr>
      </w:pPr>
      <w:r w:rsidRPr="008B24A1">
        <w:rPr>
          <w:rFonts w:ascii="Arial" w:eastAsiaTheme="minorHAnsi" w:hAnsi="Arial" w:cs="Arial"/>
          <w:color w:val="auto"/>
          <w:sz w:val="22"/>
          <w:szCs w:val="22"/>
        </w:rPr>
        <w:t>This scenario leads to significant data integrity issues, including artificial inflation of inventory, negative net sales figures, and a breakdown in the audit trail linking returns to actual transactions.</w:t>
      </w:r>
    </w:p>
    <w:p w14:paraId="683AD686" w14:textId="77777777" w:rsidR="00B844EC" w:rsidRPr="008B24A1" w:rsidRDefault="00B844EC" w:rsidP="008B24A1">
      <w:pPr>
        <w:spacing w:line="360" w:lineRule="auto"/>
        <w:rPr>
          <w:rFonts w:ascii="Arial" w:hAnsi="Arial" w:cs="Arial"/>
        </w:rPr>
      </w:pPr>
    </w:p>
    <w:p w14:paraId="2DF64A32" w14:textId="454004C7" w:rsidR="00B844EC" w:rsidRPr="008B24A1" w:rsidRDefault="00B844EC" w:rsidP="008B24A1">
      <w:pPr>
        <w:pStyle w:val="Heading2"/>
        <w:spacing w:line="360" w:lineRule="auto"/>
        <w:rPr>
          <w:rFonts w:ascii="Arial" w:eastAsiaTheme="minorHAnsi" w:hAnsi="Arial" w:cs="Arial"/>
          <w:color w:val="auto"/>
          <w:sz w:val="22"/>
          <w:szCs w:val="22"/>
        </w:rPr>
      </w:pPr>
      <w:r w:rsidRPr="008B24A1">
        <w:rPr>
          <w:rFonts w:ascii="Arial" w:eastAsiaTheme="minorHAnsi" w:hAnsi="Arial" w:cs="Arial"/>
          <w:color w:val="auto"/>
          <w:sz w:val="22"/>
          <w:szCs w:val="22"/>
        </w:rPr>
        <w:t>To address this, return processing must include a validation step that ensures the cumulative returned quantity for a given order line item never exceeds the original quantity sold. Any attempt to exceed this threshold must be rejected before the transaction is committed.</w:t>
      </w:r>
    </w:p>
    <w:p w14:paraId="4F15FCE0" w14:textId="77777777" w:rsidR="00B844EC" w:rsidRPr="008B24A1" w:rsidRDefault="00B844EC" w:rsidP="008B24A1">
      <w:pPr>
        <w:pStyle w:val="Heading2"/>
        <w:spacing w:line="360" w:lineRule="auto"/>
        <w:rPr>
          <w:rFonts w:ascii="Arial" w:eastAsiaTheme="minorHAnsi" w:hAnsi="Arial" w:cs="Arial"/>
          <w:color w:val="auto"/>
          <w:sz w:val="22"/>
          <w:szCs w:val="22"/>
        </w:rPr>
      </w:pPr>
    </w:p>
    <w:p w14:paraId="13EE134B" w14:textId="3444D116" w:rsidR="00B844EC" w:rsidRPr="008B24A1" w:rsidRDefault="00B844EC" w:rsidP="008B24A1">
      <w:pPr>
        <w:pStyle w:val="Heading2"/>
        <w:spacing w:line="360" w:lineRule="auto"/>
        <w:rPr>
          <w:rFonts w:ascii="Arial" w:eastAsiaTheme="minorHAnsi" w:hAnsi="Arial" w:cs="Arial"/>
          <w:color w:val="auto"/>
          <w:sz w:val="22"/>
          <w:szCs w:val="22"/>
        </w:rPr>
      </w:pPr>
      <w:r w:rsidRPr="008B24A1">
        <w:rPr>
          <w:rFonts w:ascii="Arial" w:eastAsiaTheme="minorHAnsi" w:hAnsi="Arial" w:cs="Arial"/>
          <w:color w:val="auto"/>
          <w:sz w:val="22"/>
          <w:szCs w:val="22"/>
        </w:rPr>
        <w:t>To ensure that this rule cannot be bypassed, all return operations should be handled through a controlled database interface, such as a stored procedure. This guarantees that validation logic is consistently applied regardless of how the data is accessed. As an additional safeguard, database triggers may be implemented to enforce the rule at the persistence level.</w:t>
      </w:r>
    </w:p>
    <w:p w14:paraId="39646526" w14:textId="77777777" w:rsidR="00B844EC" w:rsidRPr="008B24A1" w:rsidRDefault="00B844EC" w:rsidP="008B24A1">
      <w:pPr>
        <w:pStyle w:val="Heading2"/>
        <w:spacing w:line="360" w:lineRule="auto"/>
        <w:rPr>
          <w:rFonts w:ascii="Arial" w:eastAsiaTheme="minorHAnsi" w:hAnsi="Arial" w:cs="Arial"/>
          <w:color w:val="auto"/>
          <w:sz w:val="22"/>
          <w:szCs w:val="22"/>
        </w:rPr>
      </w:pPr>
    </w:p>
    <w:p w14:paraId="39F6E27A" w14:textId="4F5B3C9C" w:rsidR="00B844EC" w:rsidRPr="008B24A1" w:rsidRDefault="00B844EC" w:rsidP="008B24A1">
      <w:pPr>
        <w:pStyle w:val="Heading2"/>
        <w:spacing w:line="360" w:lineRule="auto"/>
        <w:rPr>
          <w:rFonts w:ascii="Arial" w:eastAsiaTheme="minorHAnsi" w:hAnsi="Arial" w:cs="Arial"/>
          <w:color w:val="auto"/>
          <w:sz w:val="22"/>
          <w:szCs w:val="22"/>
        </w:rPr>
      </w:pPr>
      <w:r w:rsidRPr="008B24A1">
        <w:rPr>
          <w:rFonts w:ascii="Arial" w:eastAsiaTheme="minorHAnsi" w:hAnsi="Arial" w:cs="Arial"/>
          <w:color w:val="auto"/>
          <w:sz w:val="22"/>
          <w:szCs w:val="22"/>
        </w:rPr>
        <w:t>Foreign key constraints must also be in place to ensure that all return records are properly linked to valid order line items, preserving referential integrity across the system.</w:t>
      </w:r>
    </w:p>
    <w:p w14:paraId="7A3101CA" w14:textId="451E8969" w:rsidR="00B844EC" w:rsidRPr="008B24A1" w:rsidRDefault="00B844EC" w:rsidP="008B24A1">
      <w:pPr>
        <w:spacing w:line="360" w:lineRule="auto"/>
        <w:rPr>
          <w:rFonts w:ascii="Arial" w:hAnsi="Arial" w:cs="Arial"/>
        </w:rPr>
      </w:pPr>
    </w:p>
    <w:p w14:paraId="3F8A51B1" w14:textId="09771E37" w:rsidR="00B844EC" w:rsidRPr="008B24A1" w:rsidRDefault="00B844EC" w:rsidP="008B24A1">
      <w:pPr>
        <w:pStyle w:val="Heading2"/>
        <w:spacing w:line="360" w:lineRule="auto"/>
        <w:rPr>
          <w:rFonts w:ascii="Arial" w:hAnsi="Arial" w:cs="Arial"/>
          <w:b/>
          <w:bCs/>
          <w:sz w:val="32"/>
          <w:szCs w:val="32"/>
        </w:rPr>
      </w:pPr>
      <w:r w:rsidRPr="008B24A1">
        <w:rPr>
          <w:rFonts w:ascii="Arial" w:hAnsi="Arial" w:cs="Arial"/>
          <w:b/>
          <w:bCs/>
          <w:sz w:val="32"/>
          <w:szCs w:val="32"/>
        </w:rPr>
        <w:t>3. System-Wide Integrity Controls</w:t>
      </w:r>
    </w:p>
    <w:p w14:paraId="745B1C90" w14:textId="3F97A6DA" w:rsidR="00B844EC" w:rsidRPr="008B24A1" w:rsidRDefault="00B844EC" w:rsidP="008B24A1">
      <w:pPr>
        <w:spacing w:line="360" w:lineRule="auto"/>
        <w:rPr>
          <w:rFonts w:ascii="Arial" w:hAnsi="Arial" w:cs="Arial"/>
        </w:rPr>
      </w:pPr>
      <w:r w:rsidRPr="008B24A1">
        <w:rPr>
          <w:rFonts w:ascii="Arial" w:hAnsi="Arial" w:cs="Arial"/>
        </w:rPr>
        <w:t>Beyond the individual scenarios outlined above, maintaining data consistency requires a cohesive strategy applied across the entire system.</w:t>
      </w:r>
    </w:p>
    <w:p w14:paraId="1B3F40BE" w14:textId="2B24D8A3" w:rsidR="00B844EC" w:rsidRPr="008B24A1" w:rsidRDefault="00B844EC" w:rsidP="008B24A1">
      <w:pPr>
        <w:spacing w:line="360" w:lineRule="auto"/>
        <w:rPr>
          <w:rFonts w:ascii="Arial" w:hAnsi="Arial" w:cs="Arial"/>
        </w:rPr>
      </w:pPr>
      <w:r w:rsidRPr="008B24A1">
        <w:rPr>
          <w:rFonts w:ascii="Arial" w:hAnsi="Arial" w:cs="Arial"/>
        </w:rPr>
        <w:t>All relationships between tables must be strictly enforced through foreign key constraints to prevent invalid or disconnected records. Business rules, such as positive quantities and non-negative stock levels, should be implemented using check constraints wherever possible.</w:t>
      </w:r>
    </w:p>
    <w:p w14:paraId="6BEDE306" w14:textId="4E298D76" w:rsidR="00B844EC" w:rsidRPr="008B24A1" w:rsidRDefault="00B844EC" w:rsidP="008B24A1">
      <w:pPr>
        <w:spacing w:line="360" w:lineRule="auto"/>
        <w:rPr>
          <w:rFonts w:ascii="Arial" w:hAnsi="Arial" w:cs="Arial"/>
        </w:rPr>
      </w:pPr>
      <w:r w:rsidRPr="008B24A1">
        <w:rPr>
          <w:rFonts w:ascii="Arial" w:hAnsi="Arial" w:cs="Arial"/>
        </w:rPr>
        <w:lastRenderedPageBreak/>
        <w:t>Transactional operations must be executed within explicitly defined transaction boundaries, ensuring that each business event is treated as a single, atomic unit of work. Application logic should be designed to centralize data modifications, reducing the risk of inconsistent or ad-hoc writes.</w:t>
      </w:r>
    </w:p>
    <w:p w14:paraId="2F172A45" w14:textId="7DBD401E" w:rsidR="008B24A1" w:rsidRDefault="00B844EC" w:rsidP="008B24A1">
      <w:pPr>
        <w:spacing w:line="360" w:lineRule="auto"/>
        <w:rPr>
          <w:rFonts w:ascii="Arial" w:hAnsi="Arial" w:cs="Arial"/>
        </w:rPr>
      </w:pPr>
      <w:r w:rsidRPr="008B24A1">
        <w:rPr>
          <w:rFonts w:ascii="Arial" w:hAnsi="Arial" w:cs="Arial"/>
        </w:rPr>
        <w:t>Finally, appropriate transaction isolation mechanisms must be applied to handle concurrent operations safely, preventing conflicts and ensuring that all users interact with a consistent view of the data.</w:t>
      </w:r>
    </w:p>
    <w:p w14:paraId="6051CA6A" w14:textId="77777777" w:rsidR="008B24A1" w:rsidRPr="008B24A1" w:rsidRDefault="008B24A1" w:rsidP="008B24A1">
      <w:pPr>
        <w:spacing w:line="360" w:lineRule="auto"/>
        <w:rPr>
          <w:rFonts w:ascii="Arial" w:hAnsi="Arial" w:cs="Arial"/>
        </w:rPr>
      </w:pPr>
    </w:p>
    <w:p w14:paraId="638CF4F2" w14:textId="567DB1B4" w:rsidR="00934DAF" w:rsidRPr="008B24A1" w:rsidRDefault="00B844EC" w:rsidP="008B24A1">
      <w:pPr>
        <w:pStyle w:val="Heading2"/>
        <w:spacing w:line="360" w:lineRule="auto"/>
        <w:rPr>
          <w:rFonts w:ascii="Arial" w:hAnsi="Arial" w:cs="Arial"/>
          <w:b/>
          <w:bCs/>
          <w:sz w:val="32"/>
          <w:szCs w:val="32"/>
        </w:rPr>
      </w:pPr>
      <w:r w:rsidRPr="008B24A1">
        <w:rPr>
          <w:rFonts w:ascii="Arial" w:hAnsi="Arial" w:cs="Arial"/>
          <w:b/>
          <w:bCs/>
          <w:sz w:val="32"/>
          <w:szCs w:val="32"/>
        </w:rPr>
        <w:t>4.</w:t>
      </w:r>
      <w:r w:rsidR="00934DAF" w:rsidRPr="008B24A1">
        <w:rPr>
          <w:rFonts w:ascii="Arial" w:hAnsi="Arial" w:cs="Arial"/>
          <w:b/>
          <w:bCs/>
          <w:sz w:val="32"/>
          <w:szCs w:val="32"/>
        </w:rPr>
        <w:t xml:space="preserve">Conclusion </w:t>
      </w:r>
    </w:p>
    <w:p w14:paraId="19B7360A" w14:textId="24A0DC5A" w:rsidR="00934DAF" w:rsidRPr="008B24A1" w:rsidRDefault="00934DAF" w:rsidP="008B24A1">
      <w:pPr>
        <w:spacing w:line="360" w:lineRule="auto"/>
        <w:rPr>
          <w:rFonts w:ascii="Arial" w:hAnsi="Arial" w:cs="Arial"/>
          <w:sz w:val="24"/>
          <w:szCs w:val="24"/>
        </w:rPr>
      </w:pPr>
    </w:p>
    <w:p w14:paraId="5963F999" w14:textId="6B6B5119" w:rsidR="00B70C97" w:rsidRDefault="00B70C97" w:rsidP="00B70C97">
      <w:pPr>
        <w:spacing w:line="360" w:lineRule="auto"/>
        <w:rPr>
          <w:rFonts w:ascii="Arial" w:hAnsi="Arial" w:cs="Arial"/>
        </w:rPr>
      </w:pPr>
      <w:r w:rsidRPr="00B70C97">
        <w:rPr>
          <w:rFonts w:ascii="Arial" w:hAnsi="Arial" w:cs="Arial"/>
        </w:rPr>
        <w:t xml:space="preserve">Maintaining data consistency in the </w:t>
      </w:r>
      <w:proofErr w:type="spellStart"/>
      <w:r w:rsidRPr="00B70C97">
        <w:rPr>
          <w:rFonts w:ascii="Arial" w:hAnsi="Arial" w:cs="Arial"/>
        </w:rPr>
        <w:t>NordaTrade</w:t>
      </w:r>
      <w:proofErr w:type="spellEnd"/>
      <w:r w:rsidRPr="00B70C97">
        <w:rPr>
          <w:rFonts w:ascii="Arial" w:hAnsi="Arial" w:cs="Arial"/>
        </w:rPr>
        <w:t xml:space="preserve"> GmbH Enterprise Sales-Analytics Application requires some discipline. There are a few examples where inconsistency can occur if transactions are not used </w:t>
      </w:r>
      <w:proofErr w:type="spellStart"/>
      <w:proofErr w:type="gramStart"/>
      <w:r w:rsidRPr="00B70C97">
        <w:rPr>
          <w:rFonts w:ascii="Arial" w:hAnsi="Arial" w:cs="Arial"/>
        </w:rPr>
        <w:t>carefully.Examples</w:t>
      </w:r>
      <w:proofErr w:type="spellEnd"/>
      <w:proofErr w:type="gramEnd"/>
      <w:r w:rsidRPr="00B70C97">
        <w:rPr>
          <w:rFonts w:ascii="Arial" w:hAnsi="Arial" w:cs="Arial"/>
        </w:rPr>
        <w:t xml:space="preserve"> include allowing orphan records to be created, selling more items than we have in stock and/or processing an invalid return.</w:t>
      </w:r>
    </w:p>
    <w:p w14:paraId="4A321D72" w14:textId="11613612" w:rsidR="00934DAF" w:rsidRPr="008B24A1" w:rsidRDefault="00B70C97" w:rsidP="00B70C97">
      <w:pPr>
        <w:spacing w:line="360" w:lineRule="auto"/>
        <w:rPr>
          <w:rFonts w:ascii="Arial" w:hAnsi="Arial" w:cs="Arial"/>
        </w:rPr>
      </w:pPr>
      <w:r w:rsidRPr="00B70C97">
        <w:rPr>
          <w:rFonts w:ascii="Arial" w:hAnsi="Arial" w:cs="Arial"/>
        </w:rPr>
        <w:t xml:space="preserve">The solutions to these problems include proper alignment of the relational database schema and enforced business logic within the </w:t>
      </w:r>
      <w:proofErr w:type="spellStart"/>
      <w:proofErr w:type="gramStart"/>
      <w:r w:rsidRPr="00B70C97">
        <w:rPr>
          <w:rFonts w:ascii="Arial" w:hAnsi="Arial" w:cs="Arial"/>
        </w:rPr>
        <w:t>application.Accomplishing</w:t>
      </w:r>
      <w:proofErr w:type="spellEnd"/>
      <w:proofErr w:type="gramEnd"/>
      <w:r w:rsidRPr="00B70C97">
        <w:rPr>
          <w:rFonts w:ascii="Arial" w:hAnsi="Arial" w:cs="Arial"/>
        </w:rPr>
        <w:t xml:space="preserve"> this will ensure that information reported by the analytics layers are trustworthy.</w:t>
      </w:r>
    </w:p>
    <w:sectPr w:rsidR="00934DAF" w:rsidRPr="008B24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DAF"/>
    <w:rsid w:val="000019A5"/>
    <w:rsid w:val="00306AA8"/>
    <w:rsid w:val="003D10C6"/>
    <w:rsid w:val="00411AB8"/>
    <w:rsid w:val="004D0B4A"/>
    <w:rsid w:val="006B1F04"/>
    <w:rsid w:val="006F503D"/>
    <w:rsid w:val="008832E5"/>
    <w:rsid w:val="008B24A1"/>
    <w:rsid w:val="00934DAF"/>
    <w:rsid w:val="00B70C97"/>
    <w:rsid w:val="00B844EC"/>
    <w:rsid w:val="00C56B9B"/>
    <w:rsid w:val="00E0008D"/>
    <w:rsid w:val="00E86F7F"/>
    <w:rsid w:val="00F3170D"/>
    <w:rsid w:val="00FA3D71"/>
    <w:rsid w:val="00FB30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845CB"/>
  <w15:chartTrackingRefBased/>
  <w15:docId w15:val="{893CB7F7-52F0-458B-B055-DAAB0B474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DA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34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34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34DA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DA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34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34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934DAF"/>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938905">
      <w:bodyDiv w:val="1"/>
      <w:marLeft w:val="0"/>
      <w:marRight w:val="0"/>
      <w:marTop w:val="0"/>
      <w:marBottom w:val="0"/>
      <w:divBdr>
        <w:top w:val="none" w:sz="0" w:space="0" w:color="auto"/>
        <w:left w:val="none" w:sz="0" w:space="0" w:color="auto"/>
        <w:bottom w:val="none" w:sz="0" w:space="0" w:color="auto"/>
        <w:right w:val="none" w:sz="0" w:space="0" w:color="auto"/>
      </w:divBdr>
    </w:div>
    <w:div w:id="1206679819">
      <w:bodyDiv w:val="1"/>
      <w:marLeft w:val="0"/>
      <w:marRight w:val="0"/>
      <w:marTop w:val="0"/>
      <w:marBottom w:val="0"/>
      <w:divBdr>
        <w:top w:val="none" w:sz="0" w:space="0" w:color="auto"/>
        <w:left w:val="none" w:sz="0" w:space="0" w:color="auto"/>
        <w:bottom w:val="none" w:sz="0" w:space="0" w:color="auto"/>
        <w:right w:val="none" w:sz="0" w:space="0" w:color="auto"/>
      </w:divBdr>
    </w:div>
    <w:div w:id="1216427667">
      <w:bodyDiv w:val="1"/>
      <w:marLeft w:val="0"/>
      <w:marRight w:val="0"/>
      <w:marTop w:val="0"/>
      <w:marBottom w:val="0"/>
      <w:divBdr>
        <w:top w:val="none" w:sz="0" w:space="0" w:color="auto"/>
        <w:left w:val="none" w:sz="0" w:space="0" w:color="auto"/>
        <w:bottom w:val="none" w:sz="0" w:space="0" w:color="auto"/>
        <w:right w:val="none" w:sz="0" w:space="0" w:color="auto"/>
      </w:divBdr>
    </w:div>
    <w:div w:id="1326785767">
      <w:bodyDiv w:val="1"/>
      <w:marLeft w:val="0"/>
      <w:marRight w:val="0"/>
      <w:marTop w:val="0"/>
      <w:marBottom w:val="0"/>
      <w:divBdr>
        <w:top w:val="none" w:sz="0" w:space="0" w:color="auto"/>
        <w:left w:val="none" w:sz="0" w:space="0" w:color="auto"/>
        <w:bottom w:val="none" w:sz="0" w:space="0" w:color="auto"/>
        <w:right w:val="none" w:sz="0" w:space="0" w:color="auto"/>
      </w:divBdr>
    </w:div>
    <w:div w:id="1350793461">
      <w:bodyDiv w:val="1"/>
      <w:marLeft w:val="0"/>
      <w:marRight w:val="0"/>
      <w:marTop w:val="0"/>
      <w:marBottom w:val="0"/>
      <w:divBdr>
        <w:top w:val="none" w:sz="0" w:space="0" w:color="auto"/>
        <w:left w:val="none" w:sz="0" w:space="0" w:color="auto"/>
        <w:bottom w:val="none" w:sz="0" w:space="0" w:color="auto"/>
        <w:right w:val="none" w:sz="0" w:space="0" w:color="auto"/>
      </w:divBdr>
    </w:div>
    <w:div w:id="1795103200">
      <w:bodyDiv w:val="1"/>
      <w:marLeft w:val="0"/>
      <w:marRight w:val="0"/>
      <w:marTop w:val="0"/>
      <w:marBottom w:val="0"/>
      <w:divBdr>
        <w:top w:val="none" w:sz="0" w:space="0" w:color="auto"/>
        <w:left w:val="none" w:sz="0" w:space="0" w:color="auto"/>
        <w:bottom w:val="none" w:sz="0" w:space="0" w:color="auto"/>
        <w:right w:val="none" w:sz="0" w:space="0" w:color="auto"/>
      </w:divBdr>
    </w:div>
    <w:div w:id="1862284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4</Pages>
  <Words>1053</Words>
  <Characters>6007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malmikullovci@hotmail.com</dc:creator>
  <cp:keywords/>
  <dc:description/>
  <cp:lastModifiedBy>malmikullovci@hotmail.com</cp:lastModifiedBy>
  <cp:revision>3</cp:revision>
  <dcterms:created xsi:type="dcterms:W3CDTF">2026-04-12T12:36:00Z</dcterms:created>
  <dcterms:modified xsi:type="dcterms:W3CDTF">2026-04-12T13:29:00Z</dcterms:modified>
</cp:coreProperties>
</file>