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852B" w14:textId="01A480C2" w:rsidR="00AB60A0" w:rsidRDefault="00064177">
      <w:pP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Exercise 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3 or 4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–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convert webhook call to API service response</w:t>
      </w:r>
    </w:p>
    <w:p w14:paraId="5481C59C" w14:textId="5BEF94E1" w:rsidR="00064177" w:rsidRDefault="00064177" w:rsidP="000641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 xml:space="preserve">SAP Conversational AI allows for two types of external connections – webhook and </w:t>
      </w:r>
      <w:proofErr w:type="spellStart"/>
      <w:r>
        <w:rPr>
          <w:rStyle w:val="normaltextrun"/>
          <w:rFonts w:ascii="Arial" w:hAnsi="Arial" w:cs="Arial"/>
          <w:sz w:val="21"/>
          <w:szCs w:val="21"/>
        </w:rPr>
        <w:t>api</w:t>
      </w:r>
      <w:proofErr w:type="spellEnd"/>
      <w:r>
        <w:rPr>
          <w:rStyle w:val="normaltextrun"/>
          <w:rFonts w:ascii="Arial" w:hAnsi="Arial" w:cs="Arial"/>
          <w:sz w:val="21"/>
          <w:szCs w:val="21"/>
        </w:rPr>
        <w:t xml:space="preserve"> service. The distinction is that webhooks expect the response to be specifically formatted for SAP CAI while </w:t>
      </w:r>
      <w:proofErr w:type="spellStart"/>
      <w:r>
        <w:rPr>
          <w:rStyle w:val="normaltextrun"/>
          <w:rFonts w:ascii="Arial" w:hAnsi="Arial" w:cs="Arial"/>
          <w:sz w:val="21"/>
          <w:szCs w:val="21"/>
        </w:rPr>
        <w:t>api</w:t>
      </w:r>
      <w:proofErr w:type="spellEnd"/>
      <w:r>
        <w:rPr>
          <w:rStyle w:val="normaltextrun"/>
          <w:rFonts w:ascii="Arial" w:hAnsi="Arial" w:cs="Arial"/>
          <w:sz w:val="21"/>
          <w:szCs w:val="21"/>
        </w:rPr>
        <w:t xml:space="preserve"> service connections can map arbitrary </w:t>
      </w:r>
      <w:proofErr w:type="spellStart"/>
      <w:r>
        <w:rPr>
          <w:rStyle w:val="normaltextrun"/>
          <w:rFonts w:ascii="Arial" w:hAnsi="Arial" w:cs="Arial"/>
          <w:sz w:val="21"/>
          <w:szCs w:val="21"/>
        </w:rPr>
        <w:t>api</w:t>
      </w:r>
      <w:proofErr w:type="spellEnd"/>
      <w:r>
        <w:rPr>
          <w:rStyle w:val="normaltextrun"/>
          <w:rFonts w:ascii="Arial" w:hAnsi="Arial" w:cs="Arial"/>
          <w:sz w:val="21"/>
          <w:szCs w:val="21"/>
        </w:rPr>
        <w:t xml:space="preserve"> responses to the conversation components without a middleware service.</w:t>
      </w:r>
      <w:r w:rsidR="00322613">
        <w:rPr>
          <w:rStyle w:val="normaltextrun"/>
          <w:rFonts w:ascii="Arial" w:hAnsi="Arial" w:cs="Arial"/>
          <w:sz w:val="21"/>
          <w:szCs w:val="21"/>
        </w:rPr>
        <w:t xml:space="preserve"> This means that connecting via the API Service Configuration will potentially save multiple network hops per message and provide a faster user experience!</w:t>
      </w:r>
    </w:p>
    <w:p w14:paraId="6431BF9D" w14:textId="77777777" w:rsidR="00064177" w:rsidRDefault="00064177" w:rsidP="000641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F64E3D" w14:textId="790089CD" w:rsidR="00064177" w:rsidRDefault="00064177" w:rsidP="000641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</w:rPr>
        <w:t xml:space="preserve">Prerequisite: </w:t>
      </w:r>
      <w:r w:rsidRPr="00064177">
        <w:rPr>
          <w:rStyle w:val="normaltextrun"/>
          <w:rFonts w:ascii="Arial" w:hAnsi="Arial" w:cs="Arial"/>
          <w:b/>
          <w:bCs/>
          <w:color w:val="000000"/>
          <w:sz w:val="21"/>
          <w:szCs w:val="21"/>
        </w:rPr>
        <w:t>track-parcel</w:t>
      </w:r>
      <w:r>
        <w:rPr>
          <w:rStyle w:val="normaltextrun"/>
          <w:rFonts w:ascii="Arial" w:hAnsi="Arial" w:cs="Arial"/>
          <w:b/>
          <w:bCs/>
          <w:color w:val="000000"/>
          <w:sz w:val="21"/>
          <w:szCs w:val="21"/>
        </w:rPr>
        <w:t xml:space="preserve"> skill configured with a webhook configuration:</w:t>
      </w:r>
    </w:p>
    <w:p w14:paraId="4AE99D07" w14:textId="78EFB2F4" w:rsidR="00064177" w:rsidRDefault="00064177">
      <w:r>
        <w:rPr>
          <w:noProof/>
        </w:rPr>
        <w:drawing>
          <wp:inline distT="0" distB="0" distL="0" distR="0" wp14:anchorId="626E9191" wp14:editId="6EF5E17E">
            <wp:extent cx="4551934" cy="2114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36"/>
                    <a:stretch/>
                  </pic:blipFill>
                  <pic:spPr bwMode="auto">
                    <a:xfrm>
                      <a:off x="0" y="0"/>
                      <a:ext cx="4570692" cy="212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3AACA" w14:textId="3582D999" w:rsidR="004B1521" w:rsidRDefault="004B1521">
      <w:pPr>
        <w:rPr>
          <w:b/>
          <w:bCs/>
        </w:rPr>
      </w:pPr>
      <w:r w:rsidRPr="004B1521">
        <w:rPr>
          <w:b/>
          <w:bCs/>
        </w:rPr>
        <w:t>Step 1</w:t>
      </w:r>
      <w:r>
        <w:rPr>
          <w:b/>
          <w:bCs/>
        </w:rPr>
        <w:t xml:space="preserve">: </w:t>
      </w:r>
      <w:r w:rsidR="005D2373">
        <w:rPr>
          <w:b/>
          <w:bCs/>
        </w:rPr>
        <w:t>C</w:t>
      </w:r>
      <w:r>
        <w:rPr>
          <w:b/>
          <w:bCs/>
        </w:rPr>
        <w:t>onvert to API Service Configuration:</w:t>
      </w:r>
    </w:p>
    <w:p w14:paraId="2ADE1874" w14:textId="3B103F1B" w:rsidR="004B1521" w:rsidRDefault="004B1521">
      <w:r>
        <w:t xml:space="preserve">Delete the webhook configuration and click </w:t>
      </w:r>
      <w:r w:rsidRPr="00D7361A">
        <w:rPr>
          <w:b/>
          <w:bCs/>
        </w:rPr>
        <w:t>Connect External Service</w:t>
      </w:r>
      <w:r>
        <w:t xml:space="preserve"> -&gt; </w:t>
      </w:r>
      <w:r w:rsidRPr="00D7361A">
        <w:rPr>
          <w:b/>
          <w:bCs/>
        </w:rPr>
        <w:t>Consume API Service</w:t>
      </w:r>
    </w:p>
    <w:p w14:paraId="7951B84F" w14:textId="289EB143" w:rsidR="004B1521" w:rsidRDefault="004B1521">
      <w:r>
        <w:rPr>
          <w:noProof/>
        </w:rPr>
        <w:drawing>
          <wp:inline distT="0" distB="0" distL="0" distR="0" wp14:anchorId="7E1C99DC" wp14:editId="7143C8C1">
            <wp:extent cx="5943600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830" w14:textId="77E2A03D" w:rsidR="004B1521" w:rsidRDefault="004B1521">
      <w:r>
        <w:t xml:space="preserve">Select </w:t>
      </w:r>
      <w:r w:rsidRPr="005D2373">
        <w:rPr>
          <w:b/>
          <w:bCs/>
        </w:rPr>
        <w:t>POST</w:t>
      </w:r>
      <w:r>
        <w:t xml:space="preserve"> and enter the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99040D">
          <w:rPr>
            <w:rStyle w:val="Hyperlink"/>
          </w:rPr>
          <w:t>https://wwwcie.ups.com/rest/Track</w:t>
        </w:r>
      </w:hyperlink>
    </w:p>
    <w:p w14:paraId="4C2A464F" w14:textId="1F2ACEB6" w:rsidR="005D2373" w:rsidRDefault="005D2373">
      <w:r>
        <w:t>Instead of connecting to the Cloud Foundry App that handles the mapping for us, we are now connecting directly to the UPS API.</w:t>
      </w:r>
    </w:p>
    <w:p w14:paraId="0ACAA143" w14:textId="55D783B2" w:rsidR="004B1521" w:rsidRDefault="004B1521">
      <w:r>
        <w:t>For the request body, define the following:</w:t>
      </w:r>
    </w:p>
    <w:p w14:paraId="317B7456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>{</w:t>
      </w:r>
    </w:p>
    <w:p w14:paraId="682AE74C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"</w:t>
      </w:r>
      <w:proofErr w:type="spellStart"/>
      <w:r w:rsidRPr="00322613">
        <w:rPr>
          <w:i/>
          <w:iCs/>
          <w:sz w:val="16"/>
          <w:szCs w:val="16"/>
        </w:rPr>
        <w:t>UPSSecurity</w:t>
      </w:r>
      <w:proofErr w:type="spellEnd"/>
      <w:r w:rsidRPr="00322613">
        <w:rPr>
          <w:i/>
          <w:iCs/>
          <w:sz w:val="16"/>
          <w:szCs w:val="16"/>
        </w:rPr>
        <w:t>": {</w:t>
      </w:r>
    </w:p>
    <w:p w14:paraId="50F84991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"</w:t>
      </w:r>
      <w:proofErr w:type="spellStart"/>
      <w:r w:rsidRPr="00322613">
        <w:rPr>
          <w:i/>
          <w:iCs/>
          <w:sz w:val="16"/>
          <w:szCs w:val="16"/>
        </w:rPr>
        <w:t>UsernameToken</w:t>
      </w:r>
      <w:proofErr w:type="spellEnd"/>
      <w:r w:rsidRPr="00322613">
        <w:rPr>
          <w:i/>
          <w:iCs/>
          <w:sz w:val="16"/>
          <w:szCs w:val="16"/>
        </w:rPr>
        <w:t>": {</w:t>
      </w:r>
    </w:p>
    <w:p w14:paraId="602B1C49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"Username": "</w:t>
      </w:r>
      <w:proofErr w:type="spellStart"/>
      <w:r w:rsidRPr="00322613">
        <w:rPr>
          <w:i/>
          <w:iCs/>
          <w:sz w:val="16"/>
          <w:szCs w:val="16"/>
        </w:rPr>
        <w:t>ysu_deliverybot</w:t>
      </w:r>
      <w:proofErr w:type="spellEnd"/>
      <w:r w:rsidRPr="00322613">
        <w:rPr>
          <w:i/>
          <w:iCs/>
          <w:sz w:val="16"/>
          <w:szCs w:val="16"/>
        </w:rPr>
        <w:t>",</w:t>
      </w:r>
    </w:p>
    <w:p w14:paraId="70E909D6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"Password": "190819&amp;Jiqiren4TEST</w:t>
      </w:r>
      <w:proofErr w:type="gramStart"/>
      <w:r w:rsidRPr="00322613">
        <w:rPr>
          <w:i/>
          <w:iCs/>
          <w:sz w:val="16"/>
          <w:szCs w:val="16"/>
        </w:rPr>
        <w:t>" }</w:t>
      </w:r>
      <w:proofErr w:type="gramEnd"/>
      <w:r w:rsidRPr="00322613">
        <w:rPr>
          <w:i/>
          <w:iCs/>
          <w:sz w:val="16"/>
          <w:szCs w:val="16"/>
        </w:rPr>
        <w:t>,</w:t>
      </w:r>
    </w:p>
    <w:p w14:paraId="372B5778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"</w:t>
      </w:r>
      <w:proofErr w:type="spellStart"/>
      <w:r w:rsidRPr="00322613">
        <w:rPr>
          <w:i/>
          <w:iCs/>
          <w:sz w:val="16"/>
          <w:szCs w:val="16"/>
        </w:rPr>
        <w:t>ServiceAccessToken</w:t>
      </w:r>
      <w:proofErr w:type="spellEnd"/>
      <w:r w:rsidRPr="00322613">
        <w:rPr>
          <w:i/>
          <w:iCs/>
          <w:sz w:val="16"/>
          <w:szCs w:val="16"/>
        </w:rPr>
        <w:t>": {</w:t>
      </w:r>
    </w:p>
    <w:p w14:paraId="14C772D5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"</w:t>
      </w:r>
      <w:proofErr w:type="spellStart"/>
      <w:r w:rsidRPr="00322613">
        <w:rPr>
          <w:i/>
          <w:iCs/>
          <w:sz w:val="16"/>
          <w:szCs w:val="16"/>
        </w:rPr>
        <w:t>AccessLicenseNumber</w:t>
      </w:r>
      <w:proofErr w:type="spellEnd"/>
      <w:r w:rsidRPr="00322613">
        <w:rPr>
          <w:i/>
          <w:iCs/>
          <w:sz w:val="16"/>
          <w:szCs w:val="16"/>
        </w:rPr>
        <w:t>": "0D6985C32BF33012</w:t>
      </w:r>
      <w:proofErr w:type="gramStart"/>
      <w:r w:rsidRPr="00322613">
        <w:rPr>
          <w:i/>
          <w:iCs/>
          <w:sz w:val="16"/>
          <w:szCs w:val="16"/>
        </w:rPr>
        <w:t>" }</w:t>
      </w:r>
      <w:proofErr w:type="gramEnd"/>
      <w:r w:rsidRPr="00322613">
        <w:rPr>
          <w:i/>
          <w:iCs/>
          <w:sz w:val="16"/>
          <w:szCs w:val="16"/>
        </w:rPr>
        <w:t xml:space="preserve"> </w:t>
      </w:r>
    </w:p>
    <w:p w14:paraId="428D1FDC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},</w:t>
      </w:r>
    </w:p>
    <w:p w14:paraId="3B0C0387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"</w:t>
      </w:r>
      <w:proofErr w:type="spellStart"/>
      <w:r w:rsidRPr="00322613">
        <w:rPr>
          <w:i/>
          <w:iCs/>
          <w:sz w:val="16"/>
          <w:szCs w:val="16"/>
        </w:rPr>
        <w:t>TrackRequest</w:t>
      </w:r>
      <w:proofErr w:type="spellEnd"/>
      <w:r w:rsidRPr="00322613">
        <w:rPr>
          <w:i/>
          <w:iCs/>
          <w:sz w:val="16"/>
          <w:szCs w:val="16"/>
        </w:rPr>
        <w:t>": {</w:t>
      </w:r>
    </w:p>
    <w:p w14:paraId="56F02C41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"Request": {</w:t>
      </w:r>
    </w:p>
    <w:p w14:paraId="56DEAE20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"</w:t>
      </w:r>
      <w:proofErr w:type="spellStart"/>
      <w:r w:rsidRPr="00322613">
        <w:rPr>
          <w:i/>
          <w:iCs/>
          <w:sz w:val="16"/>
          <w:szCs w:val="16"/>
        </w:rPr>
        <w:t>RequestOption</w:t>
      </w:r>
      <w:proofErr w:type="spellEnd"/>
      <w:r w:rsidRPr="00322613">
        <w:rPr>
          <w:i/>
          <w:iCs/>
          <w:sz w:val="16"/>
          <w:szCs w:val="16"/>
        </w:rPr>
        <w:t xml:space="preserve">": "1", </w:t>
      </w:r>
    </w:p>
    <w:p w14:paraId="37CAECC6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"</w:t>
      </w:r>
      <w:proofErr w:type="spellStart"/>
      <w:r w:rsidRPr="00322613">
        <w:rPr>
          <w:i/>
          <w:iCs/>
          <w:sz w:val="16"/>
          <w:szCs w:val="16"/>
        </w:rPr>
        <w:t>TransactionReference</w:t>
      </w:r>
      <w:proofErr w:type="spellEnd"/>
      <w:r w:rsidRPr="00322613">
        <w:rPr>
          <w:i/>
          <w:iCs/>
          <w:sz w:val="16"/>
          <w:szCs w:val="16"/>
        </w:rPr>
        <w:t>": {</w:t>
      </w:r>
    </w:p>
    <w:p w14:paraId="7EEA3806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    "</w:t>
      </w:r>
      <w:proofErr w:type="spellStart"/>
      <w:r w:rsidRPr="00322613">
        <w:rPr>
          <w:i/>
          <w:iCs/>
          <w:sz w:val="16"/>
          <w:szCs w:val="16"/>
        </w:rPr>
        <w:t>CustomerContext</w:t>
      </w:r>
      <w:proofErr w:type="spellEnd"/>
      <w:r w:rsidRPr="00322613">
        <w:rPr>
          <w:i/>
          <w:iCs/>
          <w:sz w:val="16"/>
          <w:szCs w:val="16"/>
        </w:rPr>
        <w:t>": "Your Test Case Summary Description</w:t>
      </w:r>
      <w:proofErr w:type="gramStart"/>
      <w:r w:rsidRPr="00322613">
        <w:rPr>
          <w:i/>
          <w:iCs/>
          <w:sz w:val="16"/>
          <w:szCs w:val="16"/>
        </w:rPr>
        <w:t>" }</w:t>
      </w:r>
      <w:proofErr w:type="gramEnd"/>
      <w:r w:rsidRPr="00322613">
        <w:rPr>
          <w:i/>
          <w:iCs/>
          <w:sz w:val="16"/>
          <w:szCs w:val="16"/>
        </w:rPr>
        <w:t xml:space="preserve">    },</w:t>
      </w:r>
    </w:p>
    <w:p w14:paraId="7A74450C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   "</w:t>
      </w:r>
      <w:proofErr w:type="spellStart"/>
      <w:r w:rsidRPr="00322613">
        <w:rPr>
          <w:i/>
          <w:iCs/>
          <w:sz w:val="16"/>
          <w:szCs w:val="16"/>
        </w:rPr>
        <w:t>InquiryNumber</w:t>
      </w:r>
      <w:proofErr w:type="spellEnd"/>
      <w:r w:rsidRPr="00322613">
        <w:rPr>
          <w:i/>
          <w:iCs/>
          <w:sz w:val="16"/>
          <w:szCs w:val="16"/>
        </w:rPr>
        <w:t xml:space="preserve">": </w:t>
      </w:r>
      <w:proofErr w:type="gramStart"/>
      <w:r w:rsidRPr="00322613">
        <w:rPr>
          <w:i/>
          <w:iCs/>
          <w:sz w:val="16"/>
          <w:szCs w:val="16"/>
        </w:rPr>
        <w:t xml:space="preserve">{{ </w:t>
      </w:r>
      <w:proofErr w:type="spellStart"/>
      <w:r w:rsidRPr="00322613">
        <w:rPr>
          <w:i/>
          <w:iCs/>
          <w:sz w:val="16"/>
          <w:szCs w:val="16"/>
        </w:rPr>
        <w:t>memory.parcel-number.raw</w:t>
      </w:r>
      <w:proofErr w:type="spellEnd"/>
      <w:proofErr w:type="gramEnd"/>
      <w:r w:rsidRPr="00322613">
        <w:rPr>
          <w:i/>
          <w:iCs/>
          <w:sz w:val="16"/>
          <w:szCs w:val="16"/>
        </w:rPr>
        <w:t xml:space="preserve"> }} </w:t>
      </w:r>
    </w:p>
    <w:p w14:paraId="5989DBC3" w14:textId="77777777" w:rsidR="00322613" w:rsidRPr="00322613" w:rsidRDefault="00322613" w:rsidP="00322613">
      <w:pPr>
        <w:spacing w:after="0" w:line="240" w:lineRule="auto"/>
        <w:rPr>
          <w:i/>
          <w:iCs/>
          <w:sz w:val="16"/>
          <w:szCs w:val="16"/>
        </w:rPr>
      </w:pPr>
      <w:r w:rsidRPr="00322613">
        <w:rPr>
          <w:i/>
          <w:iCs/>
          <w:sz w:val="16"/>
          <w:szCs w:val="16"/>
        </w:rPr>
        <w:t xml:space="preserve"> }}</w:t>
      </w:r>
    </w:p>
    <w:p w14:paraId="47E42E36" w14:textId="77777777" w:rsidR="00322613" w:rsidRDefault="00322613"/>
    <w:p w14:paraId="42894F30" w14:textId="2116626F" w:rsidR="005D2373" w:rsidRDefault="005D2373">
      <w:r>
        <w:lastRenderedPageBreak/>
        <w:t>In the response namespace enter ‘</w:t>
      </w:r>
      <w:r w:rsidRPr="005D2373">
        <w:rPr>
          <w:b/>
          <w:bCs/>
        </w:rPr>
        <w:t>data’</w:t>
      </w:r>
      <w:r>
        <w:t>:</w:t>
      </w:r>
    </w:p>
    <w:p w14:paraId="72CB0394" w14:textId="5A6B5E30" w:rsidR="005D2373" w:rsidRDefault="005D2373">
      <w:r>
        <w:rPr>
          <w:noProof/>
        </w:rPr>
        <w:drawing>
          <wp:inline distT="0" distB="0" distL="0" distR="0" wp14:anchorId="64093F5C" wp14:editId="1187031D">
            <wp:extent cx="4486275" cy="11925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992" cy="1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A81" w14:textId="77AFE151" w:rsidR="004B1521" w:rsidRDefault="005D2373">
      <w:r>
        <w:t xml:space="preserve">Click </w:t>
      </w:r>
      <w:r w:rsidRPr="005D2373">
        <w:rPr>
          <w:b/>
          <w:bCs/>
        </w:rPr>
        <w:t>Save</w:t>
      </w:r>
      <w:r>
        <w:t>.</w:t>
      </w:r>
    </w:p>
    <w:p w14:paraId="6059CA79" w14:textId="7ED8B3A6" w:rsidR="005D2373" w:rsidRDefault="005D2373" w:rsidP="005D2373">
      <w:pPr>
        <w:rPr>
          <w:b/>
          <w:bCs/>
        </w:rPr>
      </w:pPr>
      <w:r w:rsidRPr="004B1521">
        <w:rPr>
          <w:b/>
          <w:bCs/>
        </w:rPr>
        <w:t>Step 1</w:t>
      </w:r>
      <w:r>
        <w:rPr>
          <w:b/>
          <w:bCs/>
        </w:rPr>
        <w:t xml:space="preserve">: </w:t>
      </w:r>
      <w:r>
        <w:rPr>
          <w:b/>
          <w:bCs/>
        </w:rPr>
        <w:t>Map the API response to conversation UI components</w:t>
      </w:r>
    </w:p>
    <w:p w14:paraId="6F3827E7" w14:textId="4FC5A3B2" w:rsidR="00D7361A" w:rsidRDefault="00D7361A">
      <w:r>
        <w:t xml:space="preserve">Because the API can return a response </w:t>
      </w:r>
      <w:r w:rsidR="00322613">
        <w:t>with either 1 or multiple records</w:t>
      </w:r>
      <w:r>
        <w:t>, we need to account for that in our response mapping.</w:t>
      </w:r>
    </w:p>
    <w:p w14:paraId="551A99A2" w14:textId="2053343F" w:rsidR="00D7361A" w:rsidRDefault="00D7361A">
      <w:proofErr w:type="gramStart"/>
      <w:r>
        <w:t>First</w:t>
      </w:r>
      <w:proofErr w:type="gramEnd"/>
      <w:r>
        <w:t xml:space="preserve"> we will need to define the memory variables we are going to use. Click </w:t>
      </w:r>
      <w:r w:rsidRPr="00D7361A">
        <w:rPr>
          <w:b/>
          <w:bCs/>
        </w:rPr>
        <w:t>Update Conversation</w:t>
      </w:r>
      <w:r>
        <w:t xml:space="preserve"> -&gt; </w:t>
      </w:r>
      <w:r w:rsidRPr="00D7361A">
        <w:rPr>
          <w:b/>
          <w:bCs/>
        </w:rPr>
        <w:t>Edit Memory:</w:t>
      </w:r>
    </w:p>
    <w:p w14:paraId="407192D9" w14:textId="4AA055A3" w:rsidR="00D7361A" w:rsidRDefault="00D7361A">
      <w:r>
        <w:rPr>
          <w:noProof/>
        </w:rPr>
        <w:drawing>
          <wp:inline distT="0" distB="0" distL="0" distR="0" wp14:anchorId="040225BC" wp14:editId="43DCC31D">
            <wp:extent cx="4571365" cy="97138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82" b="45007"/>
                    <a:stretch/>
                  </pic:blipFill>
                  <pic:spPr bwMode="auto">
                    <a:xfrm>
                      <a:off x="0" y="0"/>
                      <a:ext cx="4588000" cy="97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802B" w14:textId="71132022" w:rsidR="00D7361A" w:rsidRPr="00D7361A" w:rsidRDefault="00D7361A">
      <w:pPr>
        <w:rPr>
          <w:b/>
          <w:bCs/>
        </w:rPr>
      </w:pPr>
      <w:r w:rsidRPr="00D7361A">
        <w:rPr>
          <w:b/>
          <w:bCs/>
        </w:rPr>
        <w:t>activity-status-description</w:t>
      </w:r>
    </w:p>
    <w:p w14:paraId="1CC07B9D" w14:textId="05C49F28" w:rsidR="00D7361A" w:rsidRPr="00322613" w:rsidRDefault="00D7361A">
      <w:pPr>
        <w:rPr>
          <w:i/>
          <w:iCs/>
        </w:rPr>
      </w:pPr>
      <w:r w:rsidRPr="00322613">
        <w:rPr>
          <w:i/>
          <w:iCs/>
        </w:rPr>
        <w:t>"{{#if api_service_response.data.body.TrackResponse.Shipment.Package.Activity.[0]}}{{api_service_response.data.body.TrackResponse.Shipment.Package.Activity.[0].Status.Description}}{{else}}{{api_service_response.data.body.TrackResponse.Shipment.Package.Activity.Status.Description}}{{/if}}"</w:t>
      </w:r>
    </w:p>
    <w:p w14:paraId="631A7D19" w14:textId="5DF2EA89" w:rsidR="00D7361A" w:rsidRPr="00D7361A" w:rsidRDefault="00D7361A">
      <w:pPr>
        <w:rPr>
          <w:b/>
          <w:bCs/>
        </w:rPr>
      </w:pPr>
      <w:r w:rsidRPr="00D7361A">
        <w:rPr>
          <w:b/>
          <w:bCs/>
        </w:rPr>
        <w:t>activity-date</w:t>
      </w:r>
    </w:p>
    <w:p w14:paraId="3A3D32BB" w14:textId="1B71B229" w:rsidR="00D7361A" w:rsidRPr="00322613" w:rsidRDefault="00D7361A">
      <w:pPr>
        <w:rPr>
          <w:i/>
          <w:iCs/>
        </w:rPr>
      </w:pPr>
      <w:r w:rsidRPr="00322613">
        <w:rPr>
          <w:i/>
          <w:iCs/>
        </w:rPr>
        <w:t>"{{#if api_service_response.data.body.TrackResponse.Shipment.Package.Activity.[0]}}{{api_service_response.data.body.TrackResponse.Shipment.Package.Activity.[0].Status.Description}}{{else}}{{api_service_response.data.body.TrackResponse.Shipment.Package.Activity.Status.Description}}{{/if}}"</w:t>
      </w:r>
    </w:p>
    <w:p w14:paraId="76402E89" w14:textId="77777777" w:rsidR="00322613" w:rsidRDefault="00322613" w:rsidP="00322613">
      <w:r>
        <w:t xml:space="preserve">Then we can send the message back to the user using the standardized values. Click </w:t>
      </w:r>
      <w:r w:rsidRPr="00322613">
        <w:rPr>
          <w:b/>
          <w:bCs/>
        </w:rPr>
        <w:t>Send Message</w:t>
      </w:r>
      <w:r>
        <w:rPr>
          <w:b/>
          <w:bCs/>
        </w:rPr>
        <w:t xml:space="preserve"> </w:t>
      </w:r>
      <w:r w:rsidRPr="00322613">
        <w:t>-&gt;</w:t>
      </w:r>
      <w:r>
        <w:rPr>
          <w:b/>
          <w:bCs/>
        </w:rPr>
        <w:t xml:space="preserve"> </w:t>
      </w:r>
      <w:r w:rsidRPr="00322613">
        <w:rPr>
          <w:b/>
          <w:bCs/>
        </w:rPr>
        <w:t>Text</w:t>
      </w:r>
      <w:r>
        <w:rPr>
          <w:b/>
          <w:bCs/>
        </w:rPr>
        <w:t xml:space="preserve"> </w:t>
      </w:r>
      <w:r>
        <w:t>and enter:</w:t>
      </w:r>
    </w:p>
    <w:p w14:paraId="3EF11318" w14:textId="705B3654" w:rsidR="00D7361A" w:rsidRPr="00322613" w:rsidRDefault="00D7361A" w:rsidP="00322613">
      <w:r w:rsidRPr="00322613">
        <w:rPr>
          <w:i/>
          <w:iCs/>
        </w:rPr>
        <w:t xml:space="preserve">{{#if </w:t>
      </w:r>
      <w:proofErr w:type="spellStart"/>
      <w:r w:rsidRPr="00322613">
        <w:rPr>
          <w:i/>
          <w:iCs/>
        </w:rPr>
        <w:t>api_service_response.</w:t>
      </w:r>
      <w:proofErr w:type="gramStart"/>
      <w:r w:rsidRPr="00322613">
        <w:rPr>
          <w:i/>
          <w:iCs/>
        </w:rPr>
        <w:t>data.body</w:t>
      </w:r>
      <w:proofErr w:type="gramEnd"/>
      <w:r w:rsidRPr="00322613">
        <w:rPr>
          <w:i/>
          <w:iCs/>
        </w:rPr>
        <w:t>.TrackResponse</w:t>
      </w:r>
      <w:proofErr w:type="spellEnd"/>
      <w:r w:rsidRPr="00322613">
        <w:rPr>
          <w:i/>
          <w:iCs/>
        </w:rPr>
        <w:t xml:space="preserve"> }} </w:t>
      </w:r>
    </w:p>
    <w:p w14:paraId="41765FDA" w14:textId="77777777" w:rsidR="00D7361A" w:rsidRPr="00D7361A" w:rsidRDefault="00D7361A" w:rsidP="00D7361A">
      <w:pPr>
        <w:rPr>
          <w:i/>
          <w:iCs/>
        </w:rPr>
      </w:pPr>
      <w:r w:rsidRPr="00D7361A">
        <w:rPr>
          <w:i/>
          <w:iCs/>
        </w:rPr>
        <w:t xml:space="preserve">Latest status of your parcel: </w:t>
      </w:r>
      <w:proofErr w:type="gramStart"/>
      <w:r w:rsidRPr="00D7361A">
        <w:rPr>
          <w:i/>
          <w:iCs/>
        </w:rPr>
        <w:t xml:space="preserve">{{ </w:t>
      </w:r>
      <w:proofErr w:type="spellStart"/>
      <w:r w:rsidRPr="00D7361A">
        <w:rPr>
          <w:i/>
          <w:iCs/>
        </w:rPr>
        <w:t>memory</w:t>
      </w:r>
      <w:proofErr w:type="gramEnd"/>
      <w:r w:rsidRPr="00D7361A">
        <w:rPr>
          <w:i/>
          <w:iCs/>
        </w:rPr>
        <w:t>.activity</w:t>
      </w:r>
      <w:proofErr w:type="spellEnd"/>
      <w:r w:rsidRPr="00D7361A">
        <w:rPr>
          <w:i/>
          <w:iCs/>
        </w:rPr>
        <w:t xml:space="preserve">-status-description }} on {{ </w:t>
      </w:r>
      <w:proofErr w:type="spellStart"/>
      <w:r w:rsidRPr="00D7361A">
        <w:rPr>
          <w:i/>
          <w:iCs/>
        </w:rPr>
        <w:t>memory.activity</w:t>
      </w:r>
      <w:proofErr w:type="spellEnd"/>
      <w:r w:rsidRPr="00D7361A">
        <w:rPr>
          <w:i/>
          <w:iCs/>
        </w:rPr>
        <w:t>-date }}</w:t>
      </w:r>
      <w:r w:rsidRPr="00D7361A">
        <w:rPr>
          <w:i/>
          <w:iCs/>
        </w:rPr>
        <w:tab/>
      </w:r>
    </w:p>
    <w:p w14:paraId="754809C1" w14:textId="77777777" w:rsidR="00D7361A" w:rsidRPr="00D7361A" w:rsidRDefault="00D7361A" w:rsidP="00D7361A">
      <w:pPr>
        <w:rPr>
          <w:i/>
          <w:iCs/>
        </w:rPr>
      </w:pPr>
      <w:r w:rsidRPr="00D7361A">
        <w:rPr>
          <w:i/>
          <w:iCs/>
        </w:rPr>
        <w:t>{{else</w:t>
      </w:r>
      <w:proofErr w:type="gramStart"/>
      <w:r w:rsidRPr="00D7361A">
        <w:rPr>
          <w:i/>
          <w:iCs/>
        </w:rPr>
        <w:t>}}Sorry</w:t>
      </w:r>
      <w:proofErr w:type="gramEnd"/>
      <w:r w:rsidRPr="00D7361A">
        <w:rPr>
          <w:i/>
          <w:iCs/>
        </w:rPr>
        <w:t xml:space="preserve"> I could not find any information with the offered number. I met the error: </w:t>
      </w:r>
      <w:proofErr w:type="gramStart"/>
      <w:r w:rsidRPr="00D7361A">
        <w:rPr>
          <w:i/>
          <w:iCs/>
        </w:rPr>
        <w:t>{{ api</w:t>
      </w:r>
      <w:proofErr w:type="gramEnd"/>
      <w:r w:rsidRPr="00D7361A">
        <w:rPr>
          <w:i/>
          <w:iCs/>
        </w:rPr>
        <w:t>_service_response.data.body.Fault.detail.Errors.ErrorDetail.PrimaryErrorCode.Description }}</w:t>
      </w:r>
    </w:p>
    <w:p w14:paraId="014D3498" w14:textId="0892EA83" w:rsidR="00D7361A" w:rsidRDefault="00D7361A" w:rsidP="00D7361A">
      <w:pPr>
        <w:rPr>
          <w:i/>
          <w:iCs/>
        </w:rPr>
      </w:pPr>
      <w:r w:rsidRPr="00D7361A">
        <w:rPr>
          <w:i/>
          <w:iCs/>
        </w:rPr>
        <w:t>{{/if}}</w:t>
      </w:r>
    </w:p>
    <w:p w14:paraId="073B5439" w14:textId="03FEEE98" w:rsidR="00322613" w:rsidRDefault="00322613" w:rsidP="00D7361A">
      <w:r>
        <w:lastRenderedPageBreak/>
        <w:t>Now we are ready to test our bot:</w:t>
      </w:r>
    </w:p>
    <w:p w14:paraId="2A9A7ECB" w14:textId="51C96B10" w:rsidR="00322613" w:rsidRDefault="00322613" w:rsidP="00D7361A">
      <w:r>
        <w:rPr>
          <w:noProof/>
        </w:rPr>
        <w:drawing>
          <wp:inline distT="0" distB="0" distL="0" distR="0" wp14:anchorId="763290AA" wp14:editId="0CE4B116">
            <wp:extent cx="3123809" cy="36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1D19C8" w14:textId="59C7EDA5" w:rsidR="00322613" w:rsidRPr="00322613" w:rsidRDefault="00322613" w:rsidP="00D7361A">
      <w:r>
        <w:t>Now your bot is not relying on middleware code to connect to an external system!</w:t>
      </w:r>
    </w:p>
    <w:sectPr w:rsidR="00322613" w:rsidRPr="0032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D2DE" w14:textId="77777777" w:rsidR="005D2373" w:rsidRDefault="005D2373" w:rsidP="005D2373">
      <w:pPr>
        <w:spacing w:after="0" w:line="240" w:lineRule="auto"/>
      </w:pPr>
      <w:r>
        <w:separator/>
      </w:r>
    </w:p>
  </w:endnote>
  <w:endnote w:type="continuationSeparator" w:id="0">
    <w:p w14:paraId="2B3DD83D" w14:textId="77777777" w:rsidR="005D2373" w:rsidRDefault="005D2373" w:rsidP="005D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0A62C" w14:textId="77777777" w:rsidR="005D2373" w:rsidRDefault="005D2373" w:rsidP="005D2373">
      <w:pPr>
        <w:spacing w:after="0" w:line="240" w:lineRule="auto"/>
      </w:pPr>
      <w:r>
        <w:separator/>
      </w:r>
    </w:p>
  </w:footnote>
  <w:footnote w:type="continuationSeparator" w:id="0">
    <w:p w14:paraId="06C4B450" w14:textId="77777777" w:rsidR="005D2373" w:rsidRDefault="005D2373" w:rsidP="005D2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68D"/>
    <w:multiLevelType w:val="hybridMultilevel"/>
    <w:tmpl w:val="CA7200C8"/>
    <w:lvl w:ilvl="0" w:tplc="BEAC3FE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77"/>
    <w:rsid w:val="00064177"/>
    <w:rsid w:val="00322613"/>
    <w:rsid w:val="004B1521"/>
    <w:rsid w:val="005D2373"/>
    <w:rsid w:val="006C441E"/>
    <w:rsid w:val="00AB60A0"/>
    <w:rsid w:val="00C553B1"/>
    <w:rsid w:val="00D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12C6D"/>
  <w15:chartTrackingRefBased/>
  <w15:docId w15:val="{A18CB503-3C0C-4417-A5BE-679AF316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64177"/>
  </w:style>
  <w:style w:type="character" w:customStyle="1" w:styleId="eop">
    <w:name w:val="eop"/>
    <w:basedOn w:val="DefaultParagraphFont"/>
    <w:rsid w:val="00064177"/>
  </w:style>
  <w:style w:type="paragraph" w:customStyle="1" w:styleId="paragraph">
    <w:name w:val="paragraph"/>
    <w:basedOn w:val="Normal"/>
    <w:rsid w:val="0006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49744862">
    <w:name w:val="scxw149744862"/>
    <w:basedOn w:val="DefaultParagraphFont"/>
    <w:rsid w:val="00064177"/>
  </w:style>
  <w:style w:type="character" w:styleId="Hyperlink">
    <w:name w:val="Hyperlink"/>
    <w:basedOn w:val="DefaultParagraphFont"/>
    <w:uiPriority w:val="99"/>
    <w:unhideWhenUsed/>
    <w:rsid w:val="004B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73"/>
  </w:style>
  <w:style w:type="paragraph" w:styleId="Footer">
    <w:name w:val="footer"/>
    <w:basedOn w:val="Normal"/>
    <w:link w:val="FooterChar"/>
    <w:uiPriority w:val="99"/>
    <w:unhideWhenUsed/>
    <w:rsid w:val="005D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73"/>
  </w:style>
  <w:style w:type="paragraph" w:styleId="ListParagraph">
    <w:name w:val="List Paragraph"/>
    <w:basedOn w:val="Normal"/>
    <w:uiPriority w:val="34"/>
    <w:qFormat/>
    <w:rsid w:val="0032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cie.ups.com/rest/Tr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Timothy</dc:creator>
  <cp:keywords/>
  <dc:description/>
  <cp:lastModifiedBy>Janssen, Timothy</cp:lastModifiedBy>
  <cp:revision>1</cp:revision>
  <dcterms:created xsi:type="dcterms:W3CDTF">2020-12-04T19:25:00Z</dcterms:created>
  <dcterms:modified xsi:type="dcterms:W3CDTF">2020-12-04T20:21:00Z</dcterms:modified>
</cp:coreProperties>
</file>