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7F8B" w14:textId="0F51ADCB" w:rsidR="00B16EC7" w:rsidRDefault="00B16EC7" w:rsidP="00B16EC7">
      <w:pPr>
        <w:pStyle w:val="Heading1"/>
      </w:pPr>
      <w:r>
        <w:t>Overview</w:t>
      </w:r>
    </w:p>
    <w:p w14:paraId="0B88394F" w14:textId="0C38CD61" w:rsidR="00B16EC7" w:rsidRDefault="00B16EC7" w:rsidP="00B16EC7">
      <w:r>
        <w:t>Improve the employee experience by enabling seamless access to payroll and tax information directly within SAP SuccessFactors, eliminating the need for separate logins to third-party systems such as SecurePayroll.</w:t>
      </w:r>
    </w:p>
    <w:p w14:paraId="3FFEE1F3" w14:textId="5ED98F70" w:rsidR="00B16EC7" w:rsidRDefault="00B16EC7" w:rsidP="00B16EC7">
      <w:r>
        <w:t>Using Joule and SAP Build, this architecture empowers employees to securely access payslips and tax documents via AI-driven conversational interfaces. The solution integrates with SAP Cloud Identity Services for authentication and authorization, ensuring data privacy and compliance.</w:t>
      </w:r>
    </w:p>
    <w:p w14:paraId="1530FA3F" w14:textId="7A2BCCCA" w:rsidR="00B16EC7" w:rsidRDefault="00B16EC7" w:rsidP="00B16EC7">
      <w:pPr>
        <w:pStyle w:val="Heading1"/>
      </w:pPr>
      <w:r>
        <w:t>Architecture Diagram</w:t>
      </w:r>
    </w:p>
    <w:p w14:paraId="13F67C80" w14:textId="7212F6E4" w:rsidR="00B16EC7" w:rsidRDefault="00B16EC7" w:rsidP="00B16EC7">
      <w:r>
        <w:t>Insert your draw.io architecture diagram here when using Quick Start.</w:t>
      </w:r>
    </w:p>
    <w:p w14:paraId="746169CE" w14:textId="42C63F60" w:rsidR="00B16EC7" w:rsidRDefault="00B16EC7" w:rsidP="00B16EC7">
      <w:pPr>
        <w:pStyle w:val="Heading1"/>
      </w:pPr>
      <w:r>
        <w:t>Architecture Components</w:t>
      </w:r>
    </w:p>
    <w:p w14:paraId="1F9A1F7D" w14:textId="4A7A1B4B" w:rsidR="00B16EC7" w:rsidRDefault="00B16EC7" w:rsidP="00B16EC7">
      <w:pPr>
        <w:pStyle w:val="Heading2"/>
      </w:pPr>
      <w:r>
        <w:t>S</w:t>
      </w:r>
      <w:r>
        <w:t>AP BTP Subaccount (Multi-Cloud)</w:t>
      </w:r>
    </w:p>
    <w:p w14:paraId="5AB638EB" w14:textId="4975E8C8" w:rsidR="00B16EC7" w:rsidRDefault="00B16EC7" w:rsidP="00B16EC7">
      <w:r>
        <w:t>Hosts the solution components within the SAP Business Technology Platform.</w:t>
      </w:r>
    </w:p>
    <w:p w14:paraId="2960ACED" w14:textId="558649F1" w:rsidR="00B16EC7" w:rsidRDefault="00B16EC7" w:rsidP="00B16EC7">
      <w:pPr>
        <w:pStyle w:val="Heading2"/>
      </w:pPr>
      <w:r>
        <w:t>SAP Build</w:t>
      </w:r>
    </w:p>
    <w:p w14:paraId="55464DF8" w14:textId="1BCF8802" w:rsidR="00B16EC7" w:rsidRDefault="00B16EC7" w:rsidP="00B16EC7">
      <w:r>
        <w:t>Provides a low-code/no-code environment for creating and extending applications:</w:t>
      </w:r>
    </w:p>
    <w:p w14:paraId="368E71DC" w14:textId="14F68F66" w:rsidR="00B16EC7" w:rsidRDefault="00B16EC7" w:rsidP="00B16EC7">
      <w:pPr>
        <w:pStyle w:val="Heading3"/>
      </w:pPr>
      <w:r>
        <w:t>Joule Studio</w:t>
      </w:r>
    </w:p>
    <w:p w14:paraId="14D6BF00" w14:textId="51E7F72C" w:rsidR="00B16EC7" w:rsidRDefault="00B16EC7" w:rsidP="00B16EC7">
      <w:r>
        <w:t>Used to create and deploy custom AI skills and agents:</w:t>
      </w:r>
    </w:p>
    <w:p w14:paraId="3A09D6B3" w14:textId="615BABB3" w:rsidR="00B16EC7" w:rsidRDefault="00B16EC7" w:rsidP="00B16EC7">
      <w:r w:rsidRPr="00B16EC7">
        <w:rPr>
          <w:b/>
          <w:bCs/>
        </w:rPr>
        <w:t>Joule Skill</w:t>
      </w:r>
      <w:r>
        <w:rPr>
          <w:b/>
          <w:bCs/>
        </w:rPr>
        <w:t xml:space="preserve"> </w:t>
      </w:r>
      <w:r>
        <w:t>– Defines actions such as “Retrieve Payslip” or “Fetch Tax Document.”</w:t>
      </w:r>
    </w:p>
    <w:p w14:paraId="5A581E02" w14:textId="6834CFD6" w:rsidR="00B16EC7" w:rsidRDefault="00B16EC7" w:rsidP="00B16EC7">
      <w:pPr>
        <w:pStyle w:val="Heading2"/>
      </w:pPr>
      <w:r>
        <w:t>Joule</w:t>
      </w:r>
    </w:p>
    <w:p w14:paraId="45FEF904" w14:textId="4D163D9A" w:rsidR="00B16EC7" w:rsidRDefault="00B16EC7" w:rsidP="00B16EC7">
      <w:r>
        <w:t>The AI copilot that truly understands your business.</w:t>
      </w:r>
    </w:p>
    <w:p w14:paraId="61A3DBB4" w14:textId="42ED841B" w:rsidR="00B16EC7" w:rsidRDefault="00B16EC7" w:rsidP="00B16EC7">
      <w:r w:rsidRPr="00B16EC7">
        <w:rPr>
          <w:b/>
          <w:bCs/>
        </w:rPr>
        <w:t>SAP-delivered skills</w:t>
      </w:r>
      <w:r>
        <w:t xml:space="preserve"> – Prebuilt capabilities for standard business processes.</w:t>
      </w:r>
    </w:p>
    <w:p w14:paraId="03AD0447" w14:textId="5EAF6840" w:rsidR="00B16EC7" w:rsidRDefault="00B16EC7" w:rsidP="00B16EC7">
      <w:r w:rsidRPr="00B16EC7">
        <w:rPr>
          <w:b/>
          <w:bCs/>
        </w:rPr>
        <w:t>Custom skills</w:t>
      </w:r>
      <w:r>
        <w:t xml:space="preserve"> (Tax &amp; Payroll) – Developed to interact with the third-party SecurePayroll API to fetch and present payroll data within SAP SuccessFactors.</w:t>
      </w:r>
    </w:p>
    <w:p w14:paraId="01B2C57D" w14:textId="35F3FF3C" w:rsidR="00B16EC7" w:rsidRDefault="00B16EC7" w:rsidP="00B16EC7">
      <w:pPr>
        <w:pStyle w:val="Heading2"/>
      </w:pPr>
      <w:r>
        <w:t>SAP Cloud Identity Services</w:t>
      </w:r>
    </w:p>
    <w:p w14:paraId="424EF433" w14:textId="77777777" w:rsidR="00B16EC7" w:rsidRDefault="00B16EC7" w:rsidP="00B16EC7">
      <w:r>
        <w:t>Ensures secure authentication and authorization for all users and systems involved.</w:t>
      </w:r>
    </w:p>
    <w:p w14:paraId="66AC2BB2" w14:textId="594627DD" w:rsidR="00B16EC7" w:rsidRDefault="00B16EC7" w:rsidP="00B16EC7">
      <w:pPr>
        <w:pStyle w:val="Heading2"/>
      </w:pPr>
      <w:r>
        <w:lastRenderedPageBreak/>
        <w:t>SAP SuccessFactors</w:t>
      </w:r>
    </w:p>
    <w:p w14:paraId="29E6F701" w14:textId="737423F2" w:rsidR="00B16EC7" w:rsidRDefault="00B16EC7" w:rsidP="00B16EC7">
      <w:r>
        <w:t>Core HR system used by employees to access payroll, tax, and personal information.</w:t>
      </w:r>
    </w:p>
    <w:p w14:paraId="0CF9F42D" w14:textId="4BD94DDF" w:rsidR="00B16EC7" w:rsidRDefault="00B16EC7" w:rsidP="00B16EC7">
      <w:pPr>
        <w:pStyle w:val="Heading2"/>
      </w:pPr>
      <w:r>
        <w:t>3rd Party APIs &amp; Applications</w:t>
      </w:r>
    </w:p>
    <w:p w14:paraId="6C190B08" w14:textId="291D29CE" w:rsidR="00B16EC7" w:rsidRDefault="00B16EC7" w:rsidP="00B16EC7">
      <w:r>
        <w:t>SecurePayroll – External payroll provider exposing APIs for payslips and tax document retrieval. Integration occurs over secure HTTPS connections through SAP BTP destinations.</w:t>
      </w:r>
    </w:p>
    <w:p w14:paraId="11B36387" w14:textId="528FF174" w:rsidR="00B16EC7" w:rsidRDefault="00B16EC7" w:rsidP="00B16EC7">
      <w:pPr>
        <w:pStyle w:val="Heading1"/>
      </w:pPr>
      <w:r>
        <w:t>Process Flow</w:t>
      </w:r>
    </w:p>
    <w:p w14:paraId="0B807AD2" w14:textId="75B50F6B" w:rsidR="00B16EC7" w:rsidRDefault="00B16EC7" w:rsidP="00B16EC7">
      <w:pPr>
        <w:pStyle w:val="ListParagraph"/>
        <w:numPr>
          <w:ilvl w:val="0"/>
          <w:numId w:val="4"/>
        </w:numPr>
      </w:pPr>
      <w:r>
        <w:t>Employee Login: The end user authenticates to SAP SuccessFactors via SAP Cloud Identity Services using SAML2/OIDC.</w:t>
      </w:r>
    </w:p>
    <w:p w14:paraId="7169CFC9" w14:textId="48550E2B" w:rsidR="00B16EC7" w:rsidRDefault="00B16EC7" w:rsidP="00B16EC7">
      <w:pPr>
        <w:pStyle w:val="ListParagraph"/>
        <w:numPr>
          <w:ilvl w:val="0"/>
          <w:numId w:val="4"/>
        </w:numPr>
      </w:pPr>
      <w:r>
        <w:t>Access Joule Skill: From within SAP SuccessFactors, the employee interacts with Joule, asking for payslip or tax document information.</w:t>
      </w:r>
    </w:p>
    <w:p w14:paraId="79014051" w14:textId="5ABB740A" w:rsidR="00B16EC7" w:rsidRDefault="00B16EC7" w:rsidP="00B16EC7">
      <w:pPr>
        <w:pStyle w:val="ListParagraph"/>
        <w:numPr>
          <w:ilvl w:val="0"/>
          <w:numId w:val="4"/>
        </w:numPr>
      </w:pPr>
      <w:r>
        <w:t>Skill Invocation: Joule triggers the Payroll Skill or Tax Skill hosted in Joule Studio.</w:t>
      </w:r>
    </w:p>
    <w:p w14:paraId="5AB736FA" w14:textId="7784351E" w:rsidR="00B16EC7" w:rsidRDefault="00B16EC7" w:rsidP="00B16EC7">
      <w:pPr>
        <w:pStyle w:val="ListParagraph"/>
        <w:numPr>
          <w:ilvl w:val="0"/>
          <w:numId w:val="4"/>
        </w:numPr>
      </w:pPr>
      <w:r>
        <w:t>Data Retrieval: The Joule Skill securely calls the SecurePayroll API via HTTPS using configured destinations in BTP.</w:t>
      </w:r>
    </w:p>
    <w:p w14:paraId="41C50510" w14:textId="29FED90D" w:rsidR="00B16EC7" w:rsidRDefault="00B16EC7" w:rsidP="00B16EC7">
      <w:pPr>
        <w:pStyle w:val="ListParagraph"/>
        <w:numPr>
          <w:ilvl w:val="0"/>
          <w:numId w:val="4"/>
        </w:numPr>
      </w:pPr>
      <w:r>
        <w:t>Response Delivery: Retrieved data (payslip/tax details) is displayed directly in Joule, providing a seamless, single-login experience.</w:t>
      </w:r>
    </w:p>
    <w:p w14:paraId="74E69986" w14:textId="062C1EA1" w:rsidR="00B16EC7" w:rsidRDefault="00B16EC7" w:rsidP="00B16EC7">
      <w:pPr>
        <w:pStyle w:val="Heading1"/>
      </w:pPr>
      <w:r>
        <w:t>Security and Compliance</w:t>
      </w:r>
    </w:p>
    <w:p w14:paraId="0F3F287E" w14:textId="640F9832" w:rsidR="00B16EC7" w:rsidRDefault="00B16EC7" w:rsidP="00B16EC7">
      <w:r w:rsidRPr="00C350CD">
        <w:rPr>
          <w:b/>
          <w:bCs/>
        </w:rPr>
        <w:t>Authentication</w:t>
      </w:r>
      <w:r>
        <w:t>: Managed through SAP Cloud Identity Services (SAML2/OIDC)</w:t>
      </w:r>
    </w:p>
    <w:p w14:paraId="158CE048" w14:textId="58388AE2" w:rsidR="00B16EC7" w:rsidRDefault="00B16EC7" w:rsidP="00B16EC7">
      <w:r w:rsidRPr="00C350CD">
        <w:rPr>
          <w:b/>
          <w:bCs/>
        </w:rPr>
        <w:t>Authorization</w:t>
      </w:r>
      <w:r>
        <w:t>: Role-based access controls from SAP SuccessFactors</w:t>
      </w:r>
    </w:p>
    <w:p w14:paraId="7BB60757" w14:textId="0F93E8FF" w:rsidR="00B16EC7" w:rsidRDefault="00B16EC7" w:rsidP="00B16EC7">
      <w:r w:rsidRPr="00C350CD">
        <w:rPr>
          <w:b/>
          <w:bCs/>
        </w:rPr>
        <w:t>Data Transmission</w:t>
      </w:r>
      <w:r>
        <w:t>: Secured via HTTPS</w:t>
      </w:r>
    </w:p>
    <w:p w14:paraId="6F425930" w14:textId="2F454294" w:rsidR="00B16EC7" w:rsidRDefault="00B16EC7" w:rsidP="00B16EC7">
      <w:pPr>
        <w:pStyle w:val="Heading1"/>
      </w:pPr>
      <w:r>
        <w:t>Benefits</w:t>
      </w:r>
    </w:p>
    <w:p w14:paraId="5F64861D" w14:textId="598A398A" w:rsidR="00B16EC7" w:rsidRDefault="00B16EC7" w:rsidP="00B16EC7">
      <w:pPr>
        <w:pStyle w:val="ListParagraph"/>
        <w:numPr>
          <w:ilvl w:val="0"/>
          <w:numId w:val="2"/>
        </w:numPr>
      </w:pPr>
      <w:r>
        <w:t>Unified Employee Experience – Single access point within SAP SuccessFactors</w:t>
      </w:r>
    </w:p>
    <w:p w14:paraId="2E79F428" w14:textId="0C6F8C93" w:rsidR="00B16EC7" w:rsidRDefault="00B16EC7" w:rsidP="00B16EC7">
      <w:pPr>
        <w:pStyle w:val="ListParagraph"/>
        <w:numPr>
          <w:ilvl w:val="0"/>
          <w:numId w:val="2"/>
        </w:numPr>
      </w:pPr>
      <w:r>
        <w:t>Reduced HR Support Load – Automated payroll and tax data retrieval</w:t>
      </w:r>
    </w:p>
    <w:p w14:paraId="17987268" w14:textId="2C1DA124" w:rsidR="00B16EC7" w:rsidRDefault="00B16EC7" w:rsidP="00B16EC7">
      <w:pPr>
        <w:pStyle w:val="ListParagraph"/>
        <w:numPr>
          <w:ilvl w:val="0"/>
          <w:numId w:val="2"/>
        </w:numPr>
      </w:pPr>
      <w:r>
        <w:t>Secure Data Access – Federated identity and secure API integration</w:t>
      </w:r>
    </w:p>
    <w:p w14:paraId="4E69CB62" w14:textId="66722CD4" w:rsidR="00B16EC7" w:rsidRDefault="00B16EC7" w:rsidP="00B16EC7">
      <w:pPr>
        <w:pStyle w:val="ListParagraph"/>
        <w:numPr>
          <w:ilvl w:val="0"/>
          <w:numId w:val="2"/>
        </w:numPr>
      </w:pPr>
      <w:r>
        <w:t>Faster Response Times – AI-driven conversational access to payroll data</w:t>
      </w:r>
    </w:p>
    <w:p w14:paraId="1378D189" w14:textId="14FC9B12" w:rsidR="006E54B2" w:rsidRDefault="00B16EC7" w:rsidP="00B16EC7">
      <w:pPr>
        <w:pStyle w:val="ListParagraph"/>
        <w:numPr>
          <w:ilvl w:val="0"/>
          <w:numId w:val="2"/>
        </w:numPr>
      </w:pPr>
      <w:r>
        <w:t>Scalable and Extensible – Easily add more Joule skills for additional HR tasks</w:t>
      </w:r>
    </w:p>
    <w:sectPr w:rsidR="006E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8EB"/>
    <w:multiLevelType w:val="hybridMultilevel"/>
    <w:tmpl w:val="384E6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47A2E"/>
    <w:multiLevelType w:val="hybridMultilevel"/>
    <w:tmpl w:val="11F0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24BFA"/>
    <w:multiLevelType w:val="hybridMultilevel"/>
    <w:tmpl w:val="DB10A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C631A"/>
    <w:multiLevelType w:val="hybridMultilevel"/>
    <w:tmpl w:val="62C23C86"/>
    <w:lvl w:ilvl="0" w:tplc="96FE24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362199">
    <w:abstractNumId w:val="1"/>
  </w:num>
  <w:num w:numId="2" w16cid:durableId="54472178">
    <w:abstractNumId w:val="3"/>
  </w:num>
  <w:num w:numId="3" w16cid:durableId="1376344277">
    <w:abstractNumId w:val="2"/>
  </w:num>
  <w:num w:numId="4" w16cid:durableId="5054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C7"/>
    <w:rsid w:val="00190F52"/>
    <w:rsid w:val="005336DC"/>
    <w:rsid w:val="00615EC2"/>
    <w:rsid w:val="006E54B2"/>
    <w:rsid w:val="00A52549"/>
    <w:rsid w:val="00B16EC7"/>
    <w:rsid w:val="00C302D8"/>
    <w:rsid w:val="00C350CD"/>
    <w:rsid w:val="00ED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40D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e9b6e7-e4bc-422b-b136-be52bca82e7c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388</Words>
  <Characters>2467</Characters>
  <Application>Microsoft Office Word</Application>
  <DocSecurity>0</DocSecurity>
  <Lines>50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2025-10-31T22:59:00Z</cp:lastPrinted>
  <dcterms:created xsi:type="dcterms:W3CDTF">2025-10-31T22:46:00Z</dcterms:created>
  <dcterms:modified xsi:type="dcterms:W3CDTF">2025-10-31T23:01:00Z</dcterms:modified>
</cp:coreProperties>
</file>