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E610EB" w:rsidRPr="00153AAF" w:rsidRDefault="00E610EB" w:rsidP="00FA3BC6">
      <w:r>
        <w:t xml:space="preserve">Java code can be shared between back-end and front-end. This is not only possible by using the </w:t>
      </w:r>
      <w:r>
        <w:rPr>
          <w:i/>
        </w:rPr>
        <w:t>com.sap.sailing.gwt.ui.shared</w:t>
      </w:r>
      <w:r w:rsidRPr="00E610EB">
        <w:t xml:space="preserve"> package</w:t>
      </w:r>
      <w:r>
        <w:t xml:space="preserve">. GWT enables the sharing of an entire OSGi bundle between client and server. As a starting point for this powerful construct we have introduced the bundle </w:t>
      </w:r>
      <w:r>
        <w:rPr>
          <w:i/>
        </w:rPr>
        <w:t>com.sap.sailing.domain.common</w:t>
      </w:r>
      <w:r>
        <w:t>. It has a GWT module descriptor (</w:t>
      </w:r>
      <w:r>
        <w:rPr>
          <w:i/>
        </w:rPr>
        <w:t>SailingDomain.gwt.xml</w:t>
      </w:r>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8" w:history="1">
        <w:r w:rsidR="001D5FE0" w:rsidRPr="00811D85">
          <w:rPr>
            <w:rStyle w:val="Hyperlink"/>
          </w:rPr>
          <w:t>https://developers.google.com/web-toolkit/doc/latest/DevGuide</w:t>
        </w:r>
      </w:hyperlink>
      <w:r w:rsidR="001D5FE0">
        <w:t xml:space="preserve">). </w:t>
      </w:r>
      <w:r w:rsidR="000A61CC">
        <w:t>The bundle at the same time is a regular OSGi Java bundle, with a regular manifest.</w:t>
      </w:r>
      <w:r w:rsidR="00153AAF">
        <w:t xml:space="preserve"> Other GWT bundles can use it by including an </w:t>
      </w:r>
      <w:r w:rsidR="00153AAF">
        <w:rPr>
          <w:i/>
        </w:rPr>
        <w:t>inherits</w:t>
      </w:r>
      <w:r w:rsidR="00153AAF">
        <w:t xml:space="preserve"> </w:t>
      </w:r>
      <w:r w:rsidR="00153AAF">
        <w:lastRenderedPageBreak/>
        <w:t xml:space="preserve">clause in their </w:t>
      </w:r>
      <w:r w:rsidR="00153AAF">
        <w:rPr>
          <w:i/>
        </w:rPr>
        <w:t>&lt;module&gt;</w:t>
      </w:r>
      <w:r w:rsidR="00153AAF">
        <w:t xml:space="preserve"> specification, as in </w:t>
      </w:r>
      <w:r w:rsidR="00153AAF">
        <w:rPr>
          <w:i/>
        </w:rPr>
        <w:t>&lt;inherits name="com.sap.sailing.domain.SailingDomain"/&gt;</w:t>
      </w:r>
      <w:r w:rsidR="00153AAF">
        <w:t>.</w:t>
      </w:r>
      <w:r w:rsidR="008157D6">
        <w:t xml:space="preserve"> With this mechanism, code can easily be shared across client and back-end.</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 xml:space="preserve">at the same time currently one of the annoyances in the </w:t>
      </w:r>
      <w:r>
        <w:lastRenderedPageBreak/>
        <w:t>architecture. When master data changes on TracTrac's side, our domain objects currently aren't properly updated because they are immutable, and replacing them would not be an easy task.</w:t>
      </w:r>
      <w:r w:rsidR="00EB1633">
        <w:t xml:space="preserve"> See also </w:t>
      </w:r>
      <w:hyperlink r:id="rId9"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r>
        <w:t>SwissTiming Connector</w:t>
      </w:r>
      <w:bookmarkEnd w:id="1"/>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lastRenderedPageBreak/>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10"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r w:rsidR="00570006">
        <w:t xml:space="preserve"> The default port for those Expedition UDP receivers is specified by the </w:t>
      </w:r>
      <w:r w:rsidR="00570006">
        <w:rPr>
          <w:i/>
        </w:rPr>
        <w:t>expedition.udp.port</w:t>
      </w:r>
      <w:r w:rsidR="00570006">
        <w:t xml:space="preserve"> VM property.</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lastRenderedPageBreak/>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fldSimple w:instr=" REF _Ref341082980 \h  \* MERGEFORMAT ">
        <w:r w:rsidR="00322CCA" w:rsidRPr="00322CCA">
          <w:rPr>
            <w:i/>
          </w:rPr>
          <w:t>Adding a ScoreCorrectionProvider</w:t>
        </w:r>
      </w:fldSimple>
      <w:r w:rsidR="00322CCA">
        <w:t>.</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lastRenderedPageBreak/>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lastRenderedPageBreak/>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 xml:space="preserve">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w:t>
      </w:r>
      <w:r>
        <w:lastRenderedPageBreak/>
        <w:t>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6B35C3" w:rsidRPr="006B35C3">
          <w:rPr>
            <w:i/>
          </w:rPr>
          <w:t>SwissTiming Connector</w:t>
        </w:r>
      </w:fldSimple>
      <w:r w:rsidR="006B35C3">
        <w:t>) that can record the SwissTiming messages received in the database so they can be retrieved from there after a server restart.</w:t>
      </w:r>
    </w:p>
    <w:p w:rsidR="00900E32" w:rsidRPr="00091957" w:rsidRDefault="00900E32" w:rsidP="00881E81">
      <w:pPr>
        <w:spacing w:line="480" w:lineRule="auto"/>
      </w:pPr>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lastRenderedPageBreak/>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Approaches to Locking: "synchronized" vs. ReentrantReadWriteLock</w:t>
      </w:r>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w:t>
      </w:r>
      <w:r w:rsidR="008F6EE0">
        <w:lastRenderedPageBreak/>
        <w:t xml:space="preserve">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 xml:space="preserve">'s </w:t>
      </w:r>
      <w:r>
        <w:lastRenderedPageBreak/>
        <w:t>read lock. This will hold back a course update until no re</w:t>
      </w:r>
      <w:r w:rsidR="00E033C0">
        <w:t>ader is working with the course or any derivatives.</w:t>
      </w:r>
    </w:p>
    <w:p w:rsidR="001E100A" w:rsidRPr="005471BD" w:rsidRDefault="001E100A" w:rsidP="00341731">
      <w:r>
        <w:t xml:space="preserve">As a general hint, note that if a thread tries to obtain the read lock of a </w:t>
      </w:r>
      <w:r w:rsidRPr="001E100A">
        <w:rPr>
          <w:i/>
        </w:rPr>
        <w:t>ReentrantReadWriteLock</w:t>
      </w:r>
      <w:r>
        <w:t xml:space="preserve">, if may seem that it's only failing for another thread holding the read lock. However, there may be another thread trying to obtain the write lock which cannot be granted because of the reader currently holding the read lock. But being a </w:t>
      </w:r>
      <w:r>
        <w:rPr>
          <w:i/>
        </w:rPr>
        <w:t>fair</w:t>
      </w:r>
      <w:r>
        <w:t xml:space="preserve"> lock, the </w:t>
      </w:r>
      <w:r>
        <w:rPr>
          <w:i/>
        </w:rPr>
        <w:t>ReentrantReadWriteLock</w:t>
      </w:r>
      <w:r>
        <w:t xml:space="preserve"> will not let the next reader get the lock if a writer has been waiting to obtain the lock before the next reader arrived. Therefore, this may look like a reader-reader deadlock, but a writer is actually involved.</w:t>
      </w:r>
      <w:r w:rsidR="005471BD">
        <w:t xml:space="preserve"> Given the timeouts that </w:t>
      </w:r>
      <w:r w:rsidR="005471BD">
        <w:rPr>
          <w:i/>
        </w:rPr>
        <w:t>LockUtil</w:t>
      </w:r>
      <w:r w:rsidR="005471BD">
        <w:t xml:space="preserve"> applies, this won't deadlock forever, but it will lead to an unpleasant waiting time until the writer times out and before it retires lets the next reader obtain the lock.</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lastRenderedPageBreak/>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w:t>
      </w:r>
      <w:r w:rsidR="003F64BF">
        <w:lastRenderedPageBreak/>
        <w:t>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t>RacingEventService</w:t>
      </w:r>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r>
        <w:lastRenderedPageBreak/>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t>Development Environment</w:t>
      </w:r>
    </w:p>
    <w:p w:rsidR="004C64AE" w:rsidRDefault="004C64AE" w:rsidP="00AD4B26">
      <w:pPr>
        <w:pStyle w:val="Heading2"/>
      </w:pPr>
      <w:bookmarkStart w:id="3" w:name="_Ref337555686"/>
      <w:r>
        <w:t>Git and Our Branches</w:t>
      </w:r>
      <w:bookmarkEnd w:id="3"/>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1"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lastRenderedPageBreak/>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t xml:space="preserve">To get started, install Eclipse with at least </w:t>
      </w:r>
      <w:r w:rsidR="005468C9">
        <w:t xml:space="preserve">PDE, </w:t>
      </w:r>
      <w:r>
        <w:t xml:space="preserve">Git, GWT (use </w:t>
      </w:r>
      <w:hyperlink r:id="rId12"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3"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lastRenderedPageBreak/>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2D62FF" w:rsidRDefault="002D62FF" w:rsidP="002D62FF">
      <w:pPr>
        <w:pStyle w:val="Heading2"/>
      </w:pPr>
      <w:r>
        <w:t>Product and Features</w:t>
      </w:r>
    </w:p>
    <w:p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platform which are required by the product.</w:t>
      </w:r>
    </w:p>
    <w:p w:rsidR="00C25B83" w:rsidRDefault="00C25B83" w:rsidP="00201DDB">
      <w:pPr>
        <w:pStyle w:val="Heading1"/>
      </w:pPr>
      <w:r>
        <w:lastRenderedPageBreak/>
        <w:t>Typical Development Scenarios</w:t>
      </w:r>
    </w:p>
    <w:p w:rsidR="00DD4FCB" w:rsidRDefault="00DD4FCB" w:rsidP="00DD4FCB">
      <w:pPr>
        <w:pStyle w:val="Heading2"/>
      </w:pPr>
      <w:r>
        <w:t>Adding a Bundle</w:t>
      </w:r>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r>
        <w:t>Adding a Bundle to the Target Platform</w:t>
      </w:r>
    </w:p>
    <w:p w:rsidR="00B8717F" w:rsidRDefault="00B8717F" w:rsidP="00B8717F">
      <w:pPr>
        <w:pStyle w:val="Heading4"/>
      </w:pPr>
      <w:r>
        <w:t xml:space="preserve">Add a </w:t>
      </w:r>
      <w:r w:rsidR="00044A1F">
        <w:t>N</w:t>
      </w:r>
      <w:r>
        <w:t xml:space="preserve">ew </w:t>
      </w:r>
      <w:r w:rsidR="00044A1F">
        <w:t>L</w:t>
      </w:r>
      <w:r>
        <w:t xml:space="preserve">ibrary which </w:t>
      </w:r>
      <w:r w:rsidR="00044A1F">
        <w:t>C</w:t>
      </w:r>
      <w:r>
        <w:t xml:space="preserve">annot be </w:t>
      </w:r>
      <w:r w:rsidR="00044A1F">
        <w:t>F</w:t>
      </w:r>
      <w:r>
        <w:t>ound in any SAP Repository</w:t>
      </w:r>
    </w:p>
    <w:p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rsidR="00B8717F" w:rsidRDefault="00B8717F" w:rsidP="000D2E4B">
      <w:pPr>
        <w:pStyle w:val="ListParagraph"/>
        <w:numPr>
          <w:ilvl w:val="0"/>
          <w:numId w:val="3"/>
        </w:numPr>
      </w:pPr>
      <w:r>
        <w:t>Add a corresponding entry to the corresponding feature.xml in the project com.sap.sailing.targetplatform.base</w:t>
      </w:r>
    </w:p>
    <w:p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t xml:space="preserve">Adding a GWT </w:t>
      </w:r>
      <w:r w:rsidR="00FA6E5B">
        <w:t>L</w:t>
      </w:r>
      <w:r>
        <w:t xml:space="preserve">ibrary to the com.sap.sailing.gwt.ui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Add the library to the bundle classpath (in the META-INF/manifest.mf file)</w:t>
      </w:r>
    </w:p>
    <w:p w:rsidR="00B8717F" w:rsidRDefault="00B8717F" w:rsidP="00605DA3">
      <w:pPr>
        <w:pStyle w:val="ListParagraph"/>
        <w:numPr>
          <w:ilvl w:val="0"/>
          <w:numId w:val="5"/>
        </w:numPr>
      </w:pPr>
      <w:r>
        <w:t>Add a build dependency for the GWT compiler to the pom.xml</w:t>
      </w:r>
    </w:p>
    <w:p w:rsidR="00B8717F" w:rsidRDefault="00B8717F" w:rsidP="00605DA3">
      <w:pPr>
        <w:pStyle w:val="ListParagraph"/>
        <w:numPr>
          <w:ilvl w:val="0"/>
          <w:numId w:val="5"/>
        </w:numPr>
      </w:pPr>
      <w:r>
        <w:t>Add the library to the central maven repository /home/trac/maven-repositories by using the mvn install:install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TODO (see Highcharts example)</w:t>
      </w:r>
    </w:p>
    <w:p w:rsidR="00B8717F" w:rsidRDefault="00B8717F" w:rsidP="00BC2209">
      <w:pPr>
        <w:pStyle w:val="Heading4"/>
      </w:pPr>
      <w:r>
        <w:lastRenderedPageBreak/>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r>
        <w:t>project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r>
        <w:t>Adding a Java Project Bundle</w:t>
      </w:r>
    </w:p>
    <w:p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type, all other bundles use "eclipse-plugin" here.</w:t>
      </w:r>
      <w:r w:rsidR="00E92A97">
        <w:t xml:space="preserve"> Adjust the version and artifactId tags correspondingly.</w:t>
      </w:r>
    </w:p>
    <w:p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rsidR="00C25B83" w:rsidRDefault="00C25B83" w:rsidP="00C25B83">
      <w:pPr>
        <w:pStyle w:val="Heading2"/>
      </w:pPr>
      <w:r>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Extending LeaderboardDTO Contents</w:t>
      </w:r>
    </w:p>
    <w:p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s describing key figures for the competitors performance in each leg of the race.</w:t>
      </w:r>
    </w:p>
    <w:p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rsidR="00567AE1" w:rsidRDefault="00567AE1" w:rsidP="009136EA">
      <w:pPr>
        <w:pStyle w:val="Heading3"/>
      </w:pPr>
      <w:r>
        <w:lastRenderedPageBreak/>
        <w:t>Filling LeaderboardDTO Extensions</w:t>
      </w:r>
    </w:p>
    <w:p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r w:rsidR="00963BB4">
        <w:rPr>
          <w:i/>
        </w:rPr>
        <w:t>FormattedDoubleLegDetailColumn</w:t>
      </w:r>
      <w:r w:rsidR="00963BB4">
        <w:t xml:space="preserve"> which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value which is responsible for computing or extracting the value to be displayed from a </w:t>
      </w:r>
      <w:r w:rsidR="00C45473">
        <w:rPr>
          <w:i/>
        </w:rPr>
        <w:t>LeaderboardRowDTO</w:t>
      </w:r>
      <w:r w:rsidR="00C45473">
        <w:t xml:space="preserve"> object.</w:t>
      </w:r>
    </w:p>
    <w:p w:rsidR="001B39B7" w:rsidRPr="000027C3" w:rsidRDefault="000027C3" w:rsidP="0041674B">
      <w:r>
        <w:t xml:space="preserve">A column which may itself have details should be implemented as a subclass of </w:t>
      </w:r>
      <w:r>
        <w:rPr>
          <w:i/>
        </w:rPr>
        <w:t>ExpandableSortableColumn</w:t>
      </w:r>
      <w:r>
        <w:t xml:space="preserve">, implementing the </w:t>
      </w:r>
      <w:r>
        <w:rPr>
          <w:i/>
        </w:rPr>
        <w:t>getDetailColumnMap</w:t>
      </w:r>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Extending DetailType</w:t>
      </w:r>
    </w:p>
    <w:p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rsidR="009136EA" w:rsidRDefault="009136EA" w:rsidP="009136EA">
      <w:pPr>
        <w:pStyle w:val="Heading3"/>
      </w:pPr>
      <w:r>
        <w:lastRenderedPageBreak/>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rsidR="00ED217A" w:rsidRDefault="00ED217A" w:rsidP="009136EA">
      <w:pPr>
        <w:pStyle w:val="Heading3"/>
      </w:pPr>
      <w:bookmarkStart w:id="4" w:name="_Ref341078256"/>
      <w:r>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rsidR="00790ED6" w:rsidRDefault="00790ED6" w:rsidP="009136EA">
      <w:pPr>
        <w:pStyle w:val="Heading3"/>
      </w:pPr>
      <w:r>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r>
        <w:rPr>
          <w:i/>
        </w:rPr>
        <w:t>getDetailColumnMap</w:t>
      </w:r>
      <w:r>
        <w:t xml:space="preserve"> and the settings dialogs.</w:t>
      </w:r>
    </w:p>
    <w:p w:rsidR="00D80820" w:rsidRDefault="00D80820" w:rsidP="00C25B83">
      <w:pPr>
        <w:pStyle w:val="Heading2"/>
        <w:rPr>
          <w:i/>
        </w:rPr>
      </w:pPr>
      <w:bookmarkStart w:id="5" w:name="_Ref341082980"/>
      <w:r>
        <w:t xml:space="preserve">Adding a </w:t>
      </w:r>
      <w:r w:rsidRPr="00D80820">
        <w:rPr>
          <w:i/>
        </w:rPr>
        <w:t>ScoreCorrectionProvider</w:t>
      </w:r>
      <w:bookmarkEnd w:id="5"/>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an integration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context</w:t>
      </w:r>
      <w:r>
        <w:rPr>
          <w:rFonts w:ascii="Consolas" w:hAnsi="Consolas" w:cs="Consolas"/>
          <w:color w:val="000000"/>
          <w:sz w:val="20"/>
          <w:szCs w:val="20"/>
        </w:rPr>
        <w:t>.registerService(</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lastRenderedPageBreak/>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Javadocs and the existing implementations of the </w:t>
      </w:r>
      <w:r>
        <w:rPr>
          <w:i/>
        </w:rPr>
        <w:t>ScoreCorrectionProvider</w:t>
      </w:r>
      <w:r>
        <w:t xml:space="preserve"> interface for more details.</w:t>
      </w:r>
    </w:p>
    <w:p w:rsidR="0004355E" w:rsidRDefault="0004355E" w:rsidP="00C25B83">
      <w:pPr>
        <w:pStyle w:val="Heading2"/>
      </w:pPr>
      <w:r w:rsidRPr="0004355E">
        <w:t xml:space="preserve">Adding a </w:t>
      </w:r>
      <w:r>
        <w:t>Maintainable Property on a Leaderboard</w:t>
      </w:r>
    </w:p>
    <w:p w:rsidR="005368B0" w:rsidRDefault="00CE34A2" w:rsidP="005368B0">
      <w:r>
        <w:t>Using the example of the already existing property "factor" on the leaderboard columns, this section explains what needs to be done to add such a property.</w:t>
      </w:r>
    </w:p>
    <w:p w:rsidR="00AB491E" w:rsidRDefault="00AB491E" w:rsidP="0004355E">
      <w:pPr>
        <w:pStyle w:val="Heading3"/>
      </w:pPr>
      <w:r>
        <w:t>Domain Model</w:t>
      </w:r>
    </w:p>
    <w:p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r w:rsidR="00EC2CB2">
        <w:rPr>
          <w:i/>
        </w:rPr>
        <w:t>RaceColumn</w:t>
      </w:r>
      <w:r w:rsidR="00EC2CB2">
        <w:t xml:space="preserve"> interface</w:t>
      </w:r>
      <w:r w:rsidR="00AB211B">
        <w:t xml:space="preserve"> in the form of the </w:t>
      </w:r>
      <w:r w:rsidR="00AB211B">
        <w:rPr>
          <w:i/>
        </w:rPr>
        <w:t>getFactor():double</w:t>
      </w:r>
      <w:r w:rsidR="00AB211B">
        <w:t xml:space="preserve"> </w:t>
      </w:r>
      <w:r w:rsidR="00491F12">
        <w:t xml:space="preserve">and </w:t>
      </w:r>
      <w:r w:rsidR="00491F12">
        <w:rPr>
          <w:i/>
        </w:rPr>
        <w:t>setFactor(double)</w:t>
      </w:r>
      <w:r w:rsidR="00491F12" w:rsidRPr="00491F12">
        <w:t xml:space="preserve"> </w:t>
      </w:r>
      <w:r w:rsidR="00AB211B">
        <w:t>method</w:t>
      </w:r>
      <w:r w:rsidR="00491F12">
        <w:t>s</w:t>
      </w:r>
      <w:r w:rsidR="00AB211B">
        <w:t xml:space="preserve">, implemented mainly by </w:t>
      </w:r>
      <w:r w:rsidR="00AB211B">
        <w:rPr>
          <w:i/>
        </w:rPr>
        <w:t>SimpleAbstractRaceColumn</w:t>
      </w:r>
      <w:r w:rsidR="00491F12">
        <w:t>.</w:t>
      </w:r>
    </w:p>
    <w:p w:rsidR="001512F2" w:rsidRDefault="001512F2" w:rsidP="0004355E">
      <w:pPr>
        <w:pStyle w:val="Heading3"/>
      </w:pPr>
      <w:r>
        <w:t>Cache Invalidation</w:t>
      </w:r>
    </w:p>
    <w:p w:rsidR="004E0234" w:rsidRDefault="004E0234" w:rsidP="004E0234">
      <w:r>
        <w:t xml:space="preserve">Usually, a new property along the leaderboard data model has effects on the results of </w:t>
      </w:r>
      <w:r>
        <w:rPr>
          <w:i/>
        </w:rPr>
        <w:t>SailingServiceImpl.computeLeaderboardByName</w:t>
      </w:r>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r w:rsidR="00924EEF">
        <w:rPr>
          <w:i/>
        </w:rPr>
        <w:t>LeaderboardDTOCache</w:t>
      </w:r>
      <w:r w:rsidR="00924EEF">
        <w:t xml:space="preserve"> class already maintains observer patterns using the </w:t>
      </w:r>
      <w:r w:rsidR="00924EEF">
        <w:rPr>
          <w:i/>
        </w:rPr>
        <w:t>ScoreCorrectionListener</w:t>
      </w:r>
      <w:r w:rsidR="00924EEF">
        <w:t xml:space="preserve"> interface and the </w:t>
      </w:r>
      <w:r w:rsidR="00924EEF">
        <w:rPr>
          <w:i/>
        </w:rPr>
        <w:t>RaceColumnListener</w:t>
      </w:r>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associated with the leaderboard is observed already with a </w:t>
      </w:r>
      <w:r w:rsidR="00F71A27">
        <w:rPr>
          <w:i/>
        </w:rPr>
        <w:t>RaceChangeListener</w:t>
      </w:r>
      <w:r w:rsidR="00F71A27">
        <w:t xml:space="preserve"> instance also managed by the </w:t>
      </w:r>
      <w:r w:rsidR="00F71A27">
        <w:rPr>
          <w:i/>
        </w:rPr>
        <w:t>LeaderboardDTOCache</w:t>
      </w:r>
      <w:r w:rsidR="00F71A27">
        <w:t xml:space="preserve"> class.</w:t>
      </w:r>
    </w:p>
    <w:p w:rsidR="00F63D8E" w:rsidRPr="00C26C28" w:rsidRDefault="00F63D8E" w:rsidP="004E0234">
      <w:r>
        <w:t xml:space="preserve">It is therefore convenient if a change of the new property can be "funneled" into any of those existing observer relationships between the leaderboard and the </w:t>
      </w:r>
      <w:r>
        <w:rPr>
          <w:i/>
        </w:rPr>
        <w:t>LeaderboardDTOCache</w:t>
      </w:r>
      <w:r>
        <w:t xml:space="preserve">. </w:t>
      </w:r>
      <w:r w:rsidR="00C26C28">
        <w:t xml:space="preserve">In case of our example </w:t>
      </w:r>
      <w:r w:rsidR="00C26C28">
        <w:rPr>
          <w:i/>
        </w:rPr>
        <w:t>factor</w:t>
      </w:r>
      <w:r w:rsidR="00C26C28">
        <w:t xml:space="preserve"> property the solution was adding a method </w:t>
      </w:r>
      <w:r w:rsidR="00C26C28">
        <w:rPr>
          <w:i/>
        </w:rPr>
        <w:t>factorChanged</w:t>
      </w:r>
      <w:r w:rsidR="00C26C28">
        <w:t xml:space="preserve"> to the </w:t>
      </w:r>
      <w:r w:rsidR="00C26C28">
        <w:rPr>
          <w:i/>
        </w:rPr>
        <w:t>RaceColumnListener</w:t>
      </w:r>
      <w:r w:rsidR="00C26C28">
        <w:t xml:space="preserve"> interface and letting </w:t>
      </w:r>
      <w:r w:rsidR="00C26C28">
        <w:rPr>
          <w:i/>
        </w:rPr>
        <w:t>LeaderboardDTOCache</w:t>
      </w:r>
      <w:r w:rsidR="00C26C28">
        <w:t xml:space="preserve">'s </w:t>
      </w:r>
      <w:r w:rsidR="00C26C28">
        <w:rPr>
          <w:i/>
        </w:rPr>
        <w:t>RaceColumnListener</w:t>
      </w:r>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rsidR="0004355E" w:rsidRDefault="0004355E" w:rsidP="0004355E">
      <w:pPr>
        <w:pStyle w:val="Heading3"/>
      </w:pPr>
      <w:r>
        <w:t>User Interface</w:t>
      </w:r>
    </w:p>
    <w:p w:rsidR="00A90948" w:rsidRDefault="005A4D7D" w:rsidP="00A90948">
      <w:r>
        <w:t xml:space="preserve">We so far have implemented two typical styles for editing server-side properties. One uses modal pop-up dialogs, such as implemented, e.g., by the class </w:t>
      </w:r>
      <w:r>
        <w:rPr>
          <w:i/>
        </w:rPr>
        <w:t>FlexibleLeaderboardEditDialog</w:t>
      </w:r>
      <w:r>
        <w:t xml:space="preserve">. The class is a transitive subclass of </w:t>
      </w:r>
      <w:r>
        <w:rPr>
          <w:i/>
        </w:rPr>
        <w:t>DataEntryDialog&lt;E&gt;</w:t>
      </w:r>
      <w:r>
        <w:t xml:space="preserve"> which implements a micro-framework for any type of pop-up and data capturing dialog.</w:t>
      </w:r>
    </w:p>
    <w:p w:rsidR="005A4D7D" w:rsidRDefault="005A4D7D" w:rsidP="00A90948">
      <w:r>
        <w:t xml:space="preserve">In particular, with these dialogs comes some support for Enter/Esc key handling. To use it, UI data entry controls for the dialog need to be created using the </w:t>
      </w:r>
      <w:r>
        <w:rPr>
          <w:i/>
        </w:rPr>
        <w:t>create...(...)</w:t>
      </w:r>
      <w:r>
        <w:t xml:space="preserve"> methods of the </w:t>
      </w:r>
      <w:r>
        <w:rPr>
          <w:i/>
        </w:rPr>
        <w:t>DataEntryDialog</w:t>
      </w:r>
      <w:r>
        <w:t xml:space="preserve"> class, for example </w:t>
      </w:r>
      <w:r>
        <w:rPr>
          <w:i/>
        </w:rPr>
        <w:t>createCheckbox(String)</w:t>
      </w:r>
      <w:r>
        <w:t xml:space="preserve">. </w:t>
      </w:r>
      <w:r w:rsidR="00464DDA">
        <w:t>The UI controls returned already have the keyboard interaction listeners necessary for Enter/Esc handling registered.</w:t>
      </w:r>
    </w:p>
    <w:p w:rsidR="00511CFC" w:rsidRDefault="00511CFC" w:rsidP="00A90948">
      <w:r>
        <w:lastRenderedPageBreak/>
        <w:t xml:space="preserve">The micro-framework around </w:t>
      </w:r>
      <w:r>
        <w:rPr>
          <w:i/>
        </w:rPr>
        <w:t>DataEntryDialog</w:t>
      </w:r>
      <w:r>
        <w:t xml:space="preserve"> support immediate validation and error message display. If the validator passed to the dialog's constructor considers the current values invalid, an error message constructed by the validator will be displayed in the dialog box, and the OK button will be disabled.</w:t>
      </w:r>
    </w:p>
    <w:p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leaderboards, leaderboard groups or leaderboard columns have a delete icon in the icon bar which is implemented by the class </w:t>
      </w:r>
      <w:r>
        <w:rPr>
          <w:i/>
        </w:rPr>
        <w:t>ImagesBarCell</w:t>
      </w:r>
      <w:r w:rsidR="000E61AB">
        <w:t>.</w:t>
      </w:r>
    </w:p>
    <w:p w:rsidR="0004355E" w:rsidRDefault="0004355E" w:rsidP="0004355E">
      <w:pPr>
        <w:pStyle w:val="Heading3"/>
      </w:pPr>
      <w:r>
        <w:t>Persistence Layer</w:t>
      </w:r>
    </w:p>
    <w:p w:rsidR="00B43712" w:rsidRDefault="00B43712" w:rsidP="00B43712">
      <w:r>
        <w:t xml:space="preserve">Server state changes that need to be preserved across server restarts need to be stored persistently in the database, currently a MongoDB instance. </w:t>
      </w:r>
      <w:r w:rsidR="00410E38">
        <w:t xml:space="preserve">For example, if an extension is designed for the </w:t>
      </w:r>
      <w:r w:rsidR="00410E38">
        <w:rPr>
          <w:i/>
        </w:rPr>
        <w:t>RaceColumn</w:t>
      </w:r>
      <w:r w:rsidR="00410E38">
        <w:t xml:space="preserve"> interface and its implementing classes, the methods responsible for storing and loading objects of those types during storing and loading a leaderboard need to be extended accordingly.</w:t>
      </w:r>
    </w:p>
    <w:p w:rsidR="00410E38" w:rsidRDefault="00410E38" w:rsidP="00B43712">
      <w:r>
        <w:t xml:space="preserve">For the domain objects which are independent of any particular tracking provider, the class </w:t>
      </w:r>
      <w:r>
        <w:rPr>
          <w:i/>
        </w:rPr>
        <w:t>com.sap.sailing.domain.persistence.impl.MongoObjectFactoryImpl</w:t>
      </w:r>
      <w:r>
        <w:t xml:space="preserve"> is responsible for </w:t>
      </w:r>
      <w:r w:rsidR="00574C6D">
        <w:t xml:space="preserve">storing objects to MongoDB. A leaderboard is stored by the method </w:t>
      </w:r>
      <w:r w:rsidR="00574C6D">
        <w:rPr>
          <w:i/>
        </w:rPr>
        <w:t>storeLeaderboard(Leaderboard)</w:t>
      </w:r>
      <w:r w:rsidR="00574C6D">
        <w:t xml:space="preserve">. The database used is passed to the </w:t>
      </w:r>
      <w:r w:rsidR="00574C6D">
        <w:rPr>
          <w:i/>
        </w:rPr>
        <w:t>MongoObjectFactory</w:t>
      </w:r>
      <w:r w:rsidR="00FB1316">
        <w:t xml:space="preserve">'s constructor which in turn is configured by the </w:t>
      </w:r>
      <w:r w:rsidR="00FB1316">
        <w:rPr>
          <w:i/>
        </w:rPr>
        <w:t>MongoFactoryImpl</w:t>
      </w:r>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MongoDB instance to connect to, from the </w:t>
      </w:r>
      <w:r w:rsidR="000232CE">
        <w:t>OSGi context / system properties.</w:t>
      </w:r>
    </w:p>
    <w:p w:rsidR="00945779" w:rsidRPr="00945779" w:rsidRDefault="00945779" w:rsidP="00B43712">
      <w:r>
        <w:t xml:space="preserve">In order to store extensions, the </w:t>
      </w:r>
      <w:r>
        <w:rPr>
          <w:i/>
        </w:rPr>
        <w:t>DBObject</w:t>
      </w:r>
      <w:r>
        <w:t xml:space="preserve"> instances that are stored to the database need to be extended accordingly. Check out, for example, the method </w:t>
      </w:r>
      <w:r>
        <w:rPr>
          <w:i/>
        </w:rPr>
        <w:t>storeColumnFactors</w:t>
      </w:r>
      <w:r>
        <w:t xml:space="preserve"> which was added rather recently to support individual multipliers for leaderboard columns.</w:t>
      </w:r>
    </w:p>
    <w:p w:rsidR="0004355E" w:rsidRDefault="0004355E" w:rsidP="0004355E">
      <w:pPr>
        <w:pStyle w:val="Heading3"/>
      </w:pPr>
      <w:r>
        <w:t>Replication</w:t>
      </w:r>
    </w:p>
    <w:p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rsidR="00343B35" w:rsidRDefault="00343B35" w:rsidP="002D7787">
      <w:r>
        <w:t xml:space="preserve">The class </w:t>
      </w:r>
      <w:r>
        <w:rPr>
          <w:i/>
        </w:rPr>
        <w:t>CreateFlexibleLeaderboard</w:t>
      </w:r>
      <w:r>
        <w:t xml:space="preserve"> may serve as a typical example of such an operation class. It holds the fields necessary to parameterize the method call to the </w:t>
      </w:r>
      <w:r>
        <w:rPr>
          <w:i/>
        </w:rPr>
        <w:t>RacingEventService</w:t>
      </w:r>
      <w:r>
        <w:t xml:space="preserve"> object to which it can be applied (see the </w:t>
      </w:r>
      <w:r>
        <w:rPr>
          <w:i/>
        </w:rPr>
        <w:t>internalApplyTo</w:t>
      </w:r>
      <w:r w:rsidR="00710611">
        <w:t xml:space="preserve"> </w:t>
      </w:r>
      <w:r>
        <w:t>method</w:t>
      </w:r>
      <w:r w:rsidR="00710611">
        <w:t>)</w:t>
      </w:r>
      <w:r>
        <w:t>.</w:t>
      </w:r>
    </w:p>
    <w:p w:rsidR="00E06129" w:rsidRDefault="00E06129" w:rsidP="002D7787">
      <w:r>
        <w:t xml:space="preserve">Most of the operation classes are instantiated in methods of the </w:t>
      </w:r>
      <w:r>
        <w:rPr>
          <w:i/>
        </w:rPr>
        <w:t>SailingServiceImpl</w:t>
      </w:r>
      <w:r>
        <w:t xml:space="preserve"> class which currently handles all incoming client requests. To stay with the example, if in the client the creation of a flexible leaderboard is requested, the </w:t>
      </w:r>
      <w:r>
        <w:rPr>
          <w:i/>
        </w:rPr>
        <w:t>createFlexibleLeaderboard</w:t>
      </w:r>
      <w:r>
        <w:t xml:space="preserve"> operation is invoked on the </w:t>
      </w:r>
      <w:r>
        <w:rPr>
          <w:i/>
        </w:rPr>
        <w:t>SailingServiceImpl</w:t>
      </w:r>
      <w:r>
        <w:t xml:space="preserve"> remote servlet class. </w:t>
      </w:r>
      <w:r w:rsidR="00C5501F">
        <w:t xml:space="preserve">It creates an instance of </w:t>
      </w:r>
      <w:r w:rsidR="00C5501F" w:rsidRPr="00C5501F">
        <w:rPr>
          <w:i/>
        </w:rPr>
        <w:t>CreateFlexibleLeaderboard</w:t>
      </w:r>
      <w:r w:rsidR="00C5501F">
        <w:t xml:space="preserve"> based on the parameters passed to the </w:t>
      </w:r>
      <w:r w:rsidR="00C5501F">
        <w:rPr>
          <w:i/>
        </w:rPr>
        <w:t>SailingServiceImpl</w:t>
      </w:r>
      <w:r w:rsidR="00C5501F">
        <w:t xml:space="preserve"> method call and applies the operation to the </w:t>
      </w:r>
      <w:r w:rsidR="00C5501F">
        <w:rPr>
          <w:i/>
        </w:rPr>
        <w:t>RacingEventService</w:t>
      </w:r>
      <w:r w:rsidR="00C5501F">
        <w:t xml:space="preserve"> instance obtained through the OSGi service registry.</w:t>
      </w:r>
    </w:p>
    <w:p w:rsidR="00C5501F" w:rsidRDefault="00C5501F" w:rsidP="002D7787">
      <w:r>
        <w:t xml:space="preserve">The </w:t>
      </w:r>
      <w:r>
        <w:rPr>
          <w:i/>
        </w:rPr>
        <w:t>RacingEventService</w:t>
      </w:r>
      <w:r>
        <w:t xml:space="preserve">, in turn, executes the </w:t>
      </w:r>
      <w:r>
        <w:rPr>
          <w:i/>
        </w:rPr>
        <w:t>internalApplyTo</w:t>
      </w:r>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r w:rsidR="00853BE1">
        <w:rPr>
          <w:i/>
        </w:rPr>
        <w:t>internalApplyTo</w:t>
      </w:r>
      <w:r w:rsidR="00853BE1">
        <w:t xml:space="preserve"> method.</w:t>
      </w:r>
    </w:p>
    <w:p w:rsidR="00DA1EC0" w:rsidRPr="000B794D" w:rsidRDefault="00DA1EC0" w:rsidP="002D7787">
      <w:r>
        <w:lastRenderedPageBreak/>
        <w:t xml:space="preserve">Usually, the </w:t>
      </w:r>
      <w:r>
        <w:rPr>
          <w:i/>
        </w:rPr>
        <w:t>internalApplyTo</w:t>
      </w:r>
      <w:r>
        <w:t xml:space="preserve"> implementation makes use of the public methods exposed by </w:t>
      </w:r>
      <w:r>
        <w:rPr>
          <w:i/>
        </w:rPr>
        <w:t>RacingEventService</w:t>
      </w:r>
      <w:r>
        <w:t xml:space="preserve"> to actually perform the changes. Note that there are a few cases in which invoking a method on </w:t>
      </w:r>
      <w:r>
        <w:rPr>
          <w:i/>
        </w:rPr>
        <w:t>RacingEventService</w:t>
      </w:r>
      <w:r>
        <w:t xml:space="preserve"> </w:t>
      </w:r>
      <w:r w:rsidR="000B794D">
        <w:t xml:space="preserve">triggers replication by itself, for example </w:t>
      </w:r>
      <w:r w:rsidR="000B794D">
        <w:rPr>
          <w:i/>
        </w:rPr>
        <w:t>cacheAndReplicateDefaultRegatta</w:t>
      </w:r>
      <w:r w:rsidR="000B794D">
        <w:t xml:space="preserve"> which,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rsidR="00AD4B26" w:rsidRDefault="00201DDB" w:rsidP="00201DDB">
      <w:pPr>
        <w:pStyle w:val="Heading1"/>
      </w:pPr>
      <w:r>
        <w:t>Other Information Sources</w:t>
      </w:r>
    </w:p>
    <w:p w:rsidR="004C3BFC" w:rsidRPr="00AD4B26" w:rsidRDefault="004C3BFC" w:rsidP="004C3BFC">
      <w:r>
        <w:t xml:space="preserve">Ask the people who built this ;-). </w:t>
      </w:r>
      <w:hyperlink r:id="rId14" w:history="1">
        <w:r w:rsidRPr="00811D85">
          <w:rPr>
            <w:rStyle w:val="Hyperlink"/>
          </w:rPr>
          <w:t>axel.uhl@sap.com</w:t>
        </w:r>
      </w:hyperlink>
      <w:r>
        <w:t xml:space="preserve">, </w:t>
      </w:r>
      <w:hyperlink r:id="rId15" w:history="1">
        <w:r w:rsidRPr="00811D85">
          <w:rPr>
            <w:rStyle w:val="Hyperlink"/>
          </w:rPr>
          <w:t>fmittag@gmx.net</w:t>
        </w:r>
      </w:hyperlink>
      <w:r>
        <w:t xml:space="preserve">, </w:t>
      </w:r>
      <w:hyperlink r:id="rId16" w:history="1">
        <w:r w:rsidRPr="00811D85">
          <w:rPr>
            <w:rStyle w:val="Hyperlink"/>
          </w:rPr>
          <w:t>jens.rommel@sap.com</w:t>
        </w:r>
      </w:hyperlink>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973" w:rsidRDefault="00D15973" w:rsidP="00BC36BB">
      <w:pPr>
        <w:spacing w:after="0" w:line="240" w:lineRule="auto"/>
      </w:pPr>
      <w:r>
        <w:separator/>
      </w:r>
    </w:p>
  </w:endnote>
  <w:endnote w:type="continuationSeparator" w:id="0">
    <w:p w:rsidR="00D15973" w:rsidRDefault="00D15973"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973" w:rsidRDefault="00D15973" w:rsidP="00BC36BB">
      <w:pPr>
        <w:spacing w:after="0" w:line="240" w:lineRule="auto"/>
      </w:pPr>
      <w:r>
        <w:separator/>
      </w:r>
    </w:p>
  </w:footnote>
  <w:footnote w:type="continuationSeparator" w:id="0">
    <w:p w:rsidR="00D15973" w:rsidRDefault="00D15973"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232CE"/>
    <w:rsid w:val="0004355E"/>
    <w:rsid w:val="00044A1F"/>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1E100A"/>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471BD"/>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718D"/>
    <w:rsid w:val="00631351"/>
    <w:rsid w:val="0064794F"/>
    <w:rsid w:val="00647D8E"/>
    <w:rsid w:val="0065656F"/>
    <w:rsid w:val="00656EEA"/>
    <w:rsid w:val="00665E60"/>
    <w:rsid w:val="00666157"/>
    <w:rsid w:val="00675608"/>
    <w:rsid w:val="00675687"/>
    <w:rsid w:val="00675998"/>
    <w:rsid w:val="00676711"/>
    <w:rsid w:val="00687DF6"/>
    <w:rsid w:val="00696764"/>
    <w:rsid w:val="00697006"/>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2777"/>
    <w:rsid w:val="007B5969"/>
    <w:rsid w:val="007B6328"/>
    <w:rsid w:val="007D3D30"/>
    <w:rsid w:val="007F4154"/>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B211B"/>
    <w:rsid w:val="00AB491E"/>
    <w:rsid w:val="00AC4B80"/>
    <w:rsid w:val="00AC5306"/>
    <w:rsid w:val="00AD4B26"/>
    <w:rsid w:val="00AD6F03"/>
    <w:rsid w:val="00AD7637"/>
    <w:rsid w:val="00AE35E2"/>
    <w:rsid w:val="00AF5863"/>
    <w:rsid w:val="00B0736C"/>
    <w:rsid w:val="00B15350"/>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15973"/>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7CA0"/>
    <w:rsid w:val="00FA29A9"/>
    <w:rsid w:val="00FA3BC6"/>
    <w:rsid w:val="00FA4D1E"/>
    <w:rsid w:val="00FA6E5B"/>
    <w:rsid w:val="00FB1316"/>
    <w:rsid w:val="00FB1498"/>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doc/latest/DevGuide" TargetMode="External"/><Relationship Id="rId13" Type="http://schemas.openxmlformats.org/officeDocument/2006/relationships/hyperlink" Target="http://www.sapsailing.com/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google.com/eclipse/plugin/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ens.rommel@s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wdf.sap.corp:8080/" TargetMode="External"/><Relationship Id="rId5" Type="http://schemas.openxmlformats.org/officeDocument/2006/relationships/webSettings" Target="webSettings.xml"/><Relationship Id="rId15" Type="http://schemas.openxmlformats.org/officeDocument/2006/relationships/hyperlink" Target="mailto:fmittag@gmx.net" TargetMode="External"/><Relationship Id="rId10" Type="http://schemas.openxmlformats.org/officeDocument/2006/relationships/hyperlink" Target="http://www.tasmanbaynav.co.nz/" TargetMode="External"/><Relationship Id="rId4" Type="http://schemas.openxmlformats.org/officeDocument/2006/relationships/settings" Target="settings.xml"/><Relationship Id="rId9" Type="http://schemas.openxmlformats.org/officeDocument/2006/relationships/hyperlink" Target="http://bugzilla.sapsailing.com/bugzilla/show_bug.cgi?id=596" TargetMode="External"/><Relationship Id="rId14" Type="http://schemas.openxmlformats.org/officeDocument/2006/relationships/hyperlink" Target="mailto:axel.uhl@s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EB02C-3724-45CA-AF4F-A670A5EC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25</Pages>
  <Words>11273</Words>
  <Characters>64261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Axel Uhl</cp:lastModifiedBy>
  <cp:revision>298</cp:revision>
  <dcterms:created xsi:type="dcterms:W3CDTF">2012-10-09T09:14:00Z</dcterms:created>
  <dcterms:modified xsi:type="dcterms:W3CDTF">2012-12-18T18:18:00Z</dcterms:modified>
</cp:coreProperties>
</file>