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4"/>
        <w:gridCol w:w="3690"/>
        <w:gridCol w:w="1800"/>
        <w:gridCol w:w="1530"/>
        <w:gridCol w:w="1633"/>
      </w:tblGrid>
      <w:tr w:rsidR="00FA5A36" w:rsidRPr="00D94252" w14:paraId="4C015274" w14:textId="77777777" w:rsidTr="00FA5A36">
        <w:trPr>
          <w:trHeight w:val="420"/>
          <w:jc w:val="center"/>
        </w:trPr>
        <w:tc>
          <w:tcPr>
            <w:tcW w:w="824" w:type="dxa"/>
            <w:tcBorders>
              <w:top w:val="single" w:sz="12" w:space="0" w:color="auto"/>
              <w:left w:val="single" w:sz="12" w:space="0" w:color="auto"/>
              <w:bottom w:val="single" w:sz="12" w:space="0" w:color="auto"/>
              <w:right w:val="single" w:sz="12" w:space="0" w:color="auto"/>
            </w:tcBorders>
            <w:vAlign w:val="bottom"/>
          </w:tcPr>
          <w:p w14:paraId="3B927FBA" w14:textId="77777777" w:rsidR="00FA5A36" w:rsidRPr="00D94252" w:rsidRDefault="00FA5A36" w:rsidP="00FA5A36">
            <w:pPr>
              <w:jc w:val="center"/>
              <w:rPr>
                <w:rFonts w:cs="Arial"/>
                <w:smallCaps/>
              </w:rPr>
            </w:pPr>
            <w:r w:rsidRPr="00D94252">
              <w:rPr>
                <w:rFonts w:cs="Arial"/>
                <w:smallCaps/>
              </w:rPr>
              <w:t>REV</w:t>
            </w:r>
          </w:p>
        </w:tc>
        <w:tc>
          <w:tcPr>
            <w:tcW w:w="3690" w:type="dxa"/>
            <w:tcBorders>
              <w:top w:val="single" w:sz="12" w:space="0" w:color="auto"/>
              <w:left w:val="single" w:sz="12" w:space="0" w:color="auto"/>
              <w:bottom w:val="single" w:sz="12" w:space="0" w:color="auto"/>
              <w:right w:val="single" w:sz="12" w:space="0" w:color="auto"/>
            </w:tcBorders>
            <w:vAlign w:val="bottom"/>
          </w:tcPr>
          <w:p w14:paraId="7E3AE0AD" w14:textId="77777777" w:rsidR="00FA5A36" w:rsidRPr="00D94252" w:rsidRDefault="00FA5A36" w:rsidP="00FA5A36">
            <w:pPr>
              <w:jc w:val="center"/>
              <w:rPr>
                <w:rFonts w:cs="Arial"/>
                <w:smallCaps/>
              </w:rPr>
            </w:pPr>
            <w:r w:rsidRPr="00D94252">
              <w:rPr>
                <w:rFonts w:cs="Arial"/>
                <w:smallCaps/>
              </w:rPr>
              <w:t>Change history</w:t>
            </w:r>
          </w:p>
        </w:tc>
        <w:tc>
          <w:tcPr>
            <w:tcW w:w="1800" w:type="dxa"/>
            <w:tcBorders>
              <w:top w:val="single" w:sz="12" w:space="0" w:color="auto"/>
              <w:left w:val="single" w:sz="12" w:space="0" w:color="auto"/>
              <w:bottom w:val="single" w:sz="12" w:space="0" w:color="auto"/>
              <w:right w:val="single" w:sz="12" w:space="0" w:color="auto"/>
            </w:tcBorders>
            <w:vAlign w:val="bottom"/>
          </w:tcPr>
          <w:p w14:paraId="33CA5272" w14:textId="77777777" w:rsidR="00FA5A36" w:rsidRPr="00D94252" w:rsidRDefault="00FA5A36" w:rsidP="00FA5A36">
            <w:pPr>
              <w:jc w:val="center"/>
              <w:rPr>
                <w:rFonts w:cs="Arial"/>
                <w:smallCaps/>
              </w:rPr>
            </w:pPr>
            <w:r w:rsidRPr="00D94252">
              <w:rPr>
                <w:rFonts w:cs="Arial"/>
                <w:smallCaps/>
              </w:rPr>
              <w:t>Zone</w:t>
            </w:r>
          </w:p>
        </w:tc>
        <w:tc>
          <w:tcPr>
            <w:tcW w:w="1530" w:type="dxa"/>
            <w:tcBorders>
              <w:top w:val="single" w:sz="12" w:space="0" w:color="auto"/>
              <w:left w:val="single" w:sz="12" w:space="0" w:color="auto"/>
              <w:bottom w:val="single" w:sz="12" w:space="0" w:color="auto"/>
              <w:right w:val="single" w:sz="12" w:space="0" w:color="auto"/>
            </w:tcBorders>
          </w:tcPr>
          <w:p w14:paraId="73C9B428" w14:textId="77777777" w:rsidR="00FA5A36" w:rsidRPr="00D94252" w:rsidRDefault="00FA5A36" w:rsidP="00FA5A36">
            <w:pPr>
              <w:jc w:val="center"/>
              <w:rPr>
                <w:rFonts w:cs="Arial"/>
                <w:smallCaps/>
              </w:rPr>
            </w:pPr>
            <w:r w:rsidRPr="00D94252">
              <w:rPr>
                <w:rFonts w:cs="Arial"/>
                <w:smallCaps/>
              </w:rPr>
              <w:t>Changed By</w:t>
            </w:r>
          </w:p>
          <w:p w14:paraId="1C114D15" w14:textId="77777777" w:rsidR="00FA5A36" w:rsidRPr="00D94252" w:rsidRDefault="00FA5A36" w:rsidP="00FA5A36">
            <w:pPr>
              <w:jc w:val="center"/>
              <w:rPr>
                <w:rFonts w:cs="Arial"/>
                <w:smallCaps/>
              </w:rPr>
            </w:pPr>
            <w:r w:rsidRPr="00D94252">
              <w:rPr>
                <w:rFonts w:cs="Arial"/>
                <w:smallCaps/>
              </w:rPr>
              <w:t>Date</w:t>
            </w:r>
          </w:p>
        </w:tc>
        <w:tc>
          <w:tcPr>
            <w:tcW w:w="1633" w:type="dxa"/>
            <w:tcBorders>
              <w:top w:val="single" w:sz="12" w:space="0" w:color="auto"/>
              <w:left w:val="single" w:sz="12" w:space="0" w:color="auto"/>
              <w:bottom w:val="single" w:sz="12" w:space="0" w:color="auto"/>
              <w:right w:val="single" w:sz="12" w:space="0" w:color="auto"/>
            </w:tcBorders>
          </w:tcPr>
          <w:p w14:paraId="5EC6DD7E" w14:textId="77777777" w:rsidR="00FA5A36" w:rsidRPr="00D94252" w:rsidRDefault="00FA5A36" w:rsidP="00FA5A36">
            <w:pPr>
              <w:jc w:val="center"/>
              <w:rPr>
                <w:rFonts w:cs="Arial"/>
                <w:smallCaps/>
              </w:rPr>
            </w:pPr>
            <w:r w:rsidRPr="00D94252">
              <w:rPr>
                <w:rFonts w:cs="Arial"/>
                <w:smallCaps/>
              </w:rPr>
              <w:t>Approved</w:t>
            </w:r>
          </w:p>
          <w:p w14:paraId="0E2C13D4" w14:textId="77777777" w:rsidR="00FA5A36" w:rsidRPr="00D94252" w:rsidRDefault="00FA5A36" w:rsidP="00FA5A36">
            <w:pPr>
              <w:jc w:val="center"/>
              <w:rPr>
                <w:rFonts w:cs="Arial"/>
                <w:smallCaps/>
              </w:rPr>
            </w:pPr>
            <w:r w:rsidRPr="00D94252">
              <w:rPr>
                <w:rFonts w:cs="Arial"/>
                <w:smallCaps/>
              </w:rPr>
              <w:t>Date</w:t>
            </w:r>
          </w:p>
        </w:tc>
      </w:tr>
      <w:tr w:rsidR="00FA5A36" w:rsidRPr="00D94252" w14:paraId="11E720AE" w14:textId="77777777" w:rsidTr="00FA5A36">
        <w:trPr>
          <w:jc w:val="center"/>
        </w:trPr>
        <w:tc>
          <w:tcPr>
            <w:tcW w:w="824" w:type="dxa"/>
            <w:vAlign w:val="center"/>
          </w:tcPr>
          <w:p w14:paraId="69C50CF2" w14:textId="77777777" w:rsidR="00FA5A36" w:rsidRPr="00D94252" w:rsidRDefault="00FA5A36" w:rsidP="00FA5A36">
            <w:pPr>
              <w:jc w:val="center"/>
              <w:rPr>
                <w:rFonts w:cs="Arial"/>
              </w:rPr>
            </w:pPr>
            <w:r w:rsidRPr="00D94252">
              <w:rPr>
                <w:rFonts w:cs="Arial"/>
              </w:rPr>
              <w:t>01</w:t>
            </w:r>
          </w:p>
        </w:tc>
        <w:tc>
          <w:tcPr>
            <w:tcW w:w="3690" w:type="dxa"/>
            <w:vAlign w:val="center"/>
          </w:tcPr>
          <w:p w14:paraId="478E93D4" w14:textId="77777777" w:rsidR="00FA5A36" w:rsidRPr="00D94252" w:rsidRDefault="00FA5A36" w:rsidP="00FA5A36">
            <w:pPr>
              <w:rPr>
                <w:rFonts w:cs="Arial"/>
              </w:rPr>
            </w:pPr>
            <w:r w:rsidRPr="00D94252">
              <w:rPr>
                <w:rFonts w:cs="Arial"/>
              </w:rPr>
              <w:t>Initial Draft</w:t>
            </w:r>
          </w:p>
        </w:tc>
        <w:tc>
          <w:tcPr>
            <w:tcW w:w="1800" w:type="dxa"/>
            <w:vAlign w:val="center"/>
          </w:tcPr>
          <w:p w14:paraId="43CA05C8" w14:textId="77777777" w:rsidR="00FA5A36" w:rsidRPr="00D94252" w:rsidRDefault="00FA5A36" w:rsidP="00FA5A36">
            <w:pPr>
              <w:jc w:val="center"/>
              <w:rPr>
                <w:rFonts w:cs="Arial"/>
              </w:rPr>
            </w:pPr>
            <w:r w:rsidRPr="00D94252">
              <w:rPr>
                <w:rFonts w:cs="Arial"/>
              </w:rPr>
              <w:t>ALL</w:t>
            </w:r>
          </w:p>
        </w:tc>
        <w:tc>
          <w:tcPr>
            <w:tcW w:w="1530" w:type="dxa"/>
            <w:vAlign w:val="center"/>
          </w:tcPr>
          <w:p w14:paraId="3F9C1459" w14:textId="353D135D" w:rsidR="00FA5A36" w:rsidRPr="00D94252" w:rsidRDefault="00FA5A36" w:rsidP="0A017D3A">
            <w:pPr>
              <w:rPr>
                <w:rFonts w:cs="Arial"/>
              </w:rPr>
            </w:pPr>
            <w:r w:rsidRPr="0A017D3A">
              <w:rPr>
                <w:rFonts w:cs="Arial"/>
              </w:rPr>
              <w:t xml:space="preserve"> </w:t>
            </w:r>
            <w:r w:rsidR="65B4A8DD" w:rsidRPr="0A017D3A">
              <w:rPr>
                <w:rFonts w:cs="Arial"/>
              </w:rPr>
              <w:t>Shalini</w:t>
            </w:r>
          </w:p>
          <w:p w14:paraId="384C945C" w14:textId="65A9A27E" w:rsidR="00FA5A36" w:rsidRPr="00D94252" w:rsidRDefault="79C974C7" w:rsidP="00FA5A36">
            <w:pPr>
              <w:rPr>
                <w:rFonts w:cs="Arial"/>
              </w:rPr>
            </w:pPr>
            <w:r w:rsidRPr="0A017D3A">
              <w:rPr>
                <w:rFonts w:cs="Arial"/>
              </w:rPr>
              <w:t>04</w:t>
            </w:r>
            <w:r w:rsidR="00FA5A36" w:rsidRPr="0A017D3A">
              <w:rPr>
                <w:rFonts w:cs="Arial"/>
              </w:rPr>
              <w:t>/</w:t>
            </w:r>
            <w:r w:rsidR="763EBE24" w:rsidRPr="0A017D3A">
              <w:rPr>
                <w:rFonts w:cs="Arial"/>
              </w:rPr>
              <w:t>0</w:t>
            </w:r>
            <w:r w:rsidR="008E4026">
              <w:rPr>
                <w:rFonts w:cs="Arial"/>
              </w:rPr>
              <w:t>2</w:t>
            </w:r>
            <w:r w:rsidR="00FA5A36" w:rsidRPr="0A017D3A">
              <w:rPr>
                <w:rFonts w:cs="Arial"/>
              </w:rPr>
              <w:t>/</w:t>
            </w:r>
            <w:r w:rsidR="67AF04ED" w:rsidRPr="0A017D3A">
              <w:rPr>
                <w:rFonts w:cs="Arial"/>
              </w:rPr>
              <w:t>20</w:t>
            </w:r>
          </w:p>
        </w:tc>
        <w:tc>
          <w:tcPr>
            <w:tcW w:w="1633" w:type="dxa"/>
            <w:vAlign w:val="center"/>
          </w:tcPr>
          <w:p w14:paraId="7D688CAE" w14:textId="55BD6666" w:rsidR="00FA5A36" w:rsidRPr="00D94252" w:rsidRDefault="00FA5A36" w:rsidP="0A017D3A">
            <w:pPr>
              <w:jc w:val="center"/>
              <w:rPr>
                <w:rFonts w:cs="Arial"/>
              </w:rPr>
            </w:pPr>
          </w:p>
          <w:p w14:paraId="6CE46AEE" w14:textId="1CE343E9" w:rsidR="00FA5A36" w:rsidRPr="00D94252" w:rsidRDefault="46AF0FC2" w:rsidP="00FA5A36">
            <w:pPr>
              <w:jc w:val="center"/>
              <w:rPr>
                <w:rFonts w:cs="Arial"/>
              </w:rPr>
            </w:pPr>
            <w:r w:rsidRPr="0A017D3A">
              <w:rPr>
                <w:rFonts w:cs="Arial"/>
              </w:rPr>
              <w:t>04/0</w:t>
            </w:r>
            <w:r w:rsidR="008E4026">
              <w:rPr>
                <w:rFonts w:cs="Arial"/>
              </w:rPr>
              <w:t>6</w:t>
            </w:r>
            <w:r w:rsidRPr="0A017D3A">
              <w:rPr>
                <w:rFonts w:cs="Arial"/>
              </w:rPr>
              <w:t>/20</w:t>
            </w:r>
          </w:p>
        </w:tc>
      </w:tr>
      <w:tr w:rsidR="00FA5A36" w:rsidRPr="00D94252" w14:paraId="4E0F0F43" w14:textId="77777777" w:rsidTr="00FA5A36">
        <w:trPr>
          <w:jc w:val="center"/>
        </w:trPr>
        <w:tc>
          <w:tcPr>
            <w:tcW w:w="824" w:type="dxa"/>
            <w:vAlign w:val="center"/>
          </w:tcPr>
          <w:p w14:paraId="6ADD5C32" w14:textId="77777777" w:rsidR="00FA5A36" w:rsidRPr="00D94252" w:rsidRDefault="00FA5A36" w:rsidP="00FA5A36">
            <w:pPr>
              <w:jc w:val="center"/>
              <w:rPr>
                <w:rFonts w:cs="Arial"/>
              </w:rPr>
            </w:pPr>
          </w:p>
        </w:tc>
        <w:tc>
          <w:tcPr>
            <w:tcW w:w="3690" w:type="dxa"/>
            <w:vAlign w:val="center"/>
          </w:tcPr>
          <w:p w14:paraId="4926D1B7" w14:textId="77777777" w:rsidR="00FA5A36" w:rsidRPr="00D94252" w:rsidRDefault="00FA5A36" w:rsidP="00FA5A36">
            <w:pPr>
              <w:rPr>
                <w:rFonts w:cs="Arial"/>
              </w:rPr>
            </w:pPr>
          </w:p>
        </w:tc>
        <w:tc>
          <w:tcPr>
            <w:tcW w:w="1800" w:type="dxa"/>
            <w:vAlign w:val="center"/>
          </w:tcPr>
          <w:p w14:paraId="71483484" w14:textId="77777777" w:rsidR="00FA5A36" w:rsidRPr="00D94252" w:rsidRDefault="00FA5A36" w:rsidP="00FA5A36">
            <w:pPr>
              <w:jc w:val="center"/>
              <w:rPr>
                <w:rFonts w:cs="Arial"/>
              </w:rPr>
            </w:pPr>
          </w:p>
        </w:tc>
        <w:tc>
          <w:tcPr>
            <w:tcW w:w="1530" w:type="dxa"/>
            <w:vAlign w:val="center"/>
          </w:tcPr>
          <w:p w14:paraId="7A13A063" w14:textId="77777777" w:rsidR="00FA5A36" w:rsidRPr="00D94252" w:rsidRDefault="00FA5A36" w:rsidP="00FA5A36">
            <w:pPr>
              <w:rPr>
                <w:rFonts w:cs="Arial"/>
              </w:rPr>
            </w:pPr>
          </w:p>
        </w:tc>
        <w:tc>
          <w:tcPr>
            <w:tcW w:w="1633" w:type="dxa"/>
            <w:vAlign w:val="center"/>
          </w:tcPr>
          <w:p w14:paraId="5DFD00A8" w14:textId="77777777" w:rsidR="00FA5A36" w:rsidRPr="00D94252" w:rsidRDefault="00FA5A36" w:rsidP="00FA5A36">
            <w:pPr>
              <w:jc w:val="center"/>
              <w:rPr>
                <w:rFonts w:cs="Arial"/>
              </w:rPr>
            </w:pPr>
          </w:p>
        </w:tc>
      </w:tr>
      <w:tr w:rsidR="00FA5A36" w:rsidRPr="00D94252" w14:paraId="1FCEF553" w14:textId="77777777" w:rsidTr="00FA5A36">
        <w:trPr>
          <w:jc w:val="center"/>
        </w:trPr>
        <w:tc>
          <w:tcPr>
            <w:tcW w:w="824" w:type="dxa"/>
            <w:vAlign w:val="center"/>
          </w:tcPr>
          <w:p w14:paraId="32C95C33" w14:textId="77777777" w:rsidR="00FA5A36" w:rsidRPr="00D94252" w:rsidRDefault="00FA5A36" w:rsidP="00FA5A36">
            <w:pPr>
              <w:jc w:val="center"/>
              <w:rPr>
                <w:rFonts w:cs="Arial"/>
              </w:rPr>
            </w:pPr>
          </w:p>
        </w:tc>
        <w:tc>
          <w:tcPr>
            <w:tcW w:w="3690" w:type="dxa"/>
            <w:vAlign w:val="center"/>
          </w:tcPr>
          <w:p w14:paraId="71E2E8B7" w14:textId="77777777" w:rsidR="00FA5A36" w:rsidRPr="00D94252" w:rsidRDefault="00FA5A36" w:rsidP="00FA5A36">
            <w:pPr>
              <w:rPr>
                <w:rFonts w:cs="Arial"/>
              </w:rPr>
            </w:pPr>
          </w:p>
        </w:tc>
        <w:tc>
          <w:tcPr>
            <w:tcW w:w="1800" w:type="dxa"/>
            <w:vAlign w:val="center"/>
          </w:tcPr>
          <w:p w14:paraId="2906ACAB" w14:textId="77777777" w:rsidR="00FA5A36" w:rsidRPr="00D94252" w:rsidRDefault="00FA5A36" w:rsidP="00FA5A36">
            <w:pPr>
              <w:jc w:val="center"/>
              <w:rPr>
                <w:rFonts w:cs="Arial"/>
              </w:rPr>
            </w:pPr>
          </w:p>
        </w:tc>
        <w:tc>
          <w:tcPr>
            <w:tcW w:w="1530" w:type="dxa"/>
            <w:vAlign w:val="center"/>
          </w:tcPr>
          <w:p w14:paraId="001ADD17" w14:textId="77777777" w:rsidR="00FA5A36" w:rsidRPr="00D94252" w:rsidRDefault="00FA5A36" w:rsidP="00FA5A36">
            <w:pPr>
              <w:rPr>
                <w:rFonts w:cs="Arial"/>
              </w:rPr>
            </w:pPr>
          </w:p>
        </w:tc>
        <w:tc>
          <w:tcPr>
            <w:tcW w:w="1633" w:type="dxa"/>
            <w:vAlign w:val="center"/>
          </w:tcPr>
          <w:p w14:paraId="21A05AFA" w14:textId="77777777" w:rsidR="00FA5A36" w:rsidRPr="00D94252" w:rsidRDefault="00FA5A36" w:rsidP="00FA5A36">
            <w:pPr>
              <w:jc w:val="center"/>
              <w:rPr>
                <w:rFonts w:cs="Arial"/>
              </w:rPr>
            </w:pPr>
          </w:p>
        </w:tc>
      </w:tr>
    </w:tbl>
    <w:p w14:paraId="61A64479" w14:textId="77777777" w:rsidR="00FA5A36" w:rsidRDefault="00FA5A36" w:rsidP="008A5B6D">
      <w:pPr>
        <w:rPr>
          <w:sz w:val="14"/>
          <w:szCs w:val="14"/>
        </w:rPr>
      </w:pPr>
    </w:p>
    <w:p w14:paraId="429DAF32" w14:textId="77777777" w:rsidR="00FA5A36" w:rsidRDefault="00FA5A36">
      <w:pPr>
        <w:rPr>
          <w:sz w:val="14"/>
          <w:szCs w:val="14"/>
        </w:rPr>
      </w:pPr>
      <w:r>
        <w:rPr>
          <w:sz w:val="14"/>
          <w:szCs w:val="14"/>
        </w:rPr>
        <w:br w:type="page"/>
      </w:r>
    </w:p>
    <w:p w14:paraId="3656F7D1" w14:textId="77777777" w:rsidR="0093671F" w:rsidRPr="0093671F" w:rsidRDefault="00FA5A36" w:rsidP="0093671F">
      <w:pPr>
        <w:pStyle w:val="ListParagraph"/>
        <w:numPr>
          <w:ilvl w:val="0"/>
          <w:numId w:val="15"/>
        </w:numPr>
        <w:spacing w:after="0"/>
        <w:rPr>
          <w:rFonts w:ascii="Times New Roman" w:hAnsi="Times New Roman" w:cs="Times New Roman"/>
          <w:b/>
          <w:sz w:val="24"/>
          <w:szCs w:val="24"/>
        </w:rPr>
      </w:pPr>
      <w:r>
        <w:rPr>
          <w:rFonts w:ascii="Times New Roman" w:hAnsi="Times New Roman" w:cs="Times New Roman"/>
          <w:b/>
          <w:sz w:val="24"/>
          <w:szCs w:val="24"/>
        </w:rPr>
        <w:lastRenderedPageBreak/>
        <w:t>I</w:t>
      </w:r>
      <w:r w:rsidR="0093671F" w:rsidRPr="0093671F">
        <w:rPr>
          <w:rFonts w:ascii="Times New Roman" w:hAnsi="Times New Roman" w:cs="Times New Roman"/>
          <w:b/>
          <w:sz w:val="24"/>
          <w:szCs w:val="24"/>
        </w:rPr>
        <w:t>ntroduction</w:t>
      </w:r>
    </w:p>
    <w:p w14:paraId="416DE0EC" w14:textId="08415B37" w:rsidR="00E17F2D" w:rsidRDefault="009F3B89" w:rsidP="0093671F">
      <w:pPr>
        <w:ind w:left="720"/>
      </w:pPr>
      <w:r>
        <w:t xml:space="preserve">                  </w:t>
      </w:r>
      <w:r w:rsidR="000929BC" w:rsidRPr="007D11D2">
        <w:t>This document contains the Prelim</w:t>
      </w:r>
      <w:r w:rsidR="00FA5A36">
        <w:t>inary Hazard Analysis (PHA) for</w:t>
      </w:r>
      <w:r w:rsidR="241B9304">
        <w:t xml:space="preserve"> Real Estate Desktop Application</w:t>
      </w:r>
      <w:r>
        <w:t>.</w:t>
      </w:r>
    </w:p>
    <w:p w14:paraId="2E7AF49E" w14:textId="77777777" w:rsidR="009F3B89" w:rsidRDefault="009F3B89" w:rsidP="0093671F">
      <w:pPr>
        <w:ind w:left="720"/>
      </w:pPr>
    </w:p>
    <w:p w14:paraId="7F950FD3" w14:textId="77777777" w:rsidR="009F3B89" w:rsidRDefault="009F3B89" w:rsidP="0093671F">
      <w:pPr>
        <w:ind w:left="720"/>
      </w:pPr>
    </w:p>
    <w:p w14:paraId="2F5A88F7" w14:textId="77777777" w:rsidR="00D92DED" w:rsidRPr="0093671F" w:rsidRDefault="00D92DED" w:rsidP="0093671F">
      <w:pPr>
        <w:pStyle w:val="ListParagraph"/>
        <w:numPr>
          <w:ilvl w:val="0"/>
          <w:numId w:val="15"/>
        </w:numPr>
        <w:spacing w:after="0"/>
        <w:rPr>
          <w:rFonts w:ascii="Times New Roman" w:hAnsi="Times New Roman" w:cs="Times New Roman"/>
          <w:b/>
          <w:sz w:val="24"/>
          <w:szCs w:val="24"/>
        </w:rPr>
      </w:pPr>
      <w:r w:rsidRPr="0093671F">
        <w:rPr>
          <w:rFonts w:ascii="Times New Roman" w:hAnsi="Times New Roman" w:cs="Times New Roman"/>
          <w:b/>
          <w:sz w:val="24"/>
          <w:szCs w:val="24"/>
        </w:rPr>
        <w:t>Purpose</w:t>
      </w:r>
    </w:p>
    <w:p w14:paraId="3F452D4B" w14:textId="5659EC87" w:rsidR="00D92DED" w:rsidRPr="00D92DED" w:rsidRDefault="009F3B89" w:rsidP="0093671F">
      <w:pPr>
        <w:ind w:left="720"/>
      </w:pPr>
      <w:r>
        <w:t xml:space="preserve">                   </w:t>
      </w:r>
      <w:r w:rsidR="00D92DED" w:rsidRPr="00D92DED">
        <w:t>Preliminary</w:t>
      </w:r>
      <w:r w:rsidR="00D92DED">
        <w:t xml:space="preserve"> </w:t>
      </w:r>
      <w:r w:rsidR="00D92DED" w:rsidRPr="00D92DED">
        <w:t>hazard</w:t>
      </w:r>
      <w:r w:rsidR="00D92DED">
        <w:t xml:space="preserve"> </w:t>
      </w:r>
      <w:r w:rsidR="00D92DED" w:rsidRPr="00D92DED">
        <w:t>analysis</w:t>
      </w:r>
      <w:r w:rsidR="00D92DED">
        <w:t xml:space="preserve"> </w:t>
      </w:r>
      <w:r w:rsidR="00D92DED" w:rsidRPr="00D92DED">
        <w:t>(PHA)</w:t>
      </w:r>
      <w:r w:rsidR="002066E5">
        <w:t xml:space="preserve"> </w:t>
      </w:r>
      <w:r w:rsidR="00D92DED" w:rsidRPr="00D92DED">
        <w:t>is</w:t>
      </w:r>
      <w:r w:rsidR="00D92DED">
        <w:t xml:space="preserve"> </w:t>
      </w:r>
      <w:r w:rsidR="00D92DED" w:rsidRPr="00D92DED">
        <w:t>a</w:t>
      </w:r>
      <w:r w:rsidR="00D92DED">
        <w:t xml:space="preserve"> </w:t>
      </w:r>
      <w:r w:rsidR="00D92DED" w:rsidRPr="00D92DED">
        <w:t>semi-quantitative</w:t>
      </w:r>
      <w:r w:rsidR="00D92DED">
        <w:t xml:space="preserve"> </w:t>
      </w:r>
      <w:r w:rsidR="00D92DED" w:rsidRPr="00D92DED">
        <w:t>analysis that</w:t>
      </w:r>
      <w:r w:rsidR="00D92DED">
        <w:t xml:space="preserve"> </w:t>
      </w:r>
      <w:r w:rsidR="00D92DED" w:rsidRPr="00D92DED">
        <w:t>is</w:t>
      </w:r>
      <w:r w:rsidR="00D92DED">
        <w:t xml:space="preserve"> </w:t>
      </w:r>
      <w:r w:rsidR="00D92DED" w:rsidRPr="00D92DED">
        <w:t>performed</w:t>
      </w:r>
      <w:r w:rsidR="00D92DED">
        <w:t xml:space="preserve"> </w:t>
      </w:r>
      <w:r w:rsidR="00D92DED" w:rsidRPr="00D92DED">
        <w:t>to:</w:t>
      </w:r>
    </w:p>
    <w:p w14:paraId="5BE76D9C" w14:textId="30721E9B" w:rsidR="0093671F" w:rsidRPr="00EA192F" w:rsidRDefault="0093671F" w:rsidP="002066E5">
      <w:pPr>
        <w:ind w:left="990"/>
      </w:pPr>
      <w:r w:rsidRPr="00CB7D30">
        <w:rPr>
          <w:b/>
        </w:rPr>
        <w:t>a</w:t>
      </w:r>
      <w:r w:rsidR="009F3B89" w:rsidRPr="009F3B89">
        <w:rPr>
          <w:b/>
          <w:color w:val="000000" w:themeColor="text1"/>
        </w:rPr>
        <w:t>.</w:t>
      </w:r>
      <w:r w:rsidR="00D92DED" w:rsidRPr="3E06CEFE">
        <w:t xml:space="preserve"> Identify all potential hazards and accidental events that may lead to an accident </w:t>
      </w:r>
    </w:p>
    <w:p w14:paraId="11838E90" w14:textId="55153C28" w:rsidR="0BDBBA6B" w:rsidRDefault="0BDBBA6B" w:rsidP="3E06CEFE">
      <w:pPr>
        <w:ind w:left="990"/>
      </w:pPr>
      <w:r w:rsidRPr="3E06CEFE">
        <w:rPr>
          <w:b/>
          <w:bCs/>
          <w:color w:val="000000" w:themeColor="text1"/>
        </w:rPr>
        <w:t>b.</w:t>
      </w:r>
      <w:r w:rsidRPr="3E06CEFE">
        <w:rPr>
          <w:color w:val="000000" w:themeColor="text1"/>
        </w:rPr>
        <w:t xml:space="preserve"> Rank the identiﬁed accidental events according to their severity</w:t>
      </w:r>
    </w:p>
    <w:p w14:paraId="3FE89CAC" w14:textId="4BCEAFCC" w:rsidR="51397601" w:rsidRDefault="51397601" w:rsidP="3E06CEFE">
      <w:pPr>
        <w:ind w:left="990"/>
      </w:pPr>
      <w:r w:rsidRPr="3E06CEFE">
        <w:rPr>
          <w:b/>
          <w:bCs/>
        </w:rPr>
        <w:t>c.</w:t>
      </w:r>
      <w:r w:rsidRPr="3E06CEFE">
        <w:t xml:space="preserve"> Identify required hazard controls and follow-up actions.</w:t>
      </w:r>
    </w:p>
    <w:p w14:paraId="02AF96A4" w14:textId="1B49FFC3" w:rsidR="3E06CEFE" w:rsidRDefault="3E06CEFE" w:rsidP="3E06CEFE">
      <w:pPr>
        <w:ind w:left="990"/>
      </w:pPr>
    </w:p>
    <w:p w14:paraId="16292AB5" w14:textId="15F7EBF9" w:rsidR="3E06CEFE" w:rsidRDefault="3E06CEFE" w:rsidP="3E06CEFE">
      <w:pPr>
        <w:ind w:left="990"/>
      </w:pPr>
    </w:p>
    <w:p w14:paraId="48E862B5" w14:textId="77777777" w:rsidR="00EA192F" w:rsidRDefault="00EA192F" w:rsidP="002066E5">
      <w:pPr>
        <w:ind w:left="990"/>
      </w:pPr>
    </w:p>
    <w:p w14:paraId="6B5504B6" w14:textId="791D2A4B" w:rsidR="00EA192F" w:rsidRPr="006762B0" w:rsidRDefault="00EA192F" w:rsidP="3E06CEFE">
      <w:pPr>
        <w:pStyle w:val="ListParagraph"/>
        <w:numPr>
          <w:ilvl w:val="0"/>
          <w:numId w:val="21"/>
        </w:numPr>
        <w:spacing w:after="600"/>
        <w:outlineLvl w:val="1"/>
        <w:rPr>
          <w:rFonts w:ascii="Times New Roman" w:eastAsiaTheme="minorEastAsia" w:hAnsi="Times New Roman" w:cs="Times New Roman"/>
          <w:b/>
          <w:color w:val="000000" w:themeColor="text1"/>
          <w:sz w:val="24"/>
          <w:szCs w:val="24"/>
        </w:rPr>
      </w:pPr>
      <w:r w:rsidRPr="006762B0">
        <w:rPr>
          <w:rFonts w:ascii="Times New Roman" w:hAnsi="Times New Roman" w:cs="Times New Roman"/>
          <w:b/>
          <w:sz w:val="24"/>
          <w:szCs w:val="24"/>
        </w:rPr>
        <w:t>Weak Authentication and Session Management</w:t>
      </w:r>
      <w:r w:rsidR="00ED341C" w:rsidRPr="006762B0">
        <w:rPr>
          <w:rFonts w:ascii="Times New Roman" w:hAnsi="Times New Roman" w:cs="Times New Roman"/>
          <w:b/>
          <w:sz w:val="24"/>
          <w:szCs w:val="24"/>
        </w:rPr>
        <w:t xml:space="preserve"> </w:t>
      </w:r>
      <w:r w:rsidRPr="006762B0">
        <w:rPr>
          <w:rFonts w:ascii="Times New Roman" w:hAnsi="Times New Roman" w:cs="Times New Roman"/>
          <w:sz w:val="24"/>
          <w:szCs w:val="24"/>
        </w:rPr>
        <w:t>This is when attacks take advantage of improper authentication or session management practices and can lead to revealing sensitive information like passwords.</w:t>
      </w:r>
    </w:p>
    <w:tbl>
      <w:tblPr>
        <w:tblStyle w:val="TableGrid"/>
        <w:tblpPr w:leftFromText="180" w:rightFromText="180" w:vertAnchor="text" w:horzAnchor="page" w:tblpX="2356" w:tblpY="2369"/>
        <w:tblOverlap w:val="never"/>
        <w:tblW w:w="0" w:type="auto"/>
        <w:tblLook w:val="04A0" w:firstRow="1" w:lastRow="0" w:firstColumn="1" w:lastColumn="0" w:noHBand="0" w:noVBand="1"/>
      </w:tblPr>
      <w:tblGrid>
        <w:gridCol w:w="1430"/>
        <w:gridCol w:w="2520"/>
        <w:gridCol w:w="1350"/>
      </w:tblGrid>
      <w:tr w:rsidR="000E6664" w14:paraId="126F677D" w14:textId="77777777" w:rsidTr="000E6664">
        <w:trPr>
          <w:trHeight w:val="710"/>
        </w:trPr>
        <w:tc>
          <w:tcPr>
            <w:tcW w:w="1430" w:type="dxa"/>
          </w:tcPr>
          <w:p w14:paraId="19349E5F"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Risk ID</w:t>
            </w:r>
          </w:p>
        </w:tc>
        <w:tc>
          <w:tcPr>
            <w:tcW w:w="2520" w:type="dxa"/>
          </w:tcPr>
          <w:p w14:paraId="12AC54A4"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Risk</w:t>
            </w:r>
          </w:p>
        </w:tc>
        <w:tc>
          <w:tcPr>
            <w:tcW w:w="1350" w:type="dxa"/>
          </w:tcPr>
          <w:p w14:paraId="7837DEE8"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Rank</w:t>
            </w:r>
          </w:p>
        </w:tc>
      </w:tr>
      <w:tr w:rsidR="000E6664" w14:paraId="28CCCB60" w14:textId="77777777" w:rsidTr="000E6664">
        <w:tc>
          <w:tcPr>
            <w:tcW w:w="1430" w:type="dxa"/>
          </w:tcPr>
          <w:p w14:paraId="56E1EDF7"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R-001</w:t>
            </w:r>
          </w:p>
        </w:tc>
        <w:tc>
          <w:tcPr>
            <w:tcW w:w="2520" w:type="dxa"/>
          </w:tcPr>
          <w:p w14:paraId="3473087A"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Weak Authentication and Session Management</w:t>
            </w:r>
          </w:p>
        </w:tc>
        <w:tc>
          <w:tcPr>
            <w:tcW w:w="1350" w:type="dxa"/>
          </w:tcPr>
          <w:p w14:paraId="3C1911CD"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5</w:t>
            </w:r>
          </w:p>
        </w:tc>
      </w:tr>
      <w:tr w:rsidR="000E6664" w14:paraId="0D9D216C" w14:textId="77777777" w:rsidTr="000E6664">
        <w:tc>
          <w:tcPr>
            <w:tcW w:w="1430" w:type="dxa"/>
          </w:tcPr>
          <w:p w14:paraId="53A2FCE9"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R-002</w:t>
            </w:r>
          </w:p>
        </w:tc>
        <w:tc>
          <w:tcPr>
            <w:tcW w:w="2520" w:type="dxa"/>
          </w:tcPr>
          <w:p w14:paraId="2ECD6B16"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Insecure Direct Object References</w:t>
            </w:r>
          </w:p>
        </w:tc>
        <w:tc>
          <w:tcPr>
            <w:tcW w:w="1350" w:type="dxa"/>
          </w:tcPr>
          <w:p w14:paraId="1991E8D0"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3</w:t>
            </w:r>
          </w:p>
        </w:tc>
      </w:tr>
      <w:tr w:rsidR="000E6664" w14:paraId="5D771B30" w14:textId="77777777" w:rsidTr="000E6664">
        <w:tc>
          <w:tcPr>
            <w:tcW w:w="1430" w:type="dxa"/>
          </w:tcPr>
          <w:p w14:paraId="6017E601"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R-003</w:t>
            </w:r>
          </w:p>
        </w:tc>
        <w:tc>
          <w:tcPr>
            <w:tcW w:w="2520" w:type="dxa"/>
          </w:tcPr>
          <w:p w14:paraId="0FDF8FEE"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Using Components with Known Vulnerabilities</w:t>
            </w:r>
          </w:p>
        </w:tc>
        <w:tc>
          <w:tcPr>
            <w:tcW w:w="1350" w:type="dxa"/>
          </w:tcPr>
          <w:p w14:paraId="0EA14F97"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4</w:t>
            </w:r>
          </w:p>
        </w:tc>
      </w:tr>
      <w:tr w:rsidR="000E6664" w14:paraId="50916CE7" w14:textId="77777777" w:rsidTr="000E6664">
        <w:tc>
          <w:tcPr>
            <w:tcW w:w="1430" w:type="dxa"/>
          </w:tcPr>
          <w:p w14:paraId="3D5AD748"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R-004</w:t>
            </w:r>
          </w:p>
        </w:tc>
        <w:tc>
          <w:tcPr>
            <w:tcW w:w="2520" w:type="dxa"/>
          </w:tcPr>
          <w:p w14:paraId="6101ACA3" w14:textId="77777777" w:rsidR="000E6664" w:rsidRPr="00F61741" w:rsidRDefault="000E6664" w:rsidP="000E6664">
            <w:pPr>
              <w:autoSpaceDE w:val="0"/>
              <w:autoSpaceDN w:val="0"/>
              <w:adjustRightInd w:val="0"/>
              <w:spacing w:after="40"/>
              <w:rPr>
                <w:rFonts w:ascii="Arial" w:eastAsiaTheme="minorEastAsia" w:hAnsi="Arial" w:cs="Arial"/>
                <w:sz w:val="20"/>
                <w:szCs w:val="20"/>
              </w:rPr>
            </w:pPr>
            <w:r w:rsidRPr="3E06CEFE">
              <w:rPr>
                <w:rFonts w:ascii="Arial" w:eastAsiaTheme="minorEastAsia" w:hAnsi="Arial" w:cs="Arial"/>
                <w:sz w:val="20"/>
                <w:szCs w:val="20"/>
              </w:rPr>
              <w:t>Injection</w:t>
            </w:r>
          </w:p>
          <w:p w14:paraId="1848CDFF" w14:textId="77777777" w:rsidR="000E6664" w:rsidRDefault="000E6664" w:rsidP="000E6664">
            <w:pPr>
              <w:spacing w:after="600"/>
              <w:outlineLvl w:val="1"/>
              <w:rPr>
                <w:rFonts w:ascii="Arial" w:hAnsi="Arial" w:cs="Arial"/>
                <w:sz w:val="20"/>
                <w:szCs w:val="20"/>
              </w:rPr>
            </w:pPr>
          </w:p>
        </w:tc>
        <w:tc>
          <w:tcPr>
            <w:tcW w:w="1350" w:type="dxa"/>
          </w:tcPr>
          <w:p w14:paraId="3C136EE0"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1</w:t>
            </w:r>
          </w:p>
        </w:tc>
      </w:tr>
      <w:tr w:rsidR="000E6664" w14:paraId="5987EB08" w14:textId="77777777" w:rsidTr="000E6664">
        <w:tc>
          <w:tcPr>
            <w:tcW w:w="1430" w:type="dxa"/>
          </w:tcPr>
          <w:p w14:paraId="760BB879"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R-005</w:t>
            </w:r>
          </w:p>
        </w:tc>
        <w:tc>
          <w:tcPr>
            <w:tcW w:w="2520" w:type="dxa"/>
          </w:tcPr>
          <w:p w14:paraId="3AB10300"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Security Misconfiguration</w:t>
            </w:r>
          </w:p>
        </w:tc>
        <w:tc>
          <w:tcPr>
            <w:tcW w:w="1350" w:type="dxa"/>
          </w:tcPr>
          <w:p w14:paraId="33CCF962" w14:textId="77777777" w:rsidR="000E6664" w:rsidRDefault="000E6664" w:rsidP="000E6664">
            <w:pPr>
              <w:spacing w:after="600"/>
              <w:outlineLvl w:val="1"/>
              <w:rPr>
                <w:rFonts w:ascii="Arial" w:hAnsi="Arial" w:cs="Arial"/>
                <w:sz w:val="20"/>
                <w:szCs w:val="20"/>
              </w:rPr>
            </w:pPr>
            <w:r w:rsidRPr="3E06CEFE">
              <w:rPr>
                <w:rFonts w:ascii="Arial" w:hAnsi="Arial" w:cs="Arial"/>
                <w:sz w:val="20"/>
                <w:szCs w:val="20"/>
              </w:rPr>
              <w:t>2</w:t>
            </w:r>
          </w:p>
        </w:tc>
      </w:tr>
    </w:tbl>
    <w:p w14:paraId="2291B161" w14:textId="1726425E" w:rsidR="00EA192F" w:rsidRPr="006762B0" w:rsidRDefault="00EA192F" w:rsidP="3E06CEFE">
      <w:pPr>
        <w:pStyle w:val="Heading2"/>
        <w:numPr>
          <w:ilvl w:val="0"/>
          <w:numId w:val="21"/>
        </w:numPr>
        <w:spacing w:before="0" w:beforeAutospacing="0" w:after="600" w:afterAutospacing="0"/>
        <w:rPr>
          <w:rFonts w:eastAsiaTheme="minorEastAsia"/>
          <w:color w:val="000000" w:themeColor="text1"/>
          <w:sz w:val="24"/>
          <w:szCs w:val="24"/>
        </w:rPr>
      </w:pPr>
      <w:r w:rsidRPr="006762B0">
        <w:rPr>
          <w:sz w:val="24"/>
          <w:szCs w:val="24"/>
        </w:rPr>
        <w:t>Insecure Direct Object References</w:t>
      </w:r>
      <w:r w:rsidRPr="006762B0">
        <w:rPr>
          <w:b w:val="0"/>
          <w:sz w:val="24"/>
          <w:szCs w:val="24"/>
        </w:rPr>
        <w:t xml:space="preserve"> Insecure direct object references lead to unauthorized data access. The most common that most people have heard of is called Local File Inclusion. This is where a secure file shows up on the front end of </w:t>
      </w:r>
      <w:proofErr w:type="gramStart"/>
      <w:r w:rsidRPr="006762B0">
        <w:rPr>
          <w:b w:val="0"/>
          <w:sz w:val="24"/>
          <w:szCs w:val="24"/>
        </w:rPr>
        <w:t>a</w:t>
      </w:r>
      <w:proofErr w:type="gramEnd"/>
      <w:r w:rsidRPr="006762B0">
        <w:rPr>
          <w:b w:val="0"/>
          <w:sz w:val="24"/>
          <w:szCs w:val="24"/>
        </w:rPr>
        <w:t xml:space="preserve"> </w:t>
      </w:r>
      <w:r w:rsidR="006762B0" w:rsidRPr="006762B0">
        <w:rPr>
          <w:b w:val="0"/>
          <w:sz w:val="24"/>
          <w:szCs w:val="24"/>
        </w:rPr>
        <w:t xml:space="preserve">Application </w:t>
      </w:r>
      <w:r w:rsidRPr="006762B0">
        <w:rPr>
          <w:b w:val="0"/>
          <w:sz w:val="24"/>
          <w:szCs w:val="24"/>
        </w:rPr>
        <w:t xml:space="preserve"> </w:t>
      </w:r>
    </w:p>
    <w:p w14:paraId="09B720D3" w14:textId="5D3412FB" w:rsidR="00EA192F" w:rsidRPr="006762B0" w:rsidRDefault="00EA192F" w:rsidP="3E06CEFE">
      <w:pPr>
        <w:pStyle w:val="Heading2"/>
        <w:numPr>
          <w:ilvl w:val="0"/>
          <w:numId w:val="21"/>
        </w:numPr>
        <w:spacing w:before="0" w:beforeAutospacing="0" w:after="600" w:afterAutospacing="0"/>
        <w:rPr>
          <w:color w:val="000000" w:themeColor="text1"/>
          <w:sz w:val="24"/>
          <w:szCs w:val="24"/>
        </w:rPr>
      </w:pPr>
      <w:r w:rsidRPr="006762B0">
        <w:rPr>
          <w:sz w:val="24"/>
          <w:szCs w:val="24"/>
        </w:rPr>
        <w:t xml:space="preserve"> Using Components with Known Vulnerabilities </w:t>
      </w:r>
      <w:r w:rsidRPr="006762B0">
        <w:rPr>
          <w:b w:val="0"/>
          <w:sz w:val="24"/>
          <w:szCs w:val="24"/>
        </w:rPr>
        <w:t xml:space="preserve">This is </w:t>
      </w:r>
      <w:proofErr w:type="gramStart"/>
      <w:r w:rsidRPr="006762B0">
        <w:rPr>
          <w:b w:val="0"/>
          <w:sz w:val="24"/>
          <w:szCs w:val="24"/>
        </w:rPr>
        <w:t>pretty self-explanatory</w:t>
      </w:r>
      <w:proofErr w:type="gramEnd"/>
      <w:r w:rsidRPr="006762B0">
        <w:rPr>
          <w:b w:val="0"/>
          <w:sz w:val="24"/>
          <w:szCs w:val="24"/>
        </w:rPr>
        <w:t xml:space="preserve"> and probably the easiest thing to avoid. Hackers can bypass old security measures easily. Simply, keep track of the software versions your application is using and monitor the security of the components through public notifications like mailing lists. Lastly, remember to follow the policies which software components are acceptable. </w:t>
      </w:r>
    </w:p>
    <w:p w14:paraId="0F0DCF81" w14:textId="304250F9" w:rsidR="3E06CEFE" w:rsidRPr="00A43773" w:rsidRDefault="00F61741" w:rsidP="00FC0DBA">
      <w:pPr>
        <w:pStyle w:val="ListParagraph"/>
        <w:numPr>
          <w:ilvl w:val="0"/>
          <w:numId w:val="21"/>
        </w:numPr>
        <w:spacing w:after="40"/>
        <w:rPr>
          <w:rFonts w:ascii="Times New Roman" w:hAnsi="Times New Roman" w:cs="Times New Roman"/>
          <w:b/>
          <w:bCs/>
          <w:color w:val="00B050"/>
          <w:sz w:val="24"/>
          <w:szCs w:val="24"/>
        </w:rPr>
      </w:pPr>
      <w:r w:rsidRPr="005C791B">
        <w:rPr>
          <w:rFonts w:ascii="Times New Roman" w:eastAsiaTheme="minorEastAsia" w:hAnsi="Times New Roman" w:cs="Times New Roman"/>
          <w:b/>
          <w:sz w:val="24"/>
          <w:szCs w:val="24"/>
        </w:rPr>
        <w:t>Injection</w:t>
      </w:r>
      <w:r w:rsidR="73017BE1" w:rsidRPr="005C791B">
        <w:rPr>
          <w:rFonts w:ascii="Times New Roman" w:eastAsiaTheme="minorEastAsia" w:hAnsi="Times New Roman" w:cs="Times New Roman"/>
          <w:b/>
          <w:bCs/>
          <w:sz w:val="24"/>
          <w:szCs w:val="24"/>
        </w:rPr>
        <w:t xml:space="preserve">: </w:t>
      </w:r>
      <w:r w:rsidRPr="005C791B">
        <w:rPr>
          <w:rFonts w:ascii="Times New Roman" w:eastAsiaTheme="minorEastAsia" w:hAnsi="Times New Roman" w:cs="Times New Roman"/>
          <w:sz w:val="24"/>
          <w:szCs w:val="24"/>
        </w:rPr>
        <w:t>There’s a lot of different kinds of injections, targeted at different kinds of subsystems. The essential thing they let you do is they let you bypass protections and do unintended things and</w:t>
      </w:r>
      <w:r w:rsidR="000E051D" w:rsidRPr="005C791B">
        <w:rPr>
          <w:rFonts w:ascii="Times New Roman" w:eastAsiaTheme="minorEastAsia" w:hAnsi="Times New Roman" w:cs="Times New Roman"/>
          <w:sz w:val="24"/>
          <w:szCs w:val="24"/>
        </w:rPr>
        <w:t xml:space="preserve"> </w:t>
      </w:r>
      <w:r w:rsidRPr="005C791B">
        <w:rPr>
          <w:rFonts w:ascii="Times New Roman" w:eastAsiaTheme="minorEastAsia" w:hAnsi="Times New Roman" w:cs="Times New Roman"/>
          <w:sz w:val="24"/>
          <w:szCs w:val="24"/>
        </w:rPr>
        <w:t>access data you weren’t intended to access</w:t>
      </w:r>
      <w:r w:rsidR="0050049C" w:rsidRPr="00A43773">
        <w:rPr>
          <w:rFonts w:eastAsiaTheme="minorEastAsia"/>
        </w:rPr>
        <w:t>.</w:t>
      </w:r>
    </w:p>
    <w:p w14:paraId="07569BE2" w14:textId="42B5F273" w:rsidR="3E06CEFE" w:rsidRDefault="3E06CEFE" w:rsidP="3E06CEFE">
      <w:pPr>
        <w:pStyle w:val="Heading2"/>
        <w:spacing w:before="0" w:beforeAutospacing="0" w:after="600" w:afterAutospacing="0"/>
        <w:rPr>
          <w:rFonts w:ascii="Arial" w:hAnsi="Arial" w:cs="Arial"/>
          <w:sz w:val="20"/>
          <w:szCs w:val="20"/>
        </w:rPr>
      </w:pPr>
    </w:p>
    <w:p w14:paraId="3E5E2818" w14:textId="13276D76" w:rsidR="00F61741" w:rsidRPr="00A12705" w:rsidRDefault="00F61741" w:rsidP="00A12705">
      <w:pPr>
        <w:pStyle w:val="Heading2"/>
        <w:numPr>
          <w:ilvl w:val="0"/>
          <w:numId w:val="21"/>
        </w:numPr>
        <w:spacing w:before="0" w:beforeAutospacing="0" w:after="600" w:afterAutospacing="0"/>
        <w:rPr>
          <w:b w:val="0"/>
          <w:sz w:val="24"/>
          <w:szCs w:val="24"/>
        </w:rPr>
      </w:pPr>
      <w:r w:rsidRPr="00A12705">
        <w:rPr>
          <w:sz w:val="24"/>
          <w:szCs w:val="24"/>
        </w:rPr>
        <w:t>Security Misconfiguration</w:t>
      </w:r>
      <w:r w:rsidR="00A12705">
        <w:rPr>
          <w:sz w:val="24"/>
          <w:szCs w:val="24"/>
        </w:rPr>
        <w:t xml:space="preserve"> </w:t>
      </w:r>
      <w:r w:rsidRPr="00A12705">
        <w:rPr>
          <w:b w:val="0"/>
          <w:sz w:val="24"/>
          <w:szCs w:val="24"/>
        </w:rPr>
        <w:t>If your security configuration is outdated, or not set up properly this can lead to unintended access to data or application functions.</w:t>
      </w:r>
    </w:p>
    <w:p w14:paraId="1D7A48FC" w14:textId="77777777" w:rsidR="00F61741" w:rsidRPr="00F61741" w:rsidRDefault="00F61741" w:rsidP="00F61741">
      <w:pPr>
        <w:pStyle w:val="Heading2"/>
        <w:spacing w:before="0" w:beforeAutospacing="0" w:after="600" w:afterAutospacing="0"/>
        <w:rPr>
          <w:rFonts w:ascii="Arial" w:hAnsi="Arial" w:cs="Arial"/>
          <w:b w:val="0"/>
          <w:sz w:val="20"/>
          <w:szCs w:val="20"/>
        </w:rPr>
      </w:pPr>
    </w:p>
    <w:tbl>
      <w:tblPr>
        <w:tblStyle w:val="TableGrid"/>
        <w:tblpPr w:leftFromText="180" w:rightFromText="180" w:vertAnchor="text" w:horzAnchor="margin" w:tblpY="477"/>
        <w:tblOverlap w:val="never"/>
        <w:tblW w:w="10790" w:type="dxa"/>
        <w:tblLook w:val="04A0" w:firstRow="1" w:lastRow="0" w:firstColumn="1" w:lastColumn="0" w:noHBand="0" w:noVBand="1"/>
      </w:tblPr>
      <w:tblGrid>
        <w:gridCol w:w="1305"/>
        <w:gridCol w:w="3262"/>
        <w:gridCol w:w="6223"/>
      </w:tblGrid>
      <w:tr w:rsidR="007522FF" w14:paraId="1E978422" w14:textId="77777777" w:rsidTr="007522FF">
        <w:tc>
          <w:tcPr>
            <w:tcW w:w="1305" w:type="dxa"/>
          </w:tcPr>
          <w:p w14:paraId="33976F9A" w14:textId="77777777" w:rsidR="007522FF" w:rsidRPr="00CA7BAC" w:rsidRDefault="007522FF" w:rsidP="007522FF">
            <w:r w:rsidRPr="00CA7BAC">
              <w:t>Risk ID</w:t>
            </w:r>
          </w:p>
        </w:tc>
        <w:tc>
          <w:tcPr>
            <w:tcW w:w="3262" w:type="dxa"/>
          </w:tcPr>
          <w:p w14:paraId="53A1292E" w14:textId="77777777" w:rsidR="007522FF" w:rsidRPr="00CA7BAC" w:rsidRDefault="007522FF" w:rsidP="007522FF">
            <w:r w:rsidRPr="00CA7BAC">
              <w:t>Hazard</w:t>
            </w:r>
          </w:p>
        </w:tc>
        <w:tc>
          <w:tcPr>
            <w:tcW w:w="6223" w:type="dxa"/>
          </w:tcPr>
          <w:p w14:paraId="68B5B96D" w14:textId="77777777" w:rsidR="007522FF" w:rsidRPr="00CA7BAC" w:rsidRDefault="007522FF" w:rsidP="007522FF">
            <w:r w:rsidRPr="00CA7BAC">
              <w:t>Hazard Control</w:t>
            </w:r>
          </w:p>
        </w:tc>
      </w:tr>
      <w:tr w:rsidR="007522FF" w14:paraId="3D1A3B4C" w14:textId="77777777" w:rsidTr="007522FF">
        <w:tc>
          <w:tcPr>
            <w:tcW w:w="1305" w:type="dxa"/>
          </w:tcPr>
          <w:p w14:paraId="35B4D7A8" w14:textId="77777777" w:rsidR="007522FF" w:rsidRPr="00CA7BAC" w:rsidRDefault="007522FF" w:rsidP="007522FF">
            <w:r w:rsidRPr="00CA7BAC">
              <w:t>R-001</w:t>
            </w:r>
          </w:p>
        </w:tc>
        <w:tc>
          <w:tcPr>
            <w:tcW w:w="3262" w:type="dxa"/>
          </w:tcPr>
          <w:p w14:paraId="75C2108F" w14:textId="77777777" w:rsidR="007522FF" w:rsidRPr="00CA7BAC" w:rsidRDefault="007522FF" w:rsidP="007522FF">
            <w:r w:rsidRPr="00CA7BAC">
              <w:t>Weak Authentication and Session Management</w:t>
            </w:r>
          </w:p>
        </w:tc>
        <w:tc>
          <w:tcPr>
            <w:tcW w:w="6223" w:type="dxa"/>
          </w:tcPr>
          <w:p w14:paraId="3102378F" w14:textId="77777777" w:rsidR="007522FF" w:rsidRPr="00CA7BAC" w:rsidRDefault="007522FF" w:rsidP="007522FF">
            <w:pPr>
              <w:rPr>
                <w:b/>
                <w:bCs/>
              </w:rPr>
            </w:pPr>
            <w:r w:rsidRPr="00CA7BAC">
              <w:rPr>
                <w:rFonts w:eastAsiaTheme="minorEastAsia"/>
              </w:rPr>
              <w:t xml:space="preserve">user management and authentication </w:t>
            </w:r>
            <w:proofErr w:type="gramStart"/>
            <w:r w:rsidRPr="00CA7BAC">
              <w:rPr>
                <w:rFonts w:eastAsiaTheme="minorEastAsia"/>
              </w:rPr>
              <w:t>is</w:t>
            </w:r>
            <w:proofErr w:type="gramEnd"/>
            <w:r w:rsidRPr="00CA7BAC">
              <w:rPr>
                <w:rFonts w:eastAsiaTheme="minorEastAsia"/>
              </w:rPr>
              <w:t xml:space="preserve"> important. You should perform user and role validation on all actions</w:t>
            </w:r>
          </w:p>
        </w:tc>
      </w:tr>
      <w:tr w:rsidR="007522FF" w14:paraId="2B0FFAB7" w14:textId="77777777" w:rsidTr="007522FF">
        <w:tc>
          <w:tcPr>
            <w:tcW w:w="1305" w:type="dxa"/>
          </w:tcPr>
          <w:p w14:paraId="32619DFD" w14:textId="77777777" w:rsidR="007522FF" w:rsidRPr="00CA7BAC" w:rsidRDefault="007522FF" w:rsidP="007522FF">
            <w:r w:rsidRPr="00CA7BAC">
              <w:t>R-002</w:t>
            </w:r>
          </w:p>
        </w:tc>
        <w:tc>
          <w:tcPr>
            <w:tcW w:w="3262" w:type="dxa"/>
          </w:tcPr>
          <w:p w14:paraId="65F6C268" w14:textId="77777777" w:rsidR="007522FF" w:rsidRPr="00CA7BAC" w:rsidRDefault="007522FF" w:rsidP="007522FF">
            <w:r w:rsidRPr="00CA7BAC">
              <w:t>Insecure Direct Object References</w:t>
            </w:r>
          </w:p>
        </w:tc>
        <w:tc>
          <w:tcPr>
            <w:tcW w:w="6223" w:type="dxa"/>
          </w:tcPr>
          <w:p w14:paraId="468D0545" w14:textId="77777777" w:rsidR="007522FF" w:rsidRPr="00CA7BAC" w:rsidRDefault="007522FF" w:rsidP="007522FF">
            <w:pPr>
              <w:rPr>
                <w:rFonts w:eastAsiaTheme="minorEastAsia"/>
              </w:rPr>
            </w:pPr>
            <w:r w:rsidRPr="00CA7BAC">
              <w:rPr>
                <w:rFonts w:eastAsiaTheme="minorEastAsia"/>
              </w:rPr>
              <w:t>You can ensure access control checks when using direct object references and use reference maps instead of direct references.</w:t>
            </w:r>
          </w:p>
        </w:tc>
      </w:tr>
      <w:tr w:rsidR="007522FF" w14:paraId="2DD971AF" w14:textId="77777777" w:rsidTr="007522FF">
        <w:tc>
          <w:tcPr>
            <w:tcW w:w="1305" w:type="dxa"/>
          </w:tcPr>
          <w:p w14:paraId="1F11FF5F" w14:textId="77777777" w:rsidR="007522FF" w:rsidRPr="00CA7BAC" w:rsidRDefault="007522FF" w:rsidP="007522FF">
            <w:r w:rsidRPr="00CA7BAC">
              <w:t>R-003</w:t>
            </w:r>
          </w:p>
        </w:tc>
        <w:tc>
          <w:tcPr>
            <w:tcW w:w="3262" w:type="dxa"/>
          </w:tcPr>
          <w:p w14:paraId="107E9E88" w14:textId="77777777" w:rsidR="007522FF" w:rsidRPr="00CA7BAC" w:rsidRDefault="007522FF" w:rsidP="007522FF">
            <w:r w:rsidRPr="00CA7BAC">
              <w:t>Using Components with Known Vulnerabilities</w:t>
            </w:r>
          </w:p>
        </w:tc>
        <w:tc>
          <w:tcPr>
            <w:tcW w:w="6223" w:type="dxa"/>
          </w:tcPr>
          <w:p w14:paraId="649471AA" w14:textId="77777777" w:rsidR="007522FF" w:rsidRPr="00CA7BAC" w:rsidRDefault="007522FF" w:rsidP="007522FF">
            <w:pPr>
              <w:rPr>
                <w:rFonts w:eastAsiaTheme="minorEastAsia"/>
              </w:rPr>
            </w:pPr>
            <w:r w:rsidRPr="00CA7BAC">
              <w:rPr>
                <w:rFonts w:eastAsiaTheme="minorEastAsia"/>
              </w:rPr>
              <w:t>keep track of the software versions your application is using and monitor the security of the components through public notifications like mailing lists.</w:t>
            </w:r>
          </w:p>
        </w:tc>
      </w:tr>
      <w:tr w:rsidR="007522FF" w14:paraId="6E9C5551" w14:textId="77777777" w:rsidTr="007522FF">
        <w:tc>
          <w:tcPr>
            <w:tcW w:w="1305" w:type="dxa"/>
          </w:tcPr>
          <w:p w14:paraId="09EB01C5" w14:textId="77777777" w:rsidR="007522FF" w:rsidRPr="00CA7BAC" w:rsidRDefault="007522FF" w:rsidP="007522FF">
            <w:r w:rsidRPr="00CA7BAC">
              <w:t>R-004</w:t>
            </w:r>
          </w:p>
        </w:tc>
        <w:tc>
          <w:tcPr>
            <w:tcW w:w="3262" w:type="dxa"/>
          </w:tcPr>
          <w:p w14:paraId="17AFA914" w14:textId="77777777" w:rsidR="007522FF" w:rsidRPr="00CA7BAC" w:rsidRDefault="007522FF" w:rsidP="007522FF">
            <w:pPr>
              <w:autoSpaceDE w:val="0"/>
              <w:autoSpaceDN w:val="0"/>
              <w:adjustRightInd w:val="0"/>
              <w:spacing w:after="40"/>
              <w:rPr>
                <w:rFonts w:eastAsiaTheme="minorEastAsia"/>
              </w:rPr>
            </w:pPr>
            <w:r w:rsidRPr="00CA7BAC">
              <w:rPr>
                <w:rFonts w:eastAsiaTheme="minorEastAsia"/>
              </w:rPr>
              <w:t>Injection</w:t>
            </w:r>
          </w:p>
          <w:p w14:paraId="48F614D2" w14:textId="77777777" w:rsidR="007522FF" w:rsidRPr="00CA7BAC" w:rsidRDefault="007522FF" w:rsidP="007522FF"/>
        </w:tc>
        <w:tc>
          <w:tcPr>
            <w:tcW w:w="6223" w:type="dxa"/>
          </w:tcPr>
          <w:p w14:paraId="23898ABE" w14:textId="77777777" w:rsidR="007522FF" w:rsidRPr="00CA7BAC" w:rsidRDefault="007522FF" w:rsidP="007522FF">
            <w:pPr>
              <w:rPr>
                <w:rFonts w:eastAsiaTheme="minorEastAsia"/>
              </w:rPr>
            </w:pPr>
            <w:r w:rsidRPr="00CA7BAC">
              <w:rPr>
                <w:rFonts w:eastAsiaTheme="minorEastAsia"/>
              </w:rPr>
              <w:t>enforce input type and length, ensure special characters are escaped, validate all input fields and use and input validation whitelist, and avoid dynamic queries or commands.</w:t>
            </w:r>
          </w:p>
        </w:tc>
      </w:tr>
      <w:tr w:rsidR="007522FF" w14:paraId="16A32416" w14:textId="77777777" w:rsidTr="007522FF">
        <w:tc>
          <w:tcPr>
            <w:tcW w:w="1305" w:type="dxa"/>
          </w:tcPr>
          <w:p w14:paraId="7E81EA66" w14:textId="77777777" w:rsidR="007522FF" w:rsidRPr="00CA7BAC" w:rsidRDefault="007522FF" w:rsidP="007522FF">
            <w:r w:rsidRPr="00CA7BAC">
              <w:t>R-005</w:t>
            </w:r>
          </w:p>
        </w:tc>
        <w:tc>
          <w:tcPr>
            <w:tcW w:w="3262" w:type="dxa"/>
          </w:tcPr>
          <w:p w14:paraId="590A537F" w14:textId="77777777" w:rsidR="007522FF" w:rsidRPr="00CA7BAC" w:rsidRDefault="007522FF" w:rsidP="007522FF">
            <w:r w:rsidRPr="00CA7BAC">
              <w:t xml:space="preserve"> Security Misconfiguration</w:t>
            </w:r>
          </w:p>
        </w:tc>
        <w:tc>
          <w:tcPr>
            <w:tcW w:w="6223" w:type="dxa"/>
          </w:tcPr>
          <w:p w14:paraId="7C32267E" w14:textId="77777777" w:rsidR="007522FF" w:rsidRPr="00CA7BAC" w:rsidRDefault="007522FF" w:rsidP="007522FF">
            <w:pPr>
              <w:autoSpaceDE w:val="0"/>
              <w:autoSpaceDN w:val="0"/>
              <w:adjustRightInd w:val="0"/>
              <w:rPr>
                <w:rFonts w:eastAsiaTheme="minorEastAsia"/>
              </w:rPr>
            </w:pPr>
            <w:r w:rsidRPr="00CA7BAC">
              <w:rPr>
                <w:rFonts w:eastAsiaTheme="minorEastAsia"/>
              </w:rPr>
              <w:t>repeatable and testable hardening process and regular updating and patching processes. If you’re diligent about security, you are way less likely to be hacked</w:t>
            </w:r>
          </w:p>
          <w:p w14:paraId="2AFBBD8A" w14:textId="77777777" w:rsidR="007522FF" w:rsidRPr="00CA7BAC" w:rsidRDefault="007522FF" w:rsidP="007522FF"/>
        </w:tc>
      </w:tr>
      <w:tr w:rsidR="007522FF" w14:paraId="43D2C584" w14:textId="77777777" w:rsidTr="007522FF">
        <w:tc>
          <w:tcPr>
            <w:tcW w:w="1305" w:type="dxa"/>
          </w:tcPr>
          <w:p w14:paraId="0BAC2860" w14:textId="77777777" w:rsidR="007522FF" w:rsidRDefault="007522FF" w:rsidP="007522FF"/>
        </w:tc>
        <w:tc>
          <w:tcPr>
            <w:tcW w:w="3262" w:type="dxa"/>
          </w:tcPr>
          <w:p w14:paraId="6695B02F" w14:textId="77777777" w:rsidR="007522FF" w:rsidRPr="00F61741" w:rsidRDefault="007522FF" w:rsidP="007522FF">
            <w:pPr>
              <w:rPr>
                <w:rFonts w:ascii="Arial" w:hAnsi="Arial" w:cs="Arial"/>
                <w:sz w:val="20"/>
                <w:szCs w:val="20"/>
              </w:rPr>
            </w:pPr>
          </w:p>
        </w:tc>
        <w:tc>
          <w:tcPr>
            <w:tcW w:w="6223" w:type="dxa"/>
          </w:tcPr>
          <w:p w14:paraId="1794D597" w14:textId="77777777" w:rsidR="007522FF" w:rsidRDefault="007522FF" w:rsidP="007522FF">
            <w:pPr>
              <w:autoSpaceDE w:val="0"/>
              <w:autoSpaceDN w:val="0"/>
              <w:adjustRightInd w:val="0"/>
              <w:rPr>
                <w:rFonts w:ascii="AppleSystemUIFont" w:eastAsiaTheme="minorEastAsia" w:hAnsi="AppleSystemUIFont" w:cs="AppleSystemUIFont"/>
              </w:rPr>
            </w:pPr>
          </w:p>
        </w:tc>
      </w:tr>
    </w:tbl>
    <w:p w14:paraId="49036863" w14:textId="77777777" w:rsidR="00EA192F" w:rsidRPr="00EA192F" w:rsidRDefault="00EA192F" w:rsidP="00EA192F">
      <w:pPr>
        <w:pStyle w:val="Heading2"/>
        <w:spacing w:before="0" w:beforeAutospacing="0" w:after="600" w:afterAutospacing="0"/>
        <w:rPr>
          <w:rFonts w:ascii="Arial" w:hAnsi="Arial" w:cs="Arial"/>
          <w:b w:val="0"/>
          <w:sz w:val="20"/>
          <w:szCs w:val="20"/>
        </w:rPr>
      </w:pPr>
    </w:p>
    <w:p w14:paraId="6C29D6B9" w14:textId="77777777" w:rsidR="00ED341C" w:rsidRDefault="00ED341C" w:rsidP="002066E5">
      <w:pPr>
        <w:ind w:left="990"/>
        <w:rPr>
          <w:b/>
        </w:rPr>
      </w:pPr>
    </w:p>
    <w:p w14:paraId="7CE47818" w14:textId="77777777" w:rsidR="00ED341C" w:rsidRDefault="00ED341C" w:rsidP="002066E5">
      <w:pPr>
        <w:ind w:left="990"/>
        <w:rPr>
          <w:b/>
        </w:rPr>
      </w:pPr>
    </w:p>
    <w:p w14:paraId="2A4BC4DC" w14:textId="77777777" w:rsidR="00ED341C" w:rsidRDefault="00ED341C" w:rsidP="002066E5">
      <w:pPr>
        <w:ind w:left="990"/>
        <w:rPr>
          <w:b/>
        </w:rPr>
      </w:pPr>
    </w:p>
    <w:p w14:paraId="6E8F4556" w14:textId="2038FA6F" w:rsidR="00CB7D30" w:rsidRPr="00ED341C" w:rsidRDefault="29FC053B" w:rsidP="3E06CEFE">
      <w:pPr>
        <w:rPr>
          <w:b/>
        </w:rPr>
      </w:pPr>
      <w:r w:rsidRPr="3E06CEFE">
        <w:rPr>
          <w:b/>
          <w:bCs/>
        </w:rPr>
        <w:t>3.</w:t>
      </w:r>
      <w:r w:rsidR="00230DA5" w:rsidRPr="00ED341C">
        <w:rPr>
          <w:b/>
        </w:rPr>
        <w:t>Definitions</w:t>
      </w:r>
      <w:r w:rsidR="6F09CE7C" w:rsidRPr="3E06CEFE">
        <w:rPr>
          <w:b/>
          <w:bCs/>
        </w:rPr>
        <w:t xml:space="preserve"> N/A</w:t>
      </w:r>
      <w:r w:rsidR="002B4CAB">
        <w:rPr>
          <w:b/>
          <w:bCs/>
        </w:rPr>
        <w:t xml:space="preserve">    </w:t>
      </w:r>
    </w:p>
    <w:tbl>
      <w:tblPr>
        <w:tblpPr w:leftFromText="180" w:rightFromText="180" w:vertAnchor="page" w:horzAnchor="margin" w:tblpY="8206"/>
        <w:tblW w:w="8662" w:type="dxa"/>
        <w:tblLayout w:type="fixed"/>
        <w:tblCellMar>
          <w:top w:w="29" w:type="dxa"/>
          <w:left w:w="28" w:type="dxa"/>
          <w:bottom w:w="29" w:type="dxa"/>
          <w:right w:w="28" w:type="dxa"/>
        </w:tblCellMar>
        <w:tblLook w:val="0000" w:firstRow="0" w:lastRow="0" w:firstColumn="0" w:lastColumn="0" w:noHBand="0" w:noVBand="0"/>
      </w:tblPr>
      <w:tblGrid>
        <w:gridCol w:w="2441"/>
        <w:gridCol w:w="6221"/>
      </w:tblGrid>
      <w:tr w:rsidR="002B4CAB" w:rsidRPr="000E3B93" w14:paraId="3B35DC29" w14:textId="77777777" w:rsidTr="002B4CAB">
        <w:tc>
          <w:tcPr>
            <w:tcW w:w="2441" w:type="dxa"/>
            <w:tcBorders>
              <w:top w:val="single" w:sz="6" w:space="0" w:color="auto"/>
              <w:left w:val="single" w:sz="6" w:space="0" w:color="auto"/>
              <w:bottom w:val="single" w:sz="6" w:space="0" w:color="auto"/>
              <w:right w:val="single" w:sz="4" w:space="0" w:color="auto"/>
            </w:tcBorders>
          </w:tcPr>
          <w:p w14:paraId="46804E5E" w14:textId="77777777" w:rsidR="002B4CAB" w:rsidRPr="000E3B93" w:rsidRDefault="002B4CAB" w:rsidP="002B4CAB">
            <w:pPr>
              <w:rPr>
                <w:b/>
              </w:rPr>
            </w:pPr>
            <w:r w:rsidRPr="000E3B93">
              <w:rPr>
                <w:b/>
              </w:rPr>
              <w:t>Probability</w:t>
            </w:r>
          </w:p>
        </w:tc>
        <w:tc>
          <w:tcPr>
            <w:tcW w:w="6221" w:type="dxa"/>
            <w:tcBorders>
              <w:top w:val="single" w:sz="6" w:space="0" w:color="auto"/>
              <w:left w:val="single" w:sz="4" w:space="0" w:color="auto"/>
              <w:bottom w:val="single" w:sz="6" w:space="0" w:color="auto"/>
              <w:right w:val="single" w:sz="4" w:space="0" w:color="auto"/>
            </w:tcBorders>
          </w:tcPr>
          <w:p w14:paraId="434B4F81" w14:textId="77777777" w:rsidR="002B4CAB" w:rsidRPr="000E3B93" w:rsidRDefault="002B4CAB" w:rsidP="002B4CAB">
            <w:pPr>
              <w:rPr>
                <w:b/>
              </w:rPr>
            </w:pPr>
            <w:r w:rsidRPr="000E3B93">
              <w:rPr>
                <w:b/>
              </w:rPr>
              <w:t>Criteria</w:t>
            </w:r>
          </w:p>
        </w:tc>
      </w:tr>
      <w:tr w:rsidR="002B4CAB" w:rsidRPr="000E3B93" w14:paraId="2B22BD59" w14:textId="77777777" w:rsidTr="002B4CAB">
        <w:tc>
          <w:tcPr>
            <w:tcW w:w="2441" w:type="dxa"/>
            <w:tcBorders>
              <w:top w:val="single" w:sz="6" w:space="0" w:color="auto"/>
              <w:left w:val="single" w:sz="6" w:space="0" w:color="auto"/>
              <w:bottom w:val="single" w:sz="6" w:space="0" w:color="auto"/>
              <w:right w:val="single" w:sz="4" w:space="0" w:color="auto"/>
            </w:tcBorders>
          </w:tcPr>
          <w:p w14:paraId="1C4BD1A3" w14:textId="77777777" w:rsidR="002B4CAB" w:rsidRPr="002B4CAB" w:rsidRDefault="002B4CAB" w:rsidP="002B4CAB">
            <w:r w:rsidRPr="002B4CAB">
              <w:t>1. Virtually Non-existent</w:t>
            </w:r>
          </w:p>
        </w:tc>
        <w:tc>
          <w:tcPr>
            <w:tcW w:w="6221" w:type="dxa"/>
            <w:tcBorders>
              <w:top w:val="single" w:sz="6" w:space="0" w:color="auto"/>
              <w:left w:val="single" w:sz="4" w:space="0" w:color="auto"/>
              <w:bottom w:val="single" w:sz="6" w:space="0" w:color="auto"/>
              <w:right w:val="single" w:sz="4" w:space="0" w:color="auto"/>
            </w:tcBorders>
          </w:tcPr>
          <w:p w14:paraId="23B60B4C" w14:textId="77777777" w:rsidR="002B4CAB" w:rsidRPr="002B4CAB" w:rsidRDefault="002B4CAB" w:rsidP="002B4CAB">
            <w:pPr>
              <w:autoSpaceDE w:val="0"/>
              <w:autoSpaceDN w:val="0"/>
              <w:adjustRightInd w:val="0"/>
              <w:spacing w:after="40"/>
              <w:rPr>
                <w:rFonts w:eastAsiaTheme="minorEastAsia"/>
              </w:rPr>
            </w:pPr>
            <w:r w:rsidRPr="002B4CAB">
              <w:rPr>
                <w:rFonts w:eastAsiaTheme="minorEastAsia"/>
              </w:rPr>
              <w:t>Injection</w:t>
            </w:r>
          </w:p>
          <w:p w14:paraId="19DC151D" w14:textId="77777777" w:rsidR="002B4CAB" w:rsidRPr="002B4CAB" w:rsidRDefault="002B4CAB" w:rsidP="002B4CAB"/>
        </w:tc>
      </w:tr>
      <w:tr w:rsidR="002B4CAB" w:rsidRPr="000E3B93" w14:paraId="517A40F0" w14:textId="77777777" w:rsidTr="002B4CAB">
        <w:tc>
          <w:tcPr>
            <w:tcW w:w="2441" w:type="dxa"/>
            <w:tcBorders>
              <w:top w:val="single" w:sz="6" w:space="0" w:color="auto"/>
              <w:left w:val="single" w:sz="6" w:space="0" w:color="auto"/>
              <w:bottom w:val="single" w:sz="6" w:space="0" w:color="auto"/>
              <w:right w:val="single" w:sz="4" w:space="0" w:color="auto"/>
            </w:tcBorders>
          </w:tcPr>
          <w:p w14:paraId="6EC6C191" w14:textId="77777777" w:rsidR="002B4CAB" w:rsidRPr="002B4CAB" w:rsidRDefault="002B4CAB" w:rsidP="002B4CAB">
            <w:r w:rsidRPr="002B4CAB">
              <w:t>2. Remote</w:t>
            </w:r>
          </w:p>
        </w:tc>
        <w:tc>
          <w:tcPr>
            <w:tcW w:w="6221" w:type="dxa"/>
            <w:tcBorders>
              <w:top w:val="single" w:sz="6" w:space="0" w:color="auto"/>
              <w:left w:val="single" w:sz="4" w:space="0" w:color="auto"/>
              <w:bottom w:val="single" w:sz="6" w:space="0" w:color="auto"/>
              <w:right w:val="single" w:sz="4" w:space="0" w:color="auto"/>
            </w:tcBorders>
          </w:tcPr>
          <w:p w14:paraId="59FCC765" w14:textId="77777777" w:rsidR="002B4CAB" w:rsidRPr="002B4CAB" w:rsidRDefault="002B4CAB" w:rsidP="002B4CAB">
            <w:r w:rsidRPr="002B4CAB">
              <w:t>When the security is outdated</w:t>
            </w:r>
          </w:p>
        </w:tc>
      </w:tr>
      <w:tr w:rsidR="002B4CAB" w:rsidRPr="000E3B93" w14:paraId="05A66443" w14:textId="77777777" w:rsidTr="002B4CAB">
        <w:tc>
          <w:tcPr>
            <w:tcW w:w="2441" w:type="dxa"/>
            <w:tcBorders>
              <w:top w:val="single" w:sz="6" w:space="0" w:color="auto"/>
              <w:left w:val="single" w:sz="6" w:space="0" w:color="auto"/>
              <w:bottom w:val="single" w:sz="6" w:space="0" w:color="auto"/>
              <w:right w:val="single" w:sz="4" w:space="0" w:color="auto"/>
            </w:tcBorders>
          </w:tcPr>
          <w:p w14:paraId="5A1A0975" w14:textId="77777777" w:rsidR="002B4CAB" w:rsidRPr="002B4CAB" w:rsidRDefault="002B4CAB" w:rsidP="002B4CAB">
            <w:r w:rsidRPr="002B4CAB">
              <w:t>3. Low</w:t>
            </w:r>
          </w:p>
        </w:tc>
        <w:tc>
          <w:tcPr>
            <w:tcW w:w="6221" w:type="dxa"/>
            <w:tcBorders>
              <w:top w:val="single" w:sz="6" w:space="0" w:color="auto"/>
              <w:left w:val="single" w:sz="4" w:space="0" w:color="auto"/>
              <w:bottom w:val="single" w:sz="6" w:space="0" w:color="auto"/>
              <w:right w:val="single" w:sz="4" w:space="0" w:color="auto"/>
            </w:tcBorders>
          </w:tcPr>
          <w:p w14:paraId="33E9B847" w14:textId="77777777" w:rsidR="002B4CAB" w:rsidRPr="002B4CAB" w:rsidRDefault="002B4CAB" w:rsidP="002B4CAB">
            <w:r w:rsidRPr="002B4CAB">
              <w:t>If the software versions are not updated</w:t>
            </w:r>
          </w:p>
          <w:p w14:paraId="284F4F6A" w14:textId="77777777" w:rsidR="002B4CAB" w:rsidRPr="002B4CAB" w:rsidRDefault="002B4CAB" w:rsidP="002B4CAB"/>
        </w:tc>
      </w:tr>
      <w:tr w:rsidR="002B4CAB" w:rsidRPr="000E3B93" w14:paraId="03A79255" w14:textId="77777777" w:rsidTr="002B4CAB">
        <w:tc>
          <w:tcPr>
            <w:tcW w:w="2441" w:type="dxa"/>
            <w:tcBorders>
              <w:top w:val="single" w:sz="6" w:space="0" w:color="auto"/>
              <w:left w:val="single" w:sz="6" w:space="0" w:color="auto"/>
              <w:bottom w:val="single" w:sz="6" w:space="0" w:color="auto"/>
              <w:right w:val="single" w:sz="4" w:space="0" w:color="auto"/>
            </w:tcBorders>
          </w:tcPr>
          <w:p w14:paraId="5B610E25" w14:textId="77777777" w:rsidR="002B4CAB" w:rsidRPr="002B4CAB" w:rsidRDefault="002B4CAB" w:rsidP="002B4CAB">
            <w:r w:rsidRPr="002B4CAB">
              <w:t>4. High</w:t>
            </w:r>
          </w:p>
        </w:tc>
        <w:tc>
          <w:tcPr>
            <w:tcW w:w="6221" w:type="dxa"/>
            <w:tcBorders>
              <w:top w:val="single" w:sz="6" w:space="0" w:color="auto"/>
              <w:left w:val="single" w:sz="4" w:space="0" w:color="auto"/>
              <w:bottom w:val="single" w:sz="6" w:space="0" w:color="auto"/>
              <w:right w:val="single" w:sz="4" w:space="0" w:color="auto"/>
            </w:tcBorders>
          </w:tcPr>
          <w:p w14:paraId="356876F0" w14:textId="77777777" w:rsidR="002B4CAB" w:rsidRPr="002B4CAB" w:rsidRDefault="002B4CAB" w:rsidP="002B4CAB">
            <w:r w:rsidRPr="002B4CAB">
              <w:t>Database failure</w:t>
            </w:r>
          </w:p>
        </w:tc>
      </w:tr>
      <w:tr w:rsidR="002B4CAB" w:rsidRPr="000E3B93" w14:paraId="10CA2115" w14:textId="77777777" w:rsidTr="002B4CAB">
        <w:tc>
          <w:tcPr>
            <w:tcW w:w="2441" w:type="dxa"/>
            <w:tcBorders>
              <w:top w:val="single" w:sz="6" w:space="0" w:color="auto"/>
              <w:left w:val="single" w:sz="6" w:space="0" w:color="auto"/>
              <w:bottom w:val="single" w:sz="6" w:space="0" w:color="auto"/>
              <w:right w:val="single" w:sz="4" w:space="0" w:color="auto"/>
            </w:tcBorders>
          </w:tcPr>
          <w:p w14:paraId="4EA582BF" w14:textId="77777777" w:rsidR="002B4CAB" w:rsidRPr="002B4CAB" w:rsidRDefault="002B4CAB" w:rsidP="002B4CAB">
            <w:r w:rsidRPr="002B4CAB">
              <w:t>5. Extremely High</w:t>
            </w:r>
          </w:p>
        </w:tc>
        <w:tc>
          <w:tcPr>
            <w:tcW w:w="6221" w:type="dxa"/>
            <w:tcBorders>
              <w:top w:val="single" w:sz="6" w:space="0" w:color="auto"/>
              <w:left w:val="single" w:sz="4" w:space="0" w:color="auto"/>
              <w:bottom w:val="single" w:sz="6" w:space="0" w:color="auto"/>
              <w:right w:val="single" w:sz="4" w:space="0" w:color="auto"/>
            </w:tcBorders>
          </w:tcPr>
          <w:p w14:paraId="3E95B83F" w14:textId="77777777" w:rsidR="002B4CAB" w:rsidRPr="002B4CAB" w:rsidRDefault="002B4CAB" w:rsidP="002B4CAB">
            <w:r w:rsidRPr="002B4CAB">
              <w:t>If there is a case of improper authentication, then the probability would be extremely high</w:t>
            </w:r>
          </w:p>
        </w:tc>
      </w:tr>
    </w:tbl>
    <w:p w14:paraId="0963E77C" w14:textId="77777777" w:rsidR="00FB0D87" w:rsidRPr="00C2727C" w:rsidRDefault="00FB0D87" w:rsidP="00FB0D87">
      <w:pPr>
        <w:pStyle w:val="ListParagraph"/>
        <w:tabs>
          <w:tab w:val="left" w:pos="1440"/>
        </w:tabs>
        <w:ind w:left="3420"/>
        <w:rPr>
          <w:rFonts w:ascii="Times New Roman" w:hAnsi="Times New Roman" w:cs="Times New Roman"/>
          <w:b/>
          <w:sz w:val="24"/>
          <w:szCs w:val="24"/>
        </w:rPr>
      </w:pPr>
    </w:p>
    <w:p w14:paraId="1645D50B" w14:textId="2B949023" w:rsidR="00E21AB2" w:rsidRPr="000E3B93" w:rsidRDefault="00E21AB2" w:rsidP="00E21AB2">
      <w:pPr>
        <w:pStyle w:val="BodyTextIndent2"/>
        <w:spacing w:after="0" w:line="240" w:lineRule="auto"/>
        <w:ind w:left="0" w:firstLine="720"/>
        <w:rPr>
          <w:b/>
          <w:sz w:val="24"/>
          <w:szCs w:val="24"/>
        </w:rPr>
      </w:pPr>
    </w:p>
    <w:p w14:paraId="79A1798D" w14:textId="77777777" w:rsidR="00E21AB2" w:rsidRPr="000E3B93" w:rsidRDefault="00E21AB2" w:rsidP="00E21AB2"/>
    <w:p w14:paraId="42C10F75" w14:textId="77777777" w:rsidR="00E21AB2" w:rsidRPr="000E3B93" w:rsidRDefault="00E21AB2" w:rsidP="00E21AB2"/>
    <w:p w14:paraId="037AD173" w14:textId="701D6CE0" w:rsidR="00E21AB2" w:rsidRDefault="00E21AB2" w:rsidP="00E21AB2">
      <w:pPr>
        <w:ind w:firstLine="720"/>
        <w:rPr>
          <w:b/>
        </w:rPr>
      </w:pPr>
    </w:p>
    <w:p w14:paraId="1EA1A873" w14:textId="77777777" w:rsidR="00734560" w:rsidRDefault="00734560" w:rsidP="00E21AB2">
      <w:pPr>
        <w:ind w:firstLine="720"/>
        <w:rPr>
          <w:b/>
        </w:rPr>
      </w:pPr>
    </w:p>
    <w:p w14:paraId="241A8DA6" w14:textId="77777777" w:rsidR="00734560" w:rsidRDefault="00734560" w:rsidP="00E21AB2">
      <w:pPr>
        <w:ind w:firstLine="720"/>
        <w:rPr>
          <w:b/>
        </w:rPr>
      </w:pPr>
    </w:p>
    <w:p w14:paraId="3612B299" w14:textId="77777777" w:rsidR="00734560" w:rsidRDefault="00734560" w:rsidP="00E21AB2">
      <w:pPr>
        <w:ind w:firstLine="720"/>
        <w:rPr>
          <w:b/>
        </w:rPr>
      </w:pPr>
    </w:p>
    <w:p w14:paraId="56DACC9D" w14:textId="77777777" w:rsidR="00734560" w:rsidRDefault="00734560" w:rsidP="00E21AB2">
      <w:pPr>
        <w:ind w:firstLine="720"/>
        <w:rPr>
          <w:b/>
        </w:rPr>
      </w:pPr>
    </w:p>
    <w:p w14:paraId="4B8CF4BD" w14:textId="77777777" w:rsidR="00734560" w:rsidRDefault="00734560" w:rsidP="00E21AB2">
      <w:pPr>
        <w:ind w:firstLine="720"/>
        <w:rPr>
          <w:b/>
        </w:rPr>
      </w:pPr>
    </w:p>
    <w:p w14:paraId="02891129" w14:textId="77777777" w:rsidR="00254731" w:rsidRDefault="00254731" w:rsidP="00E21AB2">
      <w:pPr>
        <w:ind w:firstLine="720"/>
        <w:rPr>
          <w:b/>
        </w:rPr>
      </w:pPr>
    </w:p>
    <w:p w14:paraId="23D6C34B" w14:textId="77777777" w:rsidR="00666DF8" w:rsidRDefault="00666DF8" w:rsidP="00E21AB2">
      <w:pPr>
        <w:ind w:firstLine="720"/>
        <w:rPr>
          <w:b/>
        </w:rPr>
      </w:pPr>
    </w:p>
    <w:tbl>
      <w:tblPr>
        <w:tblpPr w:leftFromText="180" w:rightFromText="180" w:vertAnchor="page" w:horzAnchor="margin" w:tblpY="11624"/>
        <w:tblW w:w="6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5"/>
        <w:gridCol w:w="4860"/>
      </w:tblGrid>
      <w:tr w:rsidR="00666DF8" w:rsidRPr="000E3B93" w14:paraId="31292909" w14:textId="77777777" w:rsidTr="00666DF8">
        <w:trPr>
          <w:trHeight w:val="197"/>
        </w:trPr>
        <w:tc>
          <w:tcPr>
            <w:tcW w:w="1935" w:type="dxa"/>
            <w:shd w:val="clear" w:color="auto" w:fill="auto"/>
          </w:tcPr>
          <w:p w14:paraId="0464CAD6" w14:textId="77777777" w:rsidR="00666DF8" w:rsidRPr="000E3B93" w:rsidRDefault="00666DF8" w:rsidP="00666DF8">
            <w:pPr>
              <w:rPr>
                <w:b/>
              </w:rPr>
            </w:pPr>
            <w:r w:rsidRPr="000E3B93">
              <w:rPr>
                <w:b/>
              </w:rPr>
              <w:t>Severity</w:t>
            </w:r>
          </w:p>
        </w:tc>
        <w:tc>
          <w:tcPr>
            <w:tcW w:w="4860" w:type="dxa"/>
            <w:shd w:val="clear" w:color="auto" w:fill="auto"/>
          </w:tcPr>
          <w:p w14:paraId="29C62293" w14:textId="77777777" w:rsidR="00666DF8" w:rsidRPr="000E3B93" w:rsidRDefault="00666DF8" w:rsidP="00666DF8">
            <w:pPr>
              <w:rPr>
                <w:b/>
              </w:rPr>
            </w:pPr>
            <w:r w:rsidRPr="000E3B93">
              <w:rPr>
                <w:b/>
              </w:rPr>
              <w:t>Criteria</w:t>
            </w:r>
          </w:p>
        </w:tc>
      </w:tr>
      <w:tr w:rsidR="00666DF8" w:rsidRPr="000E3B93" w14:paraId="1CEDB28B" w14:textId="77777777" w:rsidTr="00666DF8">
        <w:trPr>
          <w:trHeight w:val="406"/>
        </w:trPr>
        <w:tc>
          <w:tcPr>
            <w:tcW w:w="1935" w:type="dxa"/>
            <w:shd w:val="clear" w:color="auto" w:fill="auto"/>
          </w:tcPr>
          <w:p w14:paraId="13180AA0" w14:textId="77777777" w:rsidR="00666DF8" w:rsidRPr="000E3B93" w:rsidRDefault="00666DF8" w:rsidP="00666DF8">
            <w:r>
              <w:t xml:space="preserve"> </w:t>
            </w:r>
            <w:r w:rsidRPr="000E3B93">
              <w:t>1. Almost None</w:t>
            </w:r>
          </w:p>
        </w:tc>
        <w:tc>
          <w:tcPr>
            <w:tcW w:w="4860" w:type="dxa"/>
            <w:shd w:val="clear" w:color="auto" w:fill="auto"/>
          </w:tcPr>
          <w:p w14:paraId="1C5C5320" w14:textId="77777777" w:rsidR="00666DF8" w:rsidRPr="00BC3C89" w:rsidRDefault="00666DF8" w:rsidP="00666DF8">
            <w:r>
              <w:t xml:space="preserve">The user will be unaffected, since the application is a </w:t>
            </w:r>
            <w:r w:rsidRPr="3E06CEFE">
              <w:t>desktop</w:t>
            </w:r>
            <w:r>
              <w:t xml:space="preserve"> application.</w:t>
            </w:r>
          </w:p>
        </w:tc>
      </w:tr>
      <w:tr w:rsidR="00666DF8" w:rsidRPr="000E3B93" w14:paraId="537FCBC4" w14:textId="77777777" w:rsidTr="00666DF8">
        <w:trPr>
          <w:trHeight w:val="406"/>
        </w:trPr>
        <w:tc>
          <w:tcPr>
            <w:tcW w:w="1935" w:type="dxa"/>
            <w:shd w:val="clear" w:color="auto" w:fill="auto"/>
          </w:tcPr>
          <w:p w14:paraId="65E72FA6" w14:textId="77777777" w:rsidR="00666DF8" w:rsidRPr="000E3B93" w:rsidRDefault="00666DF8" w:rsidP="00666DF8">
            <w:r w:rsidRPr="000E3B93">
              <w:t>2. Slight</w:t>
            </w:r>
          </w:p>
        </w:tc>
        <w:tc>
          <w:tcPr>
            <w:tcW w:w="4860" w:type="dxa"/>
            <w:shd w:val="clear" w:color="auto" w:fill="auto"/>
          </w:tcPr>
          <w:p w14:paraId="711BD323" w14:textId="77777777" w:rsidR="00666DF8" w:rsidRPr="00BC3C89" w:rsidRDefault="00666DF8" w:rsidP="00666DF8">
            <w:r>
              <w:t>The user stays unaffected since we keep out security platforms updated.</w:t>
            </w:r>
          </w:p>
        </w:tc>
      </w:tr>
      <w:tr w:rsidR="00666DF8" w:rsidRPr="000E3B93" w14:paraId="7973952D" w14:textId="77777777" w:rsidTr="00666DF8">
        <w:trPr>
          <w:trHeight w:val="615"/>
        </w:trPr>
        <w:tc>
          <w:tcPr>
            <w:tcW w:w="1935" w:type="dxa"/>
            <w:shd w:val="clear" w:color="auto" w:fill="auto"/>
          </w:tcPr>
          <w:p w14:paraId="68B90753" w14:textId="77777777" w:rsidR="00666DF8" w:rsidRPr="000E3B93" w:rsidRDefault="00666DF8" w:rsidP="00666DF8">
            <w:r w:rsidRPr="000E3B93">
              <w:t>3. Marginal</w:t>
            </w:r>
          </w:p>
        </w:tc>
        <w:tc>
          <w:tcPr>
            <w:tcW w:w="4860" w:type="dxa"/>
            <w:shd w:val="clear" w:color="auto" w:fill="auto"/>
          </w:tcPr>
          <w:p w14:paraId="1D5AF54A" w14:textId="77777777" w:rsidR="00666DF8" w:rsidRPr="00BC3C89" w:rsidRDefault="00666DF8" w:rsidP="00666DF8">
            <w:r w:rsidRPr="0A017D3A">
              <w:t>The software versions are outdated the users are at the point of getting hacked easily. Users are very dissatisfied.</w:t>
            </w:r>
          </w:p>
          <w:p w14:paraId="4580CE35" w14:textId="77777777" w:rsidR="00666DF8" w:rsidRPr="00BC3C89" w:rsidRDefault="00666DF8" w:rsidP="00666DF8"/>
        </w:tc>
      </w:tr>
      <w:tr w:rsidR="00666DF8" w:rsidRPr="000E3B93" w14:paraId="0CEC2184" w14:textId="77777777" w:rsidTr="00666DF8">
        <w:trPr>
          <w:trHeight w:val="406"/>
        </w:trPr>
        <w:tc>
          <w:tcPr>
            <w:tcW w:w="1935" w:type="dxa"/>
            <w:shd w:val="clear" w:color="auto" w:fill="auto"/>
          </w:tcPr>
          <w:p w14:paraId="622EDBF4" w14:textId="77777777" w:rsidR="00666DF8" w:rsidRPr="000E3B93" w:rsidRDefault="00666DF8" w:rsidP="00666DF8">
            <w:r w:rsidRPr="000E3B93">
              <w:t>4. Critical</w:t>
            </w:r>
          </w:p>
        </w:tc>
        <w:tc>
          <w:tcPr>
            <w:tcW w:w="4860" w:type="dxa"/>
            <w:shd w:val="clear" w:color="auto" w:fill="auto"/>
          </w:tcPr>
          <w:p w14:paraId="3AB8FC2D" w14:textId="77777777" w:rsidR="00666DF8" w:rsidRPr="00BC3C89" w:rsidRDefault="00666DF8" w:rsidP="00666DF8">
            <w:r w:rsidRPr="0A017D3A">
              <w:t>Potential for serious problem for the user.</w:t>
            </w:r>
            <w:r w:rsidRPr="0A017D3A">
              <w:rPr>
                <w:strike/>
              </w:rPr>
              <w:t xml:space="preserve"> </w:t>
            </w:r>
            <w:r w:rsidRPr="0A017D3A">
              <w:t>Users might be dissatisfied as they might get hacked because of using local file system.</w:t>
            </w:r>
          </w:p>
          <w:p w14:paraId="65AF30B3" w14:textId="77777777" w:rsidR="00666DF8" w:rsidRPr="00BC3C89" w:rsidRDefault="00666DF8" w:rsidP="00666DF8">
            <w:r w:rsidRPr="0A017D3A">
              <w:lastRenderedPageBreak/>
              <w:t>Or in case of a database failure.</w:t>
            </w:r>
          </w:p>
        </w:tc>
      </w:tr>
      <w:tr w:rsidR="00666DF8" w:rsidRPr="000E3B93" w14:paraId="0CCCA883" w14:textId="77777777" w:rsidTr="00666DF8">
        <w:trPr>
          <w:trHeight w:val="406"/>
        </w:trPr>
        <w:tc>
          <w:tcPr>
            <w:tcW w:w="1935" w:type="dxa"/>
            <w:shd w:val="clear" w:color="auto" w:fill="auto"/>
          </w:tcPr>
          <w:p w14:paraId="59CE7A4D" w14:textId="77777777" w:rsidR="00666DF8" w:rsidRPr="000E3B93" w:rsidRDefault="00666DF8" w:rsidP="00666DF8">
            <w:r w:rsidRPr="000E3B93">
              <w:lastRenderedPageBreak/>
              <w:t>5. Extremely Critical</w:t>
            </w:r>
          </w:p>
        </w:tc>
        <w:tc>
          <w:tcPr>
            <w:tcW w:w="4860" w:type="dxa"/>
            <w:shd w:val="clear" w:color="auto" w:fill="auto"/>
          </w:tcPr>
          <w:p w14:paraId="6136C266" w14:textId="77777777" w:rsidR="00666DF8" w:rsidRPr="00BC3C89" w:rsidRDefault="00666DF8" w:rsidP="00666DF8">
            <w:r w:rsidRPr="00BC3C89">
              <w:t>Application</w:t>
            </w:r>
            <w:r>
              <w:t xml:space="preserve"> is not functional as anybody can hack into the desktop application</w:t>
            </w:r>
          </w:p>
        </w:tc>
      </w:tr>
    </w:tbl>
    <w:p w14:paraId="18BC0C4F" w14:textId="22695AD2" w:rsidR="00584EC5" w:rsidRPr="000E3B93" w:rsidRDefault="00666DF8" w:rsidP="00E21AB2">
      <w:pPr>
        <w:ind w:firstLine="720"/>
        <w:rPr>
          <w:b/>
        </w:rPr>
      </w:pPr>
      <w:r w:rsidRPr="000E3B93">
        <w:rPr>
          <w:b/>
        </w:rPr>
        <w:t xml:space="preserve"> </w:t>
      </w:r>
      <w:r w:rsidR="00584EC5" w:rsidRPr="000E3B93">
        <w:rPr>
          <w:b/>
        </w:rPr>
        <w:t>PHA Severity Chart</w:t>
      </w:r>
    </w:p>
    <w:p w14:paraId="0FE152FA" w14:textId="62C68E94" w:rsidR="00ED341C" w:rsidRDefault="00ED341C" w:rsidP="00ED341C">
      <w:pPr>
        <w:jc w:val="center"/>
      </w:pPr>
    </w:p>
    <w:p w14:paraId="6F194566" w14:textId="77777777" w:rsidR="00294640" w:rsidRDefault="00294640" w:rsidP="00ED341C">
      <w:pPr>
        <w:jc w:val="center"/>
      </w:pPr>
    </w:p>
    <w:p w14:paraId="0423D15A" w14:textId="77777777" w:rsidR="00294640" w:rsidRDefault="00294640" w:rsidP="00ED341C">
      <w:pPr>
        <w:jc w:val="center"/>
      </w:pPr>
    </w:p>
    <w:p w14:paraId="568E19B9" w14:textId="77777777" w:rsidR="00294640" w:rsidRDefault="00294640" w:rsidP="00ED341C">
      <w:pPr>
        <w:jc w:val="center"/>
      </w:pPr>
    </w:p>
    <w:p w14:paraId="247DBCE1" w14:textId="5F0AB272" w:rsidR="00294640" w:rsidRDefault="009A4EEF" w:rsidP="00294640">
      <w:pPr>
        <w:spacing w:before="240"/>
        <w:ind w:firstLine="720"/>
        <w:rPr>
          <w:b/>
        </w:rPr>
      </w:pPr>
      <w:r>
        <w:rPr>
          <w:b/>
        </w:rPr>
        <w:t xml:space="preserve">4. </w:t>
      </w:r>
      <w:r w:rsidR="00294640" w:rsidRPr="000E3B93">
        <w:rPr>
          <w:b/>
        </w:rPr>
        <w:t xml:space="preserve">PHA Risk Chart 5 x 5 </w:t>
      </w:r>
      <w:proofErr w:type="gramStart"/>
      <w:r w:rsidR="00294640" w:rsidRPr="000E3B93">
        <w:rPr>
          <w:b/>
        </w:rPr>
        <w:t>Matrix</w:t>
      </w:r>
      <w:r w:rsidR="00666DF8">
        <w:rPr>
          <w:b/>
        </w:rPr>
        <w:t xml:space="preserve"> :</w:t>
      </w:r>
      <w:proofErr w:type="gramEnd"/>
    </w:p>
    <w:tbl>
      <w:tblPr>
        <w:tblpPr w:leftFromText="180" w:rightFromText="180" w:vertAnchor="page" w:horzAnchor="margin" w:tblpY="2761"/>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70"/>
        <w:gridCol w:w="1712"/>
        <w:gridCol w:w="1260"/>
        <w:gridCol w:w="918"/>
        <w:gridCol w:w="612"/>
        <w:gridCol w:w="1350"/>
        <w:gridCol w:w="1800"/>
        <w:gridCol w:w="1710"/>
      </w:tblGrid>
      <w:tr w:rsidR="00666DF8" w:rsidRPr="000E3B93" w14:paraId="7CC402A3" w14:textId="77777777" w:rsidTr="00666DF8">
        <w:trPr>
          <w:trHeight w:val="3563"/>
        </w:trPr>
        <w:tc>
          <w:tcPr>
            <w:tcW w:w="718" w:type="dxa"/>
            <w:gridSpan w:val="2"/>
            <w:tcBorders>
              <w:top w:val="nil"/>
              <w:left w:val="nil"/>
              <w:bottom w:val="nil"/>
              <w:right w:val="nil"/>
            </w:tcBorders>
            <w:shd w:val="clear" w:color="auto" w:fill="auto"/>
          </w:tcPr>
          <w:p w14:paraId="0102485A" w14:textId="77777777" w:rsidR="00666DF8" w:rsidRPr="000E3B93" w:rsidRDefault="00666DF8" w:rsidP="00666DF8">
            <w:pPr>
              <w:spacing w:before="40" w:after="40"/>
            </w:pPr>
          </w:p>
        </w:tc>
        <w:tc>
          <w:tcPr>
            <w:tcW w:w="1712" w:type="dxa"/>
            <w:tcBorders>
              <w:top w:val="nil"/>
              <w:left w:val="nil"/>
              <w:bottom w:val="nil"/>
              <w:right w:val="single" w:sz="4" w:space="0" w:color="auto"/>
            </w:tcBorders>
          </w:tcPr>
          <w:p w14:paraId="4F9E5147" w14:textId="77777777" w:rsidR="00666DF8" w:rsidRPr="000E3B93" w:rsidRDefault="00666DF8" w:rsidP="00666DF8">
            <w:pPr>
              <w:spacing w:before="40" w:after="40"/>
            </w:pPr>
          </w:p>
        </w:tc>
        <w:tc>
          <w:tcPr>
            <w:tcW w:w="7650" w:type="dxa"/>
            <w:gridSpan w:val="6"/>
            <w:tcBorders>
              <w:left w:val="single" w:sz="4" w:space="0" w:color="auto"/>
            </w:tcBorders>
            <w:shd w:val="clear" w:color="auto" w:fill="auto"/>
          </w:tcPr>
          <w:p w14:paraId="07A0ED8F" w14:textId="77777777" w:rsidR="00666DF8" w:rsidRDefault="00666DF8" w:rsidP="00666DF8">
            <w:pPr>
              <w:spacing w:before="40" w:after="40"/>
              <w:jc w:val="center"/>
            </w:pPr>
          </w:p>
          <w:p w14:paraId="43C640F2" w14:textId="77777777" w:rsidR="00666DF8" w:rsidRDefault="00666DF8" w:rsidP="00666DF8">
            <w:pPr>
              <w:spacing w:before="40" w:after="40"/>
              <w:jc w:val="center"/>
            </w:pPr>
          </w:p>
          <w:p w14:paraId="27B64E05" w14:textId="77777777" w:rsidR="00666DF8" w:rsidRDefault="00666DF8" w:rsidP="00666DF8">
            <w:pPr>
              <w:spacing w:before="40" w:after="40"/>
              <w:jc w:val="center"/>
            </w:pPr>
          </w:p>
          <w:p w14:paraId="17DBE1F2" w14:textId="77777777" w:rsidR="00666DF8" w:rsidRDefault="00666DF8" w:rsidP="00666DF8">
            <w:pPr>
              <w:spacing w:before="40" w:after="40"/>
              <w:jc w:val="center"/>
            </w:pPr>
          </w:p>
          <w:p w14:paraId="6977C95E" w14:textId="77777777" w:rsidR="00666DF8" w:rsidRDefault="00666DF8" w:rsidP="00666DF8">
            <w:pPr>
              <w:spacing w:before="40" w:after="40"/>
              <w:jc w:val="center"/>
            </w:pPr>
          </w:p>
          <w:p w14:paraId="33750DCA" w14:textId="77777777" w:rsidR="00666DF8" w:rsidRDefault="00666DF8" w:rsidP="00666DF8">
            <w:pPr>
              <w:spacing w:before="40" w:after="40"/>
              <w:jc w:val="center"/>
            </w:pPr>
          </w:p>
          <w:p w14:paraId="2C9ED4C7" w14:textId="77777777" w:rsidR="00666DF8" w:rsidRDefault="00666DF8" w:rsidP="00666DF8">
            <w:pPr>
              <w:spacing w:before="40" w:after="40"/>
              <w:jc w:val="center"/>
            </w:pPr>
          </w:p>
          <w:p w14:paraId="64559A53" w14:textId="77777777" w:rsidR="00666DF8" w:rsidRDefault="00666DF8" w:rsidP="00666DF8">
            <w:pPr>
              <w:spacing w:before="40" w:after="40"/>
              <w:jc w:val="center"/>
            </w:pPr>
          </w:p>
          <w:p w14:paraId="430E5FA8" w14:textId="77777777" w:rsidR="00666DF8" w:rsidRDefault="00666DF8" w:rsidP="00666DF8">
            <w:pPr>
              <w:spacing w:before="40" w:after="40"/>
              <w:jc w:val="center"/>
            </w:pPr>
          </w:p>
          <w:p w14:paraId="19789364" w14:textId="77777777" w:rsidR="00666DF8" w:rsidRDefault="00666DF8" w:rsidP="00666DF8">
            <w:pPr>
              <w:spacing w:before="40" w:after="40"/>
              <w:jc w:val="center"/>
            </w:pPr>
          </w:p>
          <w:p w14:paraId="41BB1142" w14:textId="77777777" w:rsidR="00666DF8" w:rsidRDefault="00666DF8" w:rsidP="00666DF8">
            <w:pPr>
              <w:spacing w:before="40" w:after="40"/>
              <w:jc w:val="center"/>
            </w:pPr>
            <w:r w:rsidRPr="000E3B93">
              <w:t>Probability</w:t>
            </w:r>
          </w:p>
          <w:p w14:paraId="4091F814" w14:textId="77777777" w:rsidR="00666DF8" w:rsidRPr="00ED341C" w:rsidRDefault="00666DF8" w:rsidP="00666DF8"/>
          <w:p w14:paraId="3AE6EEB5" w14:textId="77777777" w:rsidR="00666DF8" w:rsidRPr="00ED341C" w:rsidRDefault="00666DF8" w:rsidP="00666DF8"/>
          <w:p w14:paraId="48606E9E" w14:textId="77777777" w:rsidR="00666DF8" w:rsidRPr="00ED341C" w:rsidRDefault="00666DF8" w:rsidP="00666DF8"/>
          <w:p w14:paraId="36808D93" w14:textId="77777777" w:rsidR="00666DF8" w:rsidRPr="00ED341C" w:rsidRDefault="00666DF8" w:rsidP="00666DF8">
            <w:pPr>
              <w:tabs>
                <w:tab w:val="left" w:pos="960"/>
              </w:tabs>
            </w:pPr>
          </w:p>
        </w:tc>
      </w:tr>
      <w:tr w:rsidR="00666DF8" w:rsidRPr="000E3B93" w14:paraId="0123E376" w14:textId="77777777" w:rsidTr="00666DF8">
        <w:trPr>
          <w:trHeight w:val="3185"/>
        </w:trPr>
        <w:tc>
          <w:tcPr>
            <w:tcW w:w="718" w:type="dxa"/>
            <w:gridSpan w:val="2"/>
            <w:tcBorders>
              <w:top w:val="nil"/>
              <w:left w:val="nil"/>
              <w:bottom w:val="single" w:sz="4" w:space="0" w:color="auto"/>
              <w:right w:val="nil"/>
            </w:tcBorders>
            <w:shd w:val="clear" w:color="auto" w:fill="auto"/>
          </w:tcPr>
          <w:p w14:paraId="06A616F0" w14:textId="77777777" w:rsidR="00666DF8" w:rsidRPr="000E3B93" w:rsidRDefault="00666DF8" w:rsidP="00666DF8">
            <w:pPr>
              <w:spacing w:before="40" w:after="40"/>
            </w:pPr>
          </w:p>
        </w:tc>
        <w:tc>
          <w:tcPr>
            <w:tcW w:w="1712" w:type="dxa"/>
            <w:tcBorders>
              <w:top w:val="nil"/>
              <w:left w:val="nil"/>
              <w:bottom w:val="single" w:sz="4" w:space="0" w:color="auto"/>
              <w:right w:val="single" w:sz="4" w:space="0" w:color="auto"/>
            </w:tcBorders>
          </w:tcPr>
          <w:p w14:paraId="2CCAA212" w14:textId="77777777" w:rsidR="00666DF8" w:rsidRPr="000E3B93" w:rsidRDefault="00666DF8" w:rsidP="00666DF8">
            <w:pPr>
              <w:spacing w:before="40" w:after="40"/>
            </w:pPr>
          </w:p>
        </w:tc>
        <w:tc>
          <w:tcPr>
            <w:tcW w:w="1260" w:type="dxa"/>
            <w:tcBorders>
              <w:left w:val="single" w:sz="4" w:space="0" w:color="auto"/>
            </w:tcBorders>
            <w:shd w:val="clear" w:color="auto" w:fill="auto"/>
          </w:tcPr>
          <w:p w14:paraId="74B85ECF" w14:textId="77777777" w:rsidR="00666DF8" w:rsidRPr="000E3B93" w:rsidRDefault="00666DF8" w:rsidP="00666DF8">
            <w:pPr>
              <w:spacing w:before="40" w:after="40"/>
              <w:jc w:val="center"/>
            </w:pPr>
            <w:r w:rsidRPr="000E3B93">
              <w:t>1</w:t>
            </w:r>
            <w:r w:rsidRPr="000E3B93">
              <w:br/>
              <w:t>Virtually Non-existent</w:t>
            </w:r>
          </w:p>
        </w:tc>
        <w:tc>
          <w:tcPr>
            <w:tcW w:w="1530" w:type="dxa"/>
            <w:gridSpan w:val="2"/>
            <w:shd w:val="clear" w:color="auto" w:fill="auto"/>
          </w:tcPr>
          <w:p w14:paraId="601A15F8" w14:textId="77777777" w:rsidR="00666DF8" w:rsidRPr="000E3B93" w:rsidRDefault="00666DF8" w:rsidP="00666DF8">
            <w:pPr>
              <w:spacing w:before="40" w:after="40"/>
              <w:jc w:val="center"/>
            </w:pPr>
            <w:r w:rsidRPr="000E3B93">
              <w:t>2</w:t>
            </w:r>
            <w:r w:rsidRPr="000E3B93">
              <w:br/>
            </w:r>
            <w:r w:rsidRPr="000E3B93">
              <w:br/>
            </w:r>
            <w:r w:rsidRPr="000E3B93">
              <w:br/>
              <w:t>Remote</w:t>
            </w:r>
          </w:p>
        </w:tc>
        <w:tc>
          <w:tcPr>
            <w:tcW w:w="1350" w:type="dxa"/>
            <w:shd w:val="clear" w:color="auto" w:fill="auto"/>
          </w:tcPr>
          <w:p w14:paraId="63C9C526" w14:textId="77777777" w:rsidR="00666DF8" w:rsidRPr="000E3B93" w:rsidRDefault="00666DF8" w:rsidP="00666DF8">
            <w:pPr>
              <w:spacing w:before="40" w:after="40"/>
              <w:jc w:val="center"/>
            </w:pPr>
            <w:r w:rsidRPr="000E3B93">
              <w:t>3</w:t>
            </w:r>
            <w:r w:rsidRPr="000E3B93">
              <w:br/>
            </w:r>
            <w:r w:rsidRPr="000E3B93">
              <w:br/>
            </w:r>
            <w:r w:rsidRPr="000E3B93">
              <w:br/>
              <w:t>Low</w:t>
            </w:r>
          </w:p>
        </w:tc>
        <w:tc>
          <w:tcPr>
            <w:tcW w:w="1800" w:type="dxa"/>
            <w:shd w:val="clear" w:color="auto" w:fill="auto"/>
          </w:tcPr>
          <w:p w14:paraId="4E9D3EE3" w14:textId="77777777" w:rsidR="00666DF8" w:rsidRPr="000E3B93" w:rsidRDefault="00666DF8" w:rsidP="00666DF8">
            <w:pPr>
              <w:spacing w:before="40" w:after="40"/>
              <w:jc w:val="center"/>
            </w:pPr>
            <w:r w:rsidRPr="000E3B93">
              <w:t>4</w:t>
            </w:r>
            <w:r w:rsidRPr="000E3B93">
              <w:br/>
            </w:r>
            <w:r w:rsidRPr="000E3B93">
              <w:br/>
            </w:r>
            <w:r w:rsidRPr="000E3B93">
              <w:br/>
              <w:t>High</w:t>
            </w:r>
          </w:p>
        </w:tc>
        <w:tc>
          <w:tcPr>
            <w:tcW w:w="1710" w:type="dxa"/>
            <w:shd w:val="clear" w:color="auto" w:fill="auto"/>
          </w:tcPr>
          <w:p w14:paraId="01825C84" w14:textId="77777777" w:rsidR="00666DF8" w:rsidRPr="000E3B93" w:rsidRDefault="00666DF8" w:rsidP="00666DF8">
            <w:pPr>
              <w:spacing w:before="40" w:after="40"/>
              <w:jc w:val="center"/>
            </w:pPr>
            <w:r w:rsidRPr="000E3B93">
              <w:t>5</w:t>
            </w:r>
            <w:r w:rsidRPr="000E3B93">
              <w:br/>
            </w:r>
            <w:r w:rsidRPr="000E3B93">
              <w:br/>
              <w:t>Extremely High</w:t>
            </w:r>
          </w:p>
        </w:tc>
      </w:tr>
      <w:tr w:rsidR="00666DF8" w:rsidRPr="000E3B93" w14:paraId="4B68AA34" w14:textId="77777777" w:rsidTr="00666DF8">
        <w:trPr>
          <w:trHeight w:val="426"/>
        </w:trPr>
        <w:tc>
          <w:tcPr>
            <w:tcW w:w="718" w:type="dxa"/>
            <w:gridSpan w:val="2"/>
            <w:vMerge w:val="restart"/>
            <w:tcBorders>
              <w:top w:val="single" w:sz="4" w:space="0" w:color="auto"/>
            </w:tcBorders>
            <w:shd w:val="clear" w:color="auto" w:fill="auto"/>
            <w:textDirection w:val="btLr"/>
          </w:tcPr>
          <w:p w14:paraId="58D9DF7D" w14:textId="77777777" w:rsidR="00666DF8" w:rsidRPr="000E3B93" w:rsidRDefault="00666DF8" w:rsidP="00666DF8">
            <w:pPr>
              <w:spacing w:before="40" w:after="40"/>
              <w:ind w:left="113" w:right="113"/>
              <w:jc w:val="center"/>
            </w:pPr>
            <w:r w:rsidRPr="000E3B93">
              <w:t>Severity</w:t>
            </w:r>
          </w:p>
        </w:tc>
        <w:tc>
          <w:tcPr>
            <w:tcW w:w="1712" w:type="dxa"/>
            <w:tcBorders>
              <w:top w:val="single" w:sz="4" w:space="0" w:color="auto"/>
            </w:tcBorders>
          </w:tcPr>
          <w:p w14:paraId="395F9789" w14:textId="77777777" w:rsidR="00666DF8" w:rsidRPr="000E3B93" w:rsidRDefault="00666DF8" w:rsidP="00666DF8">
            <w:pPr>
              <w:spacing w:before="40" w:after="40"/>
            </w:pPr>
            <w:r w:rsidRPr="000E3B93">
              <w:t>1</w:t>
            </w:r>
            <w:r w:rsidRPr="000E3B93">
              <w:br/>
              <w:t>Almost none</w:t>
            </w:r>
          </w:p>
        </w:tc>
        <w:tc>
          <w:tcPr>
            <w:tcW w:w="1260" w:type="dxa"/>
            <w:shd w:val="clear" w:color="auto" w:fill="70AD47"/>
          </w:tcPr>
          <w:p w14:paraId="23453B30" w14:textId="77777777" w:rsidR="00666DF8" w:rsidRPr="000E3B93" w:rsidRDefault="00666DF8" w:rsidP="00666DF8">
            <w:pPr>
              <w:spacing w:before="40" w:after="40"/>
              <w:jc w:val="center"/>
            </w:pPr>
            <w:r w:rsidRPr="000E3B93">
              <w:t>1</w:t>
            </w:r>
          </w:p>
        </w:tc>
        <w:tc>
          <w:tcPr>
            <w:tcW w:w="1530" w:type="dxa"/>
            <w:gridSpan w:val="2"/>
            <w:shd w:val="clear" w:color="auto" w:fill="70AD47"/>
          </w:tcPr>
          <w:p w14:paraId="31FC60CD" w14:textId="77777777" w:rsidR="00666DF8" w:rsidRPr="000E3B93" w:rsidRDefault="00666DF8" w:rsidP="00666DF8">
            <w:pPr>
              <w:spacing w:before="40" w:after="40"/>
              <w:jc w:val="center"/>
            </w:pPr>
            <w:r w:rsidRPr="000E3B93">
              <w:t>2</w:t>
            </w:r>
          </w:p>
        </w:tc>
        <w:tc>
          <w:tcPr>
            <w:tcW w:w="1350" w:type="dxa"/>
            <w:shd w:val="clear" w:color="auto" w:fill="70AD47"/>
          </w:tcPr>
          <w:p w14:paraId="3A1A7370" w14:textId="77777777" w:rsidR="00666DF8" w:rsidRPr="000E3B93" w:rsidRDefault="00666DF8" w:rsidP="00666DF8">
            <w:pPr>
              <w:spacing w:before="40" w:after="40"/>
              <w:jc w:val="center"/>
            </w:pPr>
            <w:r w:rsidRPr="000E3B93">
              <w:t>3</w:t>
            </w:r>
          </w:p>
        </w:tc>
        <w:tc>
          <w:tcPr>
            <w:tcW w:w="1800" w:type="dxa"/>
            <w:shd w:val="clear" w:color="auto" w:fill="70AD47"/>
          </w:tcPr>
          <w:p w14:paraId="23CB56CC" w14:textId="77777777" w:rsidR="00666DF8" w:rsidRPr="000E3B93" w:rsidRDefault="00666DF8" w:rsidP="00666DF8">
            <w:pPr>
              <w:spacing w:before="40" w:after="40"/>
              <w:jc w:val="center"/>
            </w:pPr>
            <w:r w:rsidRPr="000E3B93">
              <w:t>4</w:t>
            </w:r>
          </w:p>
        </w:tc>
        <w:tc>
          <w:tcPr>
            <w:tcW w:w="1710" w:type="dxa"/>
            <w:shd w:val="clear" w:color="auto" w:fill="70AD47"/>
          </w:tcPr>
          <w:p w14:paraId="4ACD920C" w14:textId="77777777" w:rsidR="00666DF8" w:rsidRPr="000E3B93" w:rsidRDefault="00666DF8" w:rsidP="00666DF8">
            <w:pPr>
              <w:spacing w:before="40" w:after="40"/>
              <w:jc w:val="center"/>
            </w:pPr>
            <w:r w:rsidRPr="000E3B93">
              <w:t>5</w:t>
            </w:r>
          </w:p>
        </w:tc>
      </w:tr>
      <w:tr w:rsidR="00666DF8" w:rsidRPr="000E3B93" w14:paraId="013FCCAD" w14:textId="77777777" w:rsidTr="00666DF8">
        <w:trPr>
          <w:trHeight w:val="440"/>
        </w:trPr>
        <w:tc>
          <w:tcPr>
            <w:tcW w:w="718" w:type="dxa"/>
            <w:gridSpan w:val="2"/>
            <w:vMerge/>
            <w:shd w:val="clear" w:color="auto" w:fill="auto"/>
          </w:tcPr>
          <w:p w14:paraId="0956708D" w14:textId="77777777" w:rsidR="00666DF8" w:rsidRPr="000E3B93" w:rsidRDefault="00666DF8" w:rsidP="00666DF8">
            <w:pPr>
              <w:spacing w:before="40" w:after="40"/>
            </w:pPr>
          </w:p>
        </w:tc>
        <w:tc>
          <w:tcPr>
            <w:tcW w:w="1712" w:type="dxa"/>
          </w:tcPr>
          <w:p w14:paraId="542874AA" w14:textId="77777777" w:rsidR="00666DF8" w:rsidRPr="000E3B93" w:rsidRDefault="00666DF8" w:rsidP="00666DF8">
            <w:pPr>
              <w:spacing w:before="40" w:after="40"/>
            </w:pPr>
            <w:r w:rsidRPr="000E3B93">
              <w:t>2</w:t>
            </w:r>
            <w:r w:rsidRPr="000E3B93">
              <w:br/>
              <w:t>Slight</w:t>
            </w:r>
          </w:p>
        </w:tc>
        <w:tc>
          <w:tcPr>
            <w:tcW w:w="1260" w:type="dxa"/>
            <w:shd w:val="clear" w:color="auto" w:fill="70AD47"/>
          </w:tcPr>
          <w:p w14:paraId="2F107460" w14:textId="77777777" w:rsidR="00666DF8" w:rsidRPr="000E3B93" w:rsidRDefault="00666DF8" w:rsidP="00666DF8">
            <w:pPr>
              <w:spacing w:before="40" w:after="40"/>
              <w:jc w:val="center"/>
            </w:pPr>
            <w:r w:rsidRPr="000E3B93">
              <w:t>2</w:t>
            </w:r>
          </w:p>
        </w:tc>
        <w:tc>
          <w:tcPr>
            <w:tcW w:w="1530" w:type="dxa"/>
            <w:gridSpan w:val="2"/>
            <w:shd w:val="clear" w:color="auto" w:fill="70AD47"/>
          </w:tcPr>
          <w:p w14:paraId="254D5FD1" w14:textId="77777777" w:rsidR="00666DF8" w:rsidRPr="000E3B93" w:rsidRDefault="00666DF8" w:rsidP="00666DF8">
            <w:pPr>
              <w:spacing w:before="40" w:after="40"/>
              <w:jc w:val="center"/>
            </w:pPr>
            <w:r w:rsidRPr="000E3B93">
              <w:t>4</w:t>
            </w:r>
          </w:p>
        </w:tc>
        <w:tc>
          <w:tcPr>
            <w:tcW w:w="1350" w:type="dxa"/>
            <w:shd w:val="clear" w:color="auto" w:fill="70AD47"/>
          </w:tcPr>
          <w:p w14:paraId="24619FB5" w14:textId="77777777" w:rsidR="00666DF8" w:rsidRPr="000E3B93" w:rsidRDefault="00666DF8" w:rsidP="00666DF8">
            <w:pPr>
              <w:spacing w:before="40" w:after="40"/>
              <w:jc w:val="center"/>
            </w:pPr>
            <w:r w:rsidRPr="000E3B93">
              <w:t>6</w:t>
            </w:r>
          </w:p>
        </w:tc>
        <w:tc>
          <w:tcPr>
            <w:tcW w:w="1800" w:type="dxa"/>
            <w:shd w:val="clear" w:color="auto" w:fill="FFC000"/>
          </w:tcPr>
          <w:p w14:paraId="5038A0DE" w14:textId="77777777" w:rsidR="00666DF8" w:rsidRPr="000E3B93" w:rsidRDefault="00666DF8" w:rsidP="00666DF8">
            <w:pPr>
              <w:spacing w:before="40" w:after="40"/>
              <w:jc w:val="center"/>
            </w:pPr>
            <w:r w:rsidRPr="000E3B93">
              <w:t>8</w:t>
            </w:r>
          </w:p>
        </w:tc>
        <w:tc>
          <w:tcPr>
            <w:tcW w:w="1710" w:type="dxa"/>
            <w:shd w:val="clear" w:color="auto" w:fill="FFC000"/>
          </w:tcPr>
          <w:p w14:paraId="278054BE" w14:textId="77777777" w:rsidR="00666DF8" w:rsidRPr="000E3B93" w:rsidRDefault="00666DF8" w:rsidP="00666DF8">
            <w:pPr>
              <w:spacing w:before="40" w:after="40"/>
              <w:jc w:val="center"/>
            </w:pPr>
            <w:r w:rsidRPr="000E3B93">
              <w:t>10</w:t>
            </w:r>
          </w:p>
        </w:tc>
      </w:tr>
      <w:tr w:rsidR="00666DF8" w:rsidRPr="000E3B93" w14:paraId="08E42303" w14:textId="77777777" w:rsidTr="00666DF8">
        <w:trPr>
          <w:trHeight w:val="426"/>
        </w:trPr>
        <w:tc>
          <w:tcPr>
            <w:tcW w:w="718" w:type="dxa"/>
            <w:gridSpan w:val="2"/>
            <w:vMerge/>
            <w:shd w:val="clear" w:color="auto" w:fill="auto"/>
          </w:tcPr>
          <w:p w14:paraId="079BBF8D" w14:textId="77777777" w:rsidR="00666DF8" w:rsidRPr="000E3B93" w:rsidRDefault="00666DF8" w:rsidP="00666DF8">
            <w:pPr>
              <w:spacing w:before="40" w:after="40"/>
            </w:pPr>
          </w:p>
        </w:tc>
        <w:tc>
          <w:tcPr>
            <w:tcW w:w="1712" w:type="dxa"/>
          </w:tcPr>
          <w:p w14:paraId="7D102843" w14:textId="77777777" w:rsidR="00666DF8" w:rsidRPr="000E3B93" w:rsidRDefault="00666DF8" w:rsidP="00666DF8">
            <w:pPr>
              <w:spacing w:before="40" w:after="40"/>
            </w:pPr>
            <w:r w:rsidRPr="000E3B93">
              <w:t>3</w:t>
            </w:r>
            <w:r w:rsidRPr="000E3B93">
              <w:br/>
              <w:t>Marginal</w:t>
            </w:r>
          </w:p>
        </w:tc>
        <w:tc>
          <w:tcPr>
            <w:tcW w:w="1260" w:type="dxa"/>
            <w:shd w:val="clear" w:color="auto" w:fill="70AD47"/>
          </w:tcPr>
          <w:p w14:paraId="6FE585D7" w14:textId="77777777" w:rsidR="00666DF8" w:rsidRPr="000E3B93" w:rsidRDefault="00666DF8" w:rsidP="00666DF8">
            <w:pPr>
              <w:spacing w:before="40" w:after="40"/>
              <w:jc w:val="center"/>
            </w:pPr>
            <w:r w:rsidRPr="000E3B93">
              <w:t>3</w:t>
            </w:r>
          </w:p>
        </w:tc>
        <w:tc>
          <w:tcPr>
            <w:tcW w:w="1530" w:type="dxa"/>
            <w:gridSpan w:val="2"/>
            <w:shd w:val="clear" w:color="auto" w:fill="70AD47"/>
          </w:tcPr>
          <w:p w14:paraId="534C7620" w14:textId="77777777" w:rsidR="00666DF8" w:rsidRPr="000E3B93" w:rsidRDefault="00666DF8" w:rsidP="00666DF8">
            <w:pPr>
              <w:spacing w:before="40" w:after="40"/>
              <w:jc w:val="center"/>
            </w:pPr>
            <w:r w:rsidRPr="000E3B93">
              <w:t>6</w:t>
            </w:r>
          </w:p>
        </w:tc>
        <w:tc>
          <w:tcPr>
            <w:tcW w:w="1350" w:type="dxa"/>
            <w:shd w:val="clear" w:color="auto" w:fill="FFC000"/>
          </w:tcPr>
          <w:p w14:paraId="375C8E8E" w14:textId="77777777" w:rsidR="00666DF8" w:rsidRPr="000E3B93" w:rsidRDefault="00666DF8" w:rsidP="00666DF8">
            <w:pPr>
              <w:spacing w:before="40" w:after="40"/>
              <w:jc w:val="center"/>
            </w:pPr>
            <w:r w:rsidRPr="000E3B93">
              <w:t>9</w:t>
            </w:r>
          </w:p>
        </w:tc>
        <w:tc>
          <w:tcPr>
            <w:tcW w:w="1800" w:type="dxa"/>
            <w:shd w:val="clear" w:color="auto" w:fill="FF0000"/>
          </w:tcPr>
          <w:p w14:paraId="74D5AAC2" w14:textId="77777777" w:rsidR="00666DF8" w:rsidRPr="000E3B93" w:rsidRDefault="00666DF8" w:rsidP="00666DF8">
            <w:pPr>
              <w:spacing w:before="40" w:after="40"/>
              <w:jc w:val="center"/>
            </w:pPr>
            <w:r w:rsidRPr="000E3B93">
              <w:t>12</w:t>
            </w:r>
          </w:p>
        </w:tc>
        <w:tc>
          <w:tcPr>
            <w:tcW w:w="1710" w:type="dxa"/>
            <w:shd w:val="clear" w:color="auto" w:fill="FF0000"/>
          </w:tcPr>
          <w:p w14:paraId="4404D820" w14:textId="77777777" w:rsidR="00666DF8" w:rsidRPr="000E3B93" w:rsidRDefault="00666DF8" w:rsidP="00666DF8">
            <w:pPr>
              <w:spacing w:before="40" w:after="40"/>
              <w:jc w:val="center"/>
            </w:pPr>
            <w:r w:rsidRPr="000E3B93">
              <w:t>15</w:t>
            </w:r>
          </w:p>
        </w:tc>
      </w:tr>
      <w:tr w:rsidR="00666DF8" w:rsidRPr="000E3B93" w14:paraId="3097214E" w14:textId="77777777" w:rsidTr="00666DF8">
        <w:trPr>
          <w:trHeight w:val="440"/>
        </w:trPr>
        <w:tc>
          <w:tcPr>
            <w:tcW w:w="718" w:type="dxa"/>
            <w:gridSpan w:val="2"/>
            <w:vMerge/>
            <w:shd w:val="clear" w:color="auto" w:fill="auto"/>
          </w:tcPr>
          <w:p w14:paraId="331FE655" w14:textId="77777777" w:rsidR="00666DF8" w:rsidRPr="000E3B93" w:rsidRDefault="00666DF8" w:rsidP="00666DF8">
            <w:pPr>
              <w:spacing w:before="40" w:after="40"/>
            </w:pPr>
          </w:p>
        </w:tc>
        <w:tc>
          <w:tcPr>
            <w:tcW w:w="1712" w:type="dxa"/>
          </w:tcPr>
          <w:p w14:paraId="69D42637" w14:textId="77777777" w:rsidR="00666DF8" w:rsidRPr="000E3B93" w:rsidRDefault="00666DF8" w:rsidP="00666DF8">
            <w:pPr>
              <w:spacing w:before="40" w:after="40"/>
            </w:pPr>
            <w:r w:rsidRPr="000E3B93">
              <w:t>4</w:t>
            </w:r>
            <w:r w:rsidRPr="000E3B93">
              <w:br/>
              <w:t>Critical</w:t>
            </w:r>
          </w:p>
        </w:tc>
        <w:tc>
          <w:tcPr>
            <w:tcW w:w="1260" w:type="dxa"/>
            <w:shd w:val="clear" w:color="auto" w:fill="70AD47"/>
          </w:tcPr>
          <w:p w14:paraId="0ACAF5EF" w14:textId="77777777" w:rsidR="00666DF8" w:rsidRPr="000E3B93" w:rsidRDefault="00666DF8" w:rsidP="00666DF8">
            <w:pPr>
              <w:spacing w:before="40" w:after="40"/>
              <w:jc w:val="center"/>
            </w:pPr>
            <w:r w:rsidRPr="000E3B93">
              <w:t>4</w:t>
            </w:r>
          </w:p>
        </w:tc>
        <w:tc>
          <w:tcPr>
            <w:tcW w:w="1530" w:type="dxa"/>
            <w:gridSpan w:val="2"/>
            <w:shd w:val="clear" w:color="auto" w:fill="FFC000"/>
          </w:tcPr>
          <w:p w14:paraId="27497F28" w14:textId="77777777" w:rsidR="00666DF8" w:rsidRPr="000E3B93" w:rsidRDefault="00666DF8" w:rsidP="00666DF8">
            <w:pPr>
              <w:spacing w:before="40" w:after="40"/>
              <w:jc w:val="center"/>
            </w:pPr>
            <w:r w:rsidRPr="000E3B93">
              <w:t>8</w:t>
            </w:r>
          </w:p>
        </w:tc>
        <w:tc>
          <w:tcPr>
            <w:tcW w:w="1350" w:type="dxa"/>
            <w:shd w:val="clear" w:color="auto" w:fill="FF0000"/>
          </w:tcPr>
          <w:p w14:paraId="499FF740" w14:textId="77777777" w:rsidR="00666DF8" w:rsidRPr="000E3B93" w:rsidRDefault="00666DF8" w:rsidP="00666DF8">
            <w:pPr>
              <w:spacing w:before="40" w:after="40"/>
              <w:jc w:val="center"/>
            </w:pPr>
            <w:r w:rsidRPr="000E3B93">
              <w:t>12</w:t>
            </w:r>
          </w:p>
        </w:tc>
        <w:tc>
          <w:tcPr>
            <w:tcW w:w="1800" w:type="dxa"/>
            <w:shd w:val="clear" w:color="auto" w:fill="FF0000"/>
          </w:tcPr>
          <w:p w14:paraId="18DD244D" w14:textId="77777777" w:rsidR="00666DF8" w:rsidRPr="000E3B93" w:rsidRDefault="00666DF8" w:rsidP="00666DF8">
            <w:pPr>
              <w:spacing w:before="40" w:after="40"/>
              <w:jc w:val="center"/>
            </w:pPr>
            <w:r w:rsidRPr="000E3B93">
              <w:t>16</w:t>
            </w:r>
          </w:p>
        </w:tc>
        <w:tc>
          <w:tcPr>
            <w:tcW w:w="1710" w:type="dxa"/>
            <w:shd w:val="clear" w:color="auto" w:fill="FF0000"/>
          </w:tcPr>
          <w:p w14:paraId="76C64D79" w14:textId="77777777" w:rsidR="00666DF8" w:rsidRPr="000E3B93" w:rsidRDefault="00666DF8" w:rsidP="00666DF8">
            <w:pPr>
              <w:spacing w:before="40" w:after="40"/>
              <w:jc w:val="center"/>
            </w:pPr>
            <w:r w:rsidRPr="000E3B93">
              <w:t>20</w:t>
            </w:r>
          </w:p>
        </w:tc>
      </w:tr>
      <w:tr w:rsidR="00666DF8" w:rsidRPr="000E3B93" w14:paraId="03B090ED" w14:textId="77777777" w:rsidTr="00666DF8">
        <w:trPr>
          <w:trHeight w:val="440"/>
        </w:trPr>
        <w:tc>
          <w:tcPr>
            <w:tcW w:w="718" w:type="dxa"/>
            <w:gridSpan w:val="2"/>
            <w:vMerge/>
            <w:shd w:val="clear" w:color="auto" w:fill="auto"/>
          </w:tcPr>
          <w:p w14:paraId="30E57B0A" w14:textId="77777777" w:rsidR="00666DF8" w:rsidRPr="000E3B93" w:rsidRDefault="00666DF8" w:rsidP="00666DF8">
            <w:pPr>
              <w:spacing w:before="40" w:after="40"/>
            </w:pPr>
          </w:p>
        </w:tc>
        <w:tc>
          <w:tcPr>
            <w:tcW w:w="1712" w:type="dxa"/>
          </w:tcPr>
          <w:p w14:paraId="6EADEFF8" w14:textId="77777777" w:rsidR="00666DF8" w:rsidRPr="000E3B93" w:rsidRDefault="00666DF8" w:rsidP="00666DF8">
            <w:pPr>
              <w:spacing w:before="40" w:after="40"/>
            </w:pPr>
            <w:r w:rsidRPr="000E3B93">
              <w:t>5</w:t>
            </w:r>
            <w:r w:rsidRPr="000E3B93">
              <w:br/>
              <w:t>Extremely critical</w:t>
            </w:r>
          </w:p>
        </w:tc>
        <w:tc>
          <w:tcPr>
            <w:tcW w:w="1260" w:type="dxa"/>
            <w:shd w:val="clear" w:color="auto" w:fill="FFC000"/>
          </w:tcPr>
          <w:p w14:paraId="21DBE5EC" w14:textId="77777777" w:rsidR="00666DF8" w:rsidRPr="000E3B93" w:rsidRDefault="00666DF8" w:rsidP="00666DF8">
            <w:pPr>
              <w:spacing w:before="40" w:after="40"/>
              <w:jc w:val="center"/>
            </w:pPr>
            <w:r w:rsidRPr="000E3B93">
              <w:t>5</w:t>
            </w:r>
          </w:p>
        </w:tc>
        <w:tc>
          <w:tcPr>
            <w:tcW w:w="1530" w:type="dxa"/>
            <w:gridSpan w:val="2"/>
            <w:shd w:val="clear" w:color="auto" w:fill="FF0000"/>
          </w:tcPr>
          <w:p w14:paraId="0C1046B6" w14:textId="77777777" w:rsidR="00666DF8" w:rsidRPr="000E3B93" w:rsidRDefault="00666DF8" w:rsidP="00666DF8">
            <w:pPr>
              <w:spacing w:before="40" w:after="40"/>
              <w:jc w:val="center"/>
            </w:pPr>
            <w:r w:rsidRPr="000E3B93">
              <w:t>10</w:t>
            </w:r>
          </w:p>
        </w:tc>
        <w:tc>
          <w:tcPr>
            <w:tcW w:w="1350" w:type="dxa"/>
            <w:shd w:val="clear" w:color="auto" w:fill="FF0000"/>
          </w:tcPr>
          <w:p w14:paraId="67755B87" w14:textId="77777777" w:rsidR="00666DF8" w:rsidRPr="000E3B93" w:rsidRDefault="00666DF8" w:rsidP="00666DF8">
            <w:pPr>
              <w:tabs>
                <w:tab w:val="left" w:pos="726"/>
              </w:tabs>
              <w:spacing w:before="40" w:after="40"/>
              <w:jc w:val="center"/>
            </w:pPr>
            <w:r w:rsidRPr="000E3B93">
              <w:t>15</w:t>
            </w:r>
          </w:p>
        </w:tc>
        <w:tc>
          <w:tcPr>
            <w:tcW w:w="1800" w:type="dxa"/>
            <w:shd w:val="clear" w:color="auto" w:fill="FF0000"/>
          </w:tcPr>
          <w:p w14:paraId="1C4538B7" w14:textId="77777777" w:rsidR="00666DF8" w:rsidRPr="000E3B93" w:rsidRDefault="00666DF8" w:rsidP="00666DF8">
            <w:pPr>
              <w:spacing w:before="40" w:after="40"/>
              <w:jc w:val="center"/>
            </w:pPr>
            <w:r w:rsidRPr="000E3B93">
              <w:t>20</w:t>
            </w:r>
          </w:p>
        </w:tc>
        <w:tc>
          <w:tcPr>
            <w:tcW w:w="1710" w:type="dxa"/>
            <w:shd w:val="clear" w:color="auto" w:fill="FF0000"/>
          </w:tcPr>
          <w:p w14:paraId="269D82D3" w14:textId="77777777" w:rsidR="00666DF8" w:rsidRPr="000E3B93" w:rsidRDefault="00666DF8" w:rsidP="00666DF8">
            <w:pPr>
              <w:spacing w:before="40" w:after="40"/>
              <w:jc w:val="center"/>
            </w:pPr>
            <w:r w:rsidRPr="000E3B93">
              <w:t>25</w:t>
            </w:r>
          </w:p>
        </w:tc>
      </w:tr>
      <w:tr w:rsidR="00666DF8" w:rsidRPr="000E3B93" w14:paraId="3460CD39" w14:textId="77777777" w:rsidTr="00666DF8">
        <w:trPr>
          <w:gridAfter w:val="4"/>
          <w:wAfter w:w="5472" w:type="dxa"/>
          <w:trHeight w:val="161"/>
        </w:trPr>
        <w:tc>
          <w:tcPr>
            <w:tcW w:w="648" w:type="dxa"/>
            <w:tcBorders>
              <w:right w:val="single" w:sz="4" w:space="0" w:color="auto"/>
            </w:tcBorders>
            <w:shd w:val="clear" w:color="auto" w:fill="70AD47"/>
          </w:tcPr>
          <w:p w14:paraId="27B49763" w14:textId="77777777" w:rsidR="00666DF8" w:rsidRPr="000E3B93" w:rsidRDefault="00666DF8" w:rsidP="00666DF8"/>
        </w:tc>
        <w:tc>
          <w:tcPr>
            <w:tcW w:w="3960" w:type="dxa"/>
            <w:gridSpan w:val="4"/>
            <w:tcBorders>
              <w:top w:val="nil"/>
              <w:left w:val="single" w:sz="4" w:space="0" w:color="auto"/>
              <w:bottom w:val="nil"/>
              <w:right w:val="nil"/>
            </w:tcBorders>
            <w:shd w:val="clear" w:color="auto" w:fill="auto"/>
          </w:tcPr>
          <w:p w14:paraId="562068C9" w14:textId="77777777" w:rsidR="00666DF8" w:rsidRPr="000E3B93" w:rsidRDefault="00666DF8" w:rsidP="00666DF8">
            <w:r w:rsidRPr="000E3B93">
              <w:t>= Risk Acceptable</w:t>
            </w:r>
          </w:p>
        </w:tc>
      </w:tr>
      <w:tr w:rsidR="00666DF8" w:rsidRPr="000E3B93" w14:paraId="5840915A" w14:textId="77777777" w:rsidTr="00666DF8">
        <w:trPr>
          <w:gridAfter w:val="4"/>
          <w:wAfter w:w="5472" w:type="dxa"/>
        </w:trPr>
        <w:tc>
          <w:tcPr>
            <w:tcW w:w="648" w:type="dxa"/>
            <w:tcBorders>
              <w:right w:val="single" w:sz="4" w:space="0" w:color="auto"/>
            </w:tcBorders>
            <w:shd w:val="clear" w:color="auto" w:fill="FFC000"/>
          </w:tcPr>
          <w:p w14:paraId="00ADD442" w14:textId="77777777" w:rsidR="00666DF8" w:rsidRPr="000E3B93" w:rsidRDefault="00666DF8" w:rsidP="00666DF8"/>
        </w:tc>
        <w:tc>
          <w:tcPr>
            <w:tcW w:w="3960" w:type="dxa"/>
            <w:gridSpan w:val="4"/>
            <w:tcBorders>
              <w:top w:val="nil"/>
              <w:left w:val="single" w:sz="4" w:space="0" w:color="auto"/>
              <w:bottom w:val="nil"/>
              <w:right w:val="nil"/>
            </w:tcBorders>
            <w:shd w:val="clear" w:color="auto" w:fill="auto"/>
          </w:tcPr>
          <w:p w14:paraId="27B4A592" w14:textId="77777777" w:rsidR="00666DF8" w:rsidRPr="000E3B93" w:rsidRDefault="00666DF8" w:rsidP="00666DF8">
            <w:r w:rsidRPr="000E3B93">
              <w:t>= Risk Unacceptable without further investigation</w:t>
            </w:r>
          </w:p>
        </w:tc>
      </w:tr>
      <w:tr w:rsidR="00666DF8" w:rsidRPr="000E3B93" w14:paraId="5BDB857F" w14:textId="77777777" w:rsidTr="00666DF8">
        <w:trPr>
          <w:gridAfter w:val="4"/>
          <w:wAfter w:w="5472" w:type="dxa"/>
        </w:trPr>
        <w:tc>
          <w:tcPr>
            <w:tcW w:w="648" w:type="dxa"/>
            <w:tcBorders>
              <w:right w:val="single" w:sz="4" w:space="0" w:color="auto"/>
            </w:tcBorders>
            <w:shd w:val="clear" w:color="auto" w:fill="FF0000"/>
          </w:tcPr>
          <w:p w14:paraId="401521B1" w14:textId="77777777" w:rsidR="00666DF8" w:rsidRPr="000E3B93" w:rsidRDefault="00666DF8" w:rsidP="00666DF8"/>
        </w:tc>
        <w:tc>
          <w:tcPr>
            <w:tcW w:w="3960" w:type="dxa"/>
            <w:gridSpan w:val="4"/>
            <w:tcBorders>
              <w:top w:val="nil"/>
              <w:left w:val="single" w:sz="4" w:space="0" w:color="auto"/>
              <w:bottom w:val="nil"/>
              <w:right w:val="nil"/>
            </w:tcBorders>
            <w:shd w:val="clear" w:color="auto" w:fill="auto"/>
          </w:tcPr>
          <w:p w14:paraId="05BA6C5B" w14:textId="77777777" w:rsidR="00666DF8" w:rsidRPr="000E3B93" w:rsidRDefault="00666DF8" w:rsidP="00666DF8">
            <w:r w:rsidRPr="000E3B93">
              <w:t>= Risk Unacceptable without controls</w:t>
            </w:r>
          </w:p>
        </w:tc>
      </w:tr>
      <w:tr w:rsidR="00666DF8" w:rsidRPr="000E3B93" w14:paraId="20FE9CFF" w14:textId="77777777" w:rsidTr="00666DF8">
        <w:trPr>
          <w:gridAfter w:val="4"/>
          <w:wAfter w:w="5472" w:type="dxa"/>
        </w:trPr>
        <w:tc>
          <w:tcPr>
            <w:tcW w:w="648" w:type="dxa"/>
            <w:tcBorders>
              <w:right w:val="single" w:sz="4" w:space="0" w:color="auto"/>
            </w:tcBorders>
            <w:shd w:val="clear" w:color="auto" w:fill="FF0000"/>
          </w:tcPr>
          <w:p w14:paraId="0F9D39F3" w14:textId="77777777" w:rsidR="00666DF8" w:rsidRPr="000E3B93" w:rsidRDefault="00666DF8" w:rsidP="00666DF8"/>
        </w:tc>
        <w:tc>
          <w:tcPr>
            <w:tcW w:w="3960" w:type="dxa"/>
            <w:gridSpan w:val="4"/>
            <w:tcBorders>
              <w:top w:val="nil"/>
              <w:left w:val="single" w:sz="4" w:space="0" w:color="auto"/>
              <w:bottom w:val="nil"/>
              <w:right w:val="nil"/>
            </w:tcBorders>
            <w:shd w:val="clear" w:color="auto" w:fill="auto"/>
          </w:tcPr>
          <w:p w14:paraId="1DC4C678" w14:textId="77777777" w:rsidR="00666DF8" w:rsidRPr="000E3B93" w:rsidRDefault="00666DF8" w:rsidP="00666DF8"/>
        </w:tc>
      </w:tr>
    </w:tbl>
    <w:p w14:paraId="06C3C215" w14:textId="77777777" w:rsidR="00294640" w:rsidRDefault="00294640" w:rsidP="00294640">
      <w:pPr>
        <w:rPr>
          <w:b/>
        </w:rPr>
      </w:pPr>
    </w:p>
    <w:p w14:paraId="77650FAE" w14:textId="77777777" w:rsidR="00294640" w:rsidRDefault="00294640" w:rsidP="00ED341C">
      <w:pPr>
        <w:jc w:val="center"/>
      </w:pPr>
    </w:p>
    <w:p w14:paraId="4DC94211" w14:textId="77777777" w:rsidR="00294640" w:rsidRDefault="00294640" w:rsidP="00ED341C">
      <w:pPr>
        <w:jc w:val="center"/>
      </w:pPr>
    </w:p>
    <w:p w14:paraId="22F7E38E" w14:textId="77777777" w:rsidR="00294640" w:rsidRDefault="00294640" w:rsidP="00ED341C">
      <w:pPr>
        <w:jc w:val="center"/>
      </w:pPr>
    </w:p>
    <w:p w14:paraId="7162125A" w14:textId="5A66F9A2" w:rsidR="00ED341C" w:rsidRDefault="00ED341C" w:rsidP="00ED341C">
      <w:pPr>
        <w:jc w:val="center"/>
      </w:pPr>
    </w:p>
    <w:p w14:paraId="3B83AE45" w14:textId="77777777" w:rsidR="00ED341C" w:rsidRPr="00ED341C" w:rsidRDefault="00ED341C" w:rsidP="00ED341C">
      <w:pPr>
        <w:jc w:val="center"/>
      </w:pPr>
    </w:p>
    <w:p w14:paraId="52DC03A3" w14:textId="77777777" w:rsidR="000969E5" w:rsidRDefault="000969E5" w:rsidP="3E06CEFE">
      <w:pPr>
        <w:rPr>
          <w:b/>
        </w:rPr>
      </w:pPr>
    </w:p>
    <w:p w14:paraId="5D8467F1" w14:textId="77777777" w:rsidR="000969E5" w:rsidRDefault="000969E5" w:rsidP="000969E5">
      <w:pPr>
        <w:pStyle w:val="ListParagraph"/>
        <w:rPr>
          <w:rFonts w:ascii="Times New Roman" w:hAnsi="Times New Roman" w:cs="Times New Roman"/>
          <w:b/>
          <w:sz w:val="24"/>
          <w:szCs w:val="24"/>
        </w:rPr>
      </w:pPr>
    </w:p>
    <w:p w14:paraId="3B947FB0" w14:textId="582BA4F9" w:rsidR="00A95DC6" w:rsidRPr="00471894" w:rsidRDefault="00A95DC6" w:rsidP="004A2789">
      <w:pPr>
        <w:pStyle w:val="ListParagraph"/>
        <w:numPr>
          <w:ilvl w:val="0"/>
          <w:numId w:val="21"/>
        </w:numPr>
        <w:rPr>
          <w:rFonts w:ascii="Times New Roman" w:hAnsi="Times New Roman" w:cs="Times New Roman"/>
          <w:b/>
          <w:sz w:val="24"/>
          <w:szCs w:val="24"/>
        </w:rPr>
      </w:pPr>
      <w:r w:rsidRPr="00471894">
        <w:rPr>
          <w:rFonts w:ascii="Times New Roman" w:hAnsi="Times New Roman" w:cs="Times New Roman"/>
          <w:b/>
          <w:sz w:val="24"/>
          <w:szCs w:val="24"/>
        </w:rPr>
        <w:t>Risk Categories</w:t>
      </w:r>
    </w:p>
    <w:p w14:paraId="4AF3556F" w14:textId="70FB7808" w:rsidR="00A95DC6" w:rsidRDefault="00A95DC6" w:rsidP="00A95DC6">
      <w:pPr>
        <w:spacing w:before="240"/>
        <w:ind w:left="810"/>
        <w:rPr>
          <w:rStyle w:val="p31Char"/>
          <w:rFonts w:eastAsiaTheme="minorEastAsia"/>
        </w:rPr>
      </w:pPr>
      <w:r w:rsidRPr="0A017D3A">
        <w:rPr>
          <w:rStyle w:val="p31Char"/>
          <w:rFonts w:eastAsiaTheme="minorEastAsia"/>
        </w:rPr>
        <w:t xml:space="preserve">The following risk categories shall be considered as potential hazards for the </w:t>
      </w:r>
      <w:r w:rsidR="61AEA155" w:rsidRPr="0A017D3A">
        <w:rPr>
          <w:rStyle w:val="p31Char"/>
          <w:rFonts w:eastAsiaTheme="minorEastAsia"/>
        </w:rPr>
        <w:t>Real Estate Desktop Application</w:t>
      </w:r>
    </w:p>
    <w:p w14:paraId="74215CA3" w14:textId="77777777" w:rsidR="00FA5A36" w:rsidRDefault="00FA5A36" w:rsidP="00A95DC6">
      <w:pPr>
        <w:pStyle w:val="ListParagraph"/>
        <w:numPr>
          <w:ilvl w:val="0"/>
          <w:numId w:val="17"/>
        </w:numPr>
        <w:spacing w:before="240" w:after="0" w:line="240" w:lineRule="auto"/>
        <w:rPr>
          <w:rStyle w:val="p31Char"/>
          <w:rFonts w:eastAsiaTheme="minorHAnsi"/>
        </w:rPr>
      </w:pPr>
      <w:r>
        <w:rPr>
          <w:rStyle w:val="p31Char"/>
          <w:rFonts w:eastAsiaTheme="minorHAnsi"/>
        </w:rPr>
        <w:t>Software</w:t>
      </w:r>
    </w:p>
    <w:p w14:paraId="3EEBC6D6" w14:textId="77777777" w:rsidR="00A95DC6" w:rsidRPr="0036627C" w:rsidRDefault="00A95DC6" w:rsidP="00A95DC6">
      <w:pPr>
        <w:pStyle w:val="ListParagraph"/>
        <w:numPr>
          <w:ilvl w:val="0"/>
          <w:numId w:val="17"/>
        </w:numPr>
        <w:spacing w:before="240" w:after="0" w:line="240" w:lineRule="auto"/>
        <w:rPr>
          <w:rStyle w:val="p31Char"/>
          <w:rFonts w:eastAsiaTheme="minorHAnsi"/>
        </w:rPr>
      </w:pPr>
      <w:r>
        <w:rPr>
          <w:rStyle w:val="p31Char"/>
          <w:rFonts w:eastAsiaTheme="minorHAnsi"/>
        </w:rPr>
        <w:t>Hard</w:t>
      </w:r>
      <w:r w:rsidRPr="0036627C">
        <w:rPr>
          <w:rStyle w:val="p31Char"/>
          <w:rFonts w:eastAsiaTheme="minorHAnsi"/>
        </w:rPr>
        <w:t>ware</w:t>
      </w:r>
    </w:p>
    <w:p w14:paraId="1584EA72" w14:textId="1D344A39" w:rsidR="00A95DC6" w:rsidRPr="0036627C" w:rsidRDefault="00A95DC6" w:rsidP="00A95DC6">
      <w:pPr>
        <w:pStyle w:val="ListParagraph"/>
        <w:numPr>
          <w:ilvl w:val="0"/>
          <w:numId w:val="17"/>
        </w:numPr>
        <w:spacing w:before="240" w:after="0" w:line="240" w:lineRule="auto"/>
        <w:rPr>
          <w:rStyle w:val="p31Char"/>
          <w:rFonts w:eastAsiaTheme="minorEastAsia"/>
        </w:rPr>
      </w:pPr>
      <w:r w:rsidRPr="0A017D3A">
        <w:rPr>
          <w:rStyle w:val="p31Char"/>
          <w:rFonts w:eastAsiaTheme="minorEastAsia"/>
        </w:rPr>
        <w:t>Usability</w:t>
      </w:r>
    </w:p>
    <w:p w14:paraId="2C379369" w14:textId="4DC91FE3" w:rsidR="00A95DC6" w:rsidRDefault="00A95DC6" w:rsidP="00A95DC6">
      <w:pPr>
        <w:pStyle w:val="ListParagraph"/>
        <w:numPr>
          <w:ilvl w:val="0"/>
          <w:numId w:val="17"/>
        </w:numPr>
        <w:spacing w:before="240" w:after="0" w:line="240" w:lineRule="auto"/>
        <w:rPr>
          <w:rStyle w:val="p31Char"/>
          <w:rFonts w:eastAsiaTheme="minorHAnsi"/>
        </w:rPr>
      </w:pPr>
      <w:r w:rsidRPr="0A017D3A">
        <w:rPr>
          <w:rStyle w:val="p31Char"/>
          <w:rFonts w:eastAsiaTheme="minorEastAsia"/>
        </w:rPr>
        <w:t>Manufacturing</w:t>
      </w:r>
    </w:p>
    <w:p w14:paraId="462DCA72" w14:textId="4C8821F0" w:rsidR="00A95DC6" w:rsidRPr="0036627C" w:rsidRDefault="00A95DC6" w:rsidP="00A95DC6">
      <w:pPr>
        <w:pStyle w:val="ListParagraph"/>
        <w:numPr>
          <w:ilvl w:val="0"/>
          <w:numId w:val="17"/>
        </w:numPr>
        <w:spacing w:before="240" w:after="0" w:line="240" w:lineRule="auto"/>
        <w:rPr>
          <w:rStyle w:val="p31Char"/>
          <w:rFonts w:eastAsiaTheme="minorHAnsi"/>
        </w:rPr>
      </w:pPr>
      <w:r w:rsidRPr="0A017D3A">
        <w:rPr>
          <w:rStyle w:val="p31Char"/>
          <w:rFonts w:eastAsiaTheme="minorEastAsia"/>
        </w:rPr>
        <w:t>Implementation</w:t>
      </w:r>
    </w:p>
    <w:p w14:paraId="65BC487C" w14:textId="77777777" w:rsidR="00A95DC6" w:rsidRDefault="00A95DC6" w:rsidP="00A95DC6">
      <w:pPr>
        <w:pStyle w:val="ListParagraph"/>
        <w:numPr>
          <w:ilvl w:val="0"/>
          <w:numId w:val="17"/>
        </w:numPr>
        <w:spacing w:before="240" w:after="0" w:line="240" w:lineRule="auto"/>
        <w:rPr>
          <w:rStyle w:val="p31Char"/>
          <w:rFonts w:eastAsiaTheme="minorEastAsia"/>
        </w:rPr>
      </w:pPr>
      <w:r w:rsidRPr="0A017D3A">
        <w:rPr>
          <w:rStyle w:val="p31Char"/>
          <w:rFonts w:eastAsiaTheme="minorEastAsia"/>
        </w:rPr>
        <w:t>Environment</w:t>
      </w:r>
    </w:p>
    <w:p w14:paraId="0335AB6C" w14:textId="77777777" w:rsidR="00A95DC6" w:rsidRDefault="00A95DC6" w:rsidP="00A95DC6">
      <w:pPr>
        <w:pStyle w:val="ListParagraph"/>
        <w:numPr>
          <w:ilvl w:val="0"/>
          <w:numId w:val="17"/>
        </w:numPr>
        <w:spacing w:before="240" w:after="0" w:line="240" w:lineRule="auto"/>
        <w:rPr>
          <w:rStyle w:val="p31Char"/>
          <w:rFonts w:eastAsiaTheme="minorEastAsia"/>
        </w:rPr>
      </w:pPr>
      <w:r w:rsidRPr="0A017D3A">
        <w:rPr>
          <w:rStyle w:val="p31Char"/>
          <w:rFonts w:eastAsiaTheme="minorEastAsia"/>
        </w:rPr>
        <w:t>Labeling</w:t>
      </w:r>
    </w:p>
    <w:p w14:paraId="3CFDF0B4" w14:textId="77777777" w:rsidR="00A95DC6" w:rsidRPr="00A95DC6" w:rsidRDefault="00A95DC6" w:rsidP="00A95DC6">
      <w:pPr>
        <w:pStyle w:val="ListParagraph"/>
        <w:spacing w:before="240" w:after="0" w:line="240" w:lineRule="auto"/>
        <w:ind w:left="1890"/>
        <w:rPr>
          <w:rFonts w:ascii="Times New Roman" w:hAnsi="Times New Roman" w:cs="Times New Roman"/>
          <w:sz w:val="24"/>
          <w:szCs w:val="24"/>
        </w:rPr>
      </w:pPr>
    </w:p>
    <w:p w14:paraId="4CE17498" w14:textId="77777777" w:rsidR="00230DA5" w:rsidRPr="007D11D2" w:rsidRDefault="00230DA5" w:rsidP="000929BC"/>
    <w:p w14:paraId="0042CE81" w14:textId="77777777" w:rsidR="00CB02B0" w:rsidRPr="007D11D2" w:rsidRDefault="00CB02B0">
      <w:pPr>
        <w:rPr>
          <w:sz w:val="14"/>
          <w:szCs w:val="14"/>
        </w:rPr>
      </w:pPr>
    </w:p>
    <w:p w14:paraId="65F44617" w14:textId="77777777" w:rsidR="00ED341C" w:rsidRDefault="00ED341C">
      <w:pPr>
        <w:rPr>
          <w:sz w:val="14"/>
          <w:szCs w:val="14"/>
        </w:rPr>
      </w:pPr>
    </w:p>
    <w:p w14:paraId="7A0E7E57" w14:textId="77777777" w:rsidR="00ED341C" w:rsidRDefault="00ED341C">
      <w:pPr>
        <w:rPr>
          <w:sz w:val="14"/>
          <w:szCs w:val="14"/>
        </w:rPr>
      </w:pPr>
    </w:p>
    <w:p w14:paraId="5BDF640D" w14:textId="77777777" w:rsidR="00ED341C" w:rsidRDefault="00ED341C">
      <w:pPr>
        <w:rPr>
          <w:sz w:val="14"/>
          <w:szCs w:val="14"/>
        </w:rPr>
      </w:pPr>
    </w:p>
    <w:p w14:paraId="1DF8D1D4" w14:textId="1911D32F" w:rsidR="00CB02B0" w:rsidRPr="007D11D2" w:rsidRDefault="007E35F8">
      <w:pPr>
        <w:rPr>
          <w:sz w:val="14"/>
          <w:szCs w:val="14"/>
        </w:rPr>
      </w:pPr>
      <w:r w:rsidRPr="007D11D2">
        <w:rPr>
          <w:sz w:val="14"/>
          <w:szCs w:val="14"/>
        </w:rPr>
        <w:br w:type="page"/>
      </w:r>
    </w:p>
    <w:p w14:paraId="4D21A904" w14:textId="77777777" w:rsidR="007E35F8" w:rsidRDefault="007E35F8" w:rsidP="00114CD8">
      <w:pPr>
        <w:rPr>
          <w:sz w:val="14"/>
          <w:szCs w:val="14"/>
        </w:rPr>
      </w:pPr>
    </w:p>
    <w:p w14:paraId="5CD07B20" w14:textId="6BCDCA41" w:rsidR="00ED341C" w:rsidRDefault="00ED341C" w:rsidP="00ED341C">
      <w:pPr>
        <w:ind w:left="1170"/>
        <w:rPr>
          <w:b/>
        </w:rPr>
      </w:pPr>
      <w:r>
        <w:rPr>
          <w:b/>
        </w:rPr>
        <w:t>6.</w:t>
      </w:r>
      <w:r w:rsidRPr="00ED341C">
        <w:rPr>
          <w:b/>
        </w:rPr>
        <w:t>References</w:t>
      </w:r>
    </w:p>
    <w:p w14:paraId="50D50F1B" w14:textId="0C194A51" w:rsidR="00ED341C" w:rsidRDefault="0082598C" w:rsidP="00ED341C">
      <w:pPr>
        <w:ind w:left="1170"/>
        <w:rPr>
          <w:b/>
        </w:rPr>
      </w:pPr>
      <w:hyperlink r:id="rId11" w:history="1">
        <w:r w:rsidR="00ED341C" w:rsidRPr="000016FE">
          <w:rPr>
            <w:rStyle w:val="Hyperlink"/>
            <w:b/>
          </w:rPr>
          <w:t>https://wpengine.com/blog/10-critical-application-security-risks/</w:t>
        </w:r>
      </w:hyperlink>
    </w:p>
    <w:p w14:paraId="12A4C40B" w14:textId="5FCF6E8B" w:rsidR="00ED341C" w:rsidRDefault="0082598C" w:rsidP="00ED341C">
      <w:pPr>
        <w:ind w:left="1170"/>
        <w:rPr>
          <w:b/>
        </w:rPr>
      </w:pPr>
      <w:hyperlink r:id="rId12" w:history="1">
        <w:r w:rsidR="00ED341C" w:rsidRPr="000016FE">
          <w:rPr>
            <w:rStyle w:val="Hyperlink"/>
            <w:b/>
          </w:rPr>
          <w:t>https://www.researchgate.net/figure/A-consequence-table-should-be-prepared-in-advance-of-the-PHA_tbl1_237454644</w:t>
        </w:r>
      </w:hyperlink>
    </w:p>
    <w:p w14:paraId="20931D18" w14:textId="1D72AFE2" w:rsidR="00ED341C" w:rsidRDefault="0082598C" w:rsidP="00ED341C">
      <w:pPr>
        <w:ind w:left="1170"/>
        <w:rPr>
          <w:b/>
        </w:rPr>
      </w:pPr>
      <w:hyperlink r:id="rId13" w:history="1">
        <w:r w:rsidR="00ED341C" w:rsidRPr="000016FE">
          <w:rPr>
            <w:rStyle w:val="Hyperlink"/>
            <w:b/>
          </w:rPr>
          <w:t>https://software.intel.com/security-software-guidance/insights/how-assess-risk-your-application</w:t>
        </w:r>
      </w:hyperlink>
    </w:p>
    <w:p w14:paraId="34513191" w14:textId="35E845BB" w:rsidR="00ED341C" w:rsidRDefault="0082598C" w:rsidP="00ED341C">
      <w:pPr>
        <w:ind w:left="1170"/>
        <w:rPr>
          <w:b/>
        </w:rPr>
      </w:pPr>
      <w:hyperlink r:id="rId14" w:history="1">
        <w:r w:rsidR="00ED341C" w:rsidRPr="000016FE">
          <w:rPr>
            <w:rStyle w:val="Hyperlink"/>
            <w:b/>
          </w:rPr>
          <w:t>https://www.researchgate.net/figure/PHA-intensity-levels_tbl1_223621770</w:t>
        </w:r>
      </w:hyperlink>
    </w:p>
    <w:p w14:paraId="2DD5DBEC" w14:textId="28997346" w:rsidR="00ED341C" w:rsidRDefault="0082598C" w:rsidP="00ED341C">
      <w:pPr>
        <w:ind w:left="1170"/>
        <w:rPr>
          <w:b/>
        </w:rPr>
      </w:pPr>
      <w:hyperlink r:id="rId15" w:history="1">
        <w:r w:rsidR="00ED341C" w:rsidRPr="000016FE">
          <w:rPr>
            <w:rStyle w:val="Hyperlink"/>
            <w:b/>
          </w:rPr>
          <w:t>https://www.pharmaceuticalonline.com/doc/using-preliminary-hazard-analysis-to-determine-equipment-and-instrument-requalification-frequency-0001</w:t>
        </w:r>
      </w:hyperlink>
    </w:p>
    <w:p w14:paraId="0AB92720" w14:textId="77777777" w:rsidR="00ED341C" w:rsidRPr="00ED341C" w:rsidRDefault="00ED341C" w:rsidP="00ED341C">
      <w:pPr>
        <w:ind w:left="1170"/>
        <w:rPr>
          <w:b/>
        </w:rPr>
      </w:pPr>
    </w:p>
    <w:p w14:paraId="0C67103B" w14:textId="77777777" w:rsidR="00ED341C" w:rsidRDefault="00ED341C" w:rsidP="00114CD8">
      <w:pPr>
        <w:rPr>
          <w:sz w:val="14"/>
          <w:szCs w:val="14"/>
        </w:rPr>
      </w:pPr>
    </w:p>
    <w:p w14:paraId="6970E059" w14:textId="77777777" w:rsidR="00ED341C" w:rsidRDefault="00ED341C" w:rsidP="00114CD8">
      <w:pPr>
        <w:rPr>
          <w:sz w:val="14"/>
          <w:szCs w:val="14"/>
        </w:rPr>
      </w:pPr>
    </w:p>
    <w:p w14:paraId="17EFE00D" w14:textId="77777777" w:rsidR="00ED341C" w:rsidRDefault="00ED341C" w:rsidP="00114CD8">
      <w:pPr>
        <w:rPr>
          <w:sz w:val="14"/>
          <w:szCs w:val="14"/>
        </w:rPr>
      </w:pPr>
    </w:p>
    <w:p w14:paraId="23E3749C" w14:textId="77777777" w:rsidR="00ED341C" w:rsidRDefault="00ED341C" w:rsidP="00114CD8">
      <w:pPr>
        <w:rPr>
          <w:sz w:val="14"/>
          <w:szCs w:val="14"/>
        </w:rPr>
      </w:pPr>
    </w:p>
    <w:p w14:paraId="7B007D36" w14:textId="77777777" w:rsidR="00ED341C" w:rsidRDefault="00ED341C" w:rsidP="00114CD8">
      <w:pPr>
        <w:rPr>
          <w:sz w:val="14"/>
          <w:szCs w:val="14"/>
        </w:rPr>
      </w:pPr>
    </w:p>
    <w:p w14:paraId="6D9676E0" w14:textId="67FD49AE" w:rsidR="00ED341C" w:rsidRPr="007D11D2" w:rsidRDefault="00ED341C" w:rsidP="00114CD8">
      <w:pPr>
        <w:rPr>
          <w:sz w:val="14"/>
          <w:szCs w:val="14"/>
        </w:rPr>
        <w:sectPr w:rsidR="00ED341C" w:rsidRPr="007D11D2" w:rsidSect="00C70144">
          <w:footerReference w:type="default" r:id="rId16"/>
          <w:footerReference w:type="first" r:id="rId17"/>
          <w:pgSz w:w="12240" w:h="15840" w:code="1"/>
          <w:pgMar w:top="720" w:right="720" w:bottom="720" w:left="720" w:header="576" w:footer="144" w:gutter="0"/>
          <w:cols w:space="720"/>
          <w:titlePg/>
          <w:docGrid w:linePitch="360"/>
        </w:sectPr>
      </w:pPr>
    </w:p>
    <w:tbl>
      <w:tblPr>
        <w:tblStyle w:val="TableGrid"/>
        <w:tblW w:w="5804" w:type="pct"/>
        <w:jc w:val="center"/>
        <w:tblLook w:val="04A0" w:firstRow="1" w:lastRow="0" w:firstColumn="1" w:lastColumn="0" w:noHBand="0" w:noVBand="1"/>
      </w:tblPr>
      <w:tblGrid>
        <w:gridCol w:w="474"/>
        <w:gridCol w:w="1089"/>
        <w:gridCol w:w="932"/>
        <w:gridCol w:w="832"/>
        <w:gridCol w:w="785"/>
        <w:gridCol w:w="839"/>
        <w:gridCol w:w="972"/>
        <w:gridCol w:w="2055"/>
        <w:gridCol w:w="2055"/>
        <w:gridCol w:w="959"/>
        <w:gridCol w:w="1092"/>
        <w:gridCol w:w="788"/>
        <w:gridCol w:w="839"/>
        <w:gridCol w:w="972"/>
        <w:gridCol w:w="1052"/>
        <w:gridCol w:w="969"/>
      </w:tblGrid>
      <w:tr w:rsidR="003C7630" w:rsidRPr="007D11D2" w14:paraId="0AD220C3" w14:textId="77777777" w:rsidTr="003C7630">
        <w:trPr>
          <w:cantSplit/>
          <w:trHeight w:val="782"/>
          <w:tblHeader/>
          <w:jc w:val="center"/>
        </w:trPr>
        <w:tc>
          <w:tcPr>
            <w:tcW w:w="5000" w:type="pct"/>
            <w:gridSpan w:val="16"/>
          </w:tcPr>
          <w:p w14:paraId="405B54D4" w14:textId="77777777" w:rsidR="003C7630" w:rsidRPr="007D11D2" w:rsidRDefault="003C7630" w:rsidP="000C79EC">
            <w:pPr>
              <w:spacing w:line="276" w:lineRule="auto"/>
              <w:rPr>
                <w:b/>
                <w:sz w:val="14"/>
                <w:szCs w:val="14"/>
              </w:rPr>
            </w:pPr>
            <w:r>
              <w:rPr>
                <w:b/>
                <w:sz w:val="14"/>
                <w:szCs w:val="14"/>
              </w:rPr>
              <w:lastRenderedPageBreak/>
              <w:t>1</w:t>
            </w:r>
            <w:r w:rsidRPr="007D11D2">
              <w:rPr>
                <w:b/>
                <w:sz w:val="14"/>
                <w:szCs w:val="14"/>
              </w:rPr>
              <w:t xml:space="preserve">. HAZARD: </w:t>
            </w:r>
            <w:r>
              <w:rPr>
                <w:b/>
                <w:sz w:val="14"/>
                <w:szCs w:val="14"/>
              </w:rPr>
              <w:t>Software</w:t>
            </w:r>
          </w:p>
        </w:tc>
      </w:tr>
      <w:tr w:rsidR="00E21AB2" w:rsidRPr="007D11D2" w14:paraId="3953BB7E" w14:textId="77777777" w:rsidTr="003C7630">
        <w:trPr>
          <w:cantSplit/>
          <w:trHeight w:val="574"/>
          <w:tblHeader/>
          <w:jc w:val="center"/>
        </w:trPr>
        <w:tc>
          <w:tcPr>
            <w:tcW w:w="142" w:type="pct"/>
            <w:vMerge w:val="restart"/>
            <w:vAlign w:val="center"/>
          </w:tcPr>
          <w:p w14:paraId="3A3F80DA" w14:textId="77777777" w:rsidR="00E21AB2" w:rsidRPr="007D11D2" w:rsidRDefault="00E21AB2" w:rsidP="000C79EC">
            <w:pPr>
              <w:spacing w:line="276" w:lineRule="auto"/>
              <w:jc w:val="center"/>
              <w:rPr>
                <w:sz w:val="14"/>
                <w:szCs w:val="14"/>
              </w:rPr>
            </w:pPr>
            <w:r w:rsidRPr="007D11D2">
              <w:rPr>
                <w:sz w:val="14"/>
                <w:szCs w:val="14"/>
              </w:rPr>
              <w:t>Risk ID</w:t>
            </w:r>
          </w:p>
        </w:tc>
        <w:tc>
          <w:tcPr>
            <w:tcW w:w="326" w:type="pct"/>
            <w:vMerge w:val="restart"/>
            <w:vAlign w:val="center"/>
          </w:tcPr>
          <w:p w14:paraId="313F04E3" w14:textId="77777777" w:rsidR="00E21AB2" w:rsidRPr="007D11D2" w:rsidRDefault="00E21AB2" w:rsidP="000C79EC">
            <w:pPr>
              <w:spacing w:line="276" w:lineRule="auto"/>
              <w:jc w:val="center"/>
              <w:rPr>
                <w:sz w:val="14"/>
                <w:szCs w:val="14"/>
              </w:rPr>
            </w:pPr>
            <w:r w:rsidRPr="007D11D2">
              <w:rPr>
                <w:sz w:val="14"/>
                <w:szCs w:val="14"/>
              </w:rPr>
              <w:t>Foreseeable Sequence of events</w:t>
            </w:r>
          </w:p>
        </w:tc>
        <w:tc>
          <w:tcPr>
            <w:tcW w:w="279" w:type="pct"/>
            <w:vMerge w:val="restart"/>
            <w:vAlign w:val="center"/>
          </w:tcPr>
          <w:p w14:paraId="59AB3C33" w14:textId="77777777" w:rsidR="00E21AB2" w:rsidRPr="007D11D2" w:rsidRDefault="00E21AB2" w:rsidP="000C79EC">
            <w:pPr>
              <w:jc w:val="center"/>
              <w:rPr>
                <w:sz w:val="14"/>
                <w:szCs w:val="14"/>
              </w:rPr>
            </w:pPr>
            <w:r w:rsidRPr="007D11D2">
              <w:rPr>
                <w:sz w:val="14"/>
                <w:szCs w:val="14"/>
              </w:rPr>
              <w:t>Hazardous Situation</w:t>
            </w:r>
          </w:p>
        </w:tc>
        <w:tc>
          <w:tcPr>
            <w:tcW w:w="249" w:type="pct"/>
            <w:vMerge w:val="restart"/>
            <w:vAlign w:val="center"/>
          </w:tcPr>
          <w:p w14:paraId="19315229" w14:textId="77777777" w:rsidR="00E21AB2" w:rsidRPr="007D11D2" w:rsidRDefault="00E21AB2" w:rsidP="000C79EC">
            <w:pPr>
              <w:jc w:val="center"/>
              <w:rPr>
                <w:sz w:val="14"/>
                <w:szCs w:val="14"/>
              </w:rPr>
            </w:pPr>
            <w:r w:rsidRPr="007D11D2">
              <w:rPr>
                <w:sz w:val="14"/>
                <w:szCs w:val="14"/>
              </w:rPr>
              <w:t>Potential Harm</w:t>
            </w:r>
          </w:p>
        </w:tc>
        <w:tc>
          <w:tcPr>
            <w:tcW w:w="777" w:type="pct"/>
            <w:gridSpan w:val="3"/>
            <w:vAlign w:val="center"/>
          </w:tcPr>
          <w:p w14:paraId="1429BC60" w14:textId="77777777" w:rsidR="00E21AB2" w:rsidRPr="007D11D2" w:rsidRDefault="00E21AB2" w:rsidP="000C79EC">
            <w:pPr>
              <w:jc w:val="center"/>
              <w:rPr>
                <w:sz w:val="14"/>
                <w:szCs w:val="14"/>
              </w:rPr>
            </w:pPr>
            <w:r w:rsidRPr="007D11D2">
              <w:rPr>
                <w:sz w:val="14"/>
                <w:szCs w:val="14"/>
              </w:rPr>
              <w:t>Risk Estimation (Currently Pre-Recommendation)</w:t>
            </w:r>
          </w:p>
        </w:tc>
        <w:tc>
          <w:tcPr>
            <w:tcW w:w="1844" w:type="pct"/>
            <w:gridSpan w:val="4"/>
          </w:tcPr>
          <w:p w14:paraId="202C5B4F" w14:textId="77777777" w:rsidR="00E21AB2" w:rsidRPr="007D11D2" w:rsidRDefault="00E21AB2" w:rsidP="000C79EC">
            <w:pPr>
              <w:jc w:val="center"/>
              <w:rPr>
                <w:sz w:val="14"/>
                <w:szCs w:val="14"/>
              </w:rPr>
            </w:pPr>
            <w:r w:rsidRPr="007D11D2">
              <w:rPr>
                <w:sz w:val="14"/>
                <w:szCs w:val="14"/>
              </w:rPr>
              <w:t>Risk Control Measures (Currently Risk Controls)</w:t>
            </w:r>
          </w:p>
        </w:tc>
        <w:tc>
          <w:tcPr>
            <w:tcW w:w="778" w:type="pct"/>
            <w:gridSpan w:val="3"/>
            <w:vAlign w:val="center"/>
          </w:tcPr>
          <w:p w14:paraId="60B7B486" w14:textId="77777777" w:rsidR="00E21AB2" w:rsidRPr="007D11D2" w:rsidRDefault="00E21AB2" w:rsidP="000C79EC">
            <w:pPr>
              <w:jc w:val="center"/>
              <w:rPr>
                <w:sz w:val="14"/>
                <w:szCs w:val="14"/>
              </w:rPr>
            </w:pPr>
            <w:r w:rsidRPr="007D11D2">
              <w:rPr>
                <w:sz w:val="14"/>
                <w:szCs w:val="14"/>
              </w:rPr>
              <w:t>Residual Risk (Currently Post-Recommendation)</w:t>
            </w:r>
          </w:p>
        </w:tc>
        <w:tc>
          <w:tcPr>
            <w:tcW w:w="315" w:type="pct"/>
            <w:vMerge w:val="restart"/>
            <w:vAlign w:val="center"/>
          </w:tcPr>
          <w:p w14:paraId="029555D2" w14:textId="77777777" w:rsidR="00E21AB2" w:rsidRPr="007D11D2" w:rsidRDefault="00E21AB2" w:rsidP="000C79EC">
            <w:pPr>
              <w:jc w:val="center"/>
              <w:rPr>
                <w:sz w:val="14"/>
                <w:szCs w:val="14"/>
              </w:rPr>
            </w:pPr>
            <w:r w:rsidRPr="007D11D2">
              <w:rPr>
                <w:sz w:val="14"/>
                <w:szCs w:val="14"/>
              </w:rPr>
              <w:t>Risk/ Benefit Analysis</w:t>
            </w:r>
          </w:p>
        </w:tc>
        <w:tc>
          <w:tcPr>
            <w:tcW w:w="291" w:type="pct"/>
            <w:vMerge w:val="restart"/>
            <w:vAlign w:val="center"/>
          </w:tcPr>
          <w:p w14:paraId="360A044D" w14:textId="77777777" w:rsidR="00E21AB2" w:rsidRPr="007D11D2" w:rsidRDefault="00E21AB2" w:rsidP="000C79EC">
            <w:pPr>
              <w:jc w:val="center"/>
              <w:rPr>
                <w:sz w:val="14"/>
                <w:szCs w:val="14"/>
              </w:rPr>
            </w:pPr>
            <w:r w:rsidRPr="007D11D2">
              <w:rPr>
                <w:sz w:val="14"/>
                <w:szCs w:val="14"/>
              </w:rPr>
              <w:t>Notes</w:t>
            </w:r>
          </w:p>
        </w:tc>
      </w:tr>
      <w:tr w:rsidR="00E21AB2" w:rsidRPr="007D11D2" w14:paraId="78A06DC1" w14:textId="77777777" w:rsidTr="003C7630">
        <w:trPr>
          <w:cantSplit/>
          <w:trHeight w:val="483"/>
          <w:tblHeader/>
          <w:jc w:val="center"/>
        </w:trPr>
        <w:tc>
          <w:tcPr>
            <w:tcW w:w="142" w:type="pct"/>
            <w:vMerge/>
            <w:vAlign w:val="center"/>
          </w:tcPr>
          <w:p w14:paraId="5C4CA01F" w14:textId="77777777" w:rsidR="00E21AB2" w:rsidRPr="007D11D2" w:rsidRDefault="00E21AB2" w:rsidP="000C79EC">
            <w:pPr>
              <w:spacing w:line="276" w:lineRule="auto"/>
              <w:jc w:val="center"/>
              <w:rPr>
                <w:sz w:val="14"/>
                <w:szCs w:val="14"/>
              </w:rPr>
            </w:pPr>
          </w:p>
        </w:tc>
        <w:tc>
          <w:tcPr>
            <w:tcW w:w="326" w:type="pct"/>
            <w:vMerge/>
            <w:vAlign w:val="center"/>
          </w:tcPr>
          <w:p w14:paraId="02A7ACD1" w14:textId="77777777" w:rsidR="00E21AB2" w:rsidRPr="007D11D2" w:rsidRDefault="00E21AB2" w:rsidP="000C79EC">
            <w:pPr>
              <w:jc w:val="center"/>
              <w:rPr>
                <w:sz w:val="14"/>
                <w:szCs w:val="14"/>
              </w:rPr>
            </w:pPr>
          </w:p>
        </w:tc>
        <w:tc>
          <w:tcPr>
            <w:tcW w:w="279" w:type="pct"/>
            <w:vMerge/>
            <w:vAlign w:val="center"/>
          </w:tcPr>
          <w:p w14:paraId="759D8273" w14:textId="77777777" w:rsidR="00E21AB2" w:rsidRPr="007D11D2" w:rsidRDefault="00E21AB2" w:rsidP="000C79EC">
            <w:pPr>
              <w:jc w:val="center"/>
              <w:rPr>
                <w:sz w:val="14"/>
                <w:szCs w:val="14"/>
              </w:rPr>
            </w:pPr>
          </w:p>
        </w:tc>
        <w:tc>
          <w:tcPr>
            <w:tcW w:w="249" w:type="pct"/>
            <w:vMerge/>
            <w:vAlign w:val="center"/>
          </w:tcPr>
          <w:p w14:paraId="36A25C48" w14:textId="77777777" w:rsidR="00E21AB2" w:rsidRPr="007D11D2" w:rsidRDefault="00E21AB2" w:rsidP="000C79EC">
            <w:pPr>
              <w:jc w:val="center"/>
              <w:rPr>
                <w:sz w:val="14"/>
                <w:szCs w:val="14"/>
              </w:rPr>
            </w:pPr>
          </w:p>
        </w:tc>
        <w:tc>
          <w:tcPr>
            <w:tcW w:w="235" w:type="pct"/>
            <w:vAlign w:val="center"/>
          </w:tcPr>
          <w:p w14:paraId="0DBB134C" w14:textId="77777777" w:rsidR="00E21AB2" w:rsidRPr="007D11D2" w:rsidRDefault="00E21AB2" w:rsidP="000C79EC">
            <w:pPr>
              <w:jc w:val="center"/>
              <w:rPr>
                <w:sz w:val="14"/>
                <w:szCs w:val="14"/>
              </w:rPr>
            </w:pPr>
            <w:r w:rsidRPr="007D11D2">
              <w:rPr>
                <w:sz w:val="14"/>
                <w:szCs w:val="14"/>
              </w:rPr>
              <w:t>Severity</w:t>
            </w:r>
          </w:p>
        </w:tc>
        <w:tc>
          <w:tcPr>
            <w:tcW w:w="251" w:type="pct"/>
            <w:vAlign w:val="center"/>
          </w:tcPr>
          <w:p w14:paraId="5CDFF59E" w14:textId="77777777" w:rsidR="00E21AB2" w:rsidRPr="007D11D2" w:rsidRDefault="00E21AB2" w:rsidP="000C79EC">
            <w:pPr>
              <w:jc w:val="center"/>
              <w:rPr>
                <w:sz w:val="14"/>
                <w:szCs w:val="14"/>
              </w:rPr>
            </w:pPr>
            <w:r w:rsidRPr="007D11D2">
              <w:rPr>
                <w:sz w:val="14"/>
                <w:szCs w:val="14"/>
              </w:rPr>
              <w:t>Probability</w:t>
            </w:r>
          </w:p>
        </w:tc>
        <w:tc>
          <w:tcPr>
            <w:tcW w:w="291" w:type="pct"/>
            <w:vAlign w:val="center"/>
          </w:tcPr>
          <w:p w14:paraId="16DE9248" w14:textId="77777777" w:rsidR="00E21AB2" w:rsidRPr="007D11D2" w:rsidRDefault="00E21AB2" w:rsidP="000C79EC">
            <w:pPr>
              <w:jc w:val="center"/>
              <w:rPr>
                <w:sz w:val="14"/>
                <w:szCs w:val="14"/>
              </w:rPr>
            </w:pPr>
            <w:r w:rsidRPr="007D11D2">
              <w:rPr>
                <w:sz w:val="14"/>
                <w:szCs w:val="14"/>
              </w:rPr>
              <w:t>Risk Value &amp; Acceptability</w:t>
            </w:r>
          </w:p>
        </w:tc>
        <w:tc>
          <w:tcPr>
            <w:tcW w:w="615" w:type="pct"/>
            <w:vAlign w:val="center"/>
          </w:tcPr>
          <w:p w14:paraId="739E8C80" w14:textId="77777777" w:rsidR="00E21AB2" w:rsidRPr="007D11D2" w:rsidRDefault="00E21AB2" w:rsidP="00E21AB2">
            <w:pPr>
              <w:jc w:val="center"/>
              <w:rPr>
                <w:sz w:val="14"/>
                <w:szCs w:val="14"/>
              </w:rPr>
            </w:pPr>
            <w:r w:rsidRPr="007D11D2">
              <w:rPr>
                <w:sz w:val="14"/>
                <w:szCs w:val="14"/>
              </w:rPr>
              <w:t>Inherent Safe Design</w:t>
            </w:r>
          </w:p>
        </w:tc>
        <w:tc>
          <w:tcPr>
            <w:tcW w:w="615" w:type="pct"/>
            <w:vAlign w:val="center"/>
          </w:tcPr>
          <w:p w14:paraId="2480FB1F" w14:textId="77777777" w:rsidR="00E21AB2" w:rsidRPr="007D11D2" w:rsidRDefault="00E21AB2" w:rsidP="000C79EC">
            <w:pPr>
              <w:rPr>
                <w:sz w:val="14"/>
                <w:szCs w:val="14"/>
              </w:rPr>
            </w:pPr>
          </w:p>
          <w:p w14:paraId="032E880B" w14:textId="77777777" w:rsidR="00E21AB2" w:rsidRPr="007D11D2" w:rsidRDefault="00E21AB2" w:rsidP="000C79EC">
            <w:pPr>
              <w:jc w:val="center"/>
              <w:rPr>
                <w:sz w:val="14"/>
                <w:szCs w:val="14"/>
              </w:rPr>
            </w:pPr>
            <w:r w:rsidRPr="007D11D2">
              <w:rPr>
                <w:sz w:val="14"/>
                <w:szCs w:val="14"/>
              </w:rPr>
              <w:t>Protective Measures</w:t>
            </w:r>
          </w:p>
        </w:tc>
        <w:tc>
          <w:tcPr>
            <w:tcW w:w="287" w:type="pct"/>
            <w:vAlign w:val="center"/>
          </w:tcPr>
          <w:p w14:paraId="2B25AED1" w14:textId="77777777" w:rsidR="00E21AB2" w:rsidRPr="007D11D2" w:rsidRDefault="00E21AB2" w:rsidP="000C79EC">
            <w:pPr>
              <w:jc w:val="center"/>
              <w:rPr>
                <w:sz w:val="14"/>
                <w:szCs w:val="14"/>
              </w:rPr>
            </w:pPr>
            <w:r w:rsidRPr="007D11D2">
              <w:rPr>
                <w:sz w:val="14"/>
                <w:szCs w:val="14"/>
              </w:rPr>
              <w:t>Information for Safety</w:t>
            </w:r>
          </w:p>
        </w:tc>
        <w:tc>
          <w:tcPr>
            <w:tcW w:w="326" w:type="pct"/>
          </w:tcPr>
          <w:p w14:paraId="5FB050D5" w14:textId="77777777" w:rsidR="00E21AB2" w:rsidRPr="007D11D2" w:rsidRDefault="00E21AB2" w:rsidP="000C79EC">
            <w:pPr>
              <w:ind w:left="-13" w:firstLine="13"/>
              <w:jc w:val="center"/>
              <w:rPr>
                <w:sz w:val="14"/>
                <w:szCs w:val="14"/>
              </w:rPr>
            </w:pPr>
            <w:r w:rsidRPr="007D11D2">
              <w:rPr>
                <w:sz w:val="14"/>
                <w:szCs w:val="14"/>
              </w:rPr>
              <w:t>Verification of Implementation</w:t>
            </w:r>
          </w:p>
        </w:tc>
        <w:tc>
          <w:tcPr>
            <w:tcW w:w="236" w:type="pct"/>
            <w:vAlign w:val="center"/>
          </w:tcPr>
          <w:p w14:paraId="0A19E21C" w14:textId="77777777" w:rsidR="00E21AB2" w:rsidRPr="007D11D2" w:rsidRDefault="00E21AB2" w:rsidP="000C79EC">
            <w:pPr>
              <w:spacing w:line="276" w:lineRule="auto"/>
              <w:jc w:val="center"/>
              <w:rPr>
                <w:sz w:val="14"/>
                <w:szCs w:val="14"/>
              </w:rPr>
            </w:pPr>
            <w:r w:rsidRPr="007D11D2">
              <w:rPr>
                <w:sz w:val="14"/>
                <w:szCs w:val="14"/>
              </w:rPr>
              <w:t>Severity</w:t>
            </w:r>
          </w:p>
        </w:tc>
        <w:tc>
          <w:tcPr>
            <w:tcW w:w="251" w:type="pct"/>
            <w:vAlign w:val="center"/>
          </w:tcPr>
          <w:p w14:paraId="1E0400C6" w14:textId="77777777" w:rsidR="00E21AB2" w:rsidRPr="007D11D2" w:rsidRDefault="00E21AB2" w:rsidP="000C79EC">
            <w:pPr>
              <w:spacing w:line="276" w:lineRule="auto"/>
              <w:jc w:val="center"/>
              <w:rPr>
                <w:sz w:val="14"/>
                <w:szCs w:val="14"/>
              </w:rPr>
            </w:pPr>
            <w:r w:rsidRPr="007D11D2">
              <w:rPr>
                <w:sz w:val="14"/>
                <w:szCs w:val="14"/>
              </w:rPr>
              <w:t>Probability</w:t>
            </w:r>
          </w:p>
        </w:tc>
        <w:tc>
          <w:tcPr>
            <w:tcW w:w="291" w:type="pct"/>
            <w:vAlign w:val="center"/>
          </w:tcPr>
          <w:p w14:paraId="1A9E730A" w14:textId="77777777" w:rsidR="00E21AB2" w:rsidRPr="007D11D2" w:rsidRDefault="00E21AB2" w:rsidP="000C79EC">
            <w:pPr>
              <w:spacing w:line="276" w:lineRule="auto"/>
              <w:jc w:val="center"/>
              <w:rPr>
                <w:sz w:val="14"/>
                <w:szCs w:val="14"/>
              </w:rPr>
            </w:pPr>
            <w:r w:rsidRPr="007D11D2">
              <w:rPr>
                <w:sz w:val="14"/>
                <w:szCs w:val="14"/>
              </w:rPr>
              <w:t>Residual Risk Value &amp; Acceptability</w:t>
            </w:r>
          </w:p>
        </w:tc>
        <w:tc>
          <w:tcPr>
            <w:tcW w:w="315" w:type="pct"/>
            <w:vMerge/>
            <w:vAlign w:val="center"/>
          </w:tcPr>
          <w:p w14:paraId="4BB00892" w14:textId="77777777" w:rsidR="00E21AB2" w:rsidRPr="007D11D2" w:rsidRDefault="00E21AB2" w:rsidP="000C79EC">
            <w:pPr>
              <w:jc w:val="center"/>
              <w:rPr>
                <w:sz w:val="14"/>
                <w:szCs w:val="14"/>
              </w:rPr>
            </w:pPr>
          </w:p>
        </w:tc>
        <w:tc>
          <w:tcPr>
            <w:tcW w:w="291" w:type="pct"/>
            <w:vMerge/>
          </w:tcPr>
          <w:p w14:paraId="3B459CE2" w14:textId="77777777" w:rsidR="00E21AB2" w:rsidRPr="007D11D2" w:rsidRDefault="00E21AB2" w:rsidP="000C79EC">
            <w:pPr>
              <w:jc w:val="center"/>
              <w:rPr>
                <w:sz w:val="14"/>
                <w:szCs w:val="14"/>
              </w:rPr>
            </w:pPr>
          </w:p>
        </w:tc>
      </w:tr>
      <w:tr w:rsidR="00E21AB2" w:rsidRPr="007D11D2" w14:paraId="7D786C4A" w14:textId="77777777" w:rsidTr="003C7630">
        <w:trPr>
          <w:cantSplit/>
          <w:trHeight w:val="782"/>
          <w:jc w:val="center"/>
        </w:trPr>
        <w:tc>
          <w:tcPr>
            <w:tcW w:w="142" w:type="pct"/>
            <w:vAlign w:val="center"/>
          </w:tcPr>
          <w:p w14:paraId="3D9F7548" w14:textId="77777777" w:rsidR="00E21AB2" w:rsidRPr="007D11D2" w:rsidRDefault="00E21AB2" w:rsidP="00E21AB2">
            <w:pPr>
              <w:spacing w:line="276" w:lineRule="auto"/>
              <w:jc w:val="center"/>
              <w:rPr>
                <w:sz w:val="14"/>
                <w:szCs w:val="14"/>
              </w:rPr>
            </w:pPr>
            <w:r>
              <w:rPr>
                <w:sz w:val="14"/>
                <w:szCs w:val="14"/>
              </w:rPr>
              <w:t>1.1</w:t>
            </w:r>
          </w:p>
        </w:tc>
        <w:tc>
          <w:tcPr>
            <w:tcW w:w="326" w:type="pct"/>
            <w:vAlign w:val="center"/>
          </w:tcPr>
          <w:p w14:paraId="296321DA" w14:textId="77777777" w:rsidR="00E21AB2" w:rsidRPr="007D11D2" w:rsidRDefault="00E21AB2" w:rsidP="00E21AB2">
            <w:pPr>
              <w:spacing w:line="276" w:lineRule="auto"/>
              <w:jc w:val="center"/>
              <w:rPr>
                <w:sz w:val="14"/>
                <w:szCs w:val="14"/>
              </w:rPr>
            </w:pPr>
            <w:r w:rsidRPr="007D11D2">
              <w:rPr>
                <w:sz w:val="14"/>
                <w:szCs w:val="14"/>
              </w:rPr>
              <w:t xml:space="preserve">1. </w:t>
            </w:r>
            <w:r>
              <w:rPr>
                <w:sz w:val="14"/>
                <w:szCs w:val="14"/>
              </w:rPr>
              <w:t>Database</w:t>
            </w:r>
            <w:r w:rsidRPr="007D11D2">
              <w:rPr>
                <w:sz w:val="14"/>
                <w:szCs w:val="14"/>
              </w:rPr>
              <w:t xml:space="preserve"> failure. </w:t>
            </w:r>
          </w:p>
        </w:tc>
        <w:tc>
          <w:tcPr>
            <w:tcW w:w="279" w:type="pct"/>
            <w:vAlign w:val="center"/>
          </w:tcPr>
          <w:p w14:paraId="5B1661BD" w14:textId="77777777" w:rsidR="00E21AB2" w:rsidRPr="007D11D2" w:rsidRDefault="00E21AB2" w:rsidP="00E21AB2">
            <w:pPr>
              <w:jc w:val="center"/>
              <w:rPr>
                <w:sz w:val="14"/>
                <w:szCs w:val="14"/>
              </w:rPr>
            </w:pPr>
            <w:r w:rsidRPr="007D11D2">
              <w:rPr>
                <w:sz w:val="14"/>
                <w:szCs w:val="14"/>
              </w:rPr>
              <w:t xml:space="preserve">1. Known loss of </w:t>
            </w:r>
            <w:r>
              <w:rPr>
                <w:sz w:val="14"/>
                <w:szCs w:val="14"/>
              </w:rPr>
              <w:t>system functionality</w:t>
            </w:r>
          </w:p>
        </w:tc>
        <w:tc>
          <w:tcPr>
            <w:tcW w:w="249" w:type="pct"/>
            <w:vAlign w:val="center"/>
          </w:tcPr>
          <w:p w14:paraId="04B07CAF" w14:textId="77777777" w:rsidR="00E21AB2" w:rsidRPr="007D11D2" w:rsidRDefault="00E21AB2" w:rsidP="00E21AB2">
            <w:pPr>
              <w:jc w:val="center"/>
              <w:rPr>
                <w:sz w:val="14"/>
                <w:szCs w:val="14"/>
              </w:rPr>
            </w:pPr>
            <w:r w:rsidRPr="007D11D2">
              <w:rPr>
                <w:sz w:val="14"/>
                <w:szCs w:val="14"/>
              </w:rPr>
              <w:t xml:space="preserve">1. </w:t>
            </w:r>
            <w:r>
              <w:rPr>
                <w:sz w:val="14"/>
                <w:szCs w:val="14"/>
              </w:rPr>
              <w:t>Facility</w:t>
            </w:r>
            <w:r w:rsidRPr="007D11D2">
              <w:rPr>
                <w:sz w:val="14"/>
                <w:szCs w:val="14"/>
              </w:rPr>
              <w:t xml:space="preserve"> must revert to Pre-</w:t>
            </w:r>
            <w:r>
              <w:rPr>
                <w:sz w:val="14"/>
                <w:szCs w:val="14"/>
              </w:rPr>
              <w:t xml:space="preserve">system </w:t>
            </w:r>
            <w:r w:rsidRPr="007D11D2">
              <w:rPr>
                <w:sz w:val="14"/>
                <w:szCs w:val="14"/>
              </w:rPr>
              <w:t>practices.</w:t>
            </w:r>
          </w:p>
        </w:tc>
        <w:tc>
          <w:tcPr>
            <w:tcW w:w="235" w:type="pct"/>
            <w:vAlign w:val="center"/>
          </w:tcPr>
          <w:p w14:paraId="01AC0412" w14:textId="77777777" w:rsidR="00E21AB2" w:rsidRPr="007D11D2" w:rsidRDefault="00E21AB2" w:rsidP="00E21AB2">
            <w:pPr>
              <w:jc w:val="center"/>
              <w:rPr>
                <w:sz w:val="14"/>
                <w:szCs w:val="14"/>
              </w:rPr>
            </w:pPr>
            <w:r w:rsidRPr="007D11D2">
              <w:rPr>
                <w:sz w:val="14"/>
                <w:szCs w:val="14"/>
              </w:rPr>
              <w:t>Minor</w:t>
            </w:r>
          </w:p>
        </w:tc>
        <w:tc>
          <w:tcPr>
            <w:tcW w:w="251" w:type="pct"/>
            <w:vAlign w:val="center"/>
          </w:tcPr>
          <w:p w14:paraId="3F24C662" w14:textId="77777777" w:rsidR="00E21AB2" w:rsidRPr="007D11D2" w:rsidRDefault="00E21AB2" w:rsidP="00E21AB2">
            <w:pPr>
              <w:jc w:val="center"/>
              <w:rPr>
                <w:sz w:val="14"/>
                <w:szCs w:val="14"/>
              </w:rPr>
            </w:pPr>
            <w:r w:rsidRPr="007D11D2">
              <w:rPr>
                <w:sz w:val="14"/>
                <w:szCs w:val="14"/>
              </w:rPr>
              <w:t>Occasional</w:t>
            </w:r>
          </w:p>
        </w:tc>
        <w:tc>
          <w:tcPr>
            <w:tcW w:w="291" w:type="pct"/>
            <w:vAlign w:val="center"/>
          </w:tcPr>
          <w:p w14:paraId="00DB7F04" w14:textId="77777777" w:rsidR="00E21AB2" w:rsidRPr="007D11D2" w:rsidRDefault="00E21AB2" w:rsidP="00E21AB2">
            <w:pPr>
              <w:jc w:val="center"/>
              <w:rPr>
                <w:sz w:val="14"/>
                <w:szCs w:val="14"/>
              </w:rPr>
            </w:pPr>
            <w:r w:rsidRPr="007D11D2">
              <w:rPr>
                <w:sz w:val="14"/>
                <w:szCs w:val="14"/>
              </w:rPr>
              <w:t>R1 – Acceptable Risk: Negligible</w:t>
            </w:r>
          </w:p>
        </w:tc>
        <w:tc>
          <w:tcPr>
            <w:tcW w:w="615" w:type="pct"/>
            <w:vAlign w:val="center"/>
          </w:tcPr>
          <w:p w14:paraId="7FA465A9" w14:textId="77777777" w:rsidR="00E21AB2" w:rsidRDefault="00E21AB2" w:rsidP="00E21AB2">
            <w:pPr>
              <w:jc w:val="center"/>
              <w:rPr>
                <w:sz w:val="14"/>
                <w:szCs w:val="14"/>
              </w:rPr>
            </w:pPr>
            <w:r>
              <w:rPr>
                <w:sz w:val="14"/>
                <w:szCs w:val="14"/>
              </w:rPr>
              <w:t>(List current risk control specifications)</w:t>
            </w:r>
          </w:p>
          <w:p w14:paraId="60DD00DA" w14:textId="77777777" w:rsidR="00E21AB2" w:rsidRDefault="00E21AB2" w:rsidP="00E21AB2">
            <w:pPr>
              <w:jc w:val="center"/>
              <w:rPr>
                <w:sz w:val="14"/>
                <w:szCs w:val="14"/>
              </w:rPr>
            </w:pPr>
          </w:p>
          <w:p w14:paraId="19768556" w14:textId="02C5239D" w:rsidR="00E21AB2" w:rsidRPr="007D11D2" w:rsidRDefault="00E21AB2" w:rsidP="00E21AB2">
            <w:pPr>
              <w:jc w:val="center"/>
              <w:rPr>
                <w:sz w:val="14"/>
                <w:szCs w:val="14"/>
              </w:rPr>
            </w:pPr>
            <w:r>
              <w:rPr>
                <w:sz w:val="14"/>
                <w:szCs w:val="14"/>
              </w:rPr>
              <w:t>SPC-00</w:t>
            </w:r>
            <w:r w:rsidR="0058638D">
              <w:rPr>
                <w:sz w:val="14"/>
                <w:szCs w:val="14"/>
              </w:rPr>
              <w:t>6</w:t>
            </w:r>
          </w:p>
        </w:tc>
        <w:tc>
          <w:tcPr>
            <w:tcW w:w="615" w:type="pct"/>
            <w:vAlign w:val="center"/>
          </w:tcPr>
          <w:p w14:paraId="72E5FB6C" w14:textId="77777777" w:rsidR="00E21AB2" w:rsidRDefault="00E21AB2" w:rsidP="00E21AB2">
            <w:pPr>
              <w:rPr>
                <w:bCs/>
                <w:sz w:val="14"/>
                <w:szCs w:val="14"/>
              </w:rPr>
            </w:pPr>
          </w:p>
          <w:p w14:paraId="7BEB4D80" w14:textId="77777777" w:rsidR="00E21AB2" w:rsidRDefault="00E21AB2" w:rsidP="00E21AB2">
            <w:pPr>
              <w:rPr>
                <w:bCs/>
                <w:sz w:val="14"/>
                <w:szCs w:val="14"/>
              </w:rPr>
            </w:pPr>
            <w:r>
              <w:rPr>
                <w:bCs/>
                <w:sz w:val="14"/>
                <w:szCs w:val="14"/>
              </w:rPr>
              <w:t>(List addition protective measures specification(s))</w:t>
            </w:r>
          </w:p>
          <w:p w14:paraId="0D091DAA" w14:textId="77777777" w:rsidR="00E21AB2" w:rsidRDefault="00E21AB2" w:rsidP="00E21AB2">
            <w:pPr>
              <w:rPr>
                <w:bCs/>
                <w:sz w:val="14"/>
                <w:szCs w:val="14"/>
              </w:rPr>
            </w:pPr>
          </w:p>
          <w:p w14:paraId="31C3C778" w14:textId="77777777" w:rsidR="00E21AB2" w:rsidRDefault="00E21AB2" w:rsidP="00E21AB2">
            <w:pPr>
              <w:rPr>
                <w:bCs/>
                <w:sz w:val="14"/>
                <w:szCs w:val="14"/>
              </w:rPr>
            </w:pPr>
          </w:p>
          <w:p w14:paraId="3EC80FB9" w14:textId="77777777" w:rsidR="00E21AB2" w:rsidRPr="00650C18" w:rsidRDefault="00E21AB2" w:rsidP="00E21AB2">
            <w:pPr>
              <w:rPr>
                <w:bCs/>
                <w:sz w:val="14"/>
                <w:szCs w:val="14"/>
              </w:rPr>
            </w:pPr>
          </w:p>
        </w:tc>
        <w:tc>
          <w:tcPr>
            <w:tcW w:w="287" w:type="pct"/>
            <w:vAlign w:val="center"/>
          </w:tcPr>
          <w:p w14:paraId="1C1010D7" w14:textId="77777777" w:rsidR="00E21AB2" w:rsidRPr="007D11D2" w:rsidRDefault="00E21AB2" w:rsidP="00E21AB2">
            <w:pPr>
              <w:jc w:val="center"/>
              <w:rPr>
                <w:sz w:val="14"/>
                <w:szCs w:val="14"/>
              </w:rPr>
            </w:pPr>
            <w:r>
              <w:rPr>
                <w:sz w:val="14"/>
                <w:szCs w:val="14"/>
              </w:rPr>
              <w:t>(List any cautions, warnings, information messages to be added to the User or Service Manual)</w:t>
            </w:r>
          </w:p>
        </w:tc>
        <w:tc>
          <w:tcPr>
            <w:tcW w:w="326" w:type="pct"/>
          </w:tcPr>
          <w:p w14:paraId="2F62B969" w14:textId="77777777" w:rsidR="00E21AB2" w:rsidRDefault="00E21AB2" w:rsidP="00E21AB2">
            <w:pPr>
              <w:jc w:val="center"/>
              <w:rPr>
                <w:sz w:val="14"/>
                <w:szCs w:val="14"/>
              </w:rPr>
            </w:pPr>
          </w:p>
          <w:p w14:paraId="796FB88C" w14:textId="77777777" w:rsidR="00E21AB2" w:rsidRDefault="00E21AB2" w:rsidP="00E21AB2">
            <w:pPr>
              <w:jc w:val="center"/>
              <w:rPr>
                <w:sz w:val="14"/>
                <w:szCs w:val="14"/>
              </w:rPr>
            </w:pPr>
            <w:r>
              <w:rPr>
                <w:sz w:val="14"/>
                <w:szCs w:val="14"/>
              </w:rPr>
              <w:t>(List Test Case(s))</w:t>
            </w:r>
          </w:p>
          <w:p w14:paraId="4E07D708" w14:textId="77777777" w:rsidR="00E21AB2" w:rsidRDefault="00E21AB2" w:rsidP="00E21AB2">
            <w:pPr>
              <w:jc w:val="center"/>
              <w:rPr>
                <w:sz w:val="14"/>
                <w:szCs w:val="14"/>
              </w:rPr>
            </w:pPr>
          </w:p>
          <w:p w14:paraId="1DD137A2" w14:textId="77777777" w:rsidR="00E21AB2" w:rsidRDefault="00E21AB2" w:rsidP="00E21AB2">
            <w:pPr>
              <w:jc w:val="center"/>
              <w:rPr>
                <w:sz w:val="14"/>
                <w:szCs w:val="14"/>
              </w:rPr>
            </w:pPr>
          </w:p>
          <w:p w14:paraId="7E5000A3" w14:textId="3A7F5813" w:rsidR="00E21AB2" w:rsidRPr="007D11D2" w:rsidRDefault="00E21AB2" w:rsidP="00E21AB2">
            <w:pPr>
              <w:jc w:val="center"/>
              <w:rPr>
                <w:sz w:val="14"/>
                <w:szCs w:val="14"/>
              </w:rPr>
            </w:pPr>
            <w:r>
              <w:rPr>
                <w:sz w:val="14"/>
                <w:szCs w:val="14"/>
              </w:rPr>
              <w:t>TST-00</w:t>
            </w:r>
            <w:r w:rsidR="0058638D">
              <w:rPr>
                <w:sz w:val="14"/>
                <w:szCs w:val="14"/>
              </w:rPr>
              <w:t>6</w:t>
            </w:r>
          </w:p>
        </w:tc>
        <w:tc>
          <w:tcPr>
            <w:tcW w:w="236" w:type="pct"/>
            <w:vAlign w:val="center"/>
          </w:tcPr>
          <w:p w14:paraId="5E3575A8" w14:textId="77777777" w:rsidR="00E21AB2" w:rsidRPr="007D11D2" w:rsidRDefault="00E21AB2" w:rsidP="00E21AB2">
            <w:pPr>
              <w:jc w:val="center"/>
              <w:rPr>
                <w:sz w:val="14"/>
                <w:szCs w:val="14"/>
              </w:rPr>
            </w:pPr>
            <w:r w:rsidRPr="007D11D2">
              <w:rPr>
                <w:sz w:val="14"/>
                <w:szCs w:val="14"/>
              </w:rPr>
              <w:t>Minor</w:t>
            </w:r>
          </w:p>
        </w:tc>
        <w:tc>
          <w:tcPr>
            <w:tcW w:w="251" w:type="pct"/>
            <w:vAlign w:val="center"/>
          </w:tcPr>
          <w:p w14:paraId="43EFA564" w14:textId="77777777" w:rsidR="00E21AB2" w:rsidRPr="007D11D2" w:rsidRDefault="00E21AB2" w:rsidP="00E21AB2">
            <w:pPr>
              <w:jc w:val="center"/>
              <w:rPr>
                <w:sz w:val="14"/>
                <w:szCs w:val="14"/>
              </w:rPr>
            </w:pPr>
            <w:r w:rsidRPr="007D11D2">
              <w:rPr>
                <w:sz w:val="14"/>
                <w:szCs w:val="14"/>
              </w:rPr>
              <w:t>Occasional</w:t>
            </w:r>
          </w:p>
        </w:tc>
        <w:tc>
          <w:tcPr>
            <w:tcW w:w="291" w:type="pct"/>
            <w:vAlign w:val="center"/>
          </w:tcPr>
          <w:p w14:paraId="5BA8D4BA" w14:textId="77777777" w:rsidR="00E21AB2" w:rsidRPr="007D11D2" w:rsidRDefault="00E21AB2" w:rsidP="00E21AB2">
            <w:pPr>
              <w:jc w:val="center"/>
              <w:rPr>
                <w:sz w:val="14"/>
                <w:szCs w:val="14"/>
              </w:rPr>
            </w:pPr>
            <w:r w:rsidRPr="007D11D2">
              <w:rPr>
                <w:sz w:val="14"/>
                <w:szCs w:val="14"/>
              </w:rPr>
              <w:t>R1 – Acceptable Risk: Negligible</w:t>
            </w:r>
          </w:p>
        </w:tc>
        <w:tc>
          <w:tcPr>
            <w:tcW w:w="315" w:type="pct"/>
            <w:vAlign w:val="center"/>
          </w:tcPr>
          <w:p w14:paraId="76F5D6E2" w14:textId="77777777" w:rsidR="00E21AB2" w:rsidRPr="007D11D2" w:rsidRDefault="00E21AB2" w:rsidP="00E21AB2">
            <w:pPr>
              <w:jc w:val="center"/>
              <w:rPr>
                <w:sz w:val="14"/>
                <w:szCs w:val="14"/>
              </w:rPr>
            </w:pPr>
            <w:r w:rsidRPr="007D11D2">
              <w:rPr>
                <w:sz w:val="14"/>
                <w:szCs w:val="14"/>
              </w:rPr>
              <w:t>None required</w:t>
            </w:r>
          </w:p>
        </w:tc>
        <w:tc>
          <w:tcPr>
            <w:tcW w:w="291" w:type="pct"/>
          </w:tcPr>
          <w:p w14:paraId="50418AD8" w14:textId="77777777" w:rsidR="00E21AB2" w:rsidRPr="007D11D2" w:rsidRDefault="00E21AB2" w:rsidP="00E21AB2">
            <w:pPr>
              <w:jc w:val="center"/>
              <w:rPr>
                <w:sz w:val="14"/>
                <w:szCs w:val="14"/>
              </w:rPr>
            </w:pPr>
          </w:p>
        </w:tc>
      </w:tr>
    </w:tbl>
    <w:p w14:paraId="0FDF3B56" w14:textId="77777777" w:rsidR="00CB02B0" w:rsidRDefault="00CB02B0">
      <w:pPr>
        <w:rPr>
          <w:sz w:val="14"/>
          <w:szCs w:val="14"/>
        </w:rPr>
      </w:pPr>
    </w:p>
    <w:p w14:paraId="01F40DD0" w14:textId="77777777" w:rsidR="005B2E2F" w:rsidRDefault="005B2E2F">
      <w:pPr>
        <w:rPr>
          <w:sz w:val="14"/>
          <w:szCs w:val="14"/>
        </w:rPr>
      </w:pPr>
    </w:p>
    <w:p w14:paraId="0AC2A78D" w14:textId="77777777" w:rsidR="005B2E2F" w:rsidRDefault="005B2E2F">
      <w:pPr>
        <w:rPr>
          <w:sz w:val="14"/>
          <w:szCs w:val="14"/>
        </w:rPr>
      </w:pPr>
    </w:p>
    <w:p w14:paraId="68A28E89" w14:textId="77777777" w:rsidR="005B2E2F" w:rsidRDefault="005B2E2F">
      <w:pPr>
        <w:rPr>
          <w:sz w:val="14"/>
          <w:szCs w:val="14"/>
        </w:rPr>
      </w:pPr>
    </w:p>
    <w:p w14:paraId="3F430516" w14:textId="77777777" w:rsidR="005B2E2F" w:rsidRDefault="005B2E2F">
      <w:pPr>
        <w:rPr>
          <w:sz w:val="14"/>
          <w:szCs w:val="14"/>
        </w:rPr>
      </w:pPr>
    </w:p>
    <w:p w14:paraId="0926FA0F" w14:textId="77777777" w:rsidR="005B2E2F" w:rsidRDefault="005B2E2F">
      <w:pPr>
        <w:rPr>
          <w:sz w:val="14"/>
          <w:szCs w:val="14"/>
        </w:rPr>
      </w:pPr>
    </w:p>
    <w:p w14:paraId="3753B57E" w14:textId="77777777" w:rsidR="005B2E2F" w:rsidRDefault="005B2E2F">
      <w:pPr>
        <w:rPr>
          <w:sz w:val="14"/>
          <w:szCs w:val="14"/>
        </w:rPr>
      </w:pPr>
    </w:p>
    <w:p w14:paraId="2166646A" w14:textId="77777777" w:rsidR="005B2E2F" w:rsidRDefault="005B2E2F">
      <w:pPr>
        <w:rPr>
          <w:sz w:val="14"/>
          <w:szCs w:val="14"/>
        </w:rPr>
      </w:pPr>
    </w:p>
    <w:p w14:paraId="7026EE7A" w14:textId="77777777" w:rsidR="000C79EC" w:rsidRDefault="000C79EC">
      <w:pPr>
        <w:rPr>
          <w:sz w:val="14"/>
          <w:szCs w:val="14"/>
        </w:rPr>
      </w:pPr>
    </w:p>
    <w:p w14:paraId="2097B276" w14:textId="77777777" w:rsidR="000C79EC" w:rsidRDefault="000C79EC">
      <w:pPr>
        <w:rPr>
          <w:sz w:val="14"/>
          <w:szCs w:val="14"/>
        </w:rPr>
      </w:pPr>
    </w:p>
    <w:p w14:paraId="76A62152" w14:textId="77777777" w:rsidR="000C79EC" w:rsidRDefault="000C79EC">
      <w:pPr>
        <w:rPr>
          <w:sz w:val="14"/>
          <w:szCs w:val="14"/>
        </w:rPr>
      </w:pPr>
    </w:p>
    <w:p w14:paraId="5E59396E" w14:textId="77777777" w:rsidR="000C79EC" w:rsidRDefault="000C79EC">
      <w:pPr>
        <w:rPr>
          <w:sz w:val="14"/>
          <w:szCs w:val="14"/>
        </w:rPr>
      </w:pPr>
    </w:p>
    <w:p w14:paraId="1FFD0781" w14:textId="77777777" w:rsidR="00896F45" w:rsidRDefault="00896F45">
      <w:pPr>
        <w:rPr>
          <w:sz w:val="14"/>
          <w:szCs w:val="14"/>
        </w:rPr>
      </w:pPr>
    </w:p>
    <w:p w14:paraId="4915B1D6" w14:textId="77777777" w:rsidR="000C79EC" w:rsidRDefault="000C79EC">
      <w:pPr>
        <w:rPr>
          <w:sz w:val="14"/>
          <w:szCs w:val="14"/>
        </w:rPr>
      </w:pPr>
    </w:p>
    <w:p w14:paraId="60542DA4" w14:textId="77777777" w:rsidR="005B2E2F" w:rsidRDefault="005B2E2F">
      <w:pPr>
        <w:rPr>
          <w:sz w:val="14"/>
          <w:szCs w:val="14"/>
        </w:rPr>
      </w:pPr>
    </w:p>
    <w:p w14:paraId="1867D0AF" w14:textId="77777777" w:rsidR="005B2E2F" w:rsidRDefault="005B2E2F">
      <w:pPr>
        <w:rPr>
          <w:sz w:val="14"/>
          <w:szCs w:val="14"/>
        </w:rPr>
      </w:pPr>
    </w:p>
    <w:p w14:paraId="61BD96D3" w14:textId="77777777" w:rsidR="005B2E2F" w:rsidRDefault="005B2E2F">
      <w:pPr>
        <w:rPr>
          <w:sz w:val="14"/>
          <w:szCs w:val="14"/>
        </w:rPr>
      </w:pPr>
    </w:p>
    <w:p w14:paraId="415000E8" w14:textId="77777777" w:rsidR="005B2E2F" w:rsidRDefault="005B2E2F">
      <w:pPr>
        <w:rPr>
          <w:sz w:val="14"/>
          <w:szCs w:val="14"/>
        </w:rPr>
      </w:pPr>
    </w:p>
    <w:p w14:paraId="353F9F78" w14:textId="77777777" w:rsidR="005B2E2F" w:rsidRPr="007D11D2" w:rsidRDefault="005B2E2F">
      <w:pPr>
        <w:rPr>
          <w:sz w:val="14"/>
          <w:szCs w:val="14"/>
        </w:rPr>
      </w:pPr>
    </w:p>
    <w:tbl>
      <w:tblPr>
        <w:tblStyle w:val="TableGrid"/>
        <w:tblW w:w="5805" w:type="pct"/>
        <w:jc w:val="center"/>
        <w:tblLook w:val="04A0" w:firstRow="1" w:lastRow="0" w:firstColumn="1" w:lastColumn="0" w:noHBand="0" w:noVBand="1"/>
      </w:tblPr>
      <w:tblGrid>
        <w:gridCol w:w="473"/>
        <w:gridCol w:w="1056"/>
        <w:gridCol w:w="932"/>
        <w:gridCol w:w="812"/>
        <w:gridCol w:w="769"/>
        <w:gridCol w:w="839"/>
        <w:gridCol w:w="971"/>
        <w:gridCol w:w="2027"/>
        <w:gridCol w:w="2046"/>
        <w:gridCol w:w="1134"/>
        <w:gridCol w:w="1090"/>
        <w:gridCol w:w="773"/>
        <w:gridCol w:w="839"/>
        <w:gridCol w:w="971"/>
        <w:gridCol w:w="1022"/>
        <w:gridCol w:w="953"/>
      </w:tblGrid>
      <w:tr w:rsidR="003C7630" w:rsidRPr="007D11D2" w14:paraId="7199083E" w14:textId="77777777" w:rsidTr="003C7630">
        <w:trPr>
          <w:cantSplit/>
          <w:trHeight w:val="782"/>
          <w:tblHeader/>
          <w:jc w:val="center"/>
        </w:trPr>
        <w:tc>
          <w:tcPr>
            <w:tcW w:w="5000" w:type="pct"/>
            <w:gridSpan w:val="16"/>
          </w:tcPr>
          <w:p w14:paraId="64D59A9B" w14:textId="77777777" w:rsidR="003C7630" w:rsidRPr="007D11D2" w:rsidRDefault="003C7630" w:rsidP="008A5B6D">
            <w:pPr>
              <w:spacing w:line="276" w:lineRule="auto"/>
              <w:rPr>
                <w:b/>
                <w:sz w:val="14"/>
                <w:szCs w:val="14"/>
              </w:rPr>
            </w:pPr>
            <w:r w:rsidRPr="007D11D2">
              <w:rPr>
                <w:b/>
                <w:sz w:val="14"/>
                <w:szCs w:val="14"/>
              </w:rPr>
              <w:t>2. HAZARD: Hardware</w:t>
            </w:r>
          </w:p>
        </w:tc>
      </w:tr>
      <w:tr w:rsidR="00E21AB2" w:rsidRPr="007D11D2" w14:paraId="00246A32" w14:textId="77777777" w:rsidTr="003C7630">
        <w:trPr>
          <w:cantSplit/>
          <w:trHeight w:val="574"/>
          <w:tblHeader/>
          <w:jc w:val="center"/>
        </w:trPr>
        <w:tc>
          <w:tcPr>
            <w:tcW w:w="142" w:type="pct"/>
            <w:vMerge w:val="restart"/>
            <w:vAlign w:val="center"/>
          </w:tcPr>
          <w:p w14:paraId="16DE2DDC" w14:textId="77777777" w:rsidR="00E21AB2" w:rsidRPr="007D11D2" w:rsidRDefault="00E21AB2" w:rsidP="008A5B6D">
            <w:pPr>
              <w:spacing w:line="276" w:lineRule="auto"/>
              <w:jc w:val="center"/>
              <w:rPr>
                <w:sz w:val="14"/>
                <w:szCs w:val="14"/>
              </w:rPr>
            </w:pPr>
            <w:r w:rsidRPr="007D11D2">
              <w:rPr>
                <w:sz w:val="14"/>
                <w:szCs w:val="14"/>
              </w:rPr>
              <w:t>Risk ID</w:t>
            </w:r>
          </w:p>
        </w:tc>
        <w:tc>
          <w:tcPr>
            <w:tcW w:w="326" w:type="pct"/>
            <w:vMerge w:val="restart"/>
            <w:vAlign w:val="center"/>
          </w:tcPr>
          <w:p w14:paraId="649203CC" w14:textId="77777777" w:rsidR="00E21AB2" w:rsidRPr="007D11D2" w:rsidRDefault="00E21AB2" w:rsidP="00095F9C">
            <w:pPr>
              <w:spacing w:line="276" w:lineRule="auto"/>
              <w:jc w:val="center"/>
              <w:rPr>
                <w:sz w:val="14"/>
                <w:szCs w:val="14"/>
              </w:rPr>
            </w:pPr>
            <w:r w:rsidRPr="007D11D2">
              <w:rPr>
                <w:sz w:val="14"/>
                <w:szCs w:val="14"/>
              </w:rPr>
              <w:t>Foreseeable Sequence of events</w:t>
            </w:r>
          </w:p>
        </w:tc>
        <w:tc>
          <w:tcPr>
            <w:tcW w:w="279" w:type="pct"/>
            <w:vMerge w:val="restart"/>
            <w:vAlign w:val="center"/>
          </w:tcPr>
          <w:p w14:paraId="50A88FC3" w14:textId="77777777" w:rsidR="00E21AB2" w:rsidRPr="007D11D2" w:rsidRDefault="00E21AB2" w:rsidP="00095F9C">
            <w:pPr>
              <w:jc w:val="center"/>
              <w:rPr>
                <w:sz w:val="14"/>
                <w:szCs w:val="14"/>
              </w:rPr>
            </w:pPr>
            <w:r w:rsidRPr="007D11D2">
              <w:rPr>
                <w:sz w:val="14"/>
                <w:szCs w:val="14"/>
              </w:rPr>
              <w:t>Hazardous Situation</w:t>
            </w:r>
          </w:p>
        </w:tc>
        <w:tc>
          <w:tcPr>
            <w:tcW w:w="248" w:type="pct"/>
            <w:vMerge w:val="restart"/>
            <w:vAlign w:val="center"/>
          </w:tcPr>
          <w:p w14:paraId="6D9FFFD5" w14:textId="77777777" w:rsidR="00E21AB2" w:rsidRPr="007D11D2" w:rsidRDefault="00E21AB2" w:rsidP="008A5B6D">
            <w:pPr>
              <w:jc w:val="center"/>
              <w:rPr>
                <w:sz w:val="14"/>
                <w:szCs w:val="14"/>
              </w:rPr>
            </w:pPr>
            <w:r w:rsidRPr="007D11D2">
              <w:rPr>
                <w:sz w:val="14"/>
                <w:szCs w:val="14"/>
              </w:rPr>
              <w:t>Potential Harm</w:t>
            </w:r>
          </w:p>
        </w:tc>
        <w:tc>
          <w:tcPr>
            <w:tcW w:w="777" w:type="pct"/>
            <w:gridSpan w:val="3"/>
            <w:vAlign w:val="center"/>
          </w:tcPr>
          <w:p w14:paraId="2E267FF9" w14:textId="77777777" w:rsidR="00E21AB2" w:rsidRPr="007D11D2" w:rsidRDefault="00E21AB2" w:rsidP="008A5B6D">
            <w:pPr>
              <w:jc w:val="center"/>
              <w:rPr>
                <w:sz w:val="14"/>
                <w:szCs w:val="14"/>
              </w:rPr>
            </w:pPr>
            <w:r w:rsidRPr="007D11D2">
              <w:rPr>
                <w:sz w:val="14"/>
                <w:szCs w:val="14"/>
              </w:rPr>
              <w:t>Risk Estimation (Currently Pre-Recommendation)</w:t>
            </w:r>
          </w:p>
        </w:tc>
        <w:tc>
          <w:tcPr>
            <w:tcW w:w="1845" w:type="pct"/>
            <w:gridSpan w:val="4"/>
          </w:tcPr>
          <w:p w14:paraId="16083506" w14:textId="77777777" w:rsidR="00E21AB2" w:rsidRPr="007D11D2" w:rsidRDefault="00E21AB2" w:rsidP="008A5B6D">
            <w:pPr>
              <w:jc w:val="center"/>
              <w:rPr>
                <w:sz w:val="14"/>
                <w:szCs w:val="14"/>
              </w:rPr>
            </w:pPr>
            <w:r w:rsidRPr="007D11D2">
              <w:rPr>
                <w:sz w:val="14"/>
                <w:szCs w:val="14"/>
              </w:rPr>
              <w:t>Risk Control Measures (Currently Risk Controls)</w:t>
            </w:r>
          </w:p>
        </w:tc>
        <w:tc>
          <w:tcPr>
            <w:tcW w:w="778" w:type="pct"/>
            <w:gridSpan w:val="3"/>
            <w:vAlign w:val="center"/>
          </w:tcPr>
          <w:p w14:paraId="53E6D82F" w14:textId="77777777" w:rsidR="00E21AB2" w:rsidRPr="007D11D2" w:rsidRDefault="00E21AB2" w:rsidP="008A5B6D">
            <w:pPr>
              <w:jc w:val="center"/>
              <w:rPr>
                <w:sz w:val="14"/>
                <w:szCs w:val="14"/>
              </w:rPr>
            </w:pPr>
            <w:r w:rsidRPr="007D11D2">
              <w:rPr>
                <w:sz w:val="14"/>
                <w:szCs w:val="14"/>
              </w:rPr>
              <w:t>Residual Risk (Currently Post-Recommendation)</w:t>
            </w:r>
          </w:p>
        </w:tc>
        <w:tc>
          <w:tcPr>
            <w:tcW w:w="315" w:type="pct"/>
            <w:vMerge w:val="restart"/>
            <w:vAlign w:val="center"/>
          </w:tcPr>
          <w:p w14:paraId="5A0054F8" w14:textId="77777777" w:rsidR="00E21AB2" w:rsidRPr="007D11D2" w:rsidRDefault="00E21AB2" w:rsidP="008A5B6D">
            <w:pPr>
              <w:jc w:val="center"/>
              <w:rPr>
                <w:sz w:val="14"/>
                <w:szCs w:val="14"/>
              </w:rPr>
            </w:pPr>
            <w:r w:rsidRPr="007D11D2">
              <w:rPr>
                <w:sz w:val="14"/>
                <w:szCs w:val="14"/>
              </w:rPr>
              <w:t>Risk/ Benefit Analysis</w:t>
            </w:r>
          </w:p>
        </w:tc>
        <w:tc>
          <w:tcPr>
            <w:tcW w:w="291" w:type="pct"/>
            <w:vMerge w:val="restart"/>
            <w:vAlign w:val="center"/>
          </w:tcPr>
          <w:p w14:paraId="59C89C63" w14:textId="77777777" w:rsidR="00E21AB2" w:rsidRPr="007D11D2" w:rsidRDefault="00E21AB2" w:rsidP="008A5B6D">
            <w:pPr>
              <w:jc w:val="center"/>
              <w:rPr>
                <w:sz w:val="14"/>
                <w:szCs w:val="14"/>
              </w:rPr>
            </w:pPr>
            <w:r w:rsidRPr="007D11D2">
              <w:rPr>
                <w:sz w:val="14"/>
                <w:szCs w:val="14"/>
              </w:rPr>
              <w:t>Notes</w:t>
            </w:r>
          </w:p>
        </w:tc>
      </w:tr>
      <w:tr w:rsidR="00E21AB2" w:rsidRPr="007D11D2" w14:paraId="19CA1A7D" w14:textId="77777777" w:rsidTr="003C7630">
        <w:trPr>
          <w:cantSplit/>
          <w:trHeight w:val="483"/>
          <w:tblHeader/>
          <w:jc w:val="center"/>
        </w:trPr>
        <w:tc>
          <w:tcPr>
            <w:tcW w:w="142" w:type="pct"/>
            <w:vMerge/>
            <w:vAlign w:val="center"/>
          </w:tcPr>
          <w:p w14:paraId="100AA6AE" w14:textId="77777777" w:rsidR="00E21AB2" w:rsidRPr="007D11D2" w:rsidRDefault="00E21AB2" w:rsidP="008A5B6D">
            <w:pPr>
              <w:spacing w:line="276" w:lineRule="auto"/>
              <w:jc w:val="center"/>
              <w:rPr>
                <w:sz w:val="14"/>
                <w:szCs w:val="14"/>
              </w:rPr>
            </w:pPr>
          </w:p>
        </w:tc>
        <w:tc>
          <w:tcPr>
            <w:tcW w:w="326" w:type="pct"/>
            <w:vMerge/>
            <w:vAlign w:val="center"/>
          </w:tcPr>
          <w:p w14:paraId="03A922A1" w14:textId="77777777" w:rsidR="00E21AB2" w:rsidRPr="007D11D2" w:rsidRDefault="00E21AB2" w:rsidP="008A5B6D">
            <w:pPr>
              <w:jc w:val="center"/>
              <w:rPr>
                <w:sz w:val="14"/>
                <w:szCs w:val="14"/>
              </w:rPr>
            </w:pPr>
          </w:p>
        </w:tc>
        <w:tc>
          <w:tcPr>
            <w:tcW w:w="279" w:type="pct"/>
            <w:vMerge/>
            <w:vAlign w:val="center"/>
          </w:tcPr>
          <w:p w14:paraId="0AA22BED" w14:textId="77777777" w:rsidR="00E21AB2" w:rsidRPr="007D11D2" w:rsidRDefault="00E21AB2" w:rsidP="008A5B6D">
            <w:pPr>
              <w:jc w:val="center"/>
              <w:rPr>
                <w:sz w:val="14"/>
                <w:szCs w:val="14"/>
              </w:rPr>
            </w:pPr>
          </w:p>
        </w:tc>
        <w:tc>
          <w:tcPr>
            <w:tcW w:w="248" w:type="pct"/>
            <w:vMerge/>
            <w:vAlign w:val="center"/>
          </w:tcPr>
          <w:p w14:paraId="0A7BD9EE" w14:textId="77777777" w:rsidR="00E21AB2" w:rsidRPr="007D11D2" w:rsidRDefault="00E21AB2" w:rsidP="008A5B6D">
            <w:pPr>
              <w:jc w:val="center"/>
              <w:rPr>
                <w:sz w:val="14"/>
                <w:szCs w:val="14"/>
              </w:rPr>
            </w:pPr>
          </w:p>
        </w:tc>
        <w:tc>
          <w:tcPr>
            <w:tcW w:w="235" w:type="pct"/>
            <w:vAlign w:val="center"/>
          </w:tcPr>
          <w:p w14:paraId="4C643949" w14:textId="77777777" w:rsidR="00E21AB2" w:rsidRPr="007D11D2" w:rsidRDefault="00E21AB2" w:rsidP="008A5B6D">
            <w:pPr>
              <w:jc w:val="center"/>
              <w:rPr>
                <w:sz w:val="14"/>
                <w:szCs w:val="14"/>
              </w:rPr>
            </w:pPr>
            <w:r w:rsidRPr="007D11D2">
              <w:rPr>
                <w:sz w:val="14"/>
                <w:szCs w:val="14"/>
              </w:rPr>
              <w:t>Severity</w:t>
            </w:r>
          </w:p>
        </w:tc>
        <w:tc>
          <w:tcPr>
            <w:tcW w:w="251" w:type="pct"/>
            <w:vAlign w:val="center"/>
          </w:tcPr>
          <w:p w14:paraId="3BF68FE6" w14:textId="77777777" w:rsidR="00E21AB2" w:rsidRPr="007D11D2" w:rsidRDefault="00E21AB2" w:rsidP="008A5B6D">
            <w:pPr>
              <w:jc w:val="center"/>
              <w:rPr>
                <w:sz w:val="14"/>
                <w:szCs w:val="14"/>
              </w:rPr>
            </w:pPr>
            <w:r w:rsidRPr="007D11D2">
              <w:rPr>
                <w:sz w:val="14"/>
                <w:szCs w:val="14"/>
              </w:rPr>
              <w:t>Probability</w:t>
            </w:r>
          </w:p>
        </w:tc>
        <w:tc>
          <w:tcPr>
            <w:tcW w:w="291" w:type="pct"/>
            <w:vAlign w:val="center"/>
          </w:tcPr>
          <w:p w14:paraId="7CFB498F" w14:textId="77777777" w:rsidR="00E21AB2" w:rsidRPr="007D11D2" w:rsidRDefault="00E21AB2" w:rsidP="008A5B6D">
            <w:pPr>
              <w:jc w:val="center"/>
              <w:rPr>
                <w:sz w:val="14"/>
                <w:szCs w:val="14"/>
              </w:rPr>
            </w:pPr>
            <w:r w:rsidRPr="007D11D2">
              <w:rPr>
                <w:sz w:val="14"/>
                <w:szCs w:val="14"/>
              </w:rPr>
              <w:t>Risk Value &amp; Acceptability</w:t>
            </w:r>
          </w:p>
        </w:tc>
        <w:tc>
          <w:tcPr>
            <w:tcW w:w="616" w:type="pct"/>
            <w:vAlign w:val="center"/>
          </w:tcPr>
          <w:p w14:paraId="4F41FF70" w14:textId="77777777" w:rsidR="00E21AB2" w:rsidRPr="007D11D2" w:rsidRDefault="00E21AB2" w:rsidP="008A5B6D">
            <w:pPr>
              <w:jc w:val="center"/>
              <w:rPr>
                <w:sz w:val="14"/>
                <w:szCs w:val="14"/>
              </w:rPr>
            </w:pPr>
            <w:r w:rsidRPr="007D11D2">
              <w:rPr>
                <w:sz w:val="14"/>
                <w:szCs w:val="14"/>
              </w:rPr>
              <w:t>Inherent Safe Design</w:t>
            </w:r>
          </w:p>
        </w:tc>
        <w:tc>
          <w:tcPr>
            <w:tcW w:w="617" w:type="pct"/>
            <w:vAlign w:val="center"/>
          </w:tcPr>
          <w:p w14:paraId="31F15BB5" w14:textId="77777777" w:rsidR="00E21AB2" w:rsidRPr="007D11D2" w:rsidRDefault="00E21AB2" w:rsidP="008A5B6D">
            <w:pPr>
              <w:jc w:val="center"/>
              <w:rPr>
                <w:sz w:val="14"/>
                <w:szCs w:val="14"/>
              </w:rPr>
            </w:pPr>
            <w:r w:rsidRPr="007D11D2">
              <w:rPr>
                <w:sz w:val="14"/>
                <w:szCs w:val="14"/>
              </w:rPr>
              <w:t>Protective Measures</w:t>
            </w:r>
          </w:p>
        </w:tc>
        <w:tc>
          <w:tcPr>
            <w:tcW w:w="286" w:type="pct"/>
            <w:vAlign w:val="center"/>
          </w:tcPr>
          <w:p w14:paraId="1357F770" w14:textId="77777777" w:rsidR="00E21AB2" w:rsidRPr="007D11D2" w:rsidRDefault="00E21AB2" w:rsidP="008A5B6D">
            <w:pPr>
              <w:jc w:val="center"/>
              <w:rPr>
                <w:sz w:val="14"/>
                <w:szCs w:val="14"/>
              </w:rPr>
            </w:pPr>
            <w:r w:rsidRPr="007D11D2">
              <w:rPr>
                <w:sz w:val="14"/>
                <w:szCs w:val="14"/>
              </w:rPr>
              <w:t>Information for Safety</w:t>
            </w:r>
          </w:p>
        </w:tc>
        <w:tc>
          <w:tcPr>
            <w:tcW w:w="326" w:type="pct"/>
          </w:tcPr>
          <w:p w14:paraId="30BC3E82" w14:textId="77777777" w:rsidR="00E21AB2" w:rsidRPr="007D11D2" w:rsidRDefault="00E21AB2" w:rsidP="008A5B6D">
            <w:pPr>
              <w:ind w:left="-13" w:firstLine="13"/>
              <w:jc w:val="center"/>
              <w:rPr>
                <w:sz w:val="14"/>
                <w:szCs w:val="14"/>
              </w:rPr>
            </w:pPr>
            <w:r w:rsidRPr="007D11D2">
              <w:rPr>
                <w:sz w:val="14"/>
                <w:szCs w:val="14"/>
              </w:rPr>
              <w:t>Verification of Implementation</w:t>
            </w:r>
          </w:p>
        </w:tc>
        <w:tc>
          <w:tcPr>
            <w:tcW w:w="236" w:type="pct"/>
            <w:vAlign w:val="center"/>
          </w:tcPr>
          <w:p w14:paraId="40B6CB42" w14:textId="77777777" w:rsidR="00E21AB2" w:rsidRPr="007D11D2" w:rsidRDefault="00E21AB2" w:rsidP="008A5B6D">
            <w:pPr>
              <w:spacing w:line="276" w:lineRule="auto"/>
              <w:jc w:val="center"/>
              <w:rPr>
                <w:sz w:val="14"/>
                <w:szCs w:val="14"/>
              </w:rPr>
            </w:pPr>
            <w:r w:rsidRPr="007D11D2">
              <w:rPr>
                <w:sz w:val="14"/>
                <w:szCs w:val="14"/>
              </w:rPr>
              <w:t>Severity</w:t>
            </w:r>
          </w:p>
        </w:tc>
        <w:tc>
          <w:tcPr>
            <w:tcW w:w="251" w:type="pct"/>
            <w:vAlign w:val="center"/>
          </w:tcPr>
          <w:p w14:paraId="3FA06823" w14:textId="77777777" w:rsidR="00E21AB2" w:rsidRPr="007D11D2" w:rsidRDefault="00E21AB2" w:rsidP="008A5B6D">
            <w:pPr>
              <w:spacing w:line="276" w:lineRule="auto"/>
              <w:jc w:val="center"/>
              <w:rPr>
                <w:sz w:val="14"/>
                <w:szCs w:val="14"/>
              </w:rPr>
            </w:pPr>
            <w:r w:rsidRPr="007D11D2">
              <w:rPr>
                <w:sz w:val="14"/>
                <w:szCs w:val="14"/>
              </w:rPr>
              <w:t>Probability</w:t>
            </w:r>
          </w:p>
        </w:tc>
        <w:tc>
          <w:tcPr>
            <w:tcW w:w="291" w:type="pct"/>
            <w:vAlign w:val="center"/>
          </w:tcPr>
          <w:p w14:paraId="07C7D34C" w14:textId="77777777" w:rsidR="00E21AB2" w:rsidRPr="007D11D2" w:rsidRDefault="00E21AB2" w:rsidP="008A5B6D">
            <w:pPr>
              <w:spacing w:line="276" w:lineRule="auto"/>
              <w:jc w:val="center"/>
              <w:rPr>
                <w:sz w:val="14"/>
                <w:szCs w:val="14"/>
              </w:rPr>
            </w:pPr>
            <w:r w:rsidRPr="007D11D2">
              <w:rPr>
                <w:sz w:val="14"/>
                <w:szCs w:val="14"/>
              </w:rPr>
              <w:t>Residual Risk Value &amp; Acceptability</w:t>
            </w:r>
          </w:p>
        </w:tc>
        <w:tc>
          <w:tcPr>
            <w:tcW w:w="315" w:type="pct"/>
            <w:vMerge/>
            <w:vAlign w:val="center"/>
          </w:tcPr>
          <w:p w14:paraId="1801B027" w14:textId="77777777" w:rsidR="00E21AB2" w:rsidRPr="007D11D2" w:rsidRDefault="00E21AB2" w:rsidP="008A5B6D">
            <w:pPr>
              <w:jc w:val="center"/>
              <w:rPr>
                <w:sz w:val="14"/>
                <w:szCs w:val="14"/>
              </w:rPr>
            </w:pPr>
          </w:p>
        </w:tc>
        <w:tc>
          <w:tcPr>
            <w:tcW w:w="291" w:type="pct"/>
            <w:vMerge/>
          </w:tcPr>
          <w:p w14:paraId="13CF7BB9" w14:textId="77777777" w:rsidR="00E21AB2" w:rsidRPr="007D11D2" w:rsidRDefault="00E21AB2" w:rsidP="008A5B6D">
            <w:pPr>
              <w:jc w:val="center"/>
              <w:rPr>
                <w:sz w:val="14"/>
                <w:szCs w:val="14"/>
              </w:rPr>
            </w:pPr>
          </w:p>
        </w:tc>
      </w:tr>
      <w:tr w:rsidR="00E21AB2" w:rsidRPr="007D11D2" w14:paraId="1BDAC41A" w14:textId="77777777" w:rsidTr="003C7630">
        <w:trPr>
          <w:cantSplit/>
          <w:trHeight w:val="1557"/>
          <w:jc w:val="center"/>
        </w:trPr>
        <w:tc>
          <w:tcPr>
            <w:tcW w:w="142" w:type="pct"/>
            <w:vAlign w:val="center"/>
          </w:tcPr>
          <w:p w14:paraId="7966DC50" w14:textId="77777777" w:rsidR="00E21AB2" w:rsidRPr="007D11D2" w:rsidRDefault="00E21AB2" w:rsidP="008A5B6D">
            <w:pPr>
              <w:spacing w:line="276" w:lineRule="auto"/>
              <w:jc w:val="center"/>
              <w:rPr>
                <w:sz w:val="14"/>
                <w:szCs w:val="14"/>
              </w:rPr>
            </w:pPr>
            <w:r w:rsidRPr="007D11D2">
              <w:rPr>
                <w:sz w:val="14"/>
                <w:szCs w:val="14"/>
              </w:rPr>
              <w:t>2.1</w:t>
            </w:r>
          </w:p>
        </w:tc>
        <w:tc>
          <w:tcPr>
            <w:tcW w:w="326" w:type="pct"/>
            <w:vAlign w:val="center"/>
          </w:tcPr>
          <w:p w14:paraId="7A1EDE06" w14:textId="77777777" w:rsidR="00E21AB2" w:rsidRPr="007D11D2" w:rsidRDefault="00E21AB2" w:rsidP="008A5B6D">
            <w:pPr>
              <w:spacing w:line="276" w:lineRule="auto"/>
              <w:jc w:val="center"/>
              <w:rPr>
                <w:sz w:val="14"/>
                <w:szCs w:val="14"/>
              </w:rPr>
            </w:pPr>
            <w:r w:rsidRPr="007D11D2">
              <w:rPr>
                <w:sz w:val="14"/>
                <w:szCs w:val="14"/>
              </w:rPr>
              <w:t>1. Hardware component fails</w:t>
            </w:r>
          </w:p>
          <w:p w14:paraId="0D387ADA" w14:textId="77777777" w:rsidR="00E21AB2" w:rsidRPr="007D11D2" w:rsidRDefault="00E21AB2" w:rsidP="008A5B6D">
            <w:pPr>
              <w:spacing w:line="276" w:lineRule="auto"/>
              <w:jc w:val="center"/>
              <w:rPr>
                <w:sz w:val="14"/>
                <w:szCs w:val="14"/>
              </w:rPr>
            </w:pPr>
            <w:r w:rsidRPr="007D11D2">
              <w:rPr>
                <w:sz w:val="14"/>
                <w:szCs w:val="14"/>
              </w:rPr>
              <w:t>2. Loss of ability to communicate with network</w:t>
            </w:r>
          </w:p>
        </w:tc>
        <w:tc>
          <w:tcPr>
            <w:tcW w:w="279" w:type="pct"/>
            <w:vAlign w:val="center"/>
          </w:tcPr>
          <w:p w14:paraId="4ACDBB9C" w14:textId="77777777" w:rsidR="00E21AB2" w:rsidRPr="007D11D2" w:rsidRDefault="00E21AB2" w:rsidP="00264FCA">
            <w:pPr>
              <w:jc w:val="center"/>
              <w:rPr>
                <w:sz w:val="14"/>
                <w:szCs w:val="14"/>
              </w:rPr>
            </w:pPr>
            <w:r w:rsidRPr="007D11D2">
              <w:rPr>
                <w:sz w:val="14"/>
                <w:szCs w:val="14"/>
              </w:rPr>
              <w:t xml:space="preserve">1. Known loss </w:t>
            </w:r>
            <w:r>
              <w:rPr>
                <w:sz w:val="14"/>
                <w:szCs w:val="14"/>
              </w:rPr>
              <w:t>system functionality</w:t>
            </w:r>
          </w:p>
        </w:tc>
        <w:tc>
          <w:tcPr>
            <w:tcW w:w="248" w:type="pct"/>
            <w:vAlign w:val="center"/>
          </w:tcPr>
          <w:p w14:paraId="51A33546" w14:textId="77777777" w:rsidR="00E21AB2" w:rsidRPr="007D11D2" w:rsidRDefault="00E21AB2" w:rsidP="00264FCA">
            <w:pPr>
              <w:jc w:val="center"/>
              <w:rPr>
                <w:sz w:val="14"/>
                <w:szCs w:val="14"/>
              </w:rPr>
            </w:pPr>
            <w:r w:rsidRPr="007D11D2">
              <w:rPr>
                <w:sz w:val="14"/>
                <w:szCs w:val="14"/>
              </w:rPr>
              <w:t xml:space="preserve">1. </w:t>
            </w:r>
            <w:r>
              <w:rPr>
                <w:sz w:val="14"/>
                <w:szCs w:val="14"/>
              </w:rPr>
              <w:t>Facility</w:t>
            </w:r>
            <w:r w:rsidRPr="007D11D2">
              <w:rPr>
                <w:sz w:val="14"/>
                <w:szCs w:val="14"/>
              </w:rPr>
              <w:t xml:space="preserve"> must revert to Pre-</w:t>
            </w:r>
            <w:r>
              <w:rPr>
                <w:sz w:val="14"/>
                <w:szCs w:val="14"/>
              </w:rPr>
              <w:t>system</w:t>
            </w:r>
            <w:r w:rsidRPr="007D11D2">
              <w:rPr>
                <w:sz w:val="14"/>
                <w:szCs w:val="14"/>
              </w:rPr>
              <w:t xml:space="preserve"> practices</w:t>
            </w:r>
          </w:p>
        </w:tc>
        <w:tc>
          <w:tcPr>
            <w:tcW w:w="235" w:type="pct"/>
            <w:vAlign w:val="center"/>
          </w:tcPr>
          <w:p w14:paraId="7D3FA3F4" w14:textId="77777777" w:rsidR="00E21AB2" w:rsidRPr="007D11D2" w:rsidRDefault="00E21AB2" w:rsidP="008A5B6D">
            <w:pPr>
              <w:jc w:val="center"/>
              <w:rPr>
                <w:sz w:val="14"/>
                <w:szCs w:val="14"/>
              </w:rPr>
            </w:pPr>
            <w:r w:rsidRPr="007D11D2">
              <w:rPr>
                <w:sz w:val="14"/>
                <w:szCs w:val="14"/>
              </w:rPr>
              <w:t>Minor</w:t>
            </w:r>
          </w:p>
        </w:tc>
        <w:tc>
          <w:tcPr>
            <w:tcW w:w="251" w:type="pct"/>
            <w:vAlign w:val="center"/>
          </w:tcPr>
          <w:p w14:paraId="0D81CC91" w14:textId="77777777" w:rsidR="00E21AB2" w:rsidRPr="007D11D2" w:rsidRDefault="00E21AB2" w:rsidP="008A5B6D">
            <w:pPr>
              <w:jc w:val="center"/>
              <w:rPr>
                <w:sz w:val="14"/>
                <w:szCs w:val="14"/>
              </w:rPr>
            </w:pPr>
            <w:r w:rsidRPr="007D11D2">
              <w:rPr>
                <w:sz w:val="14"/>
                <w:szCs w:val="14"/>
              </w:rPr>
              <w:t>Occasional</w:t>
            </w:r>
          </w:p>
        </w:tc>
        <w:tc>
          <w:tcPr>
            <w:tcW w:w="291" w:type="pct"/>
            <w:vAlign w:val="center"/>
          </w:tcPr>
          <w:p w14:paraId="47919325" w14:textId="77777777" w:rsidR="00E21AB2" w:rsidRPr="007D11D2" w:rsidRDefault="00E21AB2" w:rsidP="008A5B6D">
            <w:pPr>
              <w:jc w:val="center"/>
              <w:rPr>
                <w:sz w:val="14"/>
                <w:szCs w:val="14"/>
              </w:rPr>
            </w:pPr>
            <w:r w:rsidRPr="007D11D2">
              <w:rPr>
                <w:sz w:val="14"/>
                <w:szCs w:val="14"/>
              </w:rPr>
              <w:t>R1 – Acceptable Risk: Negligible</w:t>
            </w:r>
          </w:p>
        </w:tc>
        <w:tc>
          <w:tcPr>
            <w:tcW w:w="616" w:type="pct"/>
          </w:tcPr>
          <w:p w14:paraId="4F9E65D5" w14:textId="77777777" w:rsidR="00E21AB2" w:rsidRDefault="00E21AB2" w:rsidP="00264FCA">
            <w:pPr>
              <w:jc w:val="center"/>
              <w:rPr>
                <w:sz w:val="14"/>
                <w:szCs w:val="14"/>
              </w:rPr>
            </w:pPr>
          </w:p>
          <w:p w14:paraId="6D20A40D" w14:textId="77777777" w:rsidR="004071F7" w:rsidRDefault="004071F7" w:rsidP="00264FCA">
            <w:pPr>
              <w:jc w:val="center"/>
              <w:rPr>
                <w:sz w:val="14"/>
                <w:szCs w:val="14"/>
              </w:rPr>
            </w:pPr>
          </w:p>
          <w:p w14:paraId="474571A0" w14:textId="77777777" w:rsidR="004071F7" w:rsidRDefault="004071F7" w:rsidP="00264FCA">
            <w:pPr>
              <w:jc w:val="center"/>
              <w:rPr>
                <w:sz w:val="14"/>
                <w:szCs w:val="14"/>
              </w:rPr>
            </w:pPr>
          </w:p>
          <w:p w14:paraId="78F98856" w14:textId="77777777" w:rsidR="004071F7" w:rsidRDefault="004071F7" w:rsidP="00264FCA">
            <w:pPr>
              <w:jc w:val="center"/>
              <w:rPr>
                <w:sz w:val="14"/>
                <w:szCs w:val="14"/>
              </w:rPr>
            </w:pPr>
          </w:p>
          <w:p w14:paraId="36C6BC52" w14:textId="4C3DA61C" w:rsidR="004071F7" w:rsidRPr="007D11D2" w:rsidRDefault="0069241B" w:rsidP="00264FCA">
            <w:pPr>
              <w:jc w:val="center"/>
              <w:rPr>
                <w:sz w:val="14"/>
                <w:szCs w:val="14"/>
              </w:rPr>
            </w:pPr>
            <w:r>
              <w:rPr>
                <w:sz w:val="14"/>
                <w:szCs w:val="14"/>
              </w:rPr>
              <w:t>SPC-OO4</w:t>
            </w:r>
          </w:p>
        </w:tc>
        <w:tc>
          <w:tcPr>
            <w:tcW w:w="617" w:type="pct"/>
            <w:vAlign w:val="center"/>
          </w:tcPr>
          <w:p w14:paraId="01337361" w14:textId="2EAC29B1" w:rsidR="00E21AB2" w:rsidRPr="007D11D2" w:rsidRDefault="004A50F0" w:rsidP="00264FCA">
            <w:pPr>
              <w:jc w:val="center"/>
              <w:rPr>
                <w:sz w:val="14"/>
                <w:szCs w:val="14"/>
              </w:rPr>
            </w:pPr>
            <w:r>
              <w:rPr>
                <w:sz w:val="14"/>
                <w:szCs w:val="14"/>
              </w:rPr>
              <w:t>NONE</w:t>
            </w:r>
          </w:p>
          <w:p w14:paraId="2DDDFEB2" w14:textId="77777777" w:rsidR="00E21AB2" w:rsidRPr="007D11D2" w:rsidRDefault="00E21AB2" w:rsidP="008A5B6D">
            <w:pPr>
              <w:jc w:val="center"/>
              <w:rPr>
                <w:sz w:val="14"/>
                <w:szCs w:val="14"/>
              </w:rPr>
            </w:pPr>
          </w:p>
        </w:tc>
        <w:tc>
          <w:tcPr>
            <w:tcW w:w="286" w:type="pct"/>
            <w:vAlign w:val="center"/>
          </w:tcPr>
          <w:p w14:paraId="3880BDD2" w14:textId="10D92808" w:rsidR="00E21AB2" w:rsidRPr="007D11D2" w:rsidRDefault="00A90476" w:rsidP="008A5B6D">
            <w:pPr>
              <w:jc w:val="center"/>
              <w:rPr>
                <w:sz w:val="14"/>
                <w:szCs w:val="14"/>
              </w:rPr>
            </w:pPr>
            <w:r>
              <w:rPr>
                <w:sz w:val="14"/>
                <w:szCs w:val="14"/>
              </w:rPr>
              <w:t>USER U</w:t>
            </w:r>
            <w:r w:rsidR="00CA0136">
              <w:rPr>
                <w:sz w:val="14"/>
                <w:szCs w:val="14"/>
              </w:rPr>
              <w:t xml:space="preserve">NABLE TO OPEN THE APPLICATION </w:t>
            </w:r>
            <w:r w:rsidR="00D12290">
              <w:rPr>
                <w:sz w:val="14"/>
                <w:szCs w:val="14"/>
              </w:rPr>
              <w:t xml:space="preserve">AND IT SAYS SOMETHING WENT WRONG FROM OUR SIDE </w:t>
            </w:r>
          </w:p>
        </w:tc>
        <w:tc>
          <w:tcPr>
            <w:tcW w:w="326" w:type="pct"/>
          </w:tcPr>
          <w:p w14:paraId="3DFEE763" w14:textId="77777777" w:rsidR="00E21AB2" w:rsidRPr="007D11D2" w:rsidRDefault="00E21AB2" w:rsidP="005F4A33">
            <w:pPr>
              <w:rPr>
                <w:sz w:val="14"/>
                <w:szCs w:val="14"/>
              </w:rPr>
            </w:pPr>
          </w:p>
          <w:p w14:paraId="1E28D7E3" w14:textId="77777777" w:rsidR="00314D82" w:rsidRDefault="00314D82" w:rsidP="00264FCA">
            <w:pPr>
              <w:jc w:val="center"/>
              <w:rPr>
                <w:sz w:val="14"/>
                <w:szCs w:val="14"/>
              </w:rPr>
            </w:pPr>
          </w:p>
          <w:p w14:paraId="2A751E53" w14:textId="77777777" w:rsidR="00314D82" w:rsidRDefault="00314D82" w:rsidP="00264FCA">
            <w:pPr>
              <w:jc w:val="center"/>
              <w:rPr>
                <w:sz w:val="14"/>
                <w:szCs w:val="14"/>
              </w:rPr>
            </w:pPr>
          </w:p>
          <w:p w14:paraId="6147CC7B" w14:textId="77777777" w:rsidR="00314D82" w:rsidRDefault="00314D82" w:rsidP="00264FCA">
            <w:pPr>
              <w:jc w:val="center"/>
              <w:rPr>
                <w:sz w:val="14"/>
                <w:szCs w:val="14"/>
              </w:rPr>
            </w:pPr>
          </w:p>
          <w:p w14:paraId="76FF84B2" w14:textId="1461020F" w:rsidR="00E21AB2" w:rsidRPr="007D11D2" w:rsidRDefault="00314D82" w:rsidP="00314D82">
            <w:pPr>
              <w:rPr>
                <w:sz w:val="14"/>
                <w:szCs w:val="14"/>
              </w:rPr>
            </w:pPr>
            <w:r>
              <w:rPr>
                <w:sz w:val="14"/>
                <w:szCs w:val="14"/>
              </w:rPr>
              <w:t xml:space="preserve">    </w:t>
            </w:r>
            <w:r w:rsidR="006377C3">
              <w:rPr>
                <w:sz w:val="14"/>
                <w:szCs w:val="14"/>
              </w:rPr>
              <w:t>TST-</w:t>
            </w:r>
            <w:r>
              <w:rPr>
                <w:sz w:val="14"/>
                <w:szCs w:val="14"/>
              </w:rPr>
              <w:t>004</w:t>
            </w:r>
          </w:p>
        </w:tc>
        <w:tc>
          <w:tcPr>
            <w:tcW w:w="236" w:type="pct"/>
            <w:vAlign w:val="center"/>
          </w:tcPr>
          <w:p w14:paraId="4392A8A9" w14:textId="77777777" w:rsidR="00E21AB2" w:rsidRPr="007D11D2" w:rsidRDefault="00E21AB2" w:rsidP="008A5B6D">
            <w:pPr>
              <w:spacing w:line="276" w:lineRule="auto"/>
              <w:jc w:val="center"/>
              <w:rPr>
                <w:sz w:val="14"/>
                <w:szCs w:val="14"/>
              </w:rPr>
            </w:pPr>
            <w:r w:rsidRPr="007D11D2">
              <w:rPr>
                <w:sz w:val="14"/>
                <w:szCs w:val="14"/>
              </w:rPr>
              <w:t>Minor</w:t>
            </w:r>
          </w:p>
        </w:tc>
        <w:tc>
          <w:tcPr>
            <w:tcW w:w="251" w:type="pct"/>
            <w:vAlign w:val="center"/>
          </w:tcPr>
          <w:p w14:paraId="6C5D28F1" w14:textId="77777777" w:rsidR="00E21AB2" w:rsidRPr="007D11D2" w:rsidRDefault="00E21AB2" w:rsidP="008A5B6D">
            <w:pPr>
              <w:spacing w:line="276" w:lineRule="auto"/>
              <w:jc w:val="center"/>
              <w:rPr>
                <w:sz w:val="14"/>
                <w:szCs w:val="14"/>
              </w:rPr>
            </w:pPr>
            <w:r w:rsidRPr="007D11D2">
              <w:rPr>
                <w:sz w:val="14"/>
                <w:szCs w:val="14"/>
              </w:rPr>
              <w:t>Occasional</w:t>
            </w:r>
          </w:p>
        </w:tc>
        <w:tc>
          <w:tcPr>
            <w:tcW w:w="291" w:type="pct"/>
            <w:vAlign w:val="center"/>
          </w:tcPr>
          <w:p w14:paraId="4CF8A5AD" w14:textId="77777777" w:rsidR="00E21AB2" w:rsidRPr="007D11D2" w:rsidRDefault="00E21AB2" w:rsidP="008A5B6D">
            <w:pPr>
              <w:spacing w:line="276" w:lineRule="auto"/>
              <w:jc w:val="center"/>
              <w:rPr>
                <w:sz w:val="14"/>
                <w:szCs w:val="14"/>
              </w:rPr>
            </w:pPr>
            <w:r w:rsidRPr="007D11D2">
              <w:rPr>
                <w:sz w:val="14"/>
                <w:szCs w:val="14"/>
              </w:rPr>
              <w:t>R1 – Acceptable Risk: Negligible</w:t>
            </w:r>
          </w:p>
        </w:tc>
        <w:tc>
          <w:tcPr>
            <w:tcW w:w="315" w:type="pct"/>
            <w:vAlign w:val="center"/>
          </w:tcPr>
          <w:p w14:paraId="79F8CF10" w14:textId="77777777" w:rsidR="00E21AB2" w:rsidRPr="007D11D2" w:rsidRDefault="00E21AB2" w:rsidP="008A5B6D">
            <w:pPr>
              <w:jc w:val="center"/>
              <w:rPr>
                <w:sz w:val="14"/>
                <w:szCs w:val="14"/>
              </w:rPr>
            </w:pPr>
            <w:r w:rsidRPr="007D11D2">
              <w:rPr>
                <w:sz w:val="14"/>
                <w:szCs w:val="14"/>
              </w:rPr>
              <w:t>None required</w:t>
            </w:r>
          </w:p>
        </w:tc>
        <w:tc>
          <w:tcPr>
            <w:tcW w:w="291" w:type="pct"/>
          </w:tcPr>
          <w:p w14:paraId="592C8442" w14:textId="77777777" w:rsidR="00E21AB2" w:rsidRPr="007D11D2" w:rsidRDefault="00E21AB2" w:rsidP="001635BA">
            <w:pPr>
              <w:jc w:val="center"/>
              <w:rPr>
                <w:sz w:val="14"/>
                <w:szCs w:val="14"/>
                <w:highlight w:val="yellow"/>
              </w:rPr>
            </w:pPr>
          </w:p>
        </w:tc>
      </w:tr>
    </w:tbl>
    <w:p w14:paraId="32A1D10B" w14:textId="77777777" w:rsidR="00CB02B0" w:rsidRPr="007D11D2" w:rsidRDefault="00CB02B0">
      <w:pPr>
        <w:rPr>
          <w:sz w:val="14"/>
          <w:szCs w:val="14"/>
        </w:rPr>
      </w:pPr>
    </w:p>
    <w:p w14:paraId="04DD644C" w14:textId="77777777" w:rsidR="00CB02B0" w:rsidRPr="007D11D2" w:rsidRDefault="007C5615">
      <w:pPr>
        <w:rPr>
          <w:sz w:val="14"/>
          <w:szCs w:val="14"/>
        </w:rPr>
      </w:pPr>
      <w:r w:rsidRPr="007D11D2">
        <w:rPr>
          <w:sz w:val="14"/>
          <w:szCs w:val="14"/>
        </w:rPr>
        <w:br w:type="page"/>
      </w:r>
    </w:p>
    <w:tbl>
      <w:tblPr>
        <w:tblStyle w:val="TableGrid"/>
        <w:tblW w:w="5847" w:type="pct"/>
        <w:jc w:val="center"/>
        <w:tblLook w:val="04A0" w:firstRow="1" w:lastRow="0" w:firstColumn="1" w:lastColumn="0" w:noHBand="0" w:noVBand="1"/>
      </w:tblPr>
      <w:tblGrid>
        <w:gridCol w:w="474"/>
        <w:gridCol w:w="1254"/>
        <w:gridCol w:w="1184"/>
        <w:gridCol w:w="931"/>
        <w:gridCol w:w="807"/>
        <w:gridCol w:w="861"/>
        <w:gridCol w:w="972"/>
        <w:gridCol w:w="1925"/>
        <w:gridCol w:w="1925"/>
        <w:gridCol w:w="1027"/>
        <w:gridCol w:w="1107"/>
        <w:gridCol w:w="808"/>
        <w:gridCol w:w="862"/>
        <w:gridCol w:w="973"/>
        <w:gridCol w:w="1175"/>
        <w:gridCol w:w="543"/>
      </w:tblGrid>
      <w:tr w:rsidR="003C7630" w:rsidRPr="007D11D2" w14:paraId="6757D75C" w14:textId="77777777" w:rsidTr="003C7630">
        <w:trPr>
          <w:cantSplit/>
          <w:trHeight w:val="782"/>
          <w:tblHeader/>
          <w:jc w:val="center"/>
        </w:trPr>
        <w:tc>
          <w:tcPr>
            <w:tcW w:w="5000" w:type="pct"/>
            <w:gridSpan w:val="16"/>
          </w:tcPr>
          <w:p w14:paraId="3C5D6E28" w14:textId="77777777" w:rsidR="003C7630" w:rsidRPr="007D11D2" w:rsidRDefault="003C7630" w:rsidP="008A5B6D">
            <w:pPr>
              <w:spacing w:line="276" w:lineRule="auto"/>
              <w:rPr>
                <w:sz w:val="14"/>
                <w:szCs w:val="14"/>
              </w:rPr>
            </w:pPr>
            <w:r w:rsidRPr="007D11D2">
              <w:rPr>
                <w:sz w:val="14"/>
                <w:szCs w:val="14"/>
              </w:rPr>
              <w:lastRenderedPageBreak/>
              <w:br w:type="page"/>
              <w:t xml:space="preserve">3. </w:t>
            </w:r>
            <w:r w:rsidRPr="007D11D2">
              <w:rPr>
                <w:b/>
                <w:sz w:val="14"/>
                <w:szCs w:val="14"/>
              </w:rPr>
              <w:t>HAZARD: Usability (Main Usage)</w:t>
            </w:r>
          </w:p>
        </w:tc>
      </w:tr>
      <w:tr w:rsidR="00E21AB2" w:rsidRPr="007D11D2" w14:paraId="6A04EC8A" w14:textId="77777777" w:rsidTr="003C7630">
        <w:trPr>
          <w:cantSplit/>
          <w:trHeight w:val="574"/>
          <w:tblHeader/>
          <w:jc w:val="center"/>
        </w:trPr>
        <w:tc>
          <w:tcPr>
            <w:tcW w:w="141" w:type="pct"/>
            <w:vMerge w:val="restart"/>
            <w:vAlign w:val="center"/>
          </w:tcPr>
          <w:p w14:paraId="2FEDD4AA" w14:textId="77777777" w:rsidR="00E21AB2" w:rsidRPr="007D11D2" w:rsidRDefault="00E21AB2" w:rsidP="008A5B6D">
            <w:pPr>
              <w:spacing w:line="276" w:lineRule="auto"/>
              <w:jc w:val="center"/>
              <w:rPr>
                <w:sz w:val="14"/>
                <w:szCs w:val="14"/>
              </w:rPr>
            </w:pPr>
            <w:r w:rsidRPr="007D11D2">
              <w:rPr>
                <w:sz w:val="14"/>
                <w:szCs w:val="14"/>
              </w:rPr>
              <w:t>Risk ID</w:t>
            </w:r>
          </w:p>
        </w:tc>
        <w:tc>
          <w:tcPr>
            <w:tcW w:w="373" w:type="pct"/>
            <w:vMerge w:val="restart"/>
            <w:vAlign w:val="center"/>
          </w:tcPr>
          <w:p w14:paraId="52045B58" w14:textId="77777777" w:rsidR="00E21AB2" w:rsidRPr="007D11D2" w:rsidRDefault="00E21AB2" w:rsidP="00095F9C">
            <w:pPr>
              <w:spacing w:line="276" w:lineRule="auto"/>
              <w:jc w:val="center"/>
              <w:rPr>
                <w:sz w:val="14"/>
                <w:szCs w:val="14"/>
              </w:rPr>
            </w:pPr>
            <w:r w:rsidRPr="007D11D2">
              <w:rPr>
                <w:sz w:val="14"/>
                <w:szCs w:val="14"/>
              </w:rPr>
              <w:t>Foreseeable Sequence of events</w:t>
            </w:r>
          </w:p>
        </w:tc>
        <w:tc>
          <w:tcPr>
            <w:tcW w:w="352" w:type="pct"/>
            <w:vMerge w:val="restart"/>
            <w:vAlign w:val="center"/>
          </w:tcPr>
          <w:p w14:paraId="0C3113CB" w14:textId="77777777" w:rsidR="00E21AB2" w:rsidRPr="007D11D2" w:rsidRDefault="00E21AB2" w:rsidP="00095F9C">
            <w:pPr>
              <w:jc w:val="center"/>
              <w:rPr>
                <w:sz w:val="14"/>
                <w:szCs w:val="14"/>
              </w:rPr>
            </w:pPr>
            <w:r w:rsidRPr="007D11D2">
              <w:rPr>
                <w:sz w:val="14"/>
                <w:szCs w:val="14"/>
              </w:rPr>
              <w:t>Hazardous Situation</w:t>
            </w:r>
          </w:p>
        </w:tc>
        <w:tc>
          <w:tcPr>
            <w:tcW w:w="277" w:type="pct"/>
            <w:vMerge w:val="restart"/>
            <w:vAlign w:val="center"/>
          </w:tcPr>
          <w:p w14:paraId="51D0F789" w14:textId="77777777" w:rsidR="00E21AB2" w:rsidRPr="007D11D2" w:rsidRDefault="00E21AB2" w:rsidP="008A5B6D">
            <w:pPr>
              <w:jc w:val="center"/>
              <w:rPr>
                <w:sz w:val="14"/>
                <w:szCs w:val="14"/>
              </w:rPr>
            </w:pPr>
            <w:r w:rsidRPr="007D11D2">
              <w:rPr>
                <w:sz w:val="14"/>
                <w:szCs w:val="14"/>
              </w:rPr>
              <w:t>Potential Harm</w:t>
            </w:r>
          </w:p>
        </w:tc>
        <w:tc>
          <w:tcPr>
            <w:tcW w:w="784" w:type="pct"/>
            <w:gridSpan w:val="3"/>
            <w:vAlign w:val="center"/>
          </w:tcPr>
          <w:p w14:paraId="58B523BA" w14:textId="77777777" w:rsidR="00E21AB2" w:rsidRPr="007D11D2" w:rsidRDefault="00E21AB2" w:rsidP="008A5B6D">
            <w:pPr>
              <w:jc w:val="center"/>
              <w:rPr>
                <w:sz w:val="14"/>
                <w:szCs w:val="14"/>
              </w:rPr>
            </w:pPr>
            <w:r w:rsidRPr="007D11D2">
              <w:rPr>
                <w:sz w:val="14"/>
                <w:szCs w:val="14"/>
              </w:rPr>
              <w:t>Risk Estimation (Currently Pre-Recommendation)</w:t>
            </w:r>
          </w:p>
        </w:tc>
        <w:tc>
          <w:tcPr>
            <w:tcW w:w="1777" w:type="pct"/>
            <w:gridSpan w:val="4"/>
          </w:tcPr>
          <w:p w14:paraId="3828720F" w14:textId="77777777" w:rsidR="00E21AB2" w:rsidRPr="007D11D2" w:rsidRDefault="00E21AB2" w:rsidP="008A5B6D">
            <w:pPr>
              <w:jc w:val="center"/>
              <w:rPr>
                <w:sz w:val="14"/>
                <w:szCs w:val="14"/>
              </w:rPr>
            </w:pPr>
            <w:r w:rsidRPr="007D11D2">
              <w:rPr>
                <w:sz w:val="14"/>
                <w:szCs w:val="14"/>
              </w:rPr>
              <w:t>Risk Control Measures (Currently Risk Controls)</w:t>
            </w:r>
          </w:p>
        </w:tc>
        <w:tc>
          <w:tcPr>
            <w:tcW w:w="785" w:type="pct"/>
            <w:gridSpan w:val="3"/>
            <w:vAlign w:val="center"/>
          </w:tcPr>
          <w:p w14:paraId="02AC7AFA" w14:textId="77777777" w:rsidR="00E21AB2" w:rsidRPr="007D11D2" w:rsidRDefault="00E21AB2" w:rsidP="008A5B6D">
            <w:pPr>
              <w:jc w:val="center"/>
              <w:rPr>
                <w:sz w:val="14"/>
                <w:szCs w:val="14"/>
              </w:rPr>
            </w:pPr>
            <w:r w:rsidRPr="007D11D2">
              <w:rPr>
                <w:sz w:val="14"/>
                <w:szCs w:val="14"/>
              </w:rPr>
              <w:t>Residual Risk (Currently Post-Recommendation)</w:t>
            </w:r>
          </w:p>
        </w:tc>
        <w:tc>
          <w:tcPr>
            <w:tcW w:w="349" w:type="pct"/>
            <w:vMerge w:val="restart"/>
            <w:vAlign w:val="center"/>
          </w:tcPr>
          <w:p w14:paraId="2DF66DE9" w14:textId="77777777" w:rsidR="00E21AB2" w:rsidRPr="007D11D2" w:rsidRDefault="00E21AB2" w:rsidP="008A5B6D">
            <w:pPr>
              <w:jc w:val="center"/>
              <w:rPr>
                <w:sz w:val="14"/>
                <w:szCs w:val="14"/>
              </w:rPr>
            </w:pPr>
            <w:r w:rsidRPr="007D11D2">
              <w:rPr>
                <w:sz w:val="14"/>
                <w:szCs w:val="14"/>
              </w:rPr>
              <w:t>Risk/ Benefit Analysis</w:t>
            </w:r>
          </w:p>
        </w:tc>
        <w:tc>
          <w:tcPr>
            <w:tcW w:w="161" w:type="pct"/>
            <w:vMerge w:val="restart"/>
            <w:vAlign w:val="center"/>
          </w:tcPr>
          <w:p w14:paraId="61E35A1D" w14:textId="77777777" w:rsidR="00E21AB2" w:rsidRPr="007D11D2" w:rsidRDefault="00E21AB2" w:rsidP="008A5B6D">
            <w:pPr>
              <w:jc w:val="center"/>
              <w:rPr>
                <w:sz w:val="14"/>
                <w:szCs w:val="14"/>
              </w:rPr>
            </w:pPr>
            <w:r w:rsidRPr="007D11D2">
              <w:rPr>
                <w:sz w:val="14"/>
                <w:szCs w:val="14"/>
              </w:rPr>
              <w:t>Notes</w:t>
            </w:r>
          </w:p>
        </w:tc>
      </w:tr>
      <w:tr w:rsidR="00E21AB2" w:rsidRPr="007D11D2" w14:paraId="09DFC068" w14:textId="77777777" w:rsidTr="003C7630">
        <w:trPr>
          <w:cantSplit/>
          <w:trHeight w:val="483"/>
          <w:tblHeader/>
          <w:jc w:val="center"/>
        </w:trPr>
        <w:tc>
          <w:tcPr>
            <w:tcW w:w="141" w:type="pct"/>
            <w:vMerge/>
            <w:vAlign w:val="center"/>
          </w:tcPr>
          <w:p w14:paraId="59F35A73" w14:textId="77777777" w:rsidR="00E21AB2" w:rsidRPr="007D11D2" w:rsidRDefault="00E21AB2" w:rsidP="008A5B6D">
            <w:pPr>
              <w:jc w:val="center"/>
              <w:rPr>
                <w:sz w:val="14"/>
                <w:szCs w:val="14"/>
              </w:rPr>
            </w:pPr>
          </w:p>
        </w:tc>
        <w:tc>
          <w:tcPr>
            <w:tcW w:w="373" w:type="pct"/>
            <w:vMerge/>
            <w:vAlign w:val="center"/>
          </w:tcPr>
          <w:p w14:paraId="67E1D254" w14:textId="77777777" w:rsidR="00E21AB2" w:rsidRPr="007D11D2" w:rsidRDefault="00E21AB2" w:rsidP="008A5B6D">
            <w:pPr>
              <w:jc w:val="center"/>
              <w:rPr>
                <w:sz w:val="14"/>
                <w:szCs w:val="14"/>
              </w:rPr>
            </w:pPr>
          </w:p>
        </w:tc>
        <w:tc>
          <w:tcPr>
            <w:tcW w:w="352" w:type="pct"/>
            <w:vMerge/>
            <w:vAlign w:val="center"/>
          </w:tcPr>
          <w:p w14:paraId="5D4ED793" w14:textId="77777777" w:rsidR="00E21AB2" w:rsidRPr="007D11D2" w:rsidRDefault="00E21AB2" w:rsidP="008A5B6D">
            <w:pPr>
              <w:jc w:val="center"/>
              <w:rPr>
                <w:sz w:val="14"/>
                <w:szCs w:val="14"/>
              </w:rPr>
            </w:pPr>
          </w:p>
        </w:tc>
        <w:tc>
          <w:tcPr>
            <w:tcW w:w="277" w:type="pct"/>
            <w:vMerge/>
            <w:vAlign w:val="center"/>
          </w:tcPr>
          <w:p w14:paraId="34B1144B" w14:textId="77777777" w:rsidR="00E21AB2" w:rsidRPr="007D11D2" w:rsidRDefault="00E21AB2" w:rsidP="008A5B6D">
            <w:pPr>
              <w:jc w:val="center"/>
              <w:rPr>
                <w:sz w:val="14"/>
                <w:szCs w:val="14"/>
              </w:rPr>
            </w:pPr>
          </w:p>
        </w:tc>
        <w:tc>
          <w:tcPr>
            <w:tcW w:w="240" w:type="pct"/>
            <w:vAlign w:val="center"/>
          </w:tcPr>
          <w:p w14:paraId="08645EAF" w14:textId="77777777" w:rsidR="00E21AB2" w:rsidRPr="007D11D2" w:rsidRDefault="00E21AB2" w:rsidP="008A5B6D">
            <w:pPr>
              <w:jc w:val="center"/>
              <w:rPr>
                <w:sz w:val="14"/>
                <w:szCs w:val="14"/>
              </w:rPr>
            </w:pPr>
            <w:r w:rsidRPr="007D11D2">
              <w:rPr>
                <w:sz w:val="14"/>
                <w:szCs w:val="14"/>
              </w:rPr>
              <w:t>Severity</w:t>
            </w:r>
          </w:p>
        </w:tc>
        <w:tc>
          <w:tcPr>
            <w:tcW w:w="256" w:type="pct"/>
            <w:vAlign w:val="center"/>
          </w:tcPr>
          <w:p w14:paraId="0D912676" w14:textId="77777777" w:rsidR="00E21AB2" w:rsidRPr="007D11D2" w:rsidRDefault="00E21AB2" w:rsidP="008A5B6D">
            <w:pPr>
              <w:jc w:val="center"/>
              <w:rPr>
                <w:sz w:val="14"/>
                <w:szCs w:val="14"/>
              </w:rPr>
            </w:pPr>
            <w:r w:rsidRPr="007D11D2">
              <w:rPr>
                <w:sz w:val="14"/>
                <w:szCs w:val="14"/>
              </w:rPr>
              <w:t>Probability</w:t>
            </w:r>
          </w:p>
        </w:tc>
        <w:tc>
          <w:tcPr>
            <w:tcW w:w="289" w:type="pct"/>
            <w:vAlign w:val="center"/>
          </w:tcPr>
          <w:p w14:paraId="147D29E7" w14:textId="77777777" w:rsidR="00E21AB2" w:rsidRPr="007D11D2" w:rsidRDefault="00E21AB2" w:rsidP="008A5B6D">
            <w:pPr>
              <w:jc w:val="center"/>
              <w:rPr>
                <w:sz w:val="14"/>
                <w:szCs w:val="14"/>
              </w:rPr>
            </w:pPr>
            <w:r w:rsidRPr="007D11D2">
              <w:rPr>
                <w:sz w:val="14"/>
                <w:szCs w:val="14"/>
              </w:rPr>
              <w:t>Risk Value &amp; Acceptability</w:t>
            </w:r>
          </w:p>
        </w:tc>
        <w:tc>
          <w:tcPr>
            <w:tcW w:w="572" w:type="pct"/>
            <w:vAlign w:val="center"/>
          </w:tcPr>
          <w:p w14:paraId="20BD3CC4" w14:textId="77777777" w:rsidR="00E21AB2" w:rsidRPr="007D11D2" w:rsidRDefault="00E21AB2" w:rsidP="008A5B6D">
            <w:pPr>
              <w:jc w:val="center"/>
              <w:rPr>
                <w:sz w:val="14"/>
                <w:szCs w:val="14"/>
              </w:rPr>
            </w:pPr>
            <w:r w:rsidRPr="007D11D2">
              <w:rPr>
                <w:sz w:val="14"/>
                <w:szCs w:val="14"/>
              </w:rPr>
              <w:t>Inherent Safe Design</w:t>
            </w:r>
          </w:p>
        </w:tc>
        <w:tc>
          <w:tcPr>
            <w:tcW w:w="572" w:type="pct"/>
            <w:vAlign w:val="center"/>
          </w:tcPr>
          <w:p w14:paraId="16D0E760" w14:textId="77777777" w:rsidR="00E21AB2" w:rsidRPr="007D11D2" w:rsidRDefault="00E21AB2" w:rsidP="008A5B6D">
            <w:pPr>
              <w:jc w:val="center"/>
              <w:rPr>
                <w:sz w:val="14"/>
                <w:szCs w:val="14"/>
              </w:rPr>
            </w:pPr>
            <w:r w:rsidRPr="007D11D2">
              <w:rPr>
                <w:sz w:val="14"/>
                <w:szCs w:val="14"/>
              </w:rPr>
              <w:t>Protective Measures</w:t>
            </w:r>
          </w:p>
        </w:tc>
        <w:tc>
          <w:tcPr>
            <w:tcW w:w="305" w:type="pct"/>
            <w:vAlign w:val="center"/>
          </w:tcPr>
          <w:p w14:paraId="6748FBE1" w14:textId="77777777" w:rsidR="00E21AB2" w:rsidRPr="007D11D2" w:rsidRDefault="00E21AB2" w:rsidP="008A5B6D">
            <w:pPr>
              <w:jc w:val="center"/>
              <w:rPr>
                <w:sz w:val="14"/>
                <w:szCs w:val="14"/>
              </w:rPr>
            </w:pPr>
            <w:r w:rsidRPr="007D11D2">
              <w:rPr>
                <w:sz w:val="14"/>
                <w:szCs w:val="14"/>
              </w:rPr>
              <w:t>Information for Safety</w:t>
            </w:r>
          </w:p>
        </w:tc>
        <w:tc>
          <w:tcPr>
            <w:tcW w:w="329" w:type="pct"/>
          </w:tcPr>
          <w:p w14:paraId="75F3D4CE" w14:textId="77777777" w:rsidR="00E21AB2" w:rsidRPr="007D11D2" w:rsidRDefault="00E21AB2" w:rsidP="00873BDF">
            <w:pPr>
              <w:jc w:val="center"/>
              <w:rPr>
                <w:sz w:val="14"/>
                <w:szCs w:val="14"/>
              </w:rPr>
            </w:pPr>
            <w:r w:rsidRPr="007D11D2">
              <w:rPr>
                <w:sz w:val="14"/>
                <w:szCs w:val="14"/>
              </w:rPr>
              <w:t>Verification of Implementation</w:t>
            </w:r>
          </w:p>
        </w:tc>
        <w:tc>
          <w:tcPr>
            <w:tcW w:w="240" w:type="pct"/>
            <w:vAlign w:val="center"/>
          </w:tcPr>
          <w:p w14:paraId="2637DC85" w14:textId="77777777" w:rsidR="00E21AB2" w:rsidRPr="007D11D2" w:rsidRDefault="00E21AB2" w:rsidP="008A5B6D">
            <w:pPr>
              <w:jc w:val="center"/>
              <w:rPr>
                <w:sz w:val="14"/>
                <w:szCs w:val="14"/>
              </w:rPr>
            </w:pPr>
            <w:r w:rsidRPr="007D11D2">
              <w:rPr>
                <w:sz w:val="14"/>
                <w:szCs w:val="14"/>
              </w:rPr>
              <w:t>Severity</w:t>
            </w:r>
          </w:p>
        </w:tc>
        <w:tc>
          <w:tcPr>
            <w:tcW w:w="256" w:type="pct"/>
            <w:vAlign w:val="center"/>
          </w:tcPr>
          <w:p w14:paraId="4813B38E" w14:textId="77777777" w:rsidR="00E21AB2" w:rsidRPr="007D11D2" w:rsidRDefault="00E21AB2" w:rsidP="008A5B6D">
            <w:pPr>
              <w:jc w:val="center"/>
              <w:rPr>
                <w:sz w:val="14"/>
                <w:szCs w:val="14"/>
              </w:rPr>
            </w:pPr>
            <w:r w:rsidRPr="007D11D2">
              <w:rPr>
                <w:sz w:val="14"/>
                <w:szCs w:val="14"/>
              </w:rPr>
              <w:t>Probability</w:t>
            </w:r>
          </w:p>
        </w:tc>
        <w:tc>
          <w:tcPr>
            <w:tcW w:w="289" w:type="pct"/>
            <w:vAlign w:val="center"/>
          </w:tcPr>
          <w:p w14:paraId="36DC353D" w14:textId="77777777" w:rsidR="00E21AB2" w:rsidRPr="007D11D2" w:rsidRDefault="00E21AB2" w:rsidP="008A5B6D">
            <w:pPr>
              <w:jc w:val="center"/>
              <w:rPr>
                <w:sz w:val="14"/>
                <w:szCs w:val="14"/>
              </w:rPr>
            </w:pPr>
            <w:r w:rsidRPr="007D11D2">
              <w:rPr>
                <w:sz w:val="14"/>
                <w:szCs w:val="14"/>
              </w:rPr>
              <w:t>Residual Risk Value &amp; Acceptability</w:t>
            </w:r>
          </w:p>
        </w:tc>
        <w:tc>
          <w:tcPr>
            <w:tcW w:w="349" w:type="pct"/>
            <w:vMerge/>
            <w:vAlign w:val="center"/>
          </w:tcPr>
          <w:p w14:paraId="38F33928" w14:textId="77777777" w:rsidR="00E21AB2" w:rsidRPr="007D11D2" w:rsidRDefault="00E21AB2" w:rsidP="008A5B6D">
            <w:pPr>
              <w:jc w:val="center"/>
              <w:rPr>
                <w:sz w:val="14"/>
                <w:szCs w:val="14"/>
              </w:rPr>
            </w:pPr>
          </w:p>
        </w:tc>
        <w:tc>
          <w:tcPr>
            <w:tcW w:w="161" w:type="pct"/>
            <w:vMerge/>
          </w:tcPr>
          <w:p w14:paraId="65E47EC2" w14:textId="77777777" w:rsidR="00E21AB2" w:rsidRPr="007D11D2" w:rsidRDefault="00E21AB2" w:rsidP="008A5B6D">
            <w:pPr>
              <w:jc w:val="center"/>
              <w:rPr>
                <w:sz w:val="14"/>
                <w:szCs w:val="14"/>
              </w:rPr>
            </w:pPr>
          </w:p>
        </w:tc>
      </w:tr>
      <w:tr w:rsidR="00E21AB2" w:rsidRPr="007D11D2" w14:paraId="2BDE7FFD" w14:textId="77777777" w:rsidTr="003C7630">
        <w:trPr>
          <w:cantSplit/>
          <w:trHeight w:val="1557"/>
          <w:jc w:val="center"/>
        </w:trPr>
        <w:tc>
          <w:tcPr>
            <w:tcW w:w="141" w:type="pct"/>
            <w:vAlign w:val="center"/>
          </w:tcPr>
          <w:p w14:paraId="67E506C8" w14:textId="77777777" w:rsidR="00E21AB2" w:rsidRPr="007D11D2" w:rsidRDefault="00E21AB2" w:rsidP="008A5B6D">
            <w:pPr>
              <w:jc w:val="center"/>
              <w:rPr>
                <w:sz w:val="14"/>
                <w:szCs w:val="14"/>
              </w:rPr>
            </w:pPr>
            <w:r w:rsidRPr="007D11D2">
              <w:rPr>
                <w:sz w:val="14"/>
                <w:szCs w:val="14"/>
              </w:rPr>
              <w:t>3.1</w:t>
            </w:r>
          </w:p>
        </w:tc>
        <w:tc>
          <w:tcPr>
            <w:tcW w:w="373" w:type="pct"/>
            <w:vAlign w:val="center"/>
          </w:tcPr>
          <w:p w14:paraId="58421EEA" w14:textId="4CA874C1" w:rsidR="00E21AB2" w:rsidRPr="007D11D2" w:rsidRDefault="00E21AB2" w:rsidP="000C79EC">
            <w:pPr>
              <w:jc w:val="center"/>
              <w:rPr>
                <w:sz w:val="14"/>
                <w:szCs w:val="14"/>
              </w:rPr>
            </w:pPr>
            <w:r w:rsidRPr="007D11D2">
              <w:rPr>
                <w:sz w:val="14"/>
                <w:szCs w:val="14"/>
              </w:rPr>
              <w:t xml:space="preserve">1. </w:t>
            </w:r>
            <w:r w:rsidR="0072464D">
              <w:rPr>
                <w:sz w:val="14"/>
                <w:szCs w:val="14"/>
              </w:rPr>
              <w:t>User</w:t>
            </w:r>
            <w:r w:rsidR="004F4E96">
              <w:rPr>
                <w:sz w:val="14"/>
                <w:szCs w:val="14"/>
              </w:rPr>
              <w:t xml:space="preserve"> giver wrong information</w:t>
            </w:r>
            <w:r w:rsidR="00744955">
              <w:rPr>
                <w:sz w:val="14"/>
                <w:szCs w:val="14"/>
              </w:rPr>
              <w:t xml:space="preserve"> during</w:t>
            </w:r>
            <w:r w:rsidR="0072464D">
              <w:rPr>
                <w:sz w:val="14"/>
                <w:szCs w:val="14"/>
              </w:rPr>
              <w:t xml:space="preserve"> Register or Login</w:t>
            </w:r>
            <w:r>
              <w:rPr>
                <w:sz w:val="14"/>
                <w:szCs w:val="14"/>
              </w:rPr>
              <w:t>.</w:t>
            </w:r>
          </w:p>
        </w:tc>
        <w:tc>
          <w:tcPr>
            <w:tcW w:w="352" w:type="pct"/>
            <w:vAlign w:val="center"/>
          </w:tcPr>
          <w:p w14:paraId="7BA8E54D" w14:textId="77777777" w:rsidR="00E21AB2" w:rsidRPr="007D11D2" w:rsidRDefault="00E21AB2" w:rsidP="000C79EC">
            <w:pPr>
              <w:jc w:val="center"/>
              <w:rPr>
                <w:sz w:val="14"/>
                <w:szCs w:val="14"/>
              </w:rPr>
            </w:pPr>
            <w:r w:rsidRPr="007D11D2">
              <w:rPr>
                <w:sz w:val="14"/>
                <w:szCs w:val="14"/>
              </w:rPr>
              <w:t xml:space="preserve">1. </w:t>
            </w:r>
            <w:r>
              <w:rPr>
                <w:sz w:val="14"/>
                <w:szCs w:val="14"/>
              </w:rPr>
              <w:t>System functionality loss</w:t>
            </w:r>
          </w:p>
        </w:tc>
        <w:tc>
          <w:tcPr>
            <w:tcW w:w="277" w:type="pct"/>
            <w:vAlign w:val="center"/>
          </w:tcPr>
          <w:p w14:paraId="7E244CBF" w14:textId="77777777" w:rsidR="00E21AB2" w:rsidRDefault="00A6398C" w:rsidP="008A5B6D">
            <w:pPr>
              <w:jc w:val="center"/>
              <w:rPr>
                <w:sz w:val="14"/>
                <w:szCs w:val="14"/>
              </w:rPr>
            </w:pPr>
            <w:r>
              <w:rPr>
                <w:sz w:val="14"/>
                <w:szCs w:val="14"/>
              </w:rPr>
              <w:t>1.</w:t>
            </w:r>
            <w:r w:rsidR="003B7A98">
              <w:rPr>
                <w:sz w:val="14"/>
                <w:szCs w:val="14"/>
              </w:rPr>
              <w:t>U</w:t>
            </w:r>
            <w:r w:rsidR="007460D4">
              <w:rPr>
                <w:sz w:val="14"/>
                <w:szCs w:val="14"/>
              </w:rPr>
              <w:t>ser unable to use the application</w:t>
            </w:r>
          </w:p>
          <w:p w14:paraId="378EA87B" w14:textId="10A89814" w:rsidR="007460D4" w:rsidRPr="007D11D2" w:rsidRDefault="007460D4" w:rsidP="008A5B6D">
            <w:pPr>
              <w:jc w:val="center"/>
              <w:rPr>
                <w:sz w:val="14"/>
                <w:szCs w:val="14"/>
              </w:rPr>
            </w:pPr>
            <w:r>
              <w:rPr>
                <w:sz w:val="14"/>
                <w:szCs w:val="14"/>
              </w:rPr>
              <w:t>2.</w:t>
            </w:r>
            <w:r w:rsidR="00402963">
              <w:rPr>
                <w:sz w:val="14"/>
                <w:szCs w:val="14"/>
              </w:rPr>
              <w:t xml:space="preserve">user gets frustrated </w:t>
            </w:r>
          </w:p>
        </w:tc>
        <w:tc>
          <w:tcPr>
            <w:tcW w:w="240" w:type="pct"/>
            <w:vAlign w:val="center"/>
          </w:tcPr>
          <w:p w14:paraId="76E23F10" w14:textId="77777777" w:rsidR="00E21AB2" w:rsidRPr="007D11D2" w:rsidRDefault="00E21AB2" w:rsidP="008A5B6D">
            <w:pPr>
              <w:jc w:val="center"/>
              <w:rPr>
                <w:sz w:val="14"/>
                <w:szCs w:val="14"/>
              </w:rPr>
            </w:pPr>
            <w:r w:rsidRPr="007D11D2">
              <w:rPr>
                <w:sz w:val="14"/>
                <w:szCs w:val="14"/>
              </w:rPr>
              <w:t>Minor</w:t>
            </w:r>
          </w:p>
        </w:tc>
        <w:tc>
          <w:tcPr>
            <w:tcW w:w="256" w:type="pct"/>
            <w:vAlign w:val="center"/>
          </w:tcPr>
          <w:p w14:paraId="609A347C" w14:textId="77777777" w:rsidR="00E21AB2" w:rsidRPr="007D11D2" w:rsidRDefault="00E21AB2" w:rsidP="008A5B6D">
            <w:pPr>
              <w:jc w:val="center"/>
              <w:rPr>
                <w:sz w:val="14"/>
                <w:szCs w:val="14"/>
              </w:rPr>
            </w:pPr>
            <w:r w:rsidRPr="007D11D2">
              <w:rPr>
                <w:sz w:val="14"/>
                <w:szCs w:val="14"/>
              </w:rPr>
              <w:t>Remote</w:t>
            </w:r>
          </w:p>
        </w:tc>
        <w:tc>
          <w:tcPr>
            <w:tcW w:w="289" w:type="pct"/>
            <w:vAlign w:val="center"/>
          </w:tcPr>
          <w:p w14:paraId="16DC53A3" w14:textId="77777777" w:rsidR="00E21AB2" w:rsidRPr="007D11D2" w:rsidRDefault="00E21AB2" w:rsidP="008A5B6D">
            <w:pPr>
              <w:jc w:val="center"/>
              <w:rPr>
                <w:sz w:val="14"/>
                <w:szCs w:val="14"/>
              </w:rPr>
            </w:pPr>
            <w:r w:rsidRPr="007D11D2">
              <w:rPr>
                <w:sz w:val="14"/>
                <w:szCs w:val="14"/>
              </w:rPr>
              <w:t>R1 – Acceptable Risk: Negligible</w:t>
            </w:r>
          </w:p>
        </w:tc>
        <w:tc>
          <w:tcPr>
            <w:tcW w:w="572" w:type="pct"/>
          </w:tcPr>
          <w:p w14:paraId="1E958126" w14:textId="77777777" w:rsidR="00E21AB2" w:rsidRDefault="00E21AB2" w:rsidP="008A5B6D">
            <w:pPr>
              <w:jc w:val="center"/>
              <w:rPr>
                <w:sz w:val="14"/>
                <w:szCs w:val="14"/>
              </w:rPr>
            </w:pPr>
          </w:p>
          <w:p w14:paraId="51D60E20" w14:textId="77777777" w:rsidR="00B373B9" w:rsidRDefault="00B373B9" w:rsidP="008A5B6D">
            <w:pPr>
              <w:jc w:val="center"/>
              <w:rPr>
                <w:sz w:val="14"/>
                <w:szCs w:val="14"/>
              </w:rPr>
            </w:pPr>
          </w:p>
          <w:p w14:paraId="4A7AF541" w14:textId="77777777" w:rsidR="00B373B9" w:rsidRDefault="00B373B9" w:rsidP="008A5B6D">
            <w:pPr>
              <w:jc w:val="center"/>
              <w:rPr>
                <w:sz w:val="14"/>
                <w:szCs w:val="14"/>
              </w:rPr>
            </w:pPr>
          </w:p>
          <w:p w14:paraId="5BC06DF0" w14:textId="77777777" w:rsidR="00B373B9" w:rsidRDefault="00B373B9" w:rsidP="008A5B6D">
            <w:pPr>
              <w:jc w:val="center"/>
              <w:rPr>
                <w:sz w:val="14"/>
                <w:szCs w:val="14"/>
              </w:rPr>
            </w:pPr>
          </w:p>
          <w:p w14:paraId="1D815ED9" w14:textId="66A2E0DB" w:rsidR="00B373B9" w:rsidRPr="007D11D2" w:rsidRDefault="00B373B9" w:rsidP="008A5B6D">
            <w:pPr>
              <w:jc w:val="center"/>
              <w:rPr>
                <w:sz w:val="14"/>
                <w:szCs w:val="14"/>
              </w:rPr>
            </w:pPr>
            <w:r>
              <w:rPr>
                <w:sz w:val="14"/>
                <w:szCs w:val="14"/>
              </w:rPr>
              <w:t>S</w:t>
            </w:r>
            <w:r w:rsidR="008478B6">
              <w:rPr>
                <w:sz w:val="14"/>
                <w:szCs w:val="14"/>
              </w:rPr>
              <w:t>PC-001</w:t>
            </w:r>
            <w:r w:rsidR="00931480">
              <w:rPr>
                <w:sz w:val="14"/>
                <w:szCs w:val="14"/>
              </w:rPr>
              <w:t xml:space="preserve"> TO SPC-</w:t>
            </w:r>
            <w:r w:rsidR="00C757B8">
              <w:rPr>
                <w:sz w:val="14"/>
                <w:szCs w:val="14"/>
              </w:rPr>
              <w:t>003</w:t>
            </w:r>
          </w:p>
        </w:tc>
        <w:tc>
          <w:tcPr>
            <w:tcW w:w="572" w:type="pct"/>
            <w:vAlign w:val="center"/>
          </w:tcPr>
          <w:p w14:paraId="07205B04" w14:textId="66AB2189" w:rsidR="00E21AB2" w:rsidRPr="007D11D2" w:rsidRDefault="00745BBB" w:rsidP="008A5B6D">
            <w:pPr>
              <w:jc w:val="center"/>
              <w:rPr>
                <w:sz w:val="14"/>
                <w:szCs w:val="14"/>
              </w:rPr>
            </w:pPr>
            <w:r>
              <w:rPr>
                <w:sz w:val="14"/>
                <w:szCs w:val="14"/>
              </w:rPr>
              <w:t xml:space="preserve">NONE </w:t>
            </w:r>
          </w:p>
        </w:tc>
        <w:tc>
          <w:tcPr>
            <w:tcW w:w="305" w:type="pct"/>
            <w:vAlign w:val="center"/>
          </w:tcPr>
          <w:p w14:paraId="7F50540F" w14:textId="5A27B934" w:rsidR="00E21AB2" w:rsidRPr="007D11D2" w:rsidRDefault="00005618" w:rsidP="008A5B6D">
            <w:pPr>
              <w:jc w:val="center"/>
              <w:rPr>
                <w:sz w:val="14"/>
                <w:szCs w:val="14"/>
              </w:rPr>
            </w:pPr>
            <w:r>
              <w:rPr>
                <w:sz w:val="14"/>
                <w:szCs w:val="14"/>
              </w:rPr>
              <w:t xml:space="preserve">USER WILL SEE A POPUP </w:t>
            </w:r>
            <w:r w:rsidR="008F4861">
              <w:rPr>
                <w:sz w:val="14"/>
                <w:szCs w:val="14"/>
              </w:rPr>
              <w:t xml:space="preserve">ABOUT WHAT MISTAKE </w:t>
            </w:r>
            <w:r w:rsidR="00BD0061">
              <w:rPr>
                <w:sz w:val="14"/>
                <w:szCs w:val="14"/>
              </w:rPr>
              <w:t>HE/SHE IS DOING</w:t>
            </w:r>
          </w:p>
        </w:tc>
        <w:tc>
          <w:tcPr>
            <w:tcW w:w="329" w:type="pct"/>
          </w:tcPr>
          <w:p w14:paraId="7BF613ED" w14:textId="77777777" w:rsidR="00E21AB2" w:rsidRDefault="00E21AB2" w:rsidP="00873BDF">
            <w:pPr>
              <w:jc w:val="center"/>
              <w:rPr>
                <w:sz w:val="14"/>
                <w:szCs w:val="14"/>
              </w:rPr>
            </w:pPr>
          </w:p>
          <w:p w14:paraId="5C8C3AB8" w14:textId="77777777" w:rsidR="00AE1562" w:rsidRDefault="00AE1562" w:rsidP="00873BDF">
            <w:pPr>
              <w:jc w:val="center"/>
              <w:rPr>
                <w:sz w:val="14"/>
                <w:szCs w:val="14"/>
              </w:rPr>
            </w:pPr>
          </w:p>
          <w:p w14:paraId="47B5B8B6" w14:textId="69F94DD8" w:rsidR="00AE1562" w:rsidRPr="007D11D2" w:rsidRDefault="00AE1562" w:rsidP="00873BDF">
            <w:pPr>
              <w:jc w:val="center"/>
              <w:rPr>
                <w:sz w:val="14"/>
                <w:szCs w:val="14"/>
              </w:rPr>
            </w:pPr>
            <w:r>
              <w:rPr>
                <w:sz w:val="14"/>
                <w:szCs w:val="14"/>
              </w:rPr>
              <w:t>TST</w:t>
            </w:r>
            <w:r w:rsidR="00274F13">
              <w:rPr>
                <w:sz w:val="14"/>
                <w:szCs w:val="14"/>
              </w:rPr>
              <w:t>-001 AND TST-002</w:t>
            </w:r>
          </w:p>
        </w:tc>
        <w:tc>
          <w:tcPr>
            <w:tcW w:w="240" w:type="pct"/>
            <w:vAlign w:val="center"/>
          </w:tcPr>
          <w:p w14:paraId="217C024C" w14:textId="77777777" w:rsidR="00E21AB2" w:rsidRPr="007D11D2" w:rsidRDefault="00E21AB2" w:rsidP="008A5B6D">
            <w:pPr>
              <w:jc w:val="center"/>
              <w:rPr>
                <w:sz w:val="14"/>
                <w:szCs w:val="14"/>
              </w:rPr>
            </w:pPr>
            <w:r w:rsidRPr="007D11D2">
              <w:rPr>
                <w:sz w:val="14"/>
                <w:szCs w:val="14"/>
              </w:rPr>
              <w:t>Minor</w:t>
            </w:r>
          </w:p>
        </w:tc>
        <w:tc>
          <w:tcPr>
            <w:tcW w:w="256" w:type="pct"/>
            <w:vAlign w:val="center"/>
          </w:tcPr>
          <w:p w14:paraId="2D70F1D5" w14:textId="77777777" w:rsidR="00E21AB2" w:rsidRPr="007D11D2" w:rsidRDefault="00E21AB2" w:rsidP="008A5B6D">
            <w:pPr>
              <w:jc w:val="center"/>
              <w:rPr>
                <w:sz w:val="14"/>
                <w:szCs w:val="14"/>
              </w:rPr>
            </w:pPr>
            <w:r w:rsidRPr="007D11D2">
              <w:rPr>
                <w:sz w:val="14"/>
                <w:szCs w:val="14"/>
              </w:rPr>
              <w:t>Remote</w:t>
            </w:r>
          </w:p>
        </w:tc>
        <w:tc>
          <w:tcPr>
            <w:tcW w:w="289" w:type="pct"/>
            <w:vAlign w:val="center"/>
          </w:tcPr>
          <w:p w14:paraId="60FA3226" w14:textId="77777777" w:rsidR="00E21AB2" w:rsidRPr="007D11D2" w:rsidRDefault="00E21AB2" w:rsidP="008A5B6D">
            <w:pPr>
              <w:jc w:val="center"/>
              <w:rPr>
                <w:sz w:val="14"/>
                <w:szCs w:val="14"/>
              </w:rPr>
            </w:pPr>
            <w:r w:rsidRPr="007D11D2">
              <w:rPr>
                <w:sz w:val="14"/>
                <w:szCs w:val="14"/>
              </w:rPr>
              <w:t>R1 – Acceptable Risk: Negligible</w:t>
            </w:r>
          </w:p>
        </w:tc>
        <w:tc>
          <w:tcPr>
            <w:tcW w:w="349" w:type="pct"/>
            <w:vAlign w:val="center"/>
          </w:tcPr>
          <w:p w14:paraId="7962B75D" w14:textId="383A936F" w:rsidR="00E21AB2" w:rsidRPr="007D11D2" w:rsidRDefault="00E15C47" w:rsidP="000C79EC">
            <w:pPr>
              <w:jc w:val="center"/>
              <w:rPr>
                <w:sz w:val="14"/>
                <w:szCs w:val="14"/>
              </w:rPr>
            </w:pPr>
            <w:r>
              <w:rPr>
                <w:sz w:val="14"/>
                <w:szCs w:val="14"/>
              </w:rPr>
              <w:t xml:space="preserve">USER MUST ABLE TO CORRECT </w:t>
            </w:r>
            <w:r w:rsidR="00B6689B">
              <w:rPr>
                <w:sz w:val="14"/>
                <w:szCs w:val="14"/>
              </w:rPr>
              <w:t>THE MISTAKE AND ABLE TO LOGIN OR REGISTER</w:t>
            </w:r>
          </w:p>
        </w:tc>
        <w:tc>
          <w:tcPr>
            <w:tcW w:w="161" w:type="pct"/>
          </w:tcPr>
          <w:p w14:paraId="5B2169A3" w14:textId="77777777" w:rsidR="00E21AB2" w:rsidRPr="007D11D2" w:rsidRDefault="00E21AB2" w:rsidP="008A5B6D">
            <w:pPr>
              <w:jc w:val="center"/>
              <w:rPr>
                <w:sz w:val="14"/>
                <w:szCs w:val="14"/>
              </w:rPr>
            </w:pPr>
          </w:p>
        </w:tc>
      </w:tr>
    </w:tbl>
    <w:p w14:paraId="11E0C45C" w14:textId="77777777" w:rsidR="00CB02B0" w:rsidRPr="007D11D2" w:rsidRDefault="00CB02B0">
      <w:pPr>
        <w:rPr>
          <w:sz w:val="14"/>
          <w:szCs w:val="14"/>
        </w:rPr>
      </w:pPr>
    </w:p>
    <w:p w14:paraId="76D9C0C8" w14:textId="77777777" w:rsidR="00CB02B0" w:rsidRPr="007D11D2" w:rsidRDefault="00CB02B0">
      <w:pPr>
        <w:rPr>
          <w:sz w:val="14"/>
          <w:szCs w:val="14"/>
        </w:rPr>
      </w:pPr>
    </w:p>
    <w:p w14:paraId="1AC59DD0" w14:textId="77777777" w:rsidR="00CB02B0" w:rsidRPr="007D11D2" w:rsidRDefault="007C5615">
      <w:pPr>
        <w:rPr>
          <w:sz w:val="14"/>
          <w:szCs w:val="14"/>
        </w:rPr>
      </w:pPr>
      <w:r w:rsidRPr="007D11D2">
        <w:rPr>
          <w:sz w:val="14"/>
          <w:szCs w:val="14"/>
        </w:rPr>
        <w:br w:type="page"/>
      </w:r>
    </w:p>
    <w:p w14:paraId="2A43F06F" w14:textId="77777777" w:rsidR="00CB02B0" w:rsidRPr="007D11D2" w:rsidRDefault="00CB02B0">
      <w:pPr>
        <w:rPr>
          <w:sz w:val="14"/>
          <w:szCs w:val="14"/>
        </w:rPr>
      </w:pPr>
    </w:p>
    <w:p w14:paraId="0B6B8AD3" w14:textId="77777777" w:rsidR="00CB02B0" w:rsidRPr="007D11D2" w:rsidRDefault="00CB02B0">
      <w:pPr>
        <w:rPr>
          <w:sz w:val="14"/>
          <w:szCs w:val="14"/>
        </w:rPr>
      </w:pPr>
    </w:p>
    <w:tbl>
      <w:tblPr>
        <w:tblStyle w:val="TableGrid"/>
        <w:tblW w:w="5000" w:type="pct"/>
        <w:jc w:val="center"/>
        <w:tblLook w:val="04A0" w:firstRow="1" w:lastRow="0" w:firstColumn="1" w:lastColumn="0" w:noHBand="0" w:noVBand="1"/>
      </w:tblPr>
      <w:tblGrid>
        <w:gridCol w:w="473"/>
        <w:gridCol w:w="982"/>
        <w:gridCol w:w="882"/>
        <w:gridCol w:w="877"/>
        <w:gridCol w:w="683"/>
        <w:gridCol w:w="862"/>
        <w:gridCol w:w="971"/>
        <w:gridCol w:w="1425"/>
        <w:gridCol w:w="1458"/>
        <w:gridCol w:w="885"/>
        <w:gridCol w:w="1103"/>
        <w:gridCol w:w="683"/>
        <w:gridCol w:w="862"/>
        <w:gridCol w:w="971"/>
        <w:gridCol w:w="730"/>
        <w:gridCol w:w="543"/>
      </w:tblGrid>
      <w:tr w:rsidR="003C7630" w:rsidRPr="007D11D2" w14:paraId="6069AA81" w14:textId="77777777" w:rsidTr="003C7630">
        <w:trPr>
          <w:cantSplit/>
          <w:trHeight w:val="782"/>
          <w:tblHeader/>
          <w:jc w:val="center"/>
        </w:trPr>
        <w:tc>
          <w:tcPr>
            <w:tcW w:w="5000" w:type="pct"/>
            <w:gridSpan w:val="16"/>
          </w:tcPr>
          <w:p w14:paraId="37B9727B" w14:textId="77777777" w:rsidR="003C7630" w:rsidRPr="007D11D2" w:rsidRDefault="003C7630" w:rsidP="008A5B6D">
            <w:pPr>
              <w:spacing w:line="276" w:lineRule="auto"/>
              <w:rPr>
                <w:b/>
                <w:sz w:val="14"/>
                <w:szCs w:val="14"/>
              </w:rPr>
            </w:pPr>
            <w:r>
              <w:rPr>
                <w:b/>
                <w:sz w:val="14"/>
                <w:szCs w:val="14"/>
              </w:rPr>
              <w:t>4</w:t>
            </w:r>
            <w:r w:rsidRPr="007D11D2">
              <w:rPr>
                <w:b/>
                <w:sz w:val="14"/>
                <w:szCs w:val="14"/>
              </w:rPr>
              <w:t>. HAZARD: Manufacturing</w:t>
            </w:r>
          </w:p>
        </w:tc>
      </w:tr>
      <w:tr w:rsidR="00E21AB2" w:rsidRPr="007D11D2" w14:paraId="238C8224" w14:textId="77777777" w:rsidTr="003C7630">
        <w:trPr>
          <w:cantSplit/>
          <w:trHeight w:val="574"/>
          <w:tblHeader/>
          <w:jc w:val="center"/>
        </w:trPr>
        <w:tc>
          <w:tcPr>
            <w:tcW w:w="164" w:type="pct"/>
            <w:vMerge w:val="restart"/>
            <w:vAlign w:val="center"/>
          </w:tcPr>
          <w:p w14:paraId="50BEFE30" w14:textId="77777777" w:rsidR="00E21AB2" w:rsidRPr="007D11D2" w:rsidRDefault="00E21AB2" w:rsidP="008A5B6D">
            <w:pPr>
              <w:spacing w:line="276" w:lineRule="auto"/>
              <w:jc w:val="center"/>
              <w:rPr>
                <w:sz w:val="14"/>
                <w:szCs w:val="14"/>
              </w:rPr>
            </w:pPr>
            <w:r w:rsidRPr="007D11D2">
              <w:rPr>
                <w:sz w:val="14"/>
                <w:szCs w:val="14"/>
              </w:rPr>
              <w:t>Risk ID</w:t>
            </w:r>
          </w:p>
        </w:tc>
        <w:tc>
          <w:tcPr>
            <w:tcW w:w="330" w:type="pct"/>
            <w:vMerge w:val="restart"/>
            <w:vAlign w:val="center"/>
          </w:tcPr>
          <w:p w14:paraId="4A2A63C9" w14:textId="77777777" w:rsidR="00E21AB2" w:rsidRPr="007D11D2" w:rsidRDefault="00E21AB2" w:rsidP="00095F9C">
            <w:pPr>
              <w:spacing w:line="276" w:lineRule="auto"/>
              <w:jc w:val="center"/>
              <w:rPr>
                <w:sz w:val="14"/>
                <w:szCs w:val="14"/>
              </w:rPr>
            </w:pPr>
            <w:r w:rsidRPr="007D11D2">
              <w:rPr>
                <w:sz w:val="14"/>
                <w:szCs w:val="14"/>
              </w:rPr>
              <w:t>Foreseeable Sequence of events</w:t>
            </w:r>
          </w:p>
        </w:tc>
        <w:tc>
          <w:tcPr>
            <w:tcW w:w="324" w:type="pct"/>
            <w:vMerge w:val="restart"/>
            <w:vAlign w:val="center"/>
          </w:tcPr>
          <w:p w14:paraId="5742E285" w14:textId="77777777" w:rsidR="00E21AB2" w:rsidRPr="007D11D2" w:rsidRDefault="00E21AB2" w:rsidP="00095F9C">
            <w:pPr>
              <w:jc w:val="center"/>
              <w:rPr>
                <w:sz w:val="14"/>
                <w:szCs w:val="14"/>
              </w:rPr>
            </w:pPr>
            <w:r w:rsidRPr="007D11D2">
              <w:rPr>
                <w:sz w:val="14"/>
                <w:szCs w:val="14"/>
              </w:rPr>
              <w:t>Hazardous Situation</w:t>
            </w:r>
          </w:p>
        </w:tc>
        <w:tc>
          <w:tcPr>
            <w:tcW w:w="248" w:type="pct"/>
            <w:vMerge w:val="restart"/>
            <w:vAlign w:val="center"/>
          </w:tcPr>
          <w:p w14:paraId="3BF8F39D" w14:textId="77777777" w:rsidR="00E21AB2" w:rsidRPr="007D11D2" w:rsidRDefault="00E21AB2" w:rsidP="008A5B6D">
            <w:pPr>
              <w:jc w:val="center"/>
              <w:rPr>
                <w:sz w:val="14"/>
                <w:szCs w:val="14"/>
              </w:rPr>
            </w:pPr>
            <w:r w:rsidRPr="007D11D2">
              <w:rPr>
                <w:sz w:val="14"/>
                <w:szCs w:val="14"/>
              </w:rPr>
              <w:t>Potential Harm</w:t>
            </w:r>
          </w:p>
        </w:tc>
        <w:tc>
          <w:tcPr>
            <w:tcW w:w="874" w:type="pct"/>
            <w:gridSpan w:val="3"/>
            <w:vAlign w:val="center"/>
          </w:tcPr>
          <w:p w14:paraId="58A6AC12" w14:textId="77777777" w:rsidR="00E21AB2" w:rsidRPr="007D11D2" w:rsidRDefault="00E21AB2" w:rsidP="008A5B6D">
            <w:pPr>
              <w:jc w:val="center"/>
              <w:rPr>
                <w:sz w:val="14"/>
                <w:szCs w:val="14"/>
              </w:rPr>
            </w:pPr>
            <w:r w:rsidRPr="007D11D2">
              <w:rPr>
                <w:sz w:val="14"/>
                <w:szCs w:val="14"/>
              </w:rPr>
              <w:t>Risk Estimation (Currently Pre-Recommendation)</w:t>
            </w:r>
          </w:p>
        </w:tc>
        <w:tc>
          <w:tcPr>
            <w:tcW w:w="1735" w:type="pct"/>
            <w:gridSpan w:val="4"/>
          </w:tcPr>
          <w:p w14:paraId="0D2406CF" w14:textId="77777777" w:rsidR="00E21AB2" w:rsidRPr="007D11D2" w:rsidRDefault="00E21AB2" w:rsidP="008A5B6D">
            <w:pPr>
              <w:jc w:val="center"/>
              <w:rPr>
                <w:sz w:val="14"/>
                <w:szCs w:val="14"/>
              </w:rPr>
            </w:pPr>
            <w:r w:rsidRPr="007D11D2">
              <w:rPr>
                <w:sz w:val="14"/>
                <w:szCs w:val="14"/>
              </w:rPr>
              <w:t>Risk Control Measures (Currently Risk Controls)</w:t>
            </w:r>
          </w:p>
        </w:tc>
        <w:tc>
          <w:tcPr>
            <w:tcW w:w="874" w:type="pct"/>
            <w:gridSpan w:val="3"/>
            <w:vAlign w:val="center"/>
          </w:tcPr>
          <w:p w14:paraId="3A25E5A0" w14:textId="77777777" w:rsidR="00E21AB2" w:rsidRPr="007D11D2" w:rsidRDefault="00E21AB2" w:rsidP="008A5B6D">
            <w:pPr>
              <w:jc w:val="center"/>
              <w:rPr>
                <w:sz w:val="14"/>
                <w:szCs w:val="14"/>
              </w:rPr>
            </w:pPr>
            <w:r w:rsidRPr="007D11D2">
              <w:rPr>
                <w:sz w:val="14"/>
                <w:szCs w:val="14"/>
              </w:rPr>
              <w:t>Residual Risk (Currently Post-Recommendation)</w:t>
            </w:r>
          </w:p>
        </w:tc>
        <w:tc>
          <w:tcPr>
            <w:tcW w:w="261" w:type="pct"/>
            <w:vMerge w:val="restart"/>
            <w:vAlign w:val="center"/>
          </w:tcPr>
          <w:p w14:paraId="5AE70E54" w14:textId="77777777" w:rsidR="00E21AB2" w:rsidRPr="007D11D2" w:rsidRDefault="00E21AB2" w:rsidP="008A5B6D">
            <w:pPr>
              <w:jc w:val="center"/>
              <w:rPr>
                <w:sz w:val="14"/>
                <w:szCs w:val="14"/>
              </w:rPr>
            </w:pPr>
            <w:r w:rsidRPr="007D11D2">
              <w:rPr>
                <w:sz w:val="14"/>
                <w:szCs w:val="14"/>
              </w:rPr>
              <w:t>Risk/ Benefit Analysis</w:t>
            </w:r>
          </w:p>
        </w:tc>
        <w:tc>
          <w:tcPr>
            <w:tcW w:w="189" w:type="pct"/>
            <w:vMerge w:val="restart"/>
            <w:vAlign w:val="center"/>
          </w:tcPr>
          <w:p w14:paraId="6D1D993C" w14:textId="77777777" w:rsidR="00E21AB2" w:rsidRPr="007D11D2" w:rsidRDefault="00E21AB2" w:rsidP="008A5B6D">
            <w:pPr>
              <w:jc w:val="center"/>
              <w:rPr>
                <w:sz w:val="14"/>
                <w:szCs w:val="14"/>
              </w:rPr>
            </w:pPr>
            <w:r w:rsidRPr="007D11D2">
              <w:rPr>
                <w:sz w:val="14"/>
                <w:szCs w:val="14"/>
              </w:rPr>
              <w:t>Notes</w:t>
            </w:r>
          </w:p>
        </w:tc>
      </w:tr>
      <w:tr w:rsidR="00E21AB2" w:rsidRPr="007D11D2" w14:paraId="1219D5EE" w14:textId="77777777" w:rsidTr="003C7630">
        <w:trPr>
          <w:cantSplit/>
          <w:trHeight w:val="483"/>
          <w:tblHeader/>
          <w:jc w:val="center"/>
        </w:trPr>
        <w:tc>
          <w:tcPr>
            <w:tcW w:w="164" w:type="pct"/>
            <w:vMerge/>
            <w:vAlign w:val="center"/>
          </w:tcPr>
          <w:p w14:paraId="606975EB" w14:textId="77777777" w:rsidR="00E21AB2" w:rsidRPr="007D11D2" w:rsidRDefault="00E21AB2" w:rsidP="008A5B6D">
            <w:pPr>
              <w:spacing w:line="276" w:lineRule="auto"/>
              <w:jc w:val="center"/>
              <w:rPr>
                <w:sz w:val="14"/>
                <w:szCs w:val="14"/>
              </w:rPr>
            </w:pPr>
          </w:p>
        </w:tc>
        <w:tc>
          <w:tcPr>
            <w:tcW w:w="330" w:type="pct"/>
            <w:vMerge/>
            <w:vAlign w:val="center"/>
          </w:tcPr>
          <w:p w14:paraId="48DDA637" w14:textId="77777777" w:rsidR="00E21AB2" w:rsidRPr="007D11D2" w:rsidRDefault="00E21AB2" w:rsidP="008A5B6D">
            <w:pPr>
              <w:jc w:val="center"/>
              <w:rPr>
                <w:sz w:val="14"/>
                <w:szCs w:val="14"/>
              </w:rPr>
            </w:pPr>
          </w:p>
        </w:tc>
        <w:tc>
          <w:tcPr>
            <w:tcW w:w="324" w:type="pct"/>
            <w:vMerge/>
            <w:vAlign w:val="center"/>
          </w:tcPr>
          <w:p w14:paraId="7A3E70C1" w14:textId="77777777" w:rsidR="00E21AB2" w:rsidRPr="007D11D2" w:rsidRDefault="00E21AB2" w:rsidP="008A5B6D">
            <w:pPr>
              <w:jc w:val="center"/>
              <w:rPr>
                <w:sz w:val="14"/>
                <w:szCs w:val="14"/>
              </w:rPr>
            </w:pPr>
          </w:p>
        </w:tc>
        <w:tc>
          <w:tcPr>
            <w:tcW w:w="248" w:type="pct"/>
            <w:vMerge/>
            <w:vAlign w:val="center"/>
          </w:tcPr>
          <w:p w14:paraId="4878A814" w14:textId="77777777" w:rsidR="00E21AB2" w:rsidRPr="007D11D2" w:rsidRDefault="00E21AB2" w:rsidP="008A5B6D">
            <w:pPr>
              <w:jc w:val="center"/>
              <w:rPr>
                <w:sz w:val="14"/>
                <w:szCs w:val="14"/>
              </w:rPr>
            </w:pPr>
          </w:p>
        </w:tc>
        <w:tc>
          <w:tcPr>
            <w:tcW w:w="237" w:type="pct"/>
            <w:vAlign w:val="center"/>
          </w:tcPr>
          <w:p w14:paraId="57D4ECCB" w14:textId="77777777" w:rsidR="00E21AB2" w:rsidRPr="007D11D2" w:rsidRDefault="00E21AB2" w:rsidP="008A5B6D">
            <w:pPr>
              <w:jc w:val="center"/>
              <w:rPr>
                <w:sz w:val="14"/>
                <w:szCs w:val="14"/>
              </w:rPr>
            </w:pPr>
            <w:r w:rsidRPr="007D11D2">
              <w:rPr>
                <w:sz w:val="14"/>
                <w:szCs w:val="14"/>
              </w:rPr>
              <w:t>Severity</w:t>
            </w:r>
          </w:p>
        </w:tc>
        <w:tc>
          <w:tcPr>
            <w:tcW w:w="300" w:type="pct"/>
            <w:vAlign w:val="center"/>
          </w:tcPr>
          <w:p w14:paraId="1E8D064F" w14:textId="77777777" w:rsidR="00E21AB2" w:rsidRPr="007D11D2" w:rsidRDefault="00E21AB2" w:rsidP="008A5B6D">
            <w:pPr>
              <w:jc w:val="center"/>
              <w:rPr>
                <w:sz w:val="14"/>
                <w:szCs w:val="14"/>
              </w:rPr>
            </w:pPr>
            <w:r w:rsidRPr="007D11D2">
              <w:rPr>
                <w:sz w:val="14"/>
                <w:szCs w:val="14"/>
              </w:rPr>
              <w:t>Probability</w:t>
            </w:r>
          </w:p>
        </w:tc>
        <w:tc>
          <w:tcPr>
            <w:tcW w:w="337" w:type="pct"/>
            <w:vAlign w:val="center"/>
          </w:tcPr>
          <w:p w14:paraId="2337C105" w14:textId="77777777" w:rsidR="00E21AB2" w:rsidRPr="007D11D2" w:rsidRDefault="00E21AB2" w:rsidP="008A5B6D">
            <w:pPr>
              <w:jc w:val="center"/>
              <w:rPr>
                <w:sz w:val="14"/>
                <w:szCs w:val="14"/>
              </w:rPr>
            </w:pPr>
            <w:r w:rsidRPr="007D11D2">
              <w:rPr>
                <w:sz w:val="14"/>
                <w:szCs w:val="14"/>
              </w:rPr>
              <w:t>Risk Value &amp; Acceptability</w:t>
            </w:r>
          </w:p>
        </w:tc>
        <w:tc>
          <w:tcPr>
            <w:tcW w:w="521" w:type="pct"/>
            <w:vAlign w:val="center"/>
          </w:tcPr>
          <w:p w14:paraId="2CF498C3" w14:textId="77777777" w:rsidR="00E21AB2" w:rsidRPr="007D11D2" w:rsidRDefault="00E21AB2" w:rsidP="008A5B6D">
            <w:pPr>
              <w:jc w:val="center"/>
              <w:rPr>
                <w:sz w:val="14"/>
                <w:szCs w:val="14"/>
              </w:rPr>
            </w:pPr>
            <w:r w:rsidRPr="007D11D2">
              <w:rPr>
                <w:sz w:val="14"/>
                <w:szCs w:val="14"/>
              </w:rPr>
              <w:t>Inherent Safe Design</w:t>
            </w:r>
          </w:p>
        </w:tc>
        <w:tc>
          <w:tcPr>
            <w:tcW w:w="524" w:type="pct"/>
            <w:vAlign w:val="center"/>
          </w:tcPr>
          <w:p w14:paraId="3E95304E" w14:textId="77777777" w:rsidR="00E21AB2" w:rsidRPr="007D11D2" w:rsidRDefault="00E21AB2" w:rsidP="008A5B6D">
            <w:pPr>
              <w:jc w:val="center"/>
              <w:rPr>
                <w:sz w:val="14"/>
                <w:szCs w:val="14"/>
              </w:rPr>
            </w:pPr>
            <w:r w:rsidRPr="007D11D2">
              <w:rPr>
                <w:sz w:val="14"/>
                <w:szCs w:val="14"/>
              </w:rPr>
              <w:t>Protective Measures</w:t>
            </w:r>
          </w:p>
        </w:tc>
        <w:tc>
          <w:tcPr>
            <w:tcW w:w="308" w:type="pct"/>
            <w:vAlign w:val="center"/>
          </w:tcPr>
          <w:p w14:paraId="7C6AF467" w14:textId="77777777" w:rsidR="00E21AB2" w:rsidRPr="007D11D2" w:rsidRDefault="00E21AB2" w:rsidP="008A5B6D">
            <w:pPr>
              <w:jc w:val="center"/>
              <w:rPr>
                <w:sz w:val="14"/>
                <w:szCs w:val="14"/>
              </w:rPr>
            </w:pPr>
            <w:r w:rsidRPr="007D11D2">
              <w:rPr>
                <w:sz w:val="14"/>
                <w:szCs w:val="14"/>
              </w:rPr>
              <w:t>Information for Safety</w:t>
            </w:r>
          </w:p>
        </w:tc>
        <w:tc>
          <w:tcPr>
            <w:tcW w:w="383" w:type="pct"/>
          </w:tcPr>
          <w:p w14:paraId="2E2F0BFB" w14:textId="77777777" w:rsidR="00E21AB2" w:rsidRPr="007D11D2" w:rsidRDefault="00E21AB2" w:rsidP="008A5B6D">
            <w:pPr>
              <w:jc w:val="center"/>
              <w:rPr>
                <w:sz w:val="14"/>
                <w:szCs w:val="14"/>
              </w:rPr>
            </w:pPr>
            <w:r w:rsidRPr="007D11D2">
              <w:rPr>
                <w:sz w:val="14"/>
                <w:szCs w:val="14"/>
              </w:rPr>
              <w:t>Verification of Implementation</w:t>
            </w:r>
          </w:p>
        </w:tc>
        <w:tc>
          <w:tcPr>
            <w:tcW w:w="237" w:type="pct"/>
            <w:vAlign w:val="center"/>
          </w:tcPr>
          <w:p w14:paraId="5DEB59B3" w14:textId="77777777" w:rsidR="00E21AB2" w:rsidRPr="007D11D2" w:rsidRDefault="00E21AB2" w:rsidP="008A5B6D">
            <w:pPr>
              <w:jc w:val="center"/>
              <w:rPr>
                <w:sz w:val="14"/>
                <w:szCs w:val="14"/>
              </w:rPr>
            </w:pPr>
            <w:r w:rsidRPr="007D11D2">
              <w:rPr>
                <w:sz w:val="14"/>
                <w:szCs w:val="14"/>
              </w:rPr>
              <w:t>Severity</w:t>
            </w:r>
          </w:p>
        </w:tc>
        <w:tc>
          <w:tcPr>
            <w:tcW w:w="300" w:type="pct"/>
            <w:vAlign w:val="center"/>
          </w:tcPr>
          <w:p w14:paraId="28DD06BD" w14:textId="77777777" w:rsidR="00E21AB2" w:rsidRPr="007D11D2" w:rsidRDefault="00E21AB2" w:rsidP="008A5B6D">
            <w:pPr>
              <w:jc w:val="center"/>
              <w:rPr>
                <w:sz w:val="14"/>
                <w:szCs w:val="14"/>
              </w:rPr>
            </w:pPr>
            <w:r w:rsidRPr="007D11D2">
              <w:rPr>
                <w:sz w:val="14"/>
                <w:szCs w:val="14"/>
              </w:rPr>
              <w:t>Probability</w:t>
            </w:r>
          </w:p>
        </w:tc>
        <w:tc>
          <w:tcPr>
            <w:tcW w:w="337" w:type="pct"/>
            <w:vAlign w:val="center"/>
          </w:tcPr>
          <w:p w14:paraId="42584AEA" w14:textId="77777777" w:rsidR="00E21AB2" w:rsidRPr="007D11D2" w:rsidRDefault="00E21AB2" w:rsidP="008A5B6D">
            <w:pPr>
              <w:jc w:val="center"/>
              <w:rPr>
                <w:sz w:val="14"/>
                <w:szCs w:val="14"/>
              </w:rPr>
            </w:pPr>
            <w:r w:rsidRPr="007D11D2">
              <w:rPr>
                <w:sz w:val="14"/>
                <w:szCs w:val="14"/>
              </w:rPr>
              <w:t>Residual Risk Value &amp; Acceptability</w:t>
            </w:r>
          </w:p>
        </w:tc>
        <w:tc>
          <w:tcPr>
            <w:tcW w:w="261" w:type="pct"/>
            <w:vMerge/>
            <w:vAlign w:val="center"/>
          </w:tcPr>
          <w:p w14:paraId="503ECD12" w14:textId="77777777" w:rsidR="00E21AB2" w:rsidRPr="007D11D2" w:rsidRDefault="00E21AB2" w:rsidP="008A5B6D">
            <w:pPr>
              <w:jc w:val="center"/>
              <w:rPr>
                <w:sz w:val="14"/>
                <w:szCs w:val="14"/>
              </w:rPr>
            </w:pPr>
          </w:p>
        </w:tc>
        <w:tc>
          <w:tcPr>
            <w:tcW w:w="189" w:type="pct"/>
            <w:vMerge/>
          </w:tcPr>
          <w:p w14:paraId="144E121E" w14:textId="77777777" w:rsidR="00E21AB2" w:rsidRPr="007D11D2" w:rsidRDefault="00E21AB2" w:rsidP="008A5B6D">
            <w:pPr>
              <w:jc w:val="center"/>
              <w:rPr>
                <w:sz w:val="14"/>
                <w:szCs w:val="14"/>
              </w:rPr>
            </w:pPr>
          </w:p>
        </w:tc>
      </w:tr>
      <w:tr w:rsidR="00E21AB2" w:rsidRPr="007D11D2" w14:paraId="0D88C024" w14:textId="77777777" w:rsidTr="003C7630">
        <w:trPr>
          <w:trHeight w:val="1557"/>
          <w:jc w:val="center"/>
        </w:trPr>
        <w:tc>
          <w:tcPr>
            <w:tcW w:w="164" w:type="pct"/>
            <w:vAlign w:val="center"/>
          </w:tcPr>
          <w:p w14:paraId="0430B473" w14:textId="77777777" w:rsidR="00E21AB2" w:rsidRPr="007D11D2" w:rsidRDefault="00E21AB2" w:rsidP="008A5B6D">
            <w:pPr>
              <w:spacing w:line="276" w:lineRule="auto"/>
              <w:jc w:val="center"/>
              <w:rPr>
                <w:sz w:val="14"/>
                <w:szCs w:val="14"/>
              </w:rPr>
            </w:pPr>
            <w:r w:rsidRPr="007D11D2">
              <w:rPr>
                <w:sz w:val="14"/>
                <w:szCs w:val="14"/>
              </w:rPr>
              <w:t>9.1</w:t>
            </w:r>
          </w:p>
        </w:tc>
        <w:tc>
          <w:tcPr>
            <w:tcW w:w="330" w:type="pct"/>
            <w:vAlign w:val="center"/>
          </w:tcPr>
          <w:p w14:paraId="17FB2591" w14:textId="06BD7047" w:rsidR="00E21AB2" w:rsidRDefault="00923DC1" w:rsidP="000C79EC">
            <w:pPr>
              <w:jc w:val="center"/>
              <w:rPr>
                <w:sz w:val="14"/>
                <w:szCs w:val="14"/>
              </w:rPr>
            </w:pPr>
            <w:r>
              <w:rPr>
                <w:sz w:val="14"/>
                <w:szCs w:val="14"/>
              </w:rPr>
              <w:t>1.</w:t>
            </w:r>
            <w:r w:rsidR="00FF3769">
              <w:rPr>
                <w:sz w:val="14"/>
                <w:szCs w:val="14"/>
              </w:rPr>
              <w:t>Application</w:t>
            </w:r>
            <w:r>
              <w:rPr>
                <w:sz w:val="14"/>
                <w:szCs w:val="14"/>
              </w:rPr>
              <w:t xml:space="preserve"> does not work</w:t>
            </w:r>
            <w:r w:rsidR="00996753">
              <w:rPr>
                <w:sz w:val="14"/>
                <w:szCs w:val="14"/>
              </w:rPr>
              <w:t>.</w:t>
            </w:r>
          </w:p>
          <w:p w14:paraId="20D66C9B" w14:textId="434EFF5F" w:rsidR="0020719C" w:rsidRDefault="00996753" w:rsidP="000C79EC">
            <w:pPr>
              <w:jc w:val="center"/>
              <w:rPr>
                <w:sz w:val="14"/>
                <w:szCs w:val="14"/>
              </w:rPr>
            </w:pPr>
            <w:r>
              <w:rPr>
                <w:sz w:val="14"/>
                <w:szCs w:val="14"/>
              </w:rPr>
              <w:t>2.</w:t>
            </w:r>
            <w:r w:rsidR="00E727F4">
              <w:rPr>
                <w:sz w:val="14"/>
                <w:szCs w:val="14"/>
              </w:rPr>
              <w:t xml:space="preserve">Admin </w:t>
            </w:r>
            <w:r w:rsidR="00744AE6">
              <w:rPr>
                <w:sz w:val="14"/>
                <w:szCs w:val="14"/>
              </w:rPr>
              <w:t xml:space="preserve">unable </w:t>
            </w:r>
            <w:r w:rsidR="00BB5858">
              <w:rPr>
                <w:sz w:val="14"/>
                <w:szCs w:val="14"/>
              </w:rPr>
              <w:t xml:space="preserve">to enter </w:t>
            </w:r>
            <w:r w:rsidR="00A525F5">
              <w:rPr>
                <w:sz w:val="14"/>
                <w:szCs w:val="14"/>
              </w:rPr>
              <w:t>information regarding the properties</w:t>
            </w:r>
          </w:p>
          <w:p w14:paraId="526099E6" w14:textId="7F9D655D" w:rsidR="00996753" w:rsidRPr="007D11D2" w:rsidRDefault="00A525F5" w:rsidP="000C79EC">
            <w:pPr>
              <w:jc w:val="center"/>
              <w:rPr>
                <w:sz w:val="14"/>
                <w:szCs w:val="14"/>
              </w:rPr>
            </w:pPr>
            <w:r>
              <w:rPr>
                <w:sz w:val="14"/>
                <w:szCs w:val="14"/>
              </w:rPr>
              <w:t xml:space="preserve"> </w:t>
            </w:r>
          </w:p>
        </w:tc>
        <w:tc>
          <w:tcPr>
            <w:tcW w:w="324" w:type="pct"/>
            <w:vAlign w:val="center"/>
          </w:tcPr>
          <w:p w14:paraId="5EFCF8F9" w14:textId="38847A1A" w:rsidR="00E21AB2" w:rsidRPr="007D11D2" w:rsidRDefault="00E21AB2" w:rsidP="000C79EC">
            <w:pPr>
              <w:jc w:val="center"/>
              <w:rPr>
                <w:sz w:val="14"/>
                <w:szCs w:val="14"/>
              </w:rPr>
            </w:pPr>
            <w:r w:rsidRPr="007D11D2">
              <w:rPr>
                <w:sz w:val="14"/>
                <w:szCs w:val="14"/>
              </w:rPr>
              <w:t>1</w:t>
            </w:r>
            <w:r w:rsidR="002B5905">
              <w:rPr>
                <w:sz w:val="14"/>
                <w:szCs w:val="14"/>
              </w:rPr>
              <w:t xml:space="preserve">.fault </w:t>
            </w:r>
            <w:r w:rsidR="0020719C">
              <w:rPr>
                <w:sz w:val="14"/>
                <w:szCs w:val="14"/>
              </w:rPr>
              <w:t xml:space="preserve">production of the application </w:t>
            </w:r>
          </w:p>
        </w:tc>
        <w:tc>
          <w:tcPr>
            <w:tcW w:w="248" w:type="pct"/>
            <w:vAlign w:val="center"/>
          </w:tcPr>
          <w:p w14:paraId="6CCA092B" w14:textId="77777777" w:rsidR="00E21AB2" w:rsidRDefault="007E53DC" w:rsidP="000C79EC">
            <w:pPr>
              <w:jc w:val="center"/>
              <w:rPr>
                <w:sz w:val="14"/>
                <w:szCs w:val="14"/>
              </w:rPr>
            </w:pPr>
            <w:r>
              <w:rPr>
                <w:sz w:val="14"/>
                <w:szCs w:val="14"/>
              </w:rPr>
              <w:t xml:space="preserve">1.user </w:t>
            </w:r>
            <w:r w:rsidR="007554D7">
              <w:rPr>
                <w:sz w:val="14"/>
                <w:szCs w:val="14"/>
              </w:rPr>
              <w:t xml:space="preserve">unable </w:t>
            </w:r>
            <w:r w:rsidR="0062293A">
              <w:rPr>
                <w:sz w:val="14"/>
                <w:szCs w:val="14"/>
              </w:rPr>
              <w:t>login to the application.</w:t>
            </w:r>
          </w:p>
          <w:p w14:paraId="29E8624B" w14:textId="046B52AF" w:rsidR="0062293A" w:rsidRPr="007D11D2" w:rsidRDefault="0062293A" w:rsidP="000C79EC">
            <w:pPr>
              <w:jc w:val="center"/>
              <w:rPr>
                <w:sz w:val="14"/>
                <w:szCs w:val="14"/>
              </w:rPr>
            </w:pPr>
            <w:r>
              <w:rPr>
                <w:sz w:val="14"/>
                <w:szCs w:val="14"/>
              </w:rPr>
              <w:t xml:space="preserve">2.user </w:t>
            </w:r>
            <w:r w:rsidR="00A114FC">
              <w:rPr>
                <w:sz w:val="14"/>
                <w:szCs w:val="14"/>
              </w:rPr>
              <w:t xml:space="preserve">unable to see the </w:t>
            </w:r>
            <w:r w:rsidR="00656BF0">
              <w:rPr>
                <w:sz w:val="14"/>
                <w:szCs w:val="14"/>
              </w:rPr>
              <w:t xml:space="preserve">information regarding the properties </w:t>
            </w:r>
          </w:p>
        </w:tc>
        <w:tc>
          <w:tcPr>
            <w:tcW w:w="237" w:type="pct"/>
            <w:vAlign w:val="center"/>
          </w:tcPr>
          <w:p w14:paraId="530F980F" w14:textId="77777777" w:rsidR="00E21AB2" w:rsidRPr="007D11D2" w:rsidRDefault="00E21AB2" w:rsidP="008A5B6D">
            <w:pPr>
              <w:jc w:val="center"/>
              <w:rPr>
                <w:sz w:val="14"/>
                <w:szCs w:val="14"/>
              </w:rPr>
            </w:pPr>
            <w:r w:rsidRPr="007D11D2">
              <w:rPr>
                <w:sz w:val="14"/>
                <w:szCs w:val="14"/>
              </w:rPr>
              <w:t>Minor</w:t>
            </w:r>
          </w:p>
        </w:tc>
        <w:tc>
          <w:tcPr>
            <w:tcW w:w="300" w:type="pct"/>
            <w:vAlign w:val="center"/>
          </w:tcPr>
          <w:p w14:paraId="184955DD" w14:textId="77777777" w:rsidR="00E21AB2" w:rsidRPr="007D11D2" w:rsidRDefault="00E21AB2" w:rsidP="008A5B6D">
            <w:pPr>
              <w:jc w:val="center"/>
              <w:rPr>
                <w:sz w:val="14"/>
                <w:szCs w:val="14"/>
              </w:rPr>
            </w:pPr>
            <w:r w:rsidRPr="007D11D2">
              <w:rPr>
                <w:sz w:val="14"/>
                <w:szCs w:val="14"/>
              </w:rPr>
              <w:t>Improbable</w:t>
            </w:r>
          </w:p>
        </w:tc>
        <w:tc>
          <w:tcPr>
            <w:tcW w:w="337" w:type="pct"/>
            <w:vAlign w:val="center"/>
          </w:tcPr>
          <w:p w14:paraId="506FADAA" w14:textId="77777777" w:rsidR="00E21AB2" w:rsidRPr="007D11D2" w:rsidRDefault="00E21AB2" w:rsidP="008A5B6D">
            <w:pPr>
              <w:jc w:val="center"/>
              <w:rPr>
                <w:sz w:val="14"/>
                <w:szCs w:val="14"/>
              </w:rPr>
            </w:pPr>
            <w:r w:rsidRPr="007D11D2">
              <w:rPr>
                <w:sz w:val="14"/>
                <w:szCs w:val="14"/>
              </w:rPr>
              <w:t>R1 – Acceptable Risk: Negligible</w:t>
            </w:r>
          </w:p>
        </w:tc>
        <w:tc>
          <w:tcPr>
            <w:tcW w:w="521" w:type="pct"/>
          </w:tcPr>
          <w:p w14:paraId="40547DCF" w14:textId="77777777" w:rsidR="00E21AB2" w:rsidRDefault="00E21AB2" w:rsidP="000C79EC">
            <w:pPr>
              <w:jc w:val="center"/>
              <w:rPr>
                <w:sz w:val="14"/>
                <w:szCs w:val="14"/>
              </w:rPr>
            </w:pPr>
          </w:p>
          <w:p w14:paraId="1EC43B34" w14:textId="77777777" w:rsidR="008904B4" w:rsidRDefault="008904B4" w:rsidP="000C79EC">
            <w:pPr>
              <w:jc w:val="center"/>
              <w:rPr>
                <w:sz w:val="14"/>
                <w:szCs w:val="14"/>
              </w:rPr>
            </w:pPr>
          </w:p>
          <w:p w14:paraId="095D9B43" w14:textId="77777777" w:rsidR="008904B4" w:rsidRDefault="008904B4" w:rsidP="000C79EC">
            <w:pPr>
              <w:jc w:val="center"/>
              <w:rPr>
                <w:sz w:val="14"/>
                <w:szCs w:val="14"/>
              </w:rPr>
            </w:pPr>
          </w:p>
          <w:p w14:paraId="6F89C727" w14:textId="77777777" w:rsidR="008904B4" w:rsidRDefault="008904B4" w:rsidP="000C79EC">
            <w:pPr>
              <w:jc w:val="center"/>
              <w:rPr>
                <w:sz w:val="14"/>
                <w:szCs w:val="14"/>
              </w:rPr>
            </w:pPr>
          </w:p>
          <w:p w14:paraId="67663D4E" w14:textId="053424FD" w:rsidR="008904B4" w:rsidRPr="007D11D2" w:rsidRDefault="008904B4" w:rsidP="000C79EC">
            <w:pPr>
              <w:jc w:val="center"/>
              <w:rPr>
                <w:sz w:val="14"/>
                <w:szCs w:val="14"/>
              </w:rPr>
            </w:pPr>
            <w:r>
              <w:rPr>
                <w:sz w:val="14"/>
                <w:szCs w:val="14"/>
              </w:rPr>
              <w:t>SPC-OO</w:t>
            </w:r>
            <w:r w:rsidR="004C336B">
              <w:rPr>
                <w:sz w:val="14"/>
                <w:szCs w:val="14"/>
              </w:rPr>
              <w:t>9 AMD SPC-010</w:t>
            </w:r>
          </w:p>
        </w:tc>
        <w:tc>
          <w:tcPr>
            <w:tcW w:w="524" w:type="pct"/>
            <w:vAlign w:val="center"/>
          </w:tcPr>
          <w:p w14:paraId="584ABE6A" w14:textId="27E86475" w:rsidR="00E21AB2" w:rsidRPr="007D11D2" w:rsidRDefault="007D3255" w:rsidP="000C79EC">
            <w:pPr>
              <w:jc w:val="center"/>
              <w:rPr>
                <w:sz w:val="14"/>
                <w:szCs w:val="14"/>
              </w:rPr>
            </w:pPr>
            <w:r>
              <w:rPr>
                <w:sz w:val="14"/>
                <w:szCs w:val="14"/>
              </w:rPr>
              <w:t>1Admin must be notified</w:t>
            </w:r>
            <w:r w:rsidR="00E21AB2" w:rsidRPr="007D11D2">
              <w:rPr>
                <w:sz w:val="14"/>
                <w:szCs w:val="14"/>
              </w:rPr>
              <w:t>.</w:t>
            </w:r>
          </w:p>
        </w:tc>
        <w:tc>
          <w:tcPr>
            <w:tcW w:w="308" w:type="pct"/>
            <w:vAlign w:val="center"/>
          </w:tcPr>
          <w:p w14:paraId="4677C39F" w14:textId="45685AE4" w:rsidR="00E21AB2" w:rsidRPr="007D11D2" w:rsidRDefault="00B0696F" w:rsidP="008A5B6D">
            <w:pPr>
              <w:jc w:val="center"/>
              <w:rPr>
                <w:sz w:val="14"/>
                <w:szCs w:val="14"/>
              </w:rPr>
            </w:pPr>
            <w:r>
              <w:rPr>
                <w:sz w:val="14"/>
                <w:szCs w:val="14"/>
              </w:rPr>
              <w:t>1.</w:t>
            </w:r>
            <w:r w:rsidR="00B20617">
              <w:rPr>
                <w:sz w:val="14"/>
                <w:szCs w:val="14"/>
              </w:rPr>
              <w:t xml:space="preserve">User must be notified Regarding the Technical Issues </w:t>
            </w:r>
          </w:p>
        </w:tc>
        <w:tc>
          <w:tcPr>
            <w:tcW w:w="383" w:type="pct"/>
          </w:tcPr>
          <w:p w14:paraId="7F9B8182" w14:textId="77777777" w:rsidR="00E21AB2" w:rsidRDefault="00E21AB2" w:rsidP="000C79EC">
            <w:pPr>
              <w:jc w:val="center"/>
              <w:rPr>
                <w:sz w:val="14"/>
                <w:szCs w:val="14"/>
              </w:rPr>
            </w:pPr>
          </w:p>
          <w:p w14:paraId="064929F7" w14:textId="77777777" w:rsidR="0082598C" w:rsidRDefault="0082598C" w:rsidP="000C79EC">
            <w:pPr>
              <w:jc w:val="center"/>
              <w:rPr>
                <w:sz w:val="14"/>
                <w:szCs w:val="14"/>
              </w:rPr>
            </w:pPr>
          </w:p>
          <w:p w14:paraId="67EA6494" w14:textId="77777777" w:rsidR="0082598C" w:rsidRDefault="0082598C" w:rsidP="000C79EC">
            <w:pPr>
              <w:jc w:val="center"/>
              <w:rPr>
                <w:sz w:val="14"/>
                <w:szCs w:val="14"/>
              </w:rPr>
            </w:pPr>
          </w:p>
          <w:p w14:paraId="6B08C0DB" w14:textId="77777777" w:rsidR="0082598C" w:rsidRDefault="0082598C" w:rsidP="000C79EC">
            <w:pPr>
              <w:jc w:val="center"/>
              <w:rPr>
                <w:sz w:val="14"/>
                <w:szCs w:val="14"/>
              </w:rPr>
            </w:pPr>
          </w:p>
          <w:p w14:paraId="7B987FCD" w14:textId="26216ABE" w:rsidR="00B20617" w:rsidRPr="007D11D2" w:rsidRDefault="00B20617" w:rsidP="000C79EC">
            <w:pPr>
              <w:jc w:val="center"/>
              <w:rPr>
                <w:sz w:val="14"/>
                <w:szCs w:val="14"/>
              </w:rPr>
            </w:pPr>
            <w:r>
              <w:rPr>
                <w:sz w:val="14"/>
                <w:szCs w:val="14"/>
              </w:rPr>
              <w:t>TST-</w:t>
            </w:r>
            <w:r w:rsidR="00DF62B1">
              <w:rPr>
                <w:sz w:val="14"/>
                <w:szCs w:val="14"/>
              </w:rPr>
              <w:t>008 AND TST-009</w:t>
            </w:r>
          </w:p>
        </w:tc>
        <w:tc>
          <w:tcPr>
            <w:tcW w:w="237" w:type="pct"/>
            <w:vAlign w:val="center"/>
          </w:tcPr>
          <w:p w14:paraId="246BE1E5" w14:textId="77777777" w:rsidR="00E21AB2" w:rsidRPr="007D11D2" w:rsidRDefault="00E21AB2" w:rsidP="008A5B6D">
            <w:pPr>
              <w:jc w:val="center"/>
              <w:rPr>
                <w:sz w:val="14"/>
                <w:szCs w:val="14"/>
              </w:rPr>
            </w:pPr>
            <w:r w:rsidRPr="007D11D2">
              <w:rPr>
                <w:sz w:val="14"/>
                <w:szCs w:val="14"/>
              </w:rPr>
              <w:t>Minor</w:t>
            </w:r>
          </w:p>
        </w:tc>
        <w:tc>
          <w:tcPr>
            <w:tcW w:w="300" w:type="pct"/>
            <w:vAlign w:val="center"/>
          </w:tcPr>
          <w:p w14:paraId="59C5E2EF" w14:textId="77777777" w:rsidR="00E21AB2" w:rsidRPr="007D11D2" w:rsidRDefault="00E21AB2" w:rsidP="008A5B6D">
            <w:pPr>
              <w:jc w:val="center"/>
              <w:rPr>
                <w:sz w:val="14"/>
                <w:szCs w:val="14"/>
              </w:rPr>
            </w:pPr>
            <w:r w:rsidRPr="007D11D2">
              <w:rPr>
                <w:sz w:val="14"/>
                <w:szCs w:val="14"/>
              </w:rPr>
              <w:t>Improbable</w:t>
            </w:r>
          </w:p>
        </w:tc>
        <w:tc>
          <w:tcPr>
            <w:tcW w:w="337" w:type="pct"/>
            <w:vAlign w:val="center"/>
          </w:tcPr>
          <w:p w14:paraId="179FD560" w14:textId="77777777" w:rsidR="00E21AB2" w:rsidRPr="007D11D2" w:rsidRDefault="00E21AB2" w:rsidP="008A5B6D">
            <w:pPr>
              <w:jc w:val="center"/>
              <w:rPr>
                <w:sz w:val="14"/>
                <w:szCs w:val="14"/>
              </w:rPr>
            </w:pPr>
            <w:r w:rsidRPr="007D11D2">
              <w:rPr>
                <w:sz w:val="14"/>
                <w:szCs w:val="14"/>
              </w:rPr>
              <w:t>R1 – Acceptable Risk: Negligible</w:t>
            </w:r>
          </w:p>
        </w:tc>
        <w:tc>
          <w:tcPr>
            <w:tcW w:w="261" w:type="pct"/>
            <w:vAlign w:val="center"/>
          </w:tcPr>
          <w:p w14:paraId="69C98296" w14:textId="77777777" w:rsidR="00E21AB2" w:rsidRPr="007D11D2" w:rsidRDefault="00E21AB2" w:rsidP="008A5B6D">
            <w:pPr>
              <w:jc w:val="center"/>
              <w:rPr>
                <w:sz w:val="14"/>
                <w:szCs w:val="14"/>
              </w:rPr>
            </w:pPr>
            <w:r w:rsidRPr="007D11D2">
              <w:rPr>
                <w:sz w:val="14"/>
                <w:szCs w:val="14"/>
              </w:rPr>
              <w:t>None Required</w:t>
            </w:r>
          </w:p>
        </w:tc>
        <w:tc>
          <w:tcPr>
            <w:tcW w:w="189" w:type="pct"/>
          </w:tcPr>
          <w:p w14:paraId="72A3B5F7" w14:textId="77777777" w:rsidR="00E21AB2" w:rsidRPr="007D11D2" w:rsidRDefault="00E21AB2" w:rsidP="008A5B6D">
            <w:pPr>
              <w:jc w:val="center"/>
              <w:rPr>
                <w:sz w:val="14"/>
                <w:szCs w:val="14"/>
              </w:rPr>
            </w:pPr>
          </w:p>
        </w:tc>
      </w:tr>
    </w:tbl>
    <w:p w14:paraId="523FDED9" w14:textId="77777777" w:rsidR="00CB02B0" w:rsidRPr="007D11D2" w:rsidRDefault="00CB02B0">
      <w:pPr>
        <w:rPr>
          <w:sz w:val="14"/>
          <w:szCs w:val="14"/>
        </w:rPr>
      </w:pPr>
    </w:p>
    <w:p w14:paraId="77550664" w14:textId="77777777" w:rsidR="00CB02B0" w:rsidRPr="007D11D2" w:rsidRDefault="007C5615">
      <w:pPr>
        <w:rPr>
          <w:sz w:val="14"/>
          <w:szCs w:val="14"/>
        </w:rPr>
      </w:pPr>
      <w:r w:rsidRPr="007D11D2">
        <w:rPr>
          <w:sz w:val="14"/>
          <w:szCs w:val="14"/>
        </w:rPr>
        <w:br w:type="page"/>
      </w:r>
    </w:p>
    <w:tbl>
      <w:tblPr>
        <w:tblStyle w:val="TableGrid"/>
        <w:tblW w:w="5000" w:type="pct"/>
        <w:jc w:val="center"/>
        <w:tblLayout w:type="fixed"/>
        <w:tblLook w:val="04A0" w:firstRow="1" w:lastRow="0" w:firstColumn="1" w:lastColumn="0" w:noHBand="0" w:noVBand="1"/>
      </w:tblPr>
      <w:tblGrid>
        <w:gridCol w:w="368"/>
        <w:gridCol w:w="1088"/>
        <w:gridCol w:w="826"/>
        <w:gridCol w:w="1022"/>
        <w:gridCol w:w="625"/>
        <w:gridCol w:w="745"/>
        <w:gridCol w:w="843"/>
        <w:gridCol w:w="1796"/>
        <w:gridCol w:w="1796"/>
        <w:gridCol w:w="837"/>
        <w:gridCol w:w="961"/>
        <w:gridCol w:w="527"/>
        <w:gridCol w:w="671"/>
        <w:gridCol w:w="837"/>
        <w:gridCol w:w="1019"/>
        <w:gridCol w:w="429"/>
      </w:tblGrid>
      <w:tr w:rsidR="003C7630" w:rsidRPr="007D11D2" w14:paraId="0CAFB77C" w14:textId="77777777" w:rsidTr="003C7630">
        <w:trPr>
          <w:cantSplit/>
          <w:trHeight w:val="782"/>
          <w:tblHeader/>
          <w:jc w:val="center"/>
        </w:trPr>
        <w:tc>
          <w:tcPr>
            <w:tcW w:w="5000" w:type="pct"/>
            <w:gridSpan w:val="16"/>
          </w:tcPr>
          <w:p w14:paraId="13E3292F" w14:textId="7149BAFE" w:rsidR="003C7630" w:rsidRPr="007D11D2" w:rsidRDefault="003C7630" w:rsidP="008A5B6D">
            <w:pPr>
              <w:spacing w:line="276" w:lineRule="auto"/>
              <w:rPr>
                <w:b/>
                <w:sz w:val="14"/>
                <w:szCs w:val="14"/>
              </w:rPr>
            </w:pPr>
            <w:r>
              <w:rPr>
                <w:b/>
                <w:sz w:val="14"/>
                <w:szCs w:val="14"/>
              </w:rPr>
              <w:lastRenderedPageBreak/>
              <w:t>5</w:t>
            </w:r>
            <w:r w:rsidRPr="007D11D2">
              <w:rPr>
                <w:b/>
                <w:sz w:val="14"/>
                <w:szCs w:val="14"/>
              </w:rPr>
              <w:t>. HAZARD: Implementation</w:t>
            </w:r>
            <w:r w:rsidR="003C295A">
              <w:rPr>
                <w:b/>
                <w:sz w:val="14"/>
                <w:szCs w:val="14"/>
              </w:rPr>
              <w:t>/</w:t>
            </w:r>
            <w:r w:rsidR="00D116DC">
              <w:rPr>
                <w:b/>
                <w:sz w:val="14"/>
                <w:szCs w:val="14"/>
              </w:rPr>
              <w:t xml:space="preserve">Environment </w:t>
            </w:r>
          </w:p>
        </w:tc>
      </w:tr>
      <w:tr w:rsidR="00E21AB2" w:rsidRPr="007D11D2" w14:paraId="6B01922C" w14:textId="77777777" w:rsidTr="00E21AB2">
        <w:trPr>
          <w:cantSplit/>
          <w:trHeight w:val="574"/>
          <w:tblHeader/>
          <w:jc w:val="center"/>
        </w:trPr>
        <w:tc>
          <w:tcPr>
            <w:tcW w:w="128" w:type="pct"/>
            <w:vMerge w:val="restart"/>
            <w:vAlign w:val="center"/>
          </w:tcPr>
          <w:p w14:paraId="4C1EC77E" w14:textId="77777777" w:rsidR="00E21AB2" w:rsidRPr="007D11D2" w:rsidRDefault="00E21AB2" w:rsidP="008A5B6D">
            <w:pPr>
              <w:spacing w:line="276" w:lineRule="auto"/>
              <w:jc w:val="center"/>
              <w:rPr>
                <w:sz w:val="14"/>
                <w:szCs w:val="14"/>
              </w:rPr>
            </w:pPr>
            <w:r w:rsidRPr="007D11D2">
              <w:rPr>
                <w:sz w:val="14"/>
                <w:szCs w:val="14"/>
              </w:rPr>
              <w:t>Risk ID</w:t>
            </w:r>
          </w:p>
        </w:tc>
        <w:tc>
          <w:tcPr>
            <w:tcW w:w="378" w:type="pct"/>
            <w:vMerge w:val="restart"/>
            <w:vAlign w:val="center"/>
          </w:tcPr>
          <w:p w14:paraId="53D8167F" w14:textId="77777777" w:rsidR="00E21AB2" w:rsidRPr="007D11D2" w:rsidRDefault="00E21AB2" w:rsidP="00095F9C">
            <w:pPr>
              <w:spacing w:line="276" w:lineRule="auto"/>
              <w:jc w:val="center"/>
              <w:rPr>
                <w:sz w:val="14"/>
                <w:szCs w:val="14"/>
              </w:rPr>
            </w:pPr>
            <w:r w:rsidRPr="007D11D2">
              <w:rPr>
                <w:sz w:val="14"/>
                <w:szCs w:val="14"/>
              </w:rPr>
              <w:t>Foreseeable Sequence of events</w:t>
            </w:r>
          </w:p>
        </w:tc>
        <w:tc>
          <w:tcPr>
            <w:tcW w:w="287" w:type="pct"/>
            <w:vMerge w:val="restart"/>
            <w:vAlign w:val="center"/>
          </w:tcPr>
          <w:p w14:paraId="23E3EB4B" w14:textId="77777777" w:rsidR="00E21AB2" w:rsidRPr="007D11D2" w:rsidRDefault="00E21AB2" w:rsidP="00095F9C">
            <w:pPr>
              <w:jc w:val="center"/>
              <w:rPr>
                <w:sz w:val="14"/>
                <w:szCs w:val="14"/>
              </w:rPr>
            </w:pPr>
            <w:r w:rsidRPr="007D11D2">
              <w:rPr>
                <w:sz w:val="14"/>
                <w:szCs w:val="14"/>
              </w:rPr>
              <w:t>Hazardous Situation</w:t>
            </w:r>
          </w:p>
        </w:tc>
        <w:tc>
          <w:tcPr>
            <w:tcW w:w="355" w:type="pct"/>
            <w:vMerge w:val="restart"/>
            <w:vAlign w:val="center"/>
          </w:tcPr>
          <w:p w14:paraId="79C657F6" w14:textId="77777777" w:rsidR="00E21AB2" w:rsidRPr="007D11D2" w:rsidRDefault="00E21AB2" w:rsidP="008A5B6D">
            <w:pPr>
              <w:jc w:val="center"/>
              <w:rPr>
                <w:sz w:val="14"/>
                <w:szCs w:val="14"/>
              </w:rPr>
            </w:pPr>
            <w:r w:rsidRPr="007D11D2">
              <w:rPr>
                <w:sz w:val="14"/>
                <w:szCs w:val="14"/>
              </w:rPr>
              <w:t>Potential Harm</w:t>
            </w:r>
          </w:p>
        </w:tc>
        <w:tc>
          <w:tcPr>
            <w:tcW w:w="769" w:type="pct"/>
            <w:gridSpan w:val="3"/>
            <w:vAlign w:val="center"/>
          </w:tcPr>
          <w:p w14:paraId="49296FA7" w14:textId="77777777" w:rsidR="00E21AB2" w:rsidRPr="007D11D2" w:rsidRDefault="00E21AB2" w:rsidP="008A5B6D">
            <w:pPr>
              <w:jc w:val="center"/>
              <w:rPr>
                <w:sz w:val="14"/>
                <w:szCs w:val="14"/>
              </w:rPr>
            </w:pPr>
            <w:r w:rsidRPr="007D11D2">
              <w:rPr>
                <w:sz w:val="14"/>
                <w:szCs w:val="14"/>
              </w:rPr>
              <w:t>Risk Estimation (Currently Pre-Recommendation)</w:t>
            </w:r>
          </w:p>
        </w:tc>
        <w:tc>
          <w:tcPr>
            <w:tcW w:w="1873" w:type="pct"/>
            <w:gridSpan w:val="4"/>
          </w:tcPr>
          <w:p w14:paraId="55AD3A1A" w14:textId="77777777" w:rsidR="00E21AB2" w:rsidRPr="007D11D2" w:rsidRDefault="00E21AB2" w:rsidP="008A5B6D">
            <w:pPr>
              <w:jc w:val="center"/>
              <w:rPr>
                <w:sz w:val="14"/>
                <w:szCs w:val="14"/>
              </w:rPr>
            </w:pPr>
            <w:r w:rsidRPr="007D11D2">
              <w:rPr>
                <w:sz w:val="14"/>
                <w:szCs w:val="14"/>
              </w:rPr>
              <w:t>Risk Control Measures (Currently Risk Controls)</w:t>
            </w:r>
          </w:p>
        </w:tc>
        <w:tc>
          <w:tcPr>
            <w:tcW w:w="707" w:type="pct"/>
            <w:gridSpan w:val="3"/>
            <w:vAlign w:val="center"/>
          </w:tcPr>
          <w:p w14:paraId="719AC884" w14:textId="77777777" w:rsidR="00E21AB2" w:rsidRPr="007D11D2" w:rsidRDefault="00E21AB2" w:rsidP="008A5B6D">
            <w:pPr>
              <w:jc w:val="center"/>
              <w:rPr>
                <w:sz w:val="14"/>
                <w:szCs w:val="14"/>
              </w:rPr>
            </w:pPr>
            <w:r w:rsidRPr="007D11D2">
              <w:rPr>
                <w:sz w:val="14"/>
                <w:szCs w:val="14"/>
              </w:rPr>
              <w:t>Residual Risk (Currently Post-Recommendation)</w:t>
            </w:r>
          </w:p>
        </w:tc>
        <w:tc>
          <w:tcPr>
            <w:tcW w:w="354" w:type="pct"/>
            <w:vMerge w:val="restart"/>
            <w:vAlign w:val="center"/>
          </w:tcPr>
          <w:p w14:paraId="5A0B5E52" w14:textId="77777777" w:rsidR="00E21AB2" w:rsidRPr="007D11D2" w:rsidRDefault="00E21AB2" w:rsidP="008A5B6D">
            <w:pPr>
              <w:jc w:val="center"/>
              <w:rPr>
                <w:sz w:val="14"/>
                <w:szCs w:val="14"/>
              </w:rPr>
            </w:pPr>
            <w:r w:rsidRPr="007D11D2">
              <w:rPr>
                <w:sz w:val="14"/>
                <w:szCs w:val="14"/>
              </w:rPr>
              <w:t>Risk/ Benefit Analysis</w:t>
            </w:r>
          </w:p>
        </w:tc>
        <w:tc>
          <w:tcPr>
            <w:tcW w:w="149" w:type="pct"/>
            <w:vMerge w:val="restart"/>
            <w:vAlign w:val="center"/>
          </w:tcPr>
          <w:p w14:paraId="012E5F10" w14:textId="77777777" w:rsidR="00E21AB2" w:rsidRPr="007D11D2" w:rsidRDefault="00E21AB2" w:rsidP="008A5B6D">
            <w:pPr>
              <w:jc w:val="center"/>
              <w:rPr>
                <w:sz w:val="14"/>
                <w:szCs w:val="14"/>
              </w:rPr>
            </w:pPr>
            <w:r w:rsidRPr="007D11D2">
              <w:rPr>
                <w:sz w:val="14"/>
                <w:szCs w:val="14"/>
              </w:rPr>
              <w:t>Notes</w:t>
            </w:r>
          </w:p>
        </w:tc>
      </w:tr>
      <w:tr w:rsidR="00E21AB2" w:rsidRPr="007D11D2" w14:paraId="6DB3A6FF" w14:textId="77777777" w:rsidTr="00E21AB2">
        <w:trPr>
          <w:cantSplit/>
          <w:trHeight w:val="483"/>
          <w:tblHeader/>
          <w:jc w:val="center"/>
        </w:trPr>
        <w:tc>
          <w:tcPr>
            <w:tcW w:w="128" w:type="pct"/>
            <w:vMerge/>
            <w:vAlign w:val="center"/>
          </w:tcPr>
          <w:p w14:paraId="36518604" w14:textId="77777777" w:rsidR="00E21AB2" w:rsidRPr="007D11D2" w:rsidRDefault="00E21AB2" w:rsidP="008A5B6D">
            <w:pPr>
              <w:jc w:val="center"/>
              <w:rPr>
                <w:sz w:val="14"/>
                <w:szCs w:val="14"/>
              </w:rPr>
            </w:pPr>
          </w:p>
        </w:tc>
        <w:tc>
          <w:tcPr>
            <w:tcW w:w="378" w:type="pct"/>
            <w:vMerge/>
            <w:vAlign w:val="center"/>
          </w:tcPr>
          <w:p w14:paraId="708F1959" w14:textId="77777777" w:rsidR="00E21AB2" w:rsidRPr="007D11D2" w:rsidRDefault="00E21AB2" w:rsidP="008A5B6D">
            <w:pPr>
              <w:jc w:val="center"/>
              <w:rPr>
                <w:sz w:val="14"/>
                <w:szCs w:val="14"/>
              </w:rPr>
            </w:pPr>
          </w:p>
        </w:tc>
        <w:tc>
          <w:tcPr>
            <w:tcW w:w="287" w:type="pct"/>
            <w:vMerge/>
            <w:vAlign w:val="center"/>
          </w:tcPr>
          <w:p w14:paraId="3CCC59A1" w14:textId="77777777" w:rsidR="00E21AB2" w:rsidRPr="007D11D2" w:rsidRDefault="00E21AB2" w:rsidP="008A5B6D">
            <w:pPr>
              <w:jc w:val="center"/>
              <w:rPr>
                <w:sz w:val="14"/>
                <w:szCs w:val="14"/>
              </w:rPr>
            </w:pPr>
          </w:p>
        </w:tc>
        <w:tc>
          <w:tcPr>
            <w:tcW w:w="355" w:type="pct"/>
            <w:vMerge/>
            <w:vAlign w:val="center"/>
          </w:tcPr>
          <w:p w14:paraId="0697375B" w14:textId="77777777" w:rsidR="00E21AB2" w:rsidRPr="007D11D2" w:rsidRDefault="00E21AB2" w:rsidP="008A5B6D">
            <w:pPr>
              <w:jc w:val="center"/>
              <w:rPr>
                <w:sz w:val="14"/>
                <w:szCs w:val="14"/>
              </w:rPr>
            </w:pPr>
          </w:p>
        </w:tc>
        <w:tc>
          <w:tcPr>
            <w:tcW w:w="217" w:type="pct"/>
            <w:vAlign w:val="center"/>
          </w:tcPr>
          <w:p w14:paraId="72334492" w14:textId="77777777" w:rsidR="00E21AB2" w:rsidRPr="007D11D2" w:rsidRDefault="00E21AB2" w:rsidP="008A5B6D">
            <w:pPr>
              <w:jc w:val="center"/>
              <w:rPr>
                <w:sz w:val="14"/>
                <w:szCs w:val="14"/>
              </w:rPr>
            </w:pPr>
            <w:r w:rsidRPr="007D11D2">
              <w:rPr>
                <w:sz w:val="14"/>
                <w:szCs w:val="14"/>
              </w:rPr>
              <w:t>Severity</w:t>
            </w:r>
          </w:p>
        </w:tc>
        <w:tc>
          <w:tcPr>
            <w:tcW w:w="259" w:type="pct"/>
            <w:vAlign w:val="center"/>
          </w:tcPr>
          <w:p w14:paraId="33DA7CD1" w14:textId="77777777" w:rsidR="00E21AB2" w:rsidRPr="007D11D2" w:rsidRDefault="00E21AB2" w:rsidP="008A5B6D">
            <w:pPr>
              <w:jc w:val="center"/>
              <w:rPr>
                <w:sz w:val="14"/>
                <w:szCs w:val="14"/>
              </w:rPr>
            </w:pPr>
            <w:r w:rsidRPr="007D11D2">
              <w:rPr>
                <w:sz w:val="14"/>
                <w:szCs w:val="14"/>
              </w:rPr>
              <w:t>Probability</w:t>
            </w:r>
          </w:p>
        </w:tc>
        <w:tc>
          <w:tcPr>
            <w:tcW w:w="293" w:type="pct"/>
            <w:vAlign w:val="center"/>
          </w:tcPr>
          <w:p w14:paraId="5FF3276E" w14:textId="77777777" w:rsidR="00E21AB2" w:rsidRPr="007D11D2" w:rsidRDefault="00E21AB2" w:rsidP="008A5B6D">
            <w:pPr>
              <w:jc w:val="center"/>
              <w:rPr>
                <w:sz w:val="14"/>
                <w:szCs w:val="14"/>
              </w:rPr>
            </w:pPr>
            <w:r w:rsidRPr="007D11D2">
              <w:rPr>
                <w:sz w:val="14"/>
                <w:szCs w:val="14"/>
              </w:rPr>
              <w:t>Risk Value &amp; Acceptability</w:t>
            </w:r>
          </w:p>
        </w:tc>
        <w:tc>
          <w:tcPr>
            <w:tcW w:w="624" w:type="pct"/>
            <w:vAlign w:val="center"/>
          </w:tcPr>
          <w:p w14:paraId="0E3C8812" w14:textId="77777777" w:rsidR="00E21AB2" w:rsidRPr="007D11D2" w:rsidRDefault="00E21AB2" w:rsidP="008A5B6D">
            <w:pPr>
              <w:jc w:val="center"/>
              <w:rPr>
                <w:sz w:val="14"/>
                <w:szCs w:val="14"/>
              </w:rPr>
            </w:pPr>
            <w:r w:rsidRPr="007D11D2">
              <w:rPr>
                <w:sz w:val="14"/>
                <w:szCs w:val="14"/>
              </w:rPr>
              <w:t>Inherent Safe Design</w:t>
            </w:r>
          </w:p>
        </w:tc>
        <w:tc>
          <w:tcPr>
            <w:tcW w:w="624" w:type="pct"/>
            <w:vAlign w:val="center"/>
          </w:tcPr>
          <w:p w14:paraId="433CDD9A" w14:textId="77777777" w:rsidR="00E21AB2" w:rsidRPr="007D11D2" w:rsidRDefault="00E21AB2" w:rsidP="008A5B6D">
            <w:pPr>
              <w:jc w:val="center"/>
              <w:rPr>
                <w:sz w:val="14"/>
                <w:szCs w:val="14"/>
              </w:rPr>
            </w:pPr>
            <w:r w:rsidRPr="007D11D2">
              <w:rPr>
                <w:sz w:val="14"/>
                <w:szCs w:val="14"/>
              </w:rPr>
              <w:t>Protective Measures</w:t>
            </w:r>
          </w:p>
        </w:tc>
        <w:tc>
          <w:tcPr>
            <w:tcW w:w="291" w:type="pct"/>
            <w:vAlign w:val="center"/>
          </w:tcPr>
          <w:p w14:paraId="110E263A" w14:textId="77777777" w:rsidR="00E21AB2" w:rsidRPr="007D11D2" w:rsidRDefault="00E21AB2" w:rsidP="008A5B6D">
            <w:pPr>
              <w:jc w:val="center"/>
              <w:rPr>
                <w:sz w:val="14"/>
                <w:szCs w:val="14"/>
              </w:rPr>
            </w:pPr>
            <w:r w:rsidRPr="007D11D2">
              <w:rPr>
                <w:sz w:val="14"/>
                <w:szCs w:val="14"/>
              </w:rPr>
              <w:t>Information for Safety</w:t>
            </w:r>
          </w:p>
        </w:tc>
        <w:tc>
          <w:tcPr>
            <w:tcW w:w="334" w:type="pct"/>
          </w:tcPr>
          <w:p w14:paraId="66DD4B45" w14:textId="77777777" w:rsidR="00E21AB2" w:rsidRPr="007D11D2" w:rsidRDefault="00E21AB2" w:rsidP="008A5B6D">
            <w:pPr>
              <w:jc w:val="center"/>
              <w:rPr>
                <w:sz w:val="14"/>
                <w:szCs w:val="14"/>
              </w:rPr>
            </w:pPr>
            <w:r w:rsidRPr="007D11D2">
              <w:rPr>
                <w:sz w:val="14"/>
                <w:szCs w:val="14"/>
              </w:rPr>
              <w:t>Verification of Implementation</w:t>
            </w:r>
          </w:p>
        </w:tc>
        <w:tc>
          <w:tcPr>
            <w:tcW w:w="183" w:type="pct"/>
            <w:vAlign w:val="center"/>
          </w:tcPr>
          <w:p w14:paraId="529D8BDA" w14:textId="77777777" w:rsidR="00E21AB2" w:rsidRPr="007D11D2" w:rsidRDefault="00E21AB2" w:rsidP="008A5B6D">
            <w:pPr>
              <w:jc w:val="center"/>
              <w:rPr>
                <w:sz w:val="14"/>
                <w:szCs w:val="14"/>
              </w:rPr>
            </w:pPr>
            <w:r w:rsidRPr="007D11D2">
              <w:rPr>
                <w:sz w:val="14"/>
                <w:szCs w:val="14"/>
              </w:rPr>
              <w:t>Severity</w:t>
            </w:r>
          </w:p>
        </w:tc>
        <w:tc>
          <w:tcPr>
            <w:tcW w:w="233" w:type="pct"/>
            <w:vAlign w:val="center"/>
          </w:tcPr>
          <w:p w14:paraId="010B18B8" w14:textId="77777777" w:rsidR="00E21AB2" w:rsidRPr="007D11D2" w:rsidRDefault="00E21AB2" w:rsidP="008A5B6D">
            <w:pPr>
              <w:jc w:val="center"/>
              <w:rPr>
                <w:sz w:val="14"/>
                <w:szCs w:val="14"/>
              </w:rPr>
            </w:pPr>
            <w:r w:rsidRPr="007D11D2">
              <w:rPr>
                <w:sz w:val="14"/>
                <w:szCs w:val="14"/>
              </w:rPr>
              <w:t>Probability</w:t>
            </w:r>
          </w:p>
        </w:tc>
        <w:tc>
          <w:tcPr>
            <w:tcW w:w="291" w:type="pct"/>
            <w:vAlign w:val="center"/>
          </w:tcPr>
          <w:p w14:paraId="21BFFB40" w14:textId="77777777" w:rsidR="00E21AB2" w:rsidRPr="007D11D2" w:rsidRDefault="00E21AB2" w:rsidP="008A5B6D">
            <w:pPr>
              <w:jc w:val="center"/>
              <w:rPr>
                <w:sz w:val="14"/>
                <w:szCs w:val="14"/>
              </w:rPr>
            </w:pPr>
            <w:r w:rsidRPr="007D11D2">
              <w:rPr>
                <w:sz w:val="14"/>
                <w:szCs w:val="14"/>
              </w:rPr>
              <w:t>Residual Risk Value &amp; Acceptability</w:t>
            </w:r>
          </w:p>
        </w:tc>
        <w:tc>
          <w:tcPr>
            <w:tcW w:w="354" w:type="pct"/>
            <w:vMerge/>
            <w:vAlign w:val="center"/>
          </w:tcPr>
          <w:p w14:paraId="5D1686C3" w14:textId="77777777" w:rsidR="00E21AB2" w:rsidRPr="007D11D2" w:rsidRDefault="00E21AB2" w:rsidP="008A5B6D">
            <w:pPr>
              <w:jc w:val="center"/>
              <w:rPr>
                <w:sz w:val="14"/>
                <w:szCs w:val="14"/>
              </w:rPr>
            </w:pPr>
          </w:p>
        </w:tc>
        <w:tc>
          <w:tcPr>
            <w:tcW w:w="149" w:type="pct"/>
            <w:vMerge/>
          </w:tcPr>
          <w:p w14:paraId="443CDB3E" w14:textId="77777777" w:rsidR="00E21AB2" w:rsidRPr="007D11D2" w:rsidRDefault="00E21AB2" w:rsidP="008A5B6D">
            <w:pPr>
              <w:jc w:val="center"/>
              <w:rPr>
                <w:sz w:val="14"/>
                <w:szCs w:val="14"/>
              </w:rPr>
            </w:pPr>
          </w:p>
        </w:tc>
      </w:tr>
      <w:tr w:rsidR="00E21AB2" w:rsidRPr="007D11D2" w14:paraId="07460A97" w14:textId="77777777" w:rsidTr="00E21AB2">
        <w:trPr>
          <w:trHeight w:val="782"/>
          <w:jc w:val="center"/>
        </w:trPr>
        <w:tc>
          <w:tcPr>
            <w:tcW w:w="128" w:type="pct"/>
            <w:vAlign w:val="center"/>
          </w:tcPr>
          <w:p w14:paraId="201A7DCC" w14:textId="77777777" w:rsidR="00E21AB2" w:rsidRPr="007D11D2" w:rsidRDefault="00E21AB2" w:rsidP="008A5B6D">
            <w:pPr>
              <w:spacing w:line="276" w:lineRule="auto"/>
              <w:jc w:val="center"/>
              <w:rPr>
                <w:sz w:val="14"/>
                <w:szCs w:val="14"/>
              </w:rPr>
            </w:pPr>
            <w:r>
              <w:rPr>
                <w:sz w:val="14"/>
                <w:szCs w:val="14"/>
              </w:rPr>
              <w:t>5</w:t>
            </w:r>
            <w:r w:rsidRPr="007D11D2">
              <w:rPr>
                <w:sz w:val="14"/>
                <w:szCs w:val="14"/>
              </w:rPr>
              <w:t>.1</w:t>
            </w:r>
          </w:p>
        </w:tc>
        <w:tc>
          <w:tcPr>
            <w:tcW w:w="378" w:type="pct"/>
            <w:vAlign w:val="center"/>
          </w:tcPr>
          <w:p w14:paraId="3358CA03" w14:textId="39F6FCC9" w:rsidR="00E21AB2" w:rsidRPr="007D11D2" w:rsidRDefault="00E21AB2" w:rsidP="008A5B6D">
            <w:pPr>
              <w:jc w:val="center"/>
              <w:rPr>
                <w:sz w:val="14"/>
                <w:szCs w:val="14"/>
              </w:rPr>
            </w:pPr>
            <w:r>
              <w:rPr>
                <w:sz w:val="14"/>
                <w:szCs w:val="14"/>
              </w:rPr>
              <w:t>1.</w:t>
            </w:r>
            <w:r w:rsidR="00910742">
              <w:rPr>
                <w:sz w:val="14"/>
                <w:szCs w:val="14"/>
              </w:rPr>
              <w:t xml:space="preserve">Application installed </w:t>
            </w:r>
            <w:r w:rsidR="007446B4">
              <w:rPr>
                <w:sz w:val="14"/>
                <w:szCs w:val="14"/>
              </w:rPr>
              <w:t xml:space="preserve">in </w:t>
            </w:r>
            <w:r w:rsidR="002501DA">
              <w:rPr>
                <w:sz w:val="14"/>
                <w:szCs w:val="14"/>
              </w:rPr>
              <w:t>un</w:t>
            </w:r>
            <w:r w:rsidR="006005D3">
              <w:rPr>
                <w:sz w:val="14"/>
                <w:szCs w:val="14"/>
              </w:rPr>
              <w:t xml:space="preserve">supported devices or in the wrong </w:t>
            </w:r>
            <w:proofErr w:type="gramStart"/>
            <w:r w:rsidR="006005D3">
              <w:rPr>
                <w:sz w:val="14"/>
                <w:szCs w:val="14"/>
              </w:rPr>
              <w:t xml:space="preserve">platform </w:t>
            </w:r>
            <w:r w:rsidRPr="007D11D2">
              <w:rPr>
                <w:sz w:val="14"/>
                <w:szCs w:val="14"/>
              </w:rPr>
              <w:t>.</w:t>
            </w:r>
            <w:proofErr w:type="gramEnd"/>
          </w:p>
          <w:p w14:paraId="704A92D4" w14:textId="77777777" w:rsidR="00E21AB2" w:rsidRPr="007D11D2" w:rsidRDefault="00E21AB2" w:rsidP="008A5B6D">
            <w:pPr>
              <w:spacing w:line="276" w:lineRule="auto"/>
              <w:jc w:val="center"/>
              <w:rPr>
                <w:sz w:val="14"/>
                <w:szCs w:val="14"/>
              </w:rPr>
            </w:pPr>
            <w:r>
              <w:rPr>
                <w:sz w:val="14"/>
                <w:szCs w:val="14"/>
              </w:rPr>
              <w:t>2. System</w:t>
            </w:r>
            <w:r w:rsidRPr="007D11D2">
              <w:rPr>
                <w:sz w:val="14"/>
                <w:szCs w:val="14"/>
              </w:rPr>
              <w:t xml:space="preserve"> does not operate as intended.</w:t>
            </w:r>
          </w:p>
        </w:tc>
        <w:tc>
          <w:tcPr>
            <w:tcW w:w="287" w:type="pct"/>
            <w:vAlign w:val="center"/>
          </w:tcPr>
          <w:p w14:paraId="77EFC2A0" w14:textId="5423AC4C" w:rsidR="00E21AB2" w:rsidRPr="007D11D2" w:rsidRDefault="00E21AB2" w:rsidP="000C79EC">
            <w:pPr>
              <w:jc w:val="center"/>
              <w:rPr>
                <w:sz w:val="14"/>
                <w:szCs w:val="14"/>
              </w:rPr>
            </w:pPr>
            <w:r w:rsidRPr="007D11D2">
              <w:rPr>
                <w:sz w:val="14"/>
                <w:szCs w:val="14"/>
              </w:rPr>
              <w:t xml:space="preserve">1. </w:t>
            </w:r>
            <w:r w:rsidR="00A05F18">
              <w:rPr>
                <w:sz w:val="14"/>
                <w:szCs w:val="14"/>
              </w:rPr>
              <w:t xml:space="preserve">Application </w:t>
            </w:r>
            <w:r>
              <w:rPr>
                <w:sz w:val="14"/>
                <w:szCs w:val="14"/>
              </w:rPr>
              <w:t>functionality</w:t>
            </w:r>
            <w:r w:rsidRPr="007D11D2">
              <w:rPr>
                <w:sz w:val="14"/>
                <w:szCs w:val="14"/>
              </w:rPr>
              <w:t xml:space="preserve"> impaired</w:t>
            </w:r>
          </w:p>
        </w:tc>
        <w:tc>
          <w:tcPr>
            <w:tcW w:w="355" w:type="pct"/>
            <w:vAlign w:val="center"/>
          </w:tcPr>
          <w:p w14:paraId="440A7ED1" w14:textId="13E2273A" w:rsidR="00E21AB2" w:rsidRPr="007D11D2" w:rsidRDefault="00C333EE" w:rsidP="000C79EC">
            <w:pPr>
              <w:jc w:val="center"/>
              <w:rPr>
                <w:sz w:val="14"/>
                <w:szCs w:val="14"/>
              </w:rPr>
            </w:pPr>
            <w:r>
              <w:rPr>
                <w:sz w:val="14"/>
                <w:szCs w:val="14"/>
              </w:rPr>
              <w:t>1. User unable to use the application features</w:t>
            </w:r>
          </w:p>
        </w:tc>
        <w:tc>
          <w:tcPr>
            <w:tcW w:w="217" w:type="pct"/>
            <w:vAlign w:val="center"/>
          </w:tcPr>
          <w:p w14:paraId="61AFFA28" w14:textId="77777777" w:rsidR="00E21AB2" w:rsidRPr="007D11D2" w:rsidRDefault="00E21AB2" w:rsidP="008A5B6D">
            <w:pPr>
              <w:jc w:val="center"/>
              <w:rPr>
                <w:sz w:val="14"/>
                <w:szCs w:val="14"/>
              </w:rPr>
            </w:pPr>
            <w:r w:rsidRPr="007D11D2">
              <w:rPr>
                <w:sz w:val="14"/>
                <w:szCs w:val="14"/>
              </w:rPr>
              <w:t>Serious</w:t>
            </w:r>
          </w:p>
        </w:tc>
        <w:tc>
          <w:tcPr>
            <w:tcW w:w="259" w:type="pct"/>
            <w:vAlign w:val="center"/>
          </w:tcPr>
          <w:p w14:paraId="371CAF64" w14:textId="77777777" w:rsidR="00E21AB2" w:rsidRPr="007D11D2" w:rsidRDefault="00E21AB2" w:rsidP="008A5B6D">
            <w:pPr>
              <w:jc w:val="center"/>
              <w:rPr>
                <w:sz w:val="14"/>
                <w:szCs w:val="14"/>
              </w:rPr>
            </w:pPr>
            <w:r w:rsidRPr="007D11D2">
              <w:rPr>
                <w:sz w:val="14"/>
                <w:szCs w:val="14"/>
              </w:rPr>
              <w:t>Remote</w:t>
            </w:r>
          </w:p>
        </w:tc>
        <w:tc>
          <w:tcPr>
            <w:tcW w:w="293" w:type="pct"/>
            <w:vAlign w:val="center"/>
          </w:tcPr>
          <w:p w14:paraId="62816784" w14:textId="77777777" w:rsidR="00E21AB2" w:rsidRPr="007D11D2" w:rsidRDefault="00E21AB2" w:rsidP="008A5B6D">
            <w:pPr>
              <w:jc w:val="center"/>
              <w:rPr>
                <w:sz w:val="14"/>
                <w:szCs w:val="14"/>
              </w:rPr>
            </w:pPr>
            <w:r w:rsidRPr="007D11D2">
              <w:rPr>
                <w:sz w:val="14"/>
                <w:szCs w:val="14"/>
              </w:rPr>
              <w:t>R2: Acceptable with risk minimization</w:t>
            </w:r>
          </w:p>
        </w:tc>
        <w:tc>
          <w:tcPr>
            <w:tcW w:w="624" w:type="pct"/>
          </w:tcPr>
          <w:p w14:paraId="75640EE8" w14:textId="77777777" w:rsidR="00E21AB2" w:rsidRDefault="00E21AB2" w:rsidP="008A5B6D">
            <w:pPr>
              <w:jc w:val="center"/>
              <w:rPr>
                <w:sz w:val="14"/>
                <w:szCs w:val="14"/>
              </w:rPr>
            </w:pPr>
          </w:p>
          <w:p w14:paraId="0A68E78F" w14:textId="77777777" w:rsidR="00D14A82" w:rsidRDefault="00D14A82" w:rsidP="008A5B6D">
            <w:pPr>
              <w:jc w:val="center"/>
              <w:rPr>
                <w:sz w:val="14"/>
                <w:szCs w:val="14"/>
              </w:rPr>
            </w:pPr>
          </w:p>
          <w:p w14:paraId="00121A9C" w14:textId="77777777" w:rsidR="00D14A82" w:rsidRDefault="00D14A82" w:rsidP="008A5B6D">
            <w:pPr>
              <w:jc w:val="center"/>
              <w:rPr>
                <w:sz w:val="14"/>
                <w:szCs w:val="14"/>
              </w:rPr>
            </w:pPr>
          </w:p>
          <w:p w14:paraId="225D7F30" w14:textId="77777777" w:rsidR="00D14A82" w:rsidRDefault="00D14A82" w:rsidP="008A5B6D">
            <w:pPr>
              <w:jc w:val="center"/>
              <w:rPr>
                <w:sz w:val="14"/>
                <w:szCs w:val="14"/>
              </w:rPr>
            </w:pPr>
          </w:p>
          <w:p w14:paraId="2CA07D50" w14:textId="77777777" w:rsidR="00D14A82" w:rsidRDefault="00D14A82" w:rsidP="008A5B6D">
            <w:pPr>
              <w:jc w:val="center"/>
              <w:rPr>
                <w:sz w:val="14"/>
                <w:szCs w:val="14"/>
              </w:rPr>
            </w:pPr>
          </w:p>
          <w:p w14:paraId="6B305F01" w14:textId="77777777" w:rsidR="00D14A82" w:rsidRDefault="00D14A82" w:rsidP="008A5B6D">
            <w:pPr>
              <w:jc w:val="center"/>
              <w:rPr>
                <w:sz w:val="14"/>
                <w:szCs w:val="14"/>
              </w:rPr>
            </w:pPr>
          </w:p>
          <w:p w14:paraId="1EA5DFB9" w14:textId="77777777" w:rsidR="00D14A82" w:rsidRDefault="00D14A82" w:rsidP="008A5B6D">
            <w:pPr>
              <w:jc w:val="center"/>
              <w:rPr>
                <w:sz w:val="14"/>
                <w:szCs w:val="14"/>
              </w:rPr>
            </w:pPr>
          </w:p>
          <w:p w14:paraId="04F7234E" w14:textId="77777777" w:rsidR="00D14A82" w:rsidRDefault="00D14A82" w:rsidP="008A5B6D">
            <w:pPr>
              <w:jc w:val="center"/>
              <w:rPr>
                <w:sz w:val="14"/>
                <w:szCs w:val="14"/>
              </w:rPr>
            </w:pPr>
          </w:p>
          <w:p w14:paraId="07F20261" w14:textId="77777777" w:rsidR="00D14A82" w:rsidRDefault="00D14A82" w:rsidP="008A5B6D">
            <w:pPr>
              <w:jc w:val="center"/>
              <w:rPr>
                <w:sz w:val="14"/>
                <w:szCs w:val="14"/>
              </w:rPr>
            </w:pPr>
          </w:p>
          <w:p w14:paraId="64CBE3A7" w14:textId="77777777" w:rsidR="00D14A82" w:rsidRDefault="00D14A82" w:rsidP="008A5B6D">
            <w:pPr>
              <w:jc w:val="center"/>
              <w:rPr>
                <w:sz w:val="14"/>
                <w:szCs w:val="14"/>
              </w:rPr>
            </w:pPr>
          </w:p>
          <w:p w14:paraId="196D2B24" w14:textId="1A397078" w:rsidR="00D14A82" w:rsidRPr="007D11D2" w:rsidRDefault="00503FE2" w:rsidP="00503FE2">
            <w:pPr>
              <w:rPr>
                <w:sz w:val="14"/>
                <w:szCs w:val="14"/>
              </w:rPr>
            </w:pPr>
            <w:r>
              <w:rPr>
                <w:sz w:val="14"/>
                <w:szCs w:val="14"/>
              </w:rPr>
              <w:t xml:space="preserve">   </w:t>
            </w:r>
            <w:r w:rsidR="00D14A82">
              <w:rPr>
                <w:sz w:val="14"/>
                <w:szCs w:val="14"/>
              </w:rPr>
              <w:t>SPC-011 AND SPC-012</w:t>
            </w:r>
          </w:p>
        </w:tc>
        <w:tc>
          <w:tcPr>
            <w:tcW w:w="624" w:type="pct"/>
            <w:vAlign w:val="center"/>
          </w:tcPr>
          <w:p w14:paraId="0C1CC50B" w14:textId="7819046B" w:rsidR="00E21AB2" w:rsidRPr="007D11D2" w:rsidRDefault="00E21AB2" w:rsidP="008A5B6D">
            <w:pPr>
              <w:jc w:val="center"/>
              <w:rPr>
                <w:sz w:val="14"/>
                <w:szCs w:val="14"/>
              </w:rPr>
            </w:pPr>
            <w:r w:rsidRPr="007D11D2">
              <w:rPr>
                <w:sz w:val="14"/>
                <w:szCs w:val="14"/>
              </w:rPr>
              <w:t xml:space="preserve">1. </w:t>
            </w:r>
            <w:r w:rsidR="00D14A82">
              <w:rPr>
                <w:sz w:val="14"/>
                <w:szCs w:val="14"/>
              </w:rPr>
              <w:t>User must follow the installation protocols.</w:t>
            </w:r>
          </w:p>
        </w:tc>
        <w:tc>
          <w:tcPr>
            <w:tcW w:w="291" w:type="pct"/>
            <w:vAlign w:val="center"/>
          </w:tcPr>
          <w:p w14:paraId="5611643C" w14:textId="77777777" w:rsidR="00E21AB2" w:rsidRDefault="00D14A82" w:rsidP="008A5B6D">
            <w:pPr>
              <w:jc w:val="center"/>
              <w:rPr>
                <w:sz w:val="14"/>
                <w:szCs w:val="14"/>
              </w:rPr>
            </w:pPr>
            <w:r>
              <w:rPr>
                <w:sz w:val="14"/>
                <w:szCs w:val="14"/>
              </w:rPr>
              <w:t xml:space="preserve">1. user must </w:t>
            </w:r>
            <w:proofErr w:type="gramStart"/>
            <w:r>
              <w:rPr>
                <w:sz w:val="14"/>
                <w:szCs w:val="14"/>
              </w:rPr>
              <w:t>notified</w:t>
            </w:r>
            <w:proofErr w:type="gramEnd"/>
            <w:r>
              <w:rPr>
                <w:sz w:val="14"/>
                <w:szCs w:val="14"/>
              </w:rPr>
              <w:t xml:space="preserve"> that this application does not support the specific platform</w:t>
            </w:r>
            <w:r w:rsidR="003959F1">
              <w:rPr>
                <w:sz w:val="14"/>
                <w:szCs w:val="14"/>
              </w:rPr>
              <w:t>.</w:t>
            </w:r>
          </w:p>
          <w:p w14:paraId="46BFFCFB" w14:textId="18A6621D" w:rsidR="00B74AE7" w:rsidRPr="007D11D2" w:rsidRDefault="00B74AE7" w:rsidP="008A5B6D">
            <w:pPr>
              <w:jc w:val="center"/>
              <w:rPr>
                <w:sz w:val="14"/>
                <w:szCs w:val="14"/>
              </w:rPr>
            </w:pPr>
            <w:r>
              <w:rPr>
                <w:sz w:val="14"/>
                <w:szCs w:val="14"/>
              </w:rPr>
              <w:t>2. user must see the installation pro</w:t>
            </w:r>
            <w:r w:rsidR="00F7588F">
              <w:rPr>
                <w:sz w:val="14"/>
                <w:szCs w:val="14"/>
              </w:rPr>
              <w:t xml:space="preserve">tocols </w:t>
            </w:r>
            <w:r w:rsidR="00234007">
              <w:rPr>
                <w:sz w:val="14"/>
                <w:szCs w:val="14"/>
              </w:rPr>
              <w:t>before the installation</w:t>
            </w:r>
          </w:p>
        </w:tc>
        <w:tc>
          <w:tcPr>
            <w:tcW w:w="334" w:type="pct"/>
          </w:tcPr>
          <w:p w14:paraId="05C5B06A" w14:textId="77777777" w:rsidR="00E21AB2" w:rsidRDefault="00E21AB2" w:rsidP="008A5B6D">
            <w:pPr>
              <w:jc w:val="center"/>
              <w:rPr>
                <w:sz w:val="14"/>
                <w:szCs w:val="14"/>
              </w:rPr>
            </w:pPr>
          </w:p>
          <w:p w14:paraId="000A6D01" w14:textId="77777777" w:rsidR="005568C0" w:rsidRDefault="005568C0" w:rsidP="008A5B6D">
            <w:pPr>
              <w:jc w:val="center"/>
              <w:rPr>
                <w:sz w:val="14"/>
                <w:szCs w:val="14"/>
              </w:rPr>
            </w:pPr>
          </w:p>
          <w:p w14:paraId="64F2D110" w14:textId="77777777" w:rsidR="005568C0" w:rsidRDefault="005568C0" w:rsidP="008A5B6D">
            <w:pPr>
              <w:jc w:val="center"/>
              <w:rPr>
                <w:sz w:val="14"/>
                <w:szCs w:val="14"/>
              </w:rPr>
            </w:pPr>
          </w:p>
          <w:p w14:paraId="297E2E86" w14:textId="77777777" w:rsidR="005568C0" w:rsidRDefault="005568C0" w:rsidP="008A5B6D">
            <w:pPr>
              <w:jc w:val="center"/>
              <w:rPr>
                <w:sz w:val="14"/>
                <w:szCs w:val="14"/>
              </w:rPr>
            </w:pPr>
          </w:p>
          <w:p w14:paraId="6296ABFC" w14:textId="77777777" w:rsidR="005568C0" w:rsidRDefault="005568C0" w:rsidP="008A5B6D">
            <w:pPr>
              <w:jc w:val="center"/>
              <w:rPr>
                <w:sz w:val="14"/>
                <w:szCs w:val="14"/>
              </w:rPr>
            </w:pPr>
          </w:p>
          <w:p w14:paraId="3C3AB267" w14:textId="77777777" w:rsidR="005568C0" w:rsidRDefault="005568C0" w:rsidP="008A5B6D">
            <w:pPr>
              <w:jc w:val="center"/>
              <w:rPr>
                <w:sz w:val="14"/>
                <w:szCs w:val="14"/>
              </w:rPr>
            </w:pPr>
          </w:p>
          <w:p w14:paraId="242D7D3B" w14:textId="77777777" w:rsidR="005269E8" w:rsidRDefault="005269E8" w:rsidP="008A5B6D">
            <w:pPr>
              <w:jc w:val="center"/>
              <w:rPr>
                <w:sz w:val="14"/>
                <w:szCs w:val="14"/>
              </w:rPr>
            </w:pPr>
          </w:p>
          <w:p w14:paraId="6A10C32B" w14:textId="77777777" w:rsidR="005269E8" w:rsidRDefault="005269E8" w:rsidP="008A5B6D">
            <w:pPr>
              <w:jc w:val="center"/>
              <w:rPr>
                <w:sz w:val="14"/>
                <w:szCs w:val="14"/>
              </w:rPr>
            </w:pPr>
          </w:p>
          <w:p w14:paraId="45D625DF" w14:textId="1B997D6A" w:rsidR="005568C0" w:rsidRPr="007D11D2" w:rsidRDefault="005269E8" w:rsidP="005269E8">
            <w:pPr>
              <w:rPr>
                <w:sz w:val="14"/>
                <w:szCs w:val="14"/>
              </w:rPr>
            </w:pPr>
            <w:r>
              <w:rPr>
                <w:sz w:val="14"/>
                <w:szCs w:val="14"/>
              </w:rPr>
              <w:t xml:space="preserve"> </w:t>
            </w:r>
            <w:r w:rsidR="005568C0">
              <w:rPr>
                <w:sz w:val="14"/>
                <w:szCs w:val="14"/>
              </w:rPr>
              <w:t>TST-010 AND TST-</w:t>
            </w:r>
            <w:r w:rsidR="00CF47FF">
              <w:rPr>
                <w:sz w:val="14"/>
                <w:szCs w:val="14"/>
              </w:rPr>
              <w:t>013</w:t>
            </w:r>
          </w:p>
        </w:tc>
        <w:tc>
          <w:tcPr>
            <w:tcW w:w="183" w:type="pct"/>
            <w:vAlign w:val="center"/>
          </w:tcPr>
          <w:p w14:paraId="4377BA0C" w14:textId="77777777" w:rsidR="00E21AB2" w:rsidRPr="007D11D2" w:rsidRDefault="00E21AB2" w:rsidP="002E1647">
            <w:pPr>
              <w:jc w:val="center"/>
              <w:rPr>
                <w:sz w:val="14"/>
                <w:szCs w:val="14"/>
              </w:rPr>
            </w:pPr>
            <w:r w:rsidRPr="007D11D2">
              <w:rPr>
                <w:sz w:val="14"/>
                <w:szCs w:val="14"/>
              </w:rPr>
              <w:t>Serious</w:t>
            </w:r>
          </w:p>
        </w:tc>
        <w:tc>
          <w:tcPr>
            <w:tcW w:w="233" w:type="pct"/>
            <w:vAlign w:val="center"/>
          </w:tcPr>
          <w:p w14:paraId="632936A0" w14:textId="77777777" w:rsidR="00E21AB2" w:rsidRPr="007D11D2" w:rsidRDefault="00E21AB2" w:rsidP="002E1647">
            <w:pPr>
              <w:jc w:val="center"/>
              <w:rPr>
                <w:sz w:val="14"/>
                <w:szCs w:val="14"/>
              </w:rPr>
            </w:pPr>
            <w:r w:rsidRPr="007D11D2">
              <w:rPr>
                <w:sz w:val="14"/>
                <w:szCs w:val="14"/>
              </w:rPr>
              <w:t>Remote</w:t>
            </w:r>
          </w:p>
        </w:tc>
        <w:tc>
          <w:tcPr>
            <w:tcW w:w="291" w:type="pct"/>
            <w:vAlign w:val="center"/>
          </w:tcPr>
          <w:p w14:paraId="3F2170EA" w14:textId="77777777" w:rsidR="00E21AB2" w:rsidRPr="007D11D2" w:rsidRDefault="00E21AB2" w:rsidP="002E1647">
            <w:pPr>
              <w:jc w:val="center"/>
              <w:rPr>
                <w:sz w:val="14"/>
                <w:szCs w:val="14"/>
              </w:rPr>
            </w:pPr>
            <w:r w:rsidRPr="007D11D2">
              <w:rPr>
                <w:sz w:val="14"/>
                <w:szCs w:val="14"/>
              </w:rPr>
              <w:t>R2: Acceptable with risk minimization</w:t>
            </w:r>
          </w:p>
        </w:tc>
        <w:tc>
          <w:tcPr>
            <w:tcW w:w="354" w:type="pct"/>
            <w:vAlign w:val="center"/>
          </w:tcPr>
          <w:p w14:paraId="00F5A438" w14:textId="77777777" w:rsidR="00E21AB2" w:rsidRPr="001D02A1" w:rsidRDefault="00E21AB2" w:rsidP="000C79EC">
            <w:pPr>
              <w:jc w:val="center"/>
              <w:rPr>
                <w:sz w:val="14"/>
                <w:szCs w:val="14"/>
              </w:rPr>
            </w:pPr>
            <w:r w:rsidRPr="001D02A1">
              <w:rPr>
                <w:sz w:val="14"/>
                <w:szCs w:val="14"/>
              </w:rPr>
              <w:t xml:space="preserve">Checkout procedures are completed once installation is complete.  This prevents inoperable </w:t>
            </w:r>
            <w:r>
              <w:rPr>
                <w:sz w:val="14"/>
                <w:szCs w:val="14"/>
              </w:rPr>
              <w:t>system</w:t>
            </w:r>
            <w:r w:rsidRPr="001D02A1">
              <w:rPr>
                <w:sz w:val="14"/>
                <w:szCs w:val="14"/>
              </w:rPr>
              <w:t xml:space="preserve"> to be implemented. </w:t>
            </w:r>
          </w:p>
        </w:tc>
        <w:tc>
          <w:tcPr>
            <w:tcW w:w="149" w:type="pct"/>
          </w:tcPr>
          <w:p w14:paraId="6AA99856" w14:textId="77777777" w:rsidR="00E21AB2" w:rsidRPr="007D11D2" w:rsidRDefault="00E21AB2" w:rsidP="008A5B6D">
            <w:pPr>
              <w:jc w:val="center"/>
              <w:rPr>
                <w:sz w:val="14"/>
                <w:szCs w:val="14"/>
              </w:rPr>
            </w:pPr>
          </w:p>
        </w:tc>
      </w:tr>
    </w:tbl>
    <w:p w14:paraId="0C2639F9" w14:textId="2DA126D5" w:rsidR="00CB02B0" w:rsidRPr="007D11D2" w:rsidRDefault="007C5615">
      <w:pPr>
        <w:rPr>
          <w:sz w:val="14"/>
          <w:szCs w:val="14"/>
        </w:rPr>
      </w:pPr>
      <w:r w:rsidRPr="007D11D2">
        <w:rPr>
          <w:sz w:val="14"/>
          <w:szCs w:val="14"/>
        </w:rPr>
        <w:br w:type="page"/>
      </w:r>
    </w:p>
    <w:tbl>
      <w:tblPr>
        <w:tblStyle w:val="TableGrid"/>
        <w:tblW w:w="5000" w:type="pct"/>
        <w:jc w:val="center"/>
        <w:tblLook w:val="04A0" w:firstRow="1" w:lastRow="0" w:firstColumn="1" w:lastColumn="0" w:noHBand="0" w:noVBand="1"/>
      </w:tblPr>
      <w:tblGrid>
        <w:gridCol w:w="473"/>
        <w:gridCol w:w="1098"/>
        <w:gridCol w:w="815"/>
        <w:gridCol w:w="874"/>
        <w:gridCol w:w="683"/>
        <w:gridCol w:w="862"/>
        <w:gridCol w:w="971"/>
        <w:gridCol w:w="1397"/>
        <w:gridCol w:w="1435"/>
        <w:gridCol w:w="885"/>
        <w:gridCol w:w="1103"/>
        <w:gridCol w:w="683"/>
        <w:gridCol w:w="862"/>
        <w:gridCol w:w="971"/>
        <w:gridCol w:w="735"/>
        <w:gridCol w:w="543"/>
      </w:tblGrid>
      <w:tr w:rsidR="003C7630" w:rsidRPr="007D11D2" w14:paraId="342460A2" w14:textId="77777777" w:rsidTr="003C7630">
        <w:trPr>
          <w:cantSplit/>
          <w:trHeight w:val="782"/>
          <w:tblHeader/>
          <w:jc w:val="center"/>
        </w:trPr>
        <w:tc>
          <w:tcPr>
            <w:tcW w:w="5000" w:type="pct"/>
            <w:gridSpan w:val="16"/>
          </w:tcPr>
          <w:p w14:paraId="318AC7EB" w14:textId="4135162E" w:rsidR="003C7630" w:rsidRPr="007D11D2" w:rsidRDefault="00B47D4E" w:rsidP="008A5B6D">
            <w:pPr>
              <w:spacing w:line="276" w:lineRule="auto"/>
              <w:rPr>
                <w:b/>
                <w:sz w:val="14"/>
                <w:szCs w:val="14"/>
              </w:rPr>
            </w:pPr>
            <w:r>
              <w:rPr>
                <w:b/>
                <w:sz w:val="14"/>
                <w:szCs w:val="14"/>
              </w:rPr>
              <w:lastRenderedPageBreak/>
              <w:t>6</w:t>
            </w:r>
            <w:r w:rsidR="003C7630" w:rsidRPr="007D11D2">
              <w:rPr>
                <w:b/>
                <w:sz w:val="14"/>
                <w:szCs w:val="14"/>
              </w:rPr>
              <w:t>. HAZARD: Labeling</w:t>
            </w:r>
          </w:p>
        </w:tc>
      </w:tr>
      <w:tr w:rsidR="00E21AB2" w:rsidRPr="007D11D2" w14:paraId="25F9E259" w14:textId="77777777" w:rsidTr="003C7630">
        <w:trPr>
          <w:cantSplit/>
          <w:trHeight w:val="574"/>
          <w:tblHeader/>
          <w:jc w:val="center"/>
        </w:trPr>
        <w:tc>
          <w:tcPr>
            <w:tcW w:w="164" w:type="pct"/>
            <w:vMerge w:val="restart"/>
            <w:vAlign w:val="center"/>
          </w:tcPr>
          <w:p w14:paraId="729BEDA8" w14:textId="77777777" w:rsidR="00E21AB2" w:rsidRPr="007D11D2" w:rsidRDefault="00E21AB2" w:rsidP="008A5B6D">
            <w:pPr>
              <w:spacing w:line="276" w:lineRule="auto"/>
              <w:jc w:val="center"/>
              <w:rPr>
                <w:sz w:val="14"/>
                <w:szCs w:val="14"/>
              </w:rPr>
            </w:pPr>
            <w:r w:rsidRPr="007D11D2">
              <w:rPr>
                <w:sz w:val="14"/>
                <w:szCs w:val="14"/>
              </w:rPr>
              <w:t>Risk ID</w:t>
            </w:r>
          </w:p>
        </w:tc>
        <w:tc>
          <w:tcPr>
            <w:tcW w:w="389" w:type="pct"/>
            <w:vMerge w:val="restart"/>
            <w:vAlign w:val="center"/>
          </w:tcPr>
          <w:p w14:paraId="62F938D2" w14:textId="77777777" w:rsidR="00E21AB2" w:rsidRPr="007D11D2" w:rsidRDefault="00E21AB2" w:rsidP="00095F9C">
            <w:pPr>
              <w:spacing w:line="276" w:lineRule="auto"/>
              <w:jc w:val="center"/>
              <w:rPr>
                <w:sz w:val="14"/>
                <w:szCs w:val="14"/>
              </w:rPr>
            </w:pPr>
            <w:r w:rsidRPr="007D11D2">
              <w:rPr>
                <w:sz w:val="14"/>
                <w:szCs w:val="14"/>
              </w:rPr>
              <w:t>Foreseeable Sequence of events</w:t>
            </w:r>
          </w:p>
        </w:tc>
        <w:tc>
          <w:tcPr>
            <w:tcW w:w="290" w:type="pct"/>
            <w:vMerge w:val="restart"/>
            <w:vAlign w:val="center"/>
          </w:tcPr>
          <w:p w14:paraId="0E05B49F" w14:textId="77777777" w:rsidR="00E21AB2" w:rsidRPr="007D11D2" w:rsidRDefault="00E21AB2" w:rsidP="00095F9C">
            <w:pPr>
              <w:jc w:val="center"/>
              <w:rPr>
                <w:sz w:val="14"/>
                <w:szCs w:val="14"/>
              </w:rPr>
            </w:pPr>
            <w:r w:rsidRPr="007D11D2">
              <w:rPr>
                <w:sz w:val="14"/>
                <w:szCs w:val="14"/>
              </w:rPr>
              <w:t>Hazardous Situation</w:t>
            </w:r>
          </w:p>
        </w:tc>
        <w:tc>
          <w:tcPr>
            <w:tcW w:w="248" w:type="pct"/>
            <w:vMerge w:val="restart"/>
            <w:vAlign w:val="center"/>
          </w:tcPr>
          <w:p w14:paraId="0BEEF38F" w14:textId="77777777" w:rsidR="00E21AB2" w:rsidRPr="007D11D2" w:rsidRDefault="00E21AB2" w:rsidP="008A5B6D">
            <w:pPr>
              <w:jc w:val="center"/>
              <w:rPr>
                <w:sz w:val="14"/>
                <w:szCs w:val="14"/>
              </w:rPr>
            </w:pPr>
            <w:r w:rsidRPr="007D11D2">
              <w:rPr>
                <w:sz w:val="14"/>
                <w:szCs w:val="14"/>
              </w:rPr>
              <w:t>Potential Harm</w:t>
            </w:r>
          </w:p>
        </w:tc>
        <w:tc>
          <w:tcPr>
            <w:tcW w:w="874" w:type="pct"/>
            <w:gridSpan w:val="3"/>
            <w:vAlign w:val="center"/>
          </w:tcPr>
          <w:p w14:paraId="6902667A" w14:textId="77777777" w:rsidR="00E21AB2" w:rsidRPr="007D11D2" w:rsidRDefault="00E21AB2" w:rsidP="008A5B6D">
            <w:pPr>
              <w:jc w:val="center"/>
              <w:rPr>
                <w:sz w:val="14"/>
                <w:szCs w:val="14"/>
              </w:rPr>
            </w:pPr>
            <w:r w:rsidRPr="007D11D2">
              <w:rPr>
                <w:sz w:val="14"/>
                <w:szCs w:val="14"/>
              </w:rPr>
              <w:t>Risk Estimation (Currently Pre-Recommendation)</w:t>
            </w:r>
          </w:p>
        </w:tc>
        <w:tc>
          <w:tcPr>
            <w:tcW w:w="1697" w:type="pct"/>
            <w:gridSpan w:val="4"/>
          </w:tcPr>
          <w:p w14:paraId="1C2232A2" w14:textId="77777777" w:rsidR="00E21AB2" w:rsidRPr="007D11D2" w:rsidRDefault="00E21AB2" w:rsidP="008A5B6D">
            <w:pPr>
              <w:jc w:val="center"/>
              <w:rPr>
                <w:sz w:val="14"/>
                <w:szCs w:val="14"/>
              </w:rPr>
            </w:pPr>
            <w:r w:rsidRPr="007D11D2">
              <w:rPr>
                <w:sz w:val="14"/>
                <w:szCs w:val="14"/>
              </w:rPr>
              <w:t>Risk Control Measures (Currently Risk Controls)</w:t>
            </w:r>
          </w:p>
        </w:tc>
        <w:tc>
          <w:tcPr>
            <w:tcW w:w="874" w:type="pct"/>
            <w:gridSpan w:val="3"/>
            <w:vAlign w:val="center"/>
          </w:tcPr>
          <w:p w14:paraId="66FD424C" w14:textId="77777777" w:rsidR="00E21AB2" w:rsidRPr="007D11D2" w:rsidRDefault="00E21AB2" w:rsidP="008A5B6D">
            <w:pPr>
              <w:jc w:val="center"/>
              <w:rPr>
                <w:sz w:val="14"/>
                <w:szCs w:val="14"/>
              </w:rPr>
            </w:pPr>
            <w:r w:rsidRPr="007D11D2">
              <w:rPr>
                <w:sz w:val="14"/>
                <w:szCs w:val="14"/>
              </w:rPr>
              <w:t>Residual Risk (Currently Post-Recommendation)</w:t>
            </w:r>
          </w:p>
        </w:tc>
        <w:tc>
          <w:tcPr>
            <w:tcW w:w="274" w:type="pct"/>
            <w:vMerge w:val="restart"/>
            <w:vAlign w:val="center"/>
          </w:tcPr>
          <w:p w14:paraId="1CE54876" w14:textId="77777777" w:rsidR="00E21AB2" w:rsidRPr="007D11D2" w:rsidRDefault="00E21AB2" w:rsidP="008A5B6D">
            <w:pPr>
              <w:jc w:val="center"/>
              <w:rPr>
                <w:sz w:val="14"/>
                <w:szCs w:val="14"/>
              </w:rPr>
            </w:pPr>
            <w:r w:rsidRPr="007D11D2">
              <w:rPr>
                <w:sz w:val="14"/>
                <w:szCs w:val="14"/>
              </w:rPr>
              <w:t>Risk/ Benefit Analysis</w:t>
            </w:r>
          </w:p>
        </w:tc>
        <w:tc>
          <w:tcPr>
            <w:tcW w:w="189" w:type="pct"/>
            <w:vMerge w:val="restart"/>
            <w:vAlign w:val="center"/>
          </w:tcPr>
          <w:p w14:paraId="23198B18" w14:textId="77777777" w:rsidR="00E21AB2" w:rsidRPr="007D11D2" w:rsidRDefault="00E21AB2" w:rsidP="008A5B6D">
            <w:pPr>
              <w:jc w:val="center"/>
              <w:rPr>
                <w:sz w:val="14"/>
                <w:szCs w:val="14"/>
              </w:rPr>
            </w:pPr>
            <w:r w:rsidRPr="007D11D2">
              <w:rPr>
                <w:sz w:val="14"/>
                <w:szCs w:val="14"/>
              </w:rPr>
              <w:t>Notes</w:t>
            </w:r>
          </w:p>
        </w:tc>
      </w:tr>
      <w:tr w:rsidR="003C7630" w:rsidRPr="007D11D2" w14:paraId="49B9BF71" w14:textId="77777777" w:rsidTr="003C7630">
        <w:trPr>
          <w:cantSplit/>
          <w:trHeight w:val="483"/>
          <w:tblHeader/>
          <w:jc w:val="center"/>
        </w:trPr>
        <w:tc>
          <w:tcPr>
            <w:tcW w:w="164" w:type="pct"/>
            <w:vMerge/>
            <w:vAlign w:val="center"/>
          </w:tcPr>
          <w:p w14:paraId="7E6D46DF" w14:textId="77777777" w:rsidR="00E21AB2" w:rsidRPr="007D11D2" w:rsidRDefault="00E21AB2" w:rsidP="008A5B6D">
            <w:pPr>
              <w:jc w:val="center"/>
              <w:rPr>
                <w:sz w:val="14"/>
                <w:szCs w:val="14"/>
              </w:rPr>
            </w:pPr>
          </w:p>
        </w:tc>
        <w:tc>
          <w:tcPr>
            <w:tcW w:w="389" w:type="pct"/>
            <w:vMerge/>
            <w:vAlign w:val="center"/>
          </w:tcPr>
          <w:p w14:paraId="4144D159" w14:textId="77777777" w:rsidR="00E21AB2" w:rsidRPr="007D11D2" w:rsidRDefault="00E21AB2" w:rsidP="008A5B6D">
            <w:pPr>
              <w:jc w:val="center"/>
              <w:rPr>
                <w:sz w:val="14"/>
                <w:szCs w:val="14"/>
              </w:rPr>
            </w:pPr>
          </w:p>
        </w:tc>
        <w:tc>
          <w:tcPr>
            <w:tcW w:w="290" w:type="pct"/>
            <w:vMerge/>
            <w:vAlign w:val="center"/>
          </w:tcPr>
          <w:p w14:paraId="08201263" w14:textId="77777777" w:rsidR="00E21AB2" w:rsidRPr="007D11D2" w:rsidRDefault="00E21AB2" w:rsidP="008A5B6D">
            <w:pPr>
              <w:jc w:val="center"/>
              <w:rPr>
                <w:sz w:val="14"/>
                <w:szCs w:val="14"/>
              </w:rPr>
            </w:pPr>
          </w:p>
        </w:tc>
        <w:tc>
          <w:tcPr>
            <w:tcW w:w="248" w:type="pct"/>
            <w:vMerge/>
            <w:vAlign w:val="center"/>
          </w:tcPr>
          <w:p w14:paraId="516E0547" w14:textId="77777777" w:rsidR="00E21AB2" w:rsidRPr="007D11D2" w:rsidRDefault="00E21AB2" w:rsidP="008A5B6D">
            <w:pPr>
              <w:jc w:val="center"/>
              <w:rPr>
                <w:sz w:val="14"/>
                <w:szCs w:val="14"/>
              </w:rPr>
            </w:pPr>
          </w:p>
        </w:tc>
        <w:tc>
          <w:tcPr>
            <w:tcW w:w="237" w:type="pct"/>
            <w:vAlign w:val="center"/>
          </w:tcPr>
          <w:p w14:paraId="04CD602B" w14:textId="77777777" w:rsidR="00E21AB2" w:rsidRPr="007D11D2" w:rsidRDefault="00E21AB2" w:rsidP="008A5B6D">
            <w:pPr>
              <w:jc w:val="center"/>
              <w:rPr>
                <w:sz w:val="14"/>
                <w:szCs w:val="14"/>
              </w:rPr>
            </w:pPr>
            <w:r w:rsidRPr="007D11D2">
              <w:rPr>
                <w:sz w:val="14"/>
                <w:szCs w:val="14"/>
              </w:rPr>
              <w:t>Severity</w:t>
            </w:r>
          </w:p>
        </w:tc>
        <w:tc>
          <w:tcPr>
            <w:tcW w:w="300" w:type="pct"/>
            <w:vAlign w:val="center"/>
          </w:tcPr>
          <w:p w14:paraId="55EF1043" w14:textId="77777777" w:rsidR="00E21AB2" w:rsidRPr="007D11D2" w:rsidRDefault="00E21AB2" w:rsidP="008A5B6D">
            <w:pPr>
              <w:jc w:val="center"/>
              <w:rPr>
                <w:sz w:val="14"/>
                <w:szCs w:val="14"/>
              </w:rPr>
            </w:pPr>
            <w:r w:rsidRPr="007D11D2">
              <w:rPr>
                <w:sz w:val="14"/>
                <w:szCs w:val="14"/>
              </w:rPr>
              <w:t>Probability</w:t>
            </w:r>
          </w:p>
        </w:tc>
        <w:tc>
          <w:tcPr>
            <w:tcW w:w="337" w:type="pct"/>
            <w:vAlign w:val="center"/>
          </w:tcPr>
          <w:p w14:paraId="4F4FAE7C" w14:textId="77777777" w:rsidR="00E21AB2" w:rsidRPr="007D11D2" w:rsidRDefault="00E21AB2" w:rsidP="008A5B6D">
            <w:pPr>
              <w:jc w:val="center"/>
              <w:rPr>
                <w:sz w:val="14"/>
                <w:szCs w:val="14"/>
              </w:rPr>
            </w:pPr>
            <w:r w:rsidRPr="007D11D2">
              <w:rPr>
                <w:sz w:val="14"/>
                <w:szCs w:val="14"/>
              </w:rPr>
              <w:t>Risk Value &amp; Acceptability</w:t>
            </w:r>
          </w:p>
        </w:tc>
        <w:tc>
          <w:tcPr>
            <w:tcW w:w="500" w:type="pct"/>
            <w:vAlign w:val="center"/>
          </w:tcPr>
          <w:p w14:paraId="3EE5A436" w14:textId="77777777" w:rsidR="00E21AB2" w:rsidRPr="007D11D2" w:rsidRDefault="00E21AB2" w:rsidP="008A5B6D">
            <w:pPr>
              <w:jc w:val="center"/>
              <w:rPr>
                <w:sz w:val="14"/>
                <w:szCs w:val="14"/>
              </w:rPr>
            </w:pPr>
            <w:r w:rsidRPr="007D11D2">
              <w:rPr>
                <w:sz w:val="14"/>
                <w:szCs w:val="14"/>
              </w:rPr>
              <w:t>Inherent Safe Design</w:t>
            </w:r>
          </w:p>
        </w:tc>
        <w:tc>
          <w:tcPr>
            <w:tcW w:w="506" w:type="pct"/>
            <w:vAlign w:val="center"/>
          </w:tcPr>
          <w:p w14:paraId="0AD98B4E" w14:textId="77777777" w:rsidR="00E21AB2" w:rsidRPr="007D11D2" w:rsidRDefault="00E21AB2" w:rsidP="008A5B6D">
            <w:pPr>
              <w:jc w:val="center"/>
              <w:rPr>
                <w:sz w:val="14"/>
                <w:szCs w:val="14"/>
              </w:rPr>
            </w:pPr>
            <w:r w:rsidRPr="007D11D2">
              <w:rPr>
                <w:sz w:val="14"/>
                <w:szCs w:val="14"/>
              </w:rPr>
              <w:t>Protective Measures</w:t>
            </w:r>
          </w:p>
        </w:tc>
        <w:tc>
          <w:tcPr>
            <w:tcW w:w="308" w:type="pct"/>
            <w:vAlign w:val="center"/>
          </w:tcPr>
          <w:p w14:paraId="56C1E116" w14:textId="77777777" w:rsidR="00E21AB2" w:rsidRPr="007D11D2" w:rsidRDefault="00E21AB2" w:rsidP="008A5B6D">
            <w:pPr>
              <w:jc w:val="center"/>
              <w:rPr>
                <w:sz w:val="14"/>
                <w:szCs w:val="14"/>
              </w:rPr>
            </w:pPr>
            <w:r w:rsidRPr="007D11D2">
              <w:rPr>
                <w:sz w:val="14"/>
                <w:szCs w:val="14"/>
              </w:rPr>
              <w:t>Information for Safety</w:t>
            </w:r>
          </w:p>
        </w:tc>
        <w:tc>
          <w:tcPr>
            <w:tcW w:w="383" w:type="pct"/>
          </w:tcPr>
          <w:p w14:paraId="66E4FA35" w14:textId="77777777" w:rsidR="00E21AB2" w:rsidRPr="007D11D2" w:rsidRDefault="00E21AB2" w:rsidP="008A5B6D">
            <w:pPr>
              <w:jc w:val="center"/>
              <w:rPr>
                <w:sz w:val="14"/>
                <w:szCs w:val="14"/>
              </w:rPr>
            </w:pPr>
            <w:r w:rsidRPr="007D11D2">
              <w:rPr>
                <w:sz w:val="14"/>
                <w:szCs w:val="14"/>
              </w:rPr>
              <w:t>Verification of Implementation</w:t>
            </w:r>
          </w:p>
        </w:tc>
        <w:tc>
          <w:tcPr>
            <w:tcW w:w="237" w:type="pct"/>
            <w:vAlign w:val="center"/>
          </w:tcPr>
          <w:p w14:paraId="795FAEB3" w14:textId="77777777" w:rsidR="00E21AB2" w:rsidRPr="007D11D2" w:rsidRDefault="00E21AB2" w:rsidP="008A5B6D">
            <w:pPr>
              <w:jc w:val="center"/>
              <w:rPr>
                <w:sz w:val="14"/>
                <w:szCs w:val="14"/>
              </w:rPr>
            </w:pPr>
            <w:r w:rsidRPr="007D11D2">
              <w:rPr>
                <w:sz w:val="14"/>
                <w:szCs w:val="14"/>
              </w:rPr>
              <w:t>Severity</w:t>
            </w:r>
          </w:p>
        </w:tc>
        <w:tc>
          <w:tcPr>
            <w:tcW w:w="300" w:type="pct"/>
            <w:vAlign w:val="center"/>
          </w:tcPr>
          <w:p w14:paraId="66BDF4FF" w14:textId="77777777" w:rsidR="00E21AB2" w:rsidRPr="007D11D2" w:rsidRDefault="00E21AB2" w:rsidP="008A5B6D">
            <w:pPr>
              <w:jc w:val="center"/>
              <w:rPr>
                <w:sz w:val="14"/>
                <w:szCs w:val="14"/>
              </w:rPr>
            </w:pPr>
            <w:r w:rsidRPr="007D11D2">
              <w:rPr>
                <w:sz w:val="14"/>
                <w:szCs w:val="14"/>
              </w:rPr>
              <w:t>Probability</w:t>
            </w:r>
          </w:p>
        </w:tc>
        <w:tc>
          <w:tcPr>
            <w:tcW w:w="337" w:type="pct"/>
            <w:vAlign w:val="center"/>
          </w:tcPr>
          <w:p w14:paraId="206CD11A" w14:textId="77777777" w:rsidR="00E21AB2" w:rsidRPr="007D11D2" w:rsidRDefault="00E21AB2" w:rsidP="008A5B6D">
            <w:pPr>
              <w:jc w:val="center"/>
              <w:rPr>
                <w:sz w:val="14"/>
                <w:szCs w:val="14"/>
              </w:rPr>
            </w:pPr>
            <w:r w:rsidRPr="007D11D2">
              <w:rPr>
                <w:sz w:val="14"/>
                <w:szCs w:val="14"/>
              </w:rPr>
              <w:t>Residual Risk Value &amp; Acceptability</w:t>
            </w:r>
          </w:p>
        </w:tc>
        <w:tc>
          <w:tcPr>
            <w:tcW w:w="274" w:type="pct"/>
            <w:vMerge/>
            <w:vAlign w:val="center"/>
          </w:tcPr>
          <w:p w14:paraId="099E8C98" w14:textId="77777777" w:rsidR="00E21AB2" w:rsidRPr="007D11D2" w:rsidRDefault="00E21AB2" w:rsidP="008A5B6D">
            <w:pPr>
              <w:jc w:val="center"/>
              <w:rPr>
                <w:sz w:val="14"/>
                <w:szCs w:val="14"/>
              </w:rPr>
            </w:pPr>
          </w:p>
        </w:tc>
        <w:tc>
          <w:tcPr>
            <w:tcW w:w="189" w:type="pct"/>
            <w:vMerge/>
          </w:tcPr>
          <w:p w14:paraId="228454E6" w14:textId="77777777" w:rsidR="00E21AB2" w:rsidRPr="007D11D2" w:rsidRDefault="00E21AB2" w:rsidP="008A5B6D">
            <w:pPr>
              <w:jc w:val="center"/>
              <w:rPr>
                <w:sz w:val="14"/>
                <w:szCs w:val="14"/>
              </w:rPr>
            </w:pPr>
          </w:p>
        </w:tc>
      </w:tr>
      <w:tr w:rsidR="003C7630" w:rsidRPr="007D11D2" w14:paraId="1EAA8191" w14:textId="77777777" w:rsidTr="003C7630">
        <w:trPr>
          <w:trHeight w:val="1557"/>
          <w:jc w:val="center"/>
        </w:trPr>
        <w:tc>
          <w:tcPr>
            <w:tcW w:w="164" w:type="pct"/>
            <w:vAlign w:val="center"/>
          </w:tcPr>
          <w:p w14:paraId="75F21B41" w14:textId="77777777" w:rsidR="00E21AB2" w:rsidRPr="007D11D2" w:rsidRDefault="00E21AB2" w:rsidP="008A5B6D">
            <w:pPr>
              <w:spacing w:line="276" w:lineRule="auto"/>
              <w:jc w:val="center"/>
              <w:rPr>
                <w:sz w:val="14"/>
                <w:szCs w:val="14"/>
              </w:rPr>
            </w:pPr>
            <w:r>
              <w:rPr>
                <w:sz w:val="14"/>
                <w:szCs w:val="14"/>
              </w:rPr>
              <w:t>7</w:t>
            </w:r>
            <w:r w:rsidRPr="007D11D2">
              <w:rPr>
                <w:sz w:val="14"/>
                <w:szCs w:val="14"/>
              </w:rPr>
              <w:t>.1</w:t>
            </w:r>
          </w:p>
        </w:tc>
        <w:tc>
          <w:tcPr>
            <w:tcW w:w="389" w:type="pct"/>
            <w:vAlign w:val="center"/>
          </w:tcPr>
          <w:p w14:paraId="640C7835" w14:textId="77777777" w:rsidR="00E21AB2" w:rsidRPr="007D11D2" w:rsidRDefault="00E21AB2" w:rsidP="008A5B6D">
            <w:pPr>
              <w:jc w:val="center"/>
              <w:rPr>
                <w:sz w:val="14"/>
                <w:szCs w:val="14"/>
              </w:rPr>
            </w:pPr>
            <w:r w:rsidRPr="007D11D2">
              <w:rPr>
                <w:sz w:val="14"/>
                <w:szCs w:val="14"/>
              </w:rPr>
              <w:t>1. Information for use not provided to user.</w:t>
            </w:r>
          </w:p>
          <w:p w14:paraId="4D6C8329" w14:textId="77777777" w:rsidR="00E21AB2" w:rsidRPr="007D11D2" w:rsidRDefault="00E21AB2" w:rsidP="008A5B6D">
            <w:pPr>
              <w:jc w:val="center"/>
              <w:rPr>
                <w:sz w:val="14"/>
                <w:szCs w:val="14"/>
              </w:rPr>
            </w:pPr>
            <w:r w:rsidRPr="007D11D2">
              <w:rPr>
                <w:sz w:val="14"/>
                <w:szCs w:val="14"/>
              </w:rPr>
              <w:t>2. User does not know how to use the device.</w:t>
            </w:r>
          </w:p>
        </w:tc>
        <w:tc>
          <w:tcPr>
            <w:tcW w:w="290" w:type="pct"/>
            <w:vAlign w:val="center"/>
          </w:tcPr>
          <w:p w14:paraId="56F0AA0A" w14:textId="77777777" w:rsidR="00E21AB2" w:rsidRPr="007D11D2" w:rsidRDefault="00E21AB2" w:rsidP="000C79EC">
            <w:pPr>
              <w:jc w:val="center"/>
              <w:rPr>
                <w:sz w:val="14"/>
                <w:szCs w:val="14"/>
              </w:rPr>
            </w:pPr>
            <w:r w:rsidRPr="007D11D2">
              <w:rPr>
                <w:sz w:val="14"/>
                <w:szCs w:val="14"/>
              </w:rPr>
              <w:t xml:space="preserve">1. User cannot use the </w:t>
            </w:r>
            <w:r>
              <w:rPr>
                <w:sz w:val="14"/>
                <w:szCs w:val="14"/>
              </w:rPr>
              <w:t>system</w:t>
            </w:r>
          </w:p>
        </w:tc>
        <w:tc>
          <w:tcPr>
            <w:tcW w:w="248" w:type="pct"/>
            <w:vAlign w:val="center"/>
          </w:tcPr>
          <w:p w14:paraId="69B81BEB" w14:textId="321AA012" w:rsidR="00E21AB2" w:rsidRPr="007D11D2" w:rsidRDefault="00634E8D" w:rsidP="000C79EC">
            <w:pPr>
              <w:jc w:val="center"/>
              <w:rPr>
                <w:sz w:val="14"/>
                <w:szCs w:val="14"/>
              </w:rPr>
            </w:pPr>
            <w:r>
              <w:rPr>
                <w:sz w:val="14"/>
                <w:szCs w:val="14"/>
              </w:rPr>
              <w:t>1.</w:t>
            </w:r>
            <w:r w:rsidR="004C3693">
              <w:rPr>
                <w:sz w:val="14"/>
                <w:szCs w:val="14"/>
              </w:rPr>
              <w:t xml:space="preserve">User gets frustrated </w:t>
            </w:r>
            <w:r w:rsidR="002E6DFD">
              <w:rPr>
                <w:sz w:val="14"/>
                <w:szCs w:val="14"/>
              </w:rPr>
              <w:t>and uninstall the application.</w:t>
            </w:r>
          </w:p>
        </w:tc>
        <w:tc>
          <w:tcPr>
            <w:tcW w:w="237" w:type="pct"/>
            <w:vAlign w:val="center"/>
          </w:tcPr>
          <w:p w14:paraId="571401DA" w14:textId="77777777" w:rsidR="00E21AB2" w:rsidRPr="007D11D2" w:rsidRDefault="00E21AB2" w:rsidP="008A5B6D">
            <w:pPr>
              <w:jc w:val="center"/>
              <w:rPr>
                <w:sz w:val="14"/>
                <w:szCs w:val="14"/>
              </w:rPr>
            </w:pPr>
            <w:r w:rsidRPr="007D11D2">
              <w:rPr>
                <w:sz w:val="14"/>
                <w:szCs w:val="14"/>
              </w:rPr>
              <w:t>Minor</w:t>
            </w:r>
          </w:p>
        </w:tc>
        <w:tc>
          <w:tcPr>
            <w:tcW w:w="300" w:type="pct"/>
            <w:vAlign w:val="center"/>
          </w:tcPr>
          <w:p w14:paraId="3597EF39" w14:textId="77777777" w:rsidR="00E21AB2" w:rsidRPr="007D11D2" w:rsidRDefault="00E21AB2" w:rsidP="008A5B6D">
            <w:pPr>
              <w:jc w:val="center"/>
              <w:rPr>
                <w:sz w:val="14"/>
                <w:szCs w:val="14"/>
              </w:rPr>
            </w:pPr>
            <w:r w:rsidRPr="007D11D2">
              <w:rPr>
                <w:sz w:val="14"/>
                <w:szCs w:val="14"/>
              </w:rPr>
              <w:t>Improbable</w:t>
            </w:r>
          </w:p>
        </w:tc>
        <w:tc>
          <w:tcPr>
            <w:tcW w:w="337" w:type="pct"/>
            <w:vAlign w:val="center"/>
          </w:tcPr>
          <w:p w14:paraId="20C12E2F" w14:textId="77777777" w:rsidR="00E21AB2" w:rsidRPr="007D11D2" w:rsidRDefault="00E21AB2" w:rsidP="008A5B6D">
            <w:pPr>
              <w:jc w:val="center"/>
              <w:rPr>
                <w:sz w:val="14"/>
                <w:szCs w:val="14"/>
              </w:rPr>
            </w:pPr>
            <w:r w:rsidRPr="007D11D2">
              <w:rPr>
                <w:sz w:val="14"/>
                <w:szCs w:val="14"/>
              </w:rPr>
              <w:t>R1 – Acceptable Risk: Negligible</w:t>
            </w:r>
          </w:p>
        </w:tc>
        <w:tc>
          <w:tcPr>
            <w:tcW w:w="500" w:type="pct"/>
          </w:tcPr>
          <w:p w14:paraId="7F8CC58E" w14:textId="77777777" w:rsidR="00E21AB2" w:rsidRDefault="00E21AB2" w:rsidP="008A5B6D">
            <w:pPr>
              <w:jc w:val="center"/>
              <w:rPr>
                <w:sz w:val="14"/>
                <w:szCs w:val="14"/>
              </w:rPr>
            </w:pPr>
          </w:p>
          <w:p w14:paraId="1A0C9B8C" w14:textId="77777777" w:rsidR="00E24544" w:rsidRDefault="00E24544" w:rsidP="008A5B6D">
            <w:pPr>
              <w:jc w:val="center"/>
              <w:rPr>
                <w:sz w:val="14"/>
                <w:szCs w:val="14"/>
              </w:rPr>
            </w:pPr>
          </w:p>
          <w:p w14:paraId="60449DF8" w14:textId="77777777" w:rsidR="00E24544" w:rsidRDefault="00E24544" w:rsidP="008A5B6D">
            <w:pPr>
              <w:jc w:val="center"/>
              <w:rPr>
                <w:sz w:val="14"/>
                <w:szCs w:val="14"/>
              </w:rPr>
            </w:pPr>
          </w:p>
          <w:p w14:paraId="4C36A03C" w14:textId="77777777" w:rsidR="00E24544" w:rsidRDefault="00E24544" w:rsidP="008A5B6D">
            <w:pPr>
              <w:jc w:val="center"/>
              <w:rPr>
                <w:sz w:val="14"/>
                <w:szCs w:val="14"/>
              </w:rPr>
            </w:pPr>
          </w:p>
          <w:p w14:paraId="2E1577B3" w14:textId="275FCEAC" w:rsidR="00E24544" w:rsidRPr="007D11D2" w:rsidRDefault="00E24544" w:rsidP="008A5B6D">
            <w:pPr>
              <w:jc w:val="center"/>
              <w:rPr>
                <w:sz w:val="14"/>
                <w:szCs w:val="14"/>
              </w:rPr>
            </w:pPr>
            <w:r>
              <w:rPr>
                <w:sz w:val="14"/>
                <w:szCs w:val="14"/>
              </w:rPr>
              <w:t>Spec-</w:t>
            </w:r>
            <w:r w:rsidR="00FB4DF6">
              <w:rPr>
                <w:sz w:val="14"/>
                <w:szCs w:val="14"/>
              </w:rPr>
              <w:t>013</w:t>
            </w:r>
          </w:p>
        </w:tc>
        <w:tc>
          <w:tcPr>
            <w:tcW w:w="506" w:type="pct"/>
            <w:vAlign w:val="center"/>
          </w:tcPr>
          <w:p w14:paraId="089DD177" w14:textId="65BD60C2" w:rsidR="00E21AB2" w:rsidRPr="007D11D2" w:rsidRDefault="00566EF7" w:rsidP="008A5B6D">
            <w:pPr>
              <w:jc w:val="center"/>
              <w:rPr>
                <w:sz w:val="14"/>
                <w:szCs w:val="14"/>
              </w:rPr>
            </w:pPr>
            <w:r>
              <w:rPr>
                <w:sz w:val="14"/>
                <w:szCs w:val="14"/>
              </w:rPr>
              <w:t xml:space="preserve">1.Application </w:t>
            </w:r>
            <w:r w:rsidR="002934BD">
              <w:rPr>
                <w:sz w:val="14"/>
                <w:szCs w:val="14"/>
              </w:rPr>
              <w:t>developer</w:t>
            </w:r>
            <w:r w:rsidR="00E17A78">
              <w:rPr>
                <w:sz w:val="14"/>
                <w:szCs w:val="14"/>
              </w:rPr>
              <w:t xml:space="preserve"> must create the perfect set of guidelines</w:t>
            </w:r>
            <w:r w:rsidR="0007718F">
              <w:rPr>
                <w:sz w:val="14"/>
                <w:szCs w:val="14"/>
              </w:rPr>
              <w:t>.</w:t>
            </w:r>
          </w:p>
        </w:tc>
        <w:tc>
          <w:tcPr>
            <w:tcW w:w="308" w:type="pct"/>
            <w:vAlign w:val="center"/>
          </w:tcPr>
          <w:p w14:paraId="297987FE" w14:textId="247C645A" w:rsidR="00E21AB2" w:rsidRPr="007D11D2" w:rsidRDefault="00E21AB2" w:rsidP="008A5B6D">
            <w:pPr>
              <w:jc w:val="center"/>
              <w:rPr>
                <w:sz w:val="14"/>
                <w:szCs w:val="14"/>
              </w:rPr>
            </w:pPr>
            <w:r w:rsidRPr="007D11D2">
              <w:rPr>
                <w:sz w:val="14"/>
                <w:szCs w:val="14"/>
              </w:rPr>
              <w:t xml:space="preserve">1. </w:t>
            </w:r>
            <w:r w:rsidR="00E436AB">
              <w:rPr>
                <w:sz w:val="14"/>
                <w:szCs w:val="14"/>
              </w:rPr>
              <w:t xml:space="preserve">user must be provided with the </w:t>
            </w:r>
            <w:r w:rsidR="00D07821">
              <w:rPr>
                <w:sz w:val="14"/>
                <w:szCs w:val="14"/>
              </w:rPr>
              <w:t>clear set of guidelines regarding the installation</w:t>
            </w:r>
          </w:p>
        </w:tc>
        <w:tc>
          <w:tcPr>
            <w:tcW w:w="383" w:type="pct"/>
          </w:tcPr>
          <w:p w14:paraId="450672F2" w14:textId="77777777" w:rsidR="00E21AB2" w:rsidRDefault="00E21AB2" w:rsidP="008A5B6D">
            <w:pPr>
              <w:jc w:val="center"/>
              <w:rPr>
                <w:color w:val="FF0000"/>
                <w:sz w:val="14"/>
                <w:szCs w:val="14"/>
              </w:rPr>
            </w:pPr>
          </w:p>
          <w:p w14:paraId="54A9B759" w14:textId="77777777" w:rsidR="003416E5" w:rsidRDefault="003416E5" w:rsidP="008A5B6D">
            <w:pPr>
              <w:jc w:val="center"/>
              <w:rPr>
                <w:color w:val="FF0000"/>
                <w:sz w:val="14"/>
                <w:szCs w:val="14"/>
              </w:rPr>
            </w:pPr>
          </w:p>
          <w:p w14:paraId="3662D2DF" w14:textId="69E84E95" w:rsidR="003416E5" w:rsidRPr="00095F9C" w:rsidRDefault="00A6511A" w:rsidP="008A5B6D">
            <w:pPr>
              <w:jc w:val="center"/>
              <w:rPr>
                <w:color w:val="FF0000"/>
                <w:sz w:val="14"/>
                <w:szCs w:val="14"/>
              </w:rPr>
            </w:pPr>
            <w:r w:rsidRPr="00A6511A">
              <w:rPr>
                <w:color w:val="000000" w:themeColor="text1"/>
                <w:sz w:val="14"/>
                <w:szCs w:val="14"/>
              </w:rPr>
              <w:t>Tst-012</w:t>
            </w:r>
          </w:p>
        </w:tc>
        <w:tc>
          <w:tcPr>
            <w:tcW w:w="237" w:type="pct"/>
            <w:vAlign w:val="center"/>
          </w:tcPr>
          <w:p w14:paraId="08408650" w14:textId="77777777" w:rsidR="00E21AB2" w:rsidRPr="007D11D2" w:rsidRDefault="00E21AB2" w:rsidP="008A5B6D">
            <w:pPr>
              <w:jc w:val="center"/>
              <w:rPr>
                <w:sz w:val="14"/>
                <w:szCs w:val="14"/>
              </w:rPr>
            </w:pPr>
            <w:r w:rsidRPr="007D11D2">
              <w:rPr>
                <w:sz w:val="14"/>
                <w:szCs w:val="14"/>
              </w:rPr>
              <w:t>Minor</w:t>
            </w:r>
          </w:p>
        </w:tc>
        <w:tc>
          <w:tcPr>
            <w:tcW w:w="300" w:type="pct"/>
            <w:vAlign w:val="center"/>
          </w:tcPr>
          <w:p w14:paraId="2E6D619D" w14:textId="77777777" w:rsidR="00E21AB2" w:rsidRPr="007D11D2" w:rsidRDefault="00E21AB2" w:rsidP="008A5B6D">
            <w:pPr>
              <w:jc w:val="center"/>
              <w:rPr>
                <w:sz w:val="14"/>
                <w:szCs w:val="14"/>
              </w:rPr>
            </w:pPr>
            <w:r w:rsidRPr="007D11D2">
              <w:rPr>
                <w:sz w:val="14"/>
                <w:szCs w:val="14"/>
              </w:rPr>
              <w:t>Improbable</w:t>
            </w:r>
          </w:p>
        </w:tc>
        <w:tc>
          <w:tcPr>
            <w:tcW w:w="337" w:type="pct"/>
            <w:vAlign w:val="center"/>
          </w:tcPr>
          <w:p w14:paraId="35468081" w14:textId="77777777" w:rsidR="00E21AB2" w:rsidRPr="007D11D2" w:rsidRDefault="00E21AB2" w:rsidP="008A5B6D">
            <w:pPr>
              <w:jc w:val="center"/>
              <w:rPr>
                <w:sz w:val="14"/>
                <w:szCs w:val="14"/>
              </w:rPr>
            </w:pPr>
            <w:r w:rsidRPr="007D11D2">
              <w:rPr>
                <w:sz w:val="14"/>
                <w:szCs w:val="14"/>
              </w:rPr>
              <w:t>R1 – Acceptable Risk: Negligible</w:t>
            </w:r>
          </w:p>
        </w:tc>
        <w:tc>
          <w:tcPr>
            <w:tcW w:w="274" w:type="pct"/>
            <w:vAlign w:val="center"/>
          </w:tcPr>
          <w:p w14:paraId="6CBC9EBD" w14:textId="77777777" w:rsidR="00E21AB2" w:rsidRPr="007D11D2" w:rsidRDefault="00E21AB2" w:rsidP="008A5B6D">
            <w:pPr>
              <w:jc w:val="center"/>
              <w:rPr>
                <w:sz w:val="14"/>
                <w:szCs w:val="14"/>
              </w:rPr>
            </w:pPr>
            <w:r w:rsidRPr="007D11D2">
              <w:rPr>
                <w:sz w:val="14"/>
                <w:szCs w:val="14"/>
              </w:rPr>
              <w:t>None Required</w:t>
            </w:r>
          </w:p>
        </w:tc>
        <w:tc>
          <w:tcPr>
            <w:tcW w:w="189" w:type="pct"/>
          </w:tcPr>
          <w:p w14:paraId="1B22BC9D" w14:textId="77777777" w:rsidR="00E21AB2" w:rsidRPr="007D11D2" w:rsidRDefault="00E21AB2" w:rsidP="008A5B6D">
            <w:pPr>
              <w:jc w:val="center"/>
              <w:rPr>
                <w:sz w:val="14"/>
                <w:szCs w:val="14"/>
              </w:rPr>
            </w:pPr>
          </w:p>
        </w:tc>
      </w:tr>
      <w:tr w:rsidR="003C7630" w:rsidRPr="007D11D2" w14:paraId="19680675" w14:textId="77777777" w:rsidTr="003C7630">
        <w:trPr>
          <w:trHeight w:val="1389"/>
          <w:jc w:val="center"/>
        </w:trPr>
        <w:tc>
          <w:tcPr>
            <w:tcW w:w="164" w:type="pct"/>
            <w:vAlign w:val="center"/>
          </w:tcPr>
          <w:p w14:paraId="0E3969CD" w14:textId="77777777" w:rsidR="00E21AB2" w:rsidRPr="007D11D2" w:rsidRDefault="00E21AB2" w:rsidP="008A5B6D">
            <w:pPr>
              <w:spacing w:line="276" w:lineRule="auto"/>
              <w:jc w:val="center"/>
              <w:rPr>
                <w:sz w:val="14"/>
                <w:szCs w:val="14"/>
              </w:rPr>
            </w:pPr>
            <w:r>
              <w:rPr>
                <w:sz w:val="14"/>
                <w:szCs w:val="14"/>
              </w:rPr>
              <w:t>7</w:t>
            </w:r>
            <w:r w:rsidRPr="007D11D2">
              <w:rPr>
                <w:sz w:val="14"/>
                <w:szCs w:val="14"/>
              </w:rPr>
              <w:t>.2</w:t>
            </w:r>
          </w:p>
        </w:tc>
        <w:tc>
          <w:tcPr>
            <w:tcW w:w="389" w:type="pct"/>
            <w:vAlign w:val="center"/>
          </w:tcPr>
          <w:p w14:paraId="4B9C93F2" w14:textId="77777777" w:rsidR="00E21AB2" w:rsidRPr="007D11D2" w:rsidRDefault="00E21AB2" w:rsidP="008A5B6D">
            <w:pPr>
              <w:jc w:val="center"/>
              <w:rPr>
                <w:sz w:val="14"/>
                <w:szCs w:val="14"/>
              </w:rPr>
            </w:pPr>
            <w:r w:rsidRPr="007D11D2">
              <w:rPr>
                <w:sz w:val="14"/>
                <w:szCs w:val="14"/>
              </w:rPr>
              <w:t>1. Information for use provided to user is unclear.</w:t>
            </w:r>
          </w:p>
          <w:p w14:paraId="50E486C7" w14:textId="77777777" w:rsidR="00E21AB2" w:rsidRPr="007D11D2" w:rsidRDefault="00E21AB2" w:rsidP="008A5B6D">
            <w:pPr>
              <w:jc w:val="center"/>
              <w:rPr>
                <w:sz w:val="14"/>
                <w:szCs w:val="14"/>
              </w:rPr>
            </w:pPr>
            <w:r w:rsidRPr="007D11D2">
              <w:rPr>
                <w:sz w:val="14"/>
                <w:szCs w:val="14"/>
              </w:rPr>
              <w:t>2. User does not know how to use the device.</w:t>
            </w:r>
          </w:p>
        </w:tc>
        <w:tc>
          <w:tcPr>
            <w:tcW w:w="290" w:type="pct"/>
            <w:vAlign w:val="center"/>
          </w:tcPr>
          <w:p w14:paraId="6A134E4B" w14:textId="77777777" w:rsidR="00E21AB2" w:rsidRPr="007D11D2" w:rsidRDefault="00E21AB2" w:rsidP="000C79EC">
            <w:pPr>
              <w:jc w:val="center"/>
              <w:rPr>
                <w:sz w:val="14"/>
                <w:szCs w:val="14"/>
              </w:rPr>
            </w:pPr>
            <w:r w:rsidRPr="007D11D2">
              <w:rPr>
                <w:sz w:val="14"/>
                <w:szCs w:val="14"/>
              </w:rPr>
              <w:t xml:space="preserve">1. User cannot use the </w:t>
            </w:r>
            <w:r>
              <w:rPr>
                <w:sz w:val="14"/>
                <w:szCs w:val="14"/>
              </w:rPr>
              <w:t>system</w:t>
            </w:r>
          </w:p>
        </w:tc>
        <w:tc>
          <w:tcPr>
            <w:tcW w:w="248" w:type="pct"/>
            <w:vAlign w:val="center"/>
          </w:tcPr>
          <w:p w14:paraId="3FA04139" w14:textId="77777777" w:rsidR="00E21AB2" w:rsidRDefault="002E6DFD" w:rsidP="000C79EC">
            <w:pPr>
              <w:jc w:val="center"/>
              <w:rPr>
                <w:sz w:val="14"/>
                <w:szCs w:val="14"/>
              </w:rPr>
            </w:pPr>
            <w:r>
              <w:rPr>
                <w:sz w:val="14"/>
                <w:szCs w:val="14"/>
              </w:rPr>
              <w:t xml:space="preserve">1.User </w:t>
            </w:r>
            <w:r w:rsidR="00B460C9">
              <w:rPr>
                <w:sz w:val="14"/>
                <w:szCs w:val="14"/>
              </w:rPr>
              <w:t xml:space="preserve">gets navigated to the unknown pages </w:t>
            </w:r>
            <w:r w:rsidR="0089745C">
              <w:rPr>
                <w:sz w:val="14"/>
                <w:szCs w:val="14"/>
              </w:rPr>
              <w:t>by pressing the wrong buttons</w:t>
            </w:r>
            <w:r w:rsidR="002736CB">
              <w:rPr>
                <w:sz w:val="14"/>
                <w:szCs w:val="14"/>
              </w:rPr>
              <w:t>.</w:t>
            </w:r>
          </w:p>
          <w:p w14:paraId="01AF7076" w14:textId="4523F230" w:rsidR="002736CB" w:rsidRPr="007D11D2" w:rsidRDefault="002736CB" w:rsidP="000C79EC">
            <w:pPr>
              <w:jc w:val="center"/>
              <w:rPr>
                <w:sz w:val="14"/>
                <w:szCs w:val="14"/>
              </w:rPr>
            </w:pPr>
            <w:r>
              <w:rPr>
                <w:sz w:val="14"/>
                <w:szCs w:val="14"/>
              </w:rPr>
              <w:t xml:space="preserve">2. User will see the unexpected results </w:t>
            </w:r>
          </w:p>
        </w:tc>
        <w:tc>
          <w:tcPr>
            <w:tcW w:w="237" w:type="pct"/>
            <w:vAlign w:val="center"/>
          </w:tcPr>
          <w:p w14:paraId="427A10D8" w14:textId="5C09E90F" w:rsidR="00E21AB2" w:rsidRPr="007D11D2" w:rsidRDefault="002736CB" w:rsidP="008A5B6D">
            <w:pPr>
              <w:jc w:val="center"/>
              <w:rPr>
                <w:sz w:val="14"/>
                <w:szCs w:val="14"/>
              </w:rPr>
            </w:pPr>
            <w:r>
              <w:rPr>
                <w:sz w:val="14"/>
                <w:szCs w:val="14"/>
              </w:rPr>
              <w:t>Major</w:t>
            </w:r>
          </w:p>
        </w:tc>
        <w:tc>
          <w:tcPr>
            <w:tcW w:w="300" w:type="pct"/>
            <w:vAlign w:val="center"/>
          </w:tcPr>
          <w:p w14:paraId="5FE50E3A" w14:textId="77777777" w:rsidR="00E21AB2" w:rsidRPr="007D11D2" w:rsidRDefault="00E21AB2" w:rsidP="008A5B6D">
            <w:pPr>
              <w:jc w:val="center"/>
              <w:rPr>
                <w:sz w:val="14"/>
                <w:szCs w:val="14"/>
              </w:rPr>
            </w:pPr>
            <w:r w:rsidRPr="007D11D2">
              <w:rPr>
                <w:sz w:val="14"/>
                <w:szCs w:val="14"/>
              </w:rPr>
              <w:t>Improbable</w:t>
            </w:r>
          </w:p>
        </w:tc>
        <w:tc>
          <w:tcPr>
            <w:tcW w:w="337" w:type="pct"/>
            <w:vAlign w:val="center"/>
          </w:tcPr>
          <w:p w14:paraId="715FBD28" w14:textId="77777777" w:rsidR="00E21AB2" w:rsidRPr="007D11D2" w:rsidRDefault="00E21AB2" w:rsidP="008A5B6D">
            <w:pPr>
              <w:jc w:val="center"/>
              <w:rPr>
                <w:sz w:val="14"/>
                <w:szCs w:val="14"/>
              </w:rPr>
            </w:pPr>
            <w:r w:rsidRPr="007D11D2">
              <w:rPr>
                <w:sz w:val="14"/>
                <w:szCs w:val="14"/>
              </w:rPr>
              <w:t>R1 – Acceptable Risk: Negligible</w:t>
            </w:r>
          </w:p>
        </w:tc>
        <w:tc>
          <w:tcPr>
            <w:tcW w:w="500" w:type="pct"/>
          </w:tcPr>
          <w:p w14:paraId="05F77BF7" w14:textId="77777777" w:rsidR="00E21AB2" w:rsidRDefault="00E21AB2" w:rsidP="008A5B6D">
            <w:pPr>
              <w:jc w:val="center"/>
              <w:rPr>
                <w:sz w:val="14"/>
                <w:szCs w:val="14"/>
              </w:rPr>
            </w:pPr>
          </w:p>
          <w:p w14:paraId="0713B4F0" w14:textId="77777777" w:rsidR="00FB4DF6" w:rsidRDefault="00FB4DF6" w:rsidP="008A5B6D">
            <w:pPr>
              <w:jc w:val="center"/>
              <w:rPr>
                <w:sz w:val="14"/>
                <w:szCs w:val="14"/>
              </w:rPr>
            </w:pPr>
          </w:p>
          <w:p w14:paraId="1D410358" w14:textId="77777777" w:rsidR="00FB4DF6" w:rsidRDefault="00FB4DF6" w:rsidP="008A5B6D">
            <w:pPr>
              <w:jc w:val="center"/>
              <w:rPr>
                <w:sz w:val="14"/>
                <w:szCs w:val="14"/>
              </w:rPr>
            </w:pPr>
          </w:p>
          <w:p w14:paraId="0454F128" w14:textId="77777777" w:rsidR="00FB4DF6" w:rsidRDefault="00FB4DF6" w:rsidP="008A5B6D">
            <w:pPr>
              <w:jc w:val="center"/>
              <w:rPr>
                <w:sz w:val="14"/>
                <w:szCs w:val="14"/>
              </w:rPr>
            </w:pPr>
          </w:p>
          <w:p w14:paraId="230D1F76" w14:textId="77777777" w:rsidR="00FB4DF6" w:rsidRDefault="00FB4DF6" w:rsidP="008A5B6D">
            <w:pPr>
              <w:jc w:val="center"/>
              <w:rPr>
                <w:sz w:val="14"/>
                <w:szCs w:val="14"/>
              </w:rPr>
            </w:pPr>
          </w:p>
          <w:p w14:paraId="00E88B91" w14:textId="05E3A88A" w:rsidR="00FB4DF6" w:rsidRPr="007D11D2" w:rsidRDefault="00FB4DF6" w:rsidP="008A5B6D">
            <w:pPr>
              <w:jc w:val="center"/>
              <w:rPr>
                <w:sz w:val="14"/>
                <w:szCs w:val="14"/>
              </w:rPr>
            </w:pPr>
            <w:r>
              <w:rPr>
                <w:sz w:val="14"/>
                <w:szCs w:val="14"/>
              </w:rPr>
              <w:t>Spec</w:t>
            </w:r>
            <w:r w:rsidR="00B00627">
              <w:rPr>
                <w:sz w:val="14"/>
                <w:szCs w:val="14"/>
              </w:rPr>
              <w:t>-014</w:t>
            </w:r>
          </w:p>
        </w:tc>
        <w:tc>
          <w:tcPr>
            <w:tcW w:w="506" w:type="pct"/>
            <w:vAlign w:val="center"/>
          </w:tcPr>
          <w:p w14:paraId="743ED9AB" w14:textId="00597B9A" w:rsidR="00E21AB2" w:rsidRPr="007D11D2" w:rsidRDefault="004274F9" w:rsidP="008A5B6D">
            <w:pPr>
              <w:jc w:val="center"/>
              <w:rPr>
                <w:sz w:val="14"/>
                <w:szCs w:val="14"/>
              </w:rPr>
            </w:pPr>
            <w:r>
              <w:rPr>
                <w:sz w:val="14"/>
                <w:szCs w:val="14"/>
              </w:rPr>
              <w:t xml:space="preserve">1.Application </w:t>
            </w:r>
            <w:r w:rsidR="002934BD">
              <w:rPr>
                <w:sz w:val="14"/>
                <w:szCs w:val="14"/>
              </w:rPr>
              <w:t xml:space="preserve">Developer must </w:t>
            </w:r>
            <w:r w:rsidR="00C8648B">
              <w:rPr>
                <w:sz w:val="14"/>
                <w:szCs w:val="14"/>
              </w:rPr>
              <w:t xml:space="preserve">label </w:t>
            </w:r>
            <w:proofErr w:type="gramStart"/>
            <w:r w:rsidR="00C8648B">
              <w:rPr>
                <w:sz w:val="14"/>
                <w:szCs w:val="14"/>
              </w:rPr>
              <w:t xml:space="preserve">the </w:t>
            </w:r>
            <w:r w:rsidR="00426E96">
              <w:rPr>
                <w:sz w:val="14"/>
                <w:szCs w:val="14"/>
              </w:rPr>
              <w:t>every</w:t>
            </w:r>
            <w:proofErr w:type="gramEnd"/>
            <w:r w:rsidR="00426E96">
              <w:rPr>
                <w:sz w:val="14"/>
                <w:szCs w:val="14"/>
              </w:rPr>
              <w:t xml:space="preserve"> field </w:t>
            </w:r>
            <w:r w:rsidR="00D443C0">
              <w:rPr>
                <w:sz w:val="14"/>
                <w:szCs w:val="14"/>
              </w:rPr>
              <w:t>appr</w:t>
            </w:r>
            <w:r w:rsidR="008E3F99">
              <w:rPr>
                <w:sz w:val="14"/>
                <w:szCs w:val="14"/>
              </w:rPr>
              <w:t>opriately</w:t>
            </w:r>
            <w:r w:rsidR="00685F47">
              <w:rPr>
                <w:sz w:val="14"/>
                <w:szCs w:val="14"/>
              </w:rPr>
              <w:t>.</w:t>
            </w:r>
          </w:p>
        </w:tc>
        <w:tc>
          <w:tcPr>
            <w:tcW w:w="308" w:type="pct"/>
            <w:vAlign w:val="center"/>
          </w:tcPr>
          <w:p w14:paraId="2A316478" w14:textId="650E1AEA" w:rsidR="00E21AB2" w:rsidRPr="007D11D2" w:rsidRDefault="00FD719B" w:rsidP="008A5B6D">
            <w:pPr>
              <w:jc w:val="center"/>
              <w:rPr>
                <w:sz w:val="14"/>
                <w:szCs w:val="14"/>
              </w:rPr>
            </w:pPr>
            <w:r>
              <w:rPr>
                <w:sz w:val="14"/>
                <w:szCs w:val="14"/>
              </w:rPr>
              <w:t xml:space="preserve">1. Every button must be labelled perfectly so the user can </w:t>
            </w:r>
            <w:r w:rsidR="00E436AB">
              <w:rPr>
                <w:sz w:val="14"/>
                <w:szCs w:val="14"/>
              </w:rPr>
              <w:t>navigate easily</w:t>
            </w:r>
            <w:r w:rsidR="00E21AB2" w:rsidRPr="007D11D2">
              <w:rPr>
                <w:sz w:val="14"/>
                <w:szCs w:val="14"/>
              </w:rPr>
              <w:t>.</w:t>
            </w:r>
          </w:p>
        </w:tc>
        <w:tc>
          <w:tcPr>
            <w:tcW w:w="383" w:type="pct"/>
          </w:tcPr>
          <w:p w14:paraId="50CF9B9B" w14:textId="77777777" w:rsidR="00E21AB2" w:rsidRDefault="00E21AB2" w:rsidP="008A5B6D">
            <w:pPr>
              <w:jc w:val="center"/>
              <w:rPr>
                <w:sz w:val="14"/>
                <w:szCs w:val="14"/>
              </w:rPr>
            </w:pPr>
          </w:p>
          <w:p w14:paraId="2F6A5C6B" w14:textId="77777777" w:rsidR="00A6511A" w:rsidRDefault="00A6511A" w:rsidP="008A5B6D">
            <w:pPr>
              <w:jc w:val="center"/>
              <w:rPr>
                <w:sz w:val="14"/>
                <w:szCs w:val="14"/>
              </w:rPr>
            </w:pPr>
          </w:p>
          <w:p w14:paraId="2053284E" w14:textId="77777777" w:rsidR="00A6511A" w:rsidRDefault="00A6511A" w:rsidP="008A5B6D">
            <w:pPr>
              <w:jc w:val="center"/>
              <w:rPr>
                <w:sz w:val="14"/>
                <w:szCs w:val="14"/>
              </w:rPr>
            </w:pPr>
          </w:p>
          <w:p w14:paraId="43E80B76" w14:textId="4A19CF0B" w:rsidR="00A6511A" w:rsidRPr="007D11D2" w:rsidRDefault="00A6511A" w:rsidP="008A5B6D">
            <w:pPr>
              <w:jc w:val="center"/>
              <w:rPr>
                <w:sz w:val="14"/>
                <w:szCs w:val="14"/>
              </w:rPr>
            </w:pPr>
            <w:r>
              <w:rPr>
                <w:sz w:val="14"/>
                <w:szCs w:val="14"/>
              </w:rPr>
              <w:t>Tst-013</w:t>
            </w:r>
          </w:p>
        </w:tc>
        <w:tc>
          <w:tcPr>
            <w:tcW w:w="237" w:type="pct"/>
            <w:vAlign w:val="center"/>
          </w:tcPr>
          <w:p w14:paraId="380C8CBA" w14:textId="77777777" w:rsidR="00E21AB2" w:rsidRPr="007D11D2" w:rsidRDefault="00E21AB2" w:rsidP="008A5B6D">
            <w:pPr>
              <w:jc w:val="center"/>
              <w:rPr>
                <w:sz w:val="14"/>
                <w:szCs w:val="14"/>
              </w:rPr>
            </w:pPr>
            <w:r w:rsidRPr="007D11D2">
              <w:rPr>
                <w:sz w:val="14"/>
                <w:szCs w:val="14"/>
              </w:rPr>
              <w:t>Minor</w:t>
            </w:r>
          </w:p>
        </w:tc>
        <w:tc>
          <w:tcPr>
            <w:tcW w:w="300" w:type="pct"/>
            <w:vAlign w:val="center"/>
          </w:tcPr>
          <w:p w14:paraId="547F93C3" w14:textId="77777777" w:rsidR="00E21AB2" w:rsidRPr="007D11D2" w:rsidRDefault="00E21AB2" w:rsidP="008A5B6D">
            <w:pPr>
              <w:jc w:val="center"/>
              <w:rPr>
                <w:sz w:val="14"/>
                <w:szCs w:val="14"/>
              </w:rPr>
            </w:pPr>
            <w:r w:rsidRPr="007D11D2">
              <w:rPr>
                <w:sz w:val="14"/>
                <w:szCs w:val="14"/>
              </w:rPr>
              <w:t>Improbable</w:t>
            </w:r>
          </w:p>
        </w:tc>
        <w:tc>
          <w:tcPr>
            <w:tcW w:w="337" w:type="pct"/>
            <w:vAlign w:val="center"/>
          </w:tcPr>
          <w:p w14:paraId="3D5471A9" w14:textId="77777777" w:rsidR="00E21AB2" w:rsidRPr="007D11D2" w:rsidRDefault="00E21AB2" w:rsidP="008A5B6D">
            <w:pPr>
              <w:jc w:val="center"/>
              <w:rPr>
                <w:sz w:val="14"/>
                <w:szCs w:val="14"/>
              </w:rPr>
            </w:pPr>
            <w:r w:rsidRPr="007D11D2">
              <w:rPr>
                <w:sz w:val="14"/>
                <w:szCs w:val="14"/>
              </w:rPr>
              <w:t>R1 – Acceptable Risk: Negligible</w:t>
            </w:r>
          </w:p>
        </w:tc>
        <w:tc>
          <w:tcPr>
            <w:tcW w:w="274" w:type="pct"/>
            <w:vAlign w:val="center"/>
          </w:tcPr>
          <w:p w14:paraId="6B9947B8" w14:textId="77777777" w:rsidR="00E21AB2" w:rsidRPr="007D11D2" w:rsidRDefault="00E21AB2" w:rsidP="008A5B6D">
            <w:pPr>
              <w:jc w:val="center"/>
              <w:rPr>
                <w:sz w:val="14"/>
                <w:szCs w:val="14"/>
              </w:rPr>
            </w:pPr>
            <w:r w:rsidRPr="007D11D2">
              <w:rPr>
                <w:sz w:val="14"/>
                <w:szCs w:val="14"/>
              </w:rPr>
              <w:t>None Required</w:t>
            </w:r>
          </w:p>
        </w:tc>
        <w:tc>
          <w:tcPr>
            <w:tcW w:w="189" w:type="pct"/>
          </w:tcPr>
          <w:p w14:paraId="72614A30" w14:textId="77777777" w:rsidR="00E21AB2" w:rsidRPr="007D11D2" w:rsidRDefault="00E21AB2" w:rsidP="008A5B6D">
            <w:pPr>
              <w:jc w:val="center"/>
              <w:rPr>
                <w:sz w:val="14"/>
                <w:szCs w:val="14"/>
              </w:rPr>
            </w:pPr>
          </w:p>
        </w:tc>
      </w:tr>
    </w:tbl>
    <w:p w14:paraId="46CC6316" w14:textId="77777777" w:rsidR="00CB02B0" w:rsidRPr="007D11D2" w:rsidRDefault="00896F45">
      <w:pPr>
        <w:rPr>
          <w:sz w:val="14"/>
          <w:szCs w:val="14"/>
        </w:rPr>
      </w:pPr>
      <w:r>
        <w:rPr>
          <w:sz w:val="14"/>
          <w:szCs w:val="14"/>
        </w:rPr>
        <w:t xml:space="preserve"> </w:t>
      </w:r>
    </w:p>
    <w:sectPr w:rsidR="00CB02B0" w:rsidRPr="007D11D2" w:rsidSect="007D11D2">
      <w:pgSz w:w="15840" w:h="12240" w:orient="landscape" w:code="1"/>
      <w:pgMar w:top="720" w:right="720" w:bottom="720" w:left="720" w:header="576"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11226" w14:textId="77777777" w:rsidR="00074297" w:rsidRDefault="00074297" w:rsidP="008A3C83">
      <w:r>
        <w:separator/>
      </w:r>
    </w:p>
  </w:endnote>
  <w:endnote w:type="continuationSeparator" w:id="0">
    <w:p w14:paraId="203635ED" w14:textId="77777777" w:rsidR="00074297" w:rsidRDefault="00074297" w:rsidP="008A3C83">
      <w:r>
        <w:continuationSeparator/>
      </w:r>
    </w:p>
  </w:endnote>
  <w:endnote w:type="continuationNotice" w:id="1">
    <w:p w14:paraId="02A9013A" w14:textId="77777777" w:rsidR="004D2FFB" w:rsidRDefault="004D2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088532"/>
      <w:docPartObj>
        <w:docPartGallery w:val="Page Numbers (Bottom of Page)"/>
        <w:docPartUnique/>
      </w:docPartObj>
    </w:sdtPr>
    <w:sdtEndPr/>
    <w:sdtContent>
      <w:p w14:paraId="28E6A093" w14:textId="77777777" w:rsidR="000C79EC" w:rsidRDefault="003C76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AAE718" w14:textId="77777777" w:rsidR="000C79EC" w:rsidRPr="000929BC" w:rsidRDefault="000C79EC" w:rsidP="00B27B52">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9"/>
      <w:gridCol w:w="1771"/>
      <w:gridCol w:w="4270"/>
      <w:gridCol w:w="1620"/>
    </w:tblGrid>
    <w:tr w:rsidR="000C79EC" w:rsidRPr="00D94252" w14:paraId="4E8B94F9" w14:textId="77777777" w:rsidTr="00FA5A36">
      <w:trPr>
        <w:cantSplit/>
        <w:trHeight w:val="400"/>
        <w:jc w:val="center"/>
      </w:trPr>
      <w:tc>
        <w:tcPr>
          <w:tcW w:w="2599" w:type="dxa"/>
        </w:tcPr>
        <w:p w14:paraId="2B46F0B7" w14:textId="77777777" w:rsidR="000C79EC" w:rsidRPr="00D94252" w:rsidRDefault="000C79EC" w:rsidP="00FA5A36">
          <w:pPr>
            <w:pStyle w:val="Footer"/>
            <w:rPr>
              <w:rFonts w:cs="Arial"/>
              <w:smallCaps/>
              <w:szCs w:val="24"/>
            </w:rPr>
          </w:pPr>
          <w:r w:rsidRPr="00D94252">
            <w:rPr>
              <w:rFonts w:cs="Arial"/>
              <w:szCs w:val="24"/>
            </w:rPr>
            <w:br w:type="page"/>
          </w:r>
          <w:r w:rsidRPr="00D94252">
            <w:rPr>
              <w:rFonts w:cs="Arial"/>
              <w:smallCaps/>
              <w:szCs w:val="24"/>
            </w:rPr>
            <w:t>Drawn</w:t>
          </w:r>
        </w:p>
        <w:p w14:paraId="5B8D5B0B" w14:textId="559E0E24" w:rsidR="000C79EC" w:rsidRPr="00D94252" w:rsidRDefault="004F0DF5" w:rsidP="00FA5A36">
          <w:pPr>
            <w:pStyle w:val="Footer"/>
            <w:rPr>
              <w:rFonts w:cs="Arial"/>
              <w:smallCaps/>
              <w:szCs w:val="24"/>
            </w:rPr>
          </w:pPr>
          <w:r>
            <w:rPr>
              <w:rFonts w:cs="Arial"/>
              <w:smallCaps/>
              <w:szCs w:val="24"/>
            </w:rPr>
            <w:t>Shalini</w:t>
          </w:r>
        </w:p>
      </w:tc>
      <w:tc>
        <w:tcPr>
          <w:tcW w:w="1771" w:type="dxa"/>
        </w:tcPr>
        <w:p w14:paraId="58EAA889" w14:textId="77777777" w:rsidR="000C79EC" w:rsidRPr="00D94252" w:rsidRDefault="000C79EC" w:rsidP="00FA5A36">
          <w:pPr>
            <w:pStyle w:val="Footer"/>
            <w:rPr>
              <w:rFonts w:cs="Arial"/>
              <w:smallCaps/>
              <w:szCs w:val="24"/>
            </w:rPr>
          </w:pPr>
          <w:r w:rsidRPr="00D94252">
            <w:rPr>
              <w:rFonts w:cs="Arial"/>
              <w:smallCaps/>
              <w:szCs w:val="24"/>
            </w:rPr>
            <w:t>Date</w:t>
          </w:r>
        </w:p>
        <w:p w14:paraId="3D506D0E" w14:textId="455CD0D1" w:rsidR="000C79EC" w:rsidRPr="00D94252" w:rsidRDefault="00DB4514" w:rsidP="00FA5A36">
          <w:pPr>
            <w:pStyle w:val="Footer"/>
            <w:rPr>
              <w:rFonts w:cs="Arial"/>
              <w:smallCaps/>
              <w:szCs w:val="24"/>
            </w:rPr>
          </w:pPr>
          <w:r>
            <w:rPr>
              <w:rFonts w:cs="Arial"/>
              <w:smallCaps/>
              <w:szCs w:val="24"/>
            </w:rPr>
            <w:t>Apr</w:t>
          </w:r>
          <w:r w:rsidR="00A533FD">
            <w:rPr>
              <w:rFonts w:cs="Arial"/>
              <w:smallCaps/>
              <w:szCs w:val="24"/>
            </w:rPr>
            <w:t>.2</w:t>
          </w:r>
          <w:r w:rsidR="00A533FD" w:rsidRPr="00A533FD">
            <w:rPr>
              <w:rFonts w:cs="Arial"/>
              <w:smallCaps/>
              <w:szCs w:val="24"/>
              <w:vertAlign w:val="superscript"/>
            </w:rPr>
            <w:t>nd</w:t>
          </w:r>
          <w:r w:rsidR="00A533FD">
            <w:rPr>
              <w:rFonts w:cs="Arial"/>
              <w:smallCaps/>
              <w:szCs w:val="24"/>
            </w:rPr>
            <w:t xml:space="preserve"> 2020</w:t>
          </w:r>
        </w:p>
      </w:tc>
      <w:tc>
        <w:tcPr>
          <w:tcW w:w="5890" w:type="dxa"/>
          <w:gridSpan w:val="2"/>
          <w:vMerge w:val="restart"/>
        </w:tcPr>
        <w:p w14:paraId="51749165" w14:textId="77777777" w:rsidR="000C79EC" w:rsidRPr="00D94252" w:rsidRDefault="000C79EC" w:rsidP="00FA5A36">
          <w:pPr>
            <w:rPr>
              <w:rFonts w:cs="Arial"/>
            </w:rPr>
          </w:pPr>
          <w:r w:rsidRPr="00D94252">
            <w:rPr>
              <w:rFonts w:cs="Arial"/>
            </w:rPr>
            <w:t>Title</w:t>
          </w:r>
        </w:p>
        <w:p w14:paraId="7FFAAB53" w14:textId="77777777" w:rsidR="000C79EC" w:rsidRPr="00D94252" w:rsidRDefault="000C79EC" w:rsidP="00FA5A36">
          <w:pPr>
            <w:pStyle w:val="Footer"/>
            <w:jc w:val="center"/>
            <w:rPr>
              <w:rFonts w:cs="Arial"/>
              <w:szCs w:val="24"/>
            </w:rPr>
          </w:pPr>
          <w:r w:rsidRPr="00D94252">
            <w:rPr>
              <w:rFonts w:cs="Arial"/>
              <w:smallCaps/>
              <w:szCs w:val="24"/>
            </w:rPr>
            <w:t xml:space="preserve">Sample </w:t>
          </w:r>
          <w:r>
            <w:rPr>
              <w:rFonts w:cs="Arial"/>
              <w:smallCaps/>
              <w:szCs w:val="24"/>
            </w:rPr>
            <w:t>Preliminary Hazard Analysis (PHA)</w:t>
          </w:r>
        </w:p>
      </w:tc>
    </w:tr>
    <w:tr w:rsidR="000C79EC" w:rsidRPr="00D94252" w14:paraId="5A15C99A" w14:textId="77777777" w:rsidTr="00FA5A36">
      <w:trPr>
        <w:cantSplit/>
        <w:trHeight w:val="400"/>
        <w:jc w:val="center"/>
      </w:trPr>
      <w:tc>
        <w:tcPr>
          <w:tcW w:w="2599" w:type="dxa"/>
        </w:tcPr>
        <w:p w14:paraId="5BDEFE2E" w14:textId="77777777" w:rsidR="000C79EC" w:rsidRPr="00D94252" w:rsidRDefault="000C79EC" w:rsidP="00FA5A36">
          <w:pPr>
            <w:pStyle w:val="Footer"/>
            <w:rPr>
              <w:rFonts w:cs="Arial"/>
              <w:smallCaps/>
              <w:szCs w:val="24"/>
            </w:rPr>
          </w:pPr>
          <w:r w:rsidRPr="00D94252">
            <w:rPr>
              <w:rFonts w:cs="Arial"/>
              <w:smallCaps/>
              <w:szCs w:val="24"/>
            </w:rPr>
            <w:t>Checked</w:t>
          </w:r>
        </w:p>
        <w:p w14:paraId="14CA0FDE" w14:textId="01DDE141" w:rsidR="000C79EC" w:rsidRPr="00D94252" w:rsidRDefault="00BA69E4" w:rsidP="00FA5A36">
          <w:pPr>
            <w:pStyle w:val="Footer"/>
            <w:rPr>
              <w:rFonts w:cs="Arial"/>
              <w:smallCaps/>
              <w:szCs w:val="24"/>
            </w:rPr>
          </w:pPr>
          <w:r>
            <w:rPr>
              <w:rFonts w:cs="Arial"/>
              <w:smallCaps/>
              <w:szCs w:val="24"/>
            </w:rPr>
            <w:t xml:space="preserve">Shalini </w:t>
          </w:r>
        </w:p>
      </w:tc>
      <w:tc>
        <w:tcPr>
          <w:tcW w:w="1771" w:type="dxa"/>
        </w:tcPr>
        <w:p w14:paraId="26CF735E" w14:textId="77777777" w:rsidR="000C79EC" w:rsidRPr="00D94252" w:rsidRDefault="000C79EC" w:rsidP="00FA5A36">
          <w:pPr>
            <w:pStyle w:val="Footer"/>
            <w:rPr>
              <w:rFonts w:cs="Arial"/>
              <w:smallCaps/>
              <w:szCs w:val="24"/>
            </w:rPr>
          </w:pPr>
          <w:r w:rsidRPr="00D94252">
            <w:rPr>
              <w:rFonts w:cs="Arial"/>
              <w:smallCaps/>
              <w:szCs w:val="24"/>
            </w:rPr>
            <w:t>Date</w:t>
          </w:r>
        </w:p>
        <w:p w14:paraId="7F89AE11" w14:textId="05384F3F" w:rsidR="000C79EC" w:rsidRPr="00D94252" w:rsidRDefault="0076077E" w:rsidP="00FA5A36">
          <w:pPr>
            <w:pStyle w:val="Footer"/>
            <w:rPr>
              <w:rFonts w:cs="Arial"/>
              <w:smallCaps/>
              <w:szCs w:val="24"/>
            </w:rPr>
          </w:pPr>
          <w:r>
            <w:rPr>
              <w:rFonts w:cs="Arial"/>
              <w:smallCaps/>
              <w:szCs w:val="24"/>
            </w:rPr>
            <w:t>Apr.</w:t>
          </w:r>
          <w:r w:rsidR="00D74D53">
            <w:rPr>
              <w:rFonts w:cs="Arial"/>
              <w:smallCaps/>
              <w:szCs w:val="24"/>
            </w:rPr>
            <w:t>2</w:t>
          </w:r>
          <w:r w:rsidR="00D74D53" w:rsidRPr="00D74D53">
            <w:rPr>
              <w:rFonts w:cs="Arial"/>
              <w:smallCaps/>
              <w:szCs w:val="24"/>
              <w:vertAlign w:val="superscript"/>
            </w:rPr>
            <w:t>nd</w:t>
          </w:r>
          <w:r w:rsidR="00D74D53">
            <w:rPr>
              <w:rFonts w:cs="Arial"/>
              <w:smallCaps/>
              <w:szCs w:val="24"/>
            </w:rPr>
            <w:t xml:space="preserve"> 2020</w:t>
          </w:r>
        </w:p>
      </w:tc>
      <w:tc>
        <w:tcPr>
          <w:tcW w:w="5890" w:type="dxa"/>
          <w:gridSpan w:val="2"/>
          <w:vMerge/>
        </w:tcPr>
        <w:p w14:paraId="5FE7C8F8" w14:textId="77777777" w:rsidR="000C79EC" w:rsidRPr="00D94252" w:rsidRDefault="000C79EC" w:rsidP="00FA5A36">
          <w:pPr>
            <w:pStyle w:val="Footer"/>
            <w:rPr>
              <w:rFonts w:cs="Arial"/>
              <w:smallCaps/>
              <w:szCs w:val="24"/>
            </w:rPr>
          </w:pPr>
        </w:p>
      </w:tc>
    </w:tr>
    <w:tr w:rsidR="000C79EC" w:rsidRPr="00D94252" w14:paraId="764CD51D" w14:textId="77777777" w:rsidTr="00FA5A36">
      <w:trPr>
        <w:cantSplit/>
        <w:trHeight w:val="542"/>
        <w:jc w:val="center"/>
      </w:trPr>
      <w:tc>
        <w:tcPr>
          <w:tcW w:w="2599" w:type="dxa"/>
        </w:tcPr>
        <w:p w14:paraId="10E40E49" w14:textId="77777777" w:rsidR="000C79EC" w:rsidRPr="00D94252" w:rsidRDefault="000C79EC" w:rsidP="00FA5A36">
          <w:pPr>
            <w:pStyle w:val="Footer"/>
            <w:rPr>
              <w:rFonts w:cs="Arial"/>
              <w:smallCaps/>
              <w:szCs w:val="24"/>
            </w:rPr>
          </w:pPr>
          <w:r w:rsidRPr="00D94252">
            <w:rPr>
              <w:rFonts w:cs="Arial"/>
              <w:smallCaps/>
              <w:szCs w:val="24"/>
            </w:rPr>
            <w:t>Approved</w:t>
          </w:r>
        </w:p>
        <w:p w14:paraId="1804CB3B" w14:textId="2520BFC6" w:rsidR="000C79EC" w:rsidRPr="00D94252" w:rsidRDefault="00BA69E4" w:rsidP="00FA5A36">
          <w:pPr>
            <w:pStyle w:val="Footer"/>
            <w:rPr>
              <w:rFonts w:cs="Arial"/>
              <w:smallCaps/>
              <w:szCs w:val="24"/>
            </w:rPr>
          </w:pPr>
          <w:r>
            <w:rPr>
              <w:rFonts w:cs="Arial"/>
              <w:smallCaps/>
              <w:szCs w:val="24"/>
            </w:rPr>
            <w:t>Varnitha</w:t>
          </w:r>
        </w:p>
      </w:tc>
      <w:tc>
        <w:tcPr>
          <w:tcW w:w="1771" w:type="dxa"/>
        </w:tcPr>
        <w:p w14:paraId="0AF55F91" w14:textId="77777777" w:rsidR="000C79EC" w:rsidRPr="00D94252" w:rsidRDefault="000C79EC" w:rsidP="00FA5A36">
          <w:pPr>
            <w:pStyle w:val="Footer"/>
            <w:rPr>
              <w:rFonts w:cs="Arial"/>
              <w:smallCaps/>
              <w:szCs w:val="24"/>
            </w:rPr>
          </w:pPr>
          <w:r w:rsidRPr="00D94252">
            <w:rPr>
              <w:rFonts w:cs="Arial"/>
              <w:smallCaps/>
              <w:szCs w:val="24"/>
            </w:rPr>
            <w:t>Date</w:t>
          </w:r>
        </w:p>
        <w:p w14:paraId="025FFBF2" w14:textId="3879CB44" w:rsidR="000C79EC" w:rsidRPr="00D94252" w:rsidRDefault="0018574B" w:rsidP="00FA5A36">
          <w:pPr>
            <w:pStyle w:val="Footer"/>
            <w:rPr>
              <w:rFonts w:cs="Arial"/>
              <w:smallCaps/>
              <w:szCs w:val="24"/>
            </w:rPr>
          </w:pPr>
          <w:r>
            <w:rPr>
              <w:rFonts w:cs="Arial"/>
              <w:smallCaps/>
              <w:szCs w:val="24"/>
            </w:rPr>
            <w:t>Apr.</w:t>
          </w:r>
          <w:r w:rsidR="004F0DF5">
            <w:rPr>
              <w:rFonts w:cs="Arial"/>
              <w:smallCaps/>
              <w:szCs w:val="24"/>
            </w:rPr>
            <w:t>6</w:t>
          </w:r>
          <w:r w:rsidR="004F0DF5" w:rsidRPr="004F0DF5">
            <w:rPr>
              <w:rFonts w:cs="Arial"/>
              <w:smallCaps/>
              <w:szCs w:val="24"/>
              <w:vertAlign w:val="superscript"/>
            </w:rPr>
            <w:t>th</w:t>
          </w:r>
          <w:r w:rsidR="004F0DF5">
            <w:rPr>
              <w:rFonts w:cs="Arial"/>
              <w:smallCaps/>
              <w:szCs w:val="24"/>
            </w:rPr>
            <w:t xml:space="preserve"> 2020</w:t>
          </w:r>
        </w:p>
      </w:tc>
      <w:tc>
        <w:tcPr>
          <w:tcW w:w="4270" w:type="dxa"/>
        </w:tcPr>
        <w:p w14:paraId="37512438" w14:textId="77777777" w:rsidR="000C79EC" w:rsidRPr="00D94252" w:rsidRDefault="000C79EC" w:rsidP="00FA5A36">
          <w:pPr>
            <w:pStyle w:val="Footer"/>
            <w:rPr>
              <w:rFonts w:cs="Arial"/>
              <w:smallCaps/>
              <w:szCs w:val="24"/>
            </w:rPr>
          </w:pPr>
          <w:r w:rsidRPr="00D94252">
            <w:rPr>
              <w:rFonts w:cs="Arial"/>
              <w:smallCaps/>
              <w:szCs w:val="24"/>
            </w:rPr>
            <w:t>Part no.</w:t>
          </w:r>
        </w:p>
        <w:p w14:paraId="3EE73FC1" w14:textId="77777777" w:rsidR="000C79EC" w:rsidRPr="00D94252" w:rsidRDefault="000C79EC" w:rsidP="00FA5A36">
          <w:pPr>
            <w:pStyle w:val="Footer"/>
            <w:rPr>
              <w:rFonts w:cs="Arial"/>
              <w:smallCaps/>
              <w:szCs w:val="24"/>
            </w:rPr>
          </w:pPr>
        </w:p>
        <w:p w14:paraId="48859D90" w14:textId="270FFFBF" w:rsidR="000C79EC" w:rsidRPr="00D94252" w:rsidRDefault="00DB4514" w:rsidP="00FA5A36">
          <w:pPr>
            <w:pStyle w:val="Footer"/>
            <w:jc w:val="center"/>
            <w:rPr>
              <w:rFonts w:cs="Arial"/>
              <w:smallCaps/>
              <w:szCs w:val="24"/>
            </w:rPr>
          </w:pPr>
          <w:r>
            <w:rPr>
              <w:rFonts w:cs="Arial"/>
              <w:smallCaps/>
              <w:szCs w:val="24"/>
            </w:rPr>
            <w:t>0007</w:t>
          </w:r>
        </w:p>
      </w:tc>
      <w:tc>
        <w:tcPr>
          <w:tcW w:w="1620" w:type="dxa"/>
        </w:tcPr>
        <w:p w14:paraId="48FA7DF8" w14:textId="77777777" w:rsidR="000C79EC" w:rsidRPr="00D94252" w:rsidRDefault="000C79EC" w:rsidP="00FA5A36">
          <w:pPr>
            <w:pStyle w:val="Footer"/>
            <w:jc w:val="center"/>
            <w:rPr>
              <w:rFonts w:cs="Arial"/>
              <w:smallCaps/>
              <w:szCs w:val="24"/>
            </w:rPr>
          </w:pPr>
          <w:r w:rsidRPr="00D94252">
            <w:rPr>
              <w:rFonts w:cs="Arial"/>
              <w:smallCaps/>
              <w:szCs w:val="24"/>
            </w:rPr>
            <w:t>Revision</w:t>
          </w:r>
        </w:p>
        <w:p w14:paraId="4CBF7912" w14:textId="77777777" w:rsidR="000C79EC" w:rsidRPr="00D94252" w:rsidRDefault="000C79EC" w:rsidP="00FA5A36">
          <w:pPr>
            <w:pStyle w:val="Footer"/>
            <w:jc w:val="center"/>
            <w:rPr>
              <w:rFonts w:cs="Arial"/>
              <w:smallCaps/>
              <w:szCs w:val="24"/>
            </w:rPr>
          </w:pPr>
        </w:p>
        <w:p w14:paraId="6894898B" w14:textId="77777777" w:rsidR="000C79EC" w:rsidRPr="00D94252" w:rsidRDefault="000C79EC" w:rsidP="00FA5A36">
          <w:pPr>
            <w:pStyle w:val="Footer"/>
            <w:jc w:val="center"/>
            <w:rPr>
              <w:rFonts w:cs="Arial"/>
              <w:smallCaps/>
              <w:szCs w:val="24"/>
            </w:rPr>
          </w:pPr>
          <w:r w:rsidRPr="00D94252">
            <w:rPr>
              <w:rFonts w:cs="Arial"/>
              <w:smallCaps/>
              <w:szCs w:val="24"/>
            </w:rPr>
            <w:t>01</w:t>
          </w:r>
        </w:p>
        <w:p w14:paraId="256D89D1" w14:textId="77777777" w:rsidR="000C79EC" w:rsidRPr="00D94252" w:rsidRDefault="000C79EC" w:rsidP="00FA5A36">
          <w:pPr>
            <w:pStyle w:val="Footer"/>
            <w:rPr>
              <w:rFonts w:cs="Arial"/>
              <w:smallCaps/>
              <w:szCs w:val="24"/>
            </w:rPr>
          </w:pPr>
        </w:p>
      </w:tc>
    </w:tr>
  </w:tbl>
  <w:p w14:paraId="7C98B098" w14:textId="77777777" w:rsidR="000C79EC" w:rsidRDefault="000C7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637B8" w14:textId="77777777" w:rsidR="00074297" w:rsidRDefault="00074297" w:rsidP="008A3C83">
      <w:r>
        <w:separator/>
      </w:r>
    </w:p>
  </w:footnote>
  <w:footnote w:type="continuationSeparator" w:id="0">
    <w:p w14:paraId="515B076E" w14:textId="77777777" w:rsidR="00074297" w:rsidRDefault="00074297" w:rsidP="008A3C83">
      <w:r>
        <w:continuationSeparator/>
      </w:r>
    </w:p>
  </w:footnote>
  <w:footnote w:type="continuationNotice" w:id="1">
    <w:p w14:paraId="1DAA636C" w14:textId="77777777" w:rsidR="004D2FFB" w:rsidRDefault="004D2F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605E"/>
    <w:multiLevelType w:val="hybridMultilevel"/>
    <w:tmpl w:val="CDCE1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092E"/>
    <w:multiLevelType w:val="hybridMultilevel"/>
    <w:tmpl w:val="80FE0BE6"/>
    <w:lvl w:ilvl="0" w:tplc="0409000F">
      <w:start w:val="1"/>
      <w:numFmt w:val="decimal"/>
      <w:lvlText w:val="%1."/>
      <w:lvlJc w:val="left"/>
      <w:pPr>
        <w:ind w:left="15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21391"/>
    <w:multiLevelType w:val="hybridMultilevel"/>
    <w:tmpl w:val="80F4929A"/>
    <w:lvl w:ilvl="0" w:tplc="BDCCB0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877DE"/>
    <w:multiLevelType w:val="multilevel"/>
    <w:tmpl w:val="9B1CEF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E8A6ABE"/>
    <w:multiLevelType w:val="hybridMultilevel"/>
    <w:tmpl w:val="3CBA1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125B6"/>
    <w:multiLevelType w:val="hybridMultilevel"/>
    <w:tmpl w:val="BBC03BEC"/>
    <w:lvl w:ilvl="0" w:tplc="04090017">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1C0A7303"/>
    <w:multiLevelType w:val="hybridMultilevel"/>
    <w:tmpl w:val="A0BCDA4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227A1"/>
    <w:multiLevelType w:val="hybridMultilevel"/>
    <w:tmpl w:val="1BE20886"/>
    <w:lvl w:ilvl="0" w:tplc="4888FC68">
      <w:start w:val="1"/>
      <w:numFmt w:val="decimal"/>
      <w:lvlText w:val="%1."/>
      <w:lvlJc w:val="left"/>
      <w:pPr>
        <w:ind w:left="720" w:hanging="360"/>
      </w:pPr>
    </w:lvl>
    <w:lvl w:ilvl="1" w:tplc="C6E02734">
      <w:start w:val="1"/>
      <w:numFmt w:val="lowerLetter"/>
      <w:lvlText w:val="%2."/>
      <w:lvlJc w:val="left"/>
      <w:pPr>
        <w:ind w:left="1440" w:hanging="360"/>
      </w:pPr>
    </w:lvl>
    <w:lvl w:ilvl="2" w:tplc="75FEF808">
      <w:start w:val="1"/>
      <w:numFmt w:val="lowerRoman"/>
      <w:lvlText w:val="%3."/>
      <w:lvlJc w:val="right"/>
      <w:pPr>
        <w:ind w:left="2160" w:hanging="180"/>
      </w:pPr>
    </w:lvl>
    <w:lvl w:ilvl="3" w:tplc="F5461450">
      <w:start w:val="1"/>
      <w:numFmt w:val="decimal"/>
      <w:lvlText w:val="%4."/>
      <w:lvlJc w:val="left"/>
      <w:pPr>
        <w:ind w:left="2880" w:hanging="360"/>
      </w:pPr>
    </w:lvl>
    <w:lvl w:ilvl="4" w:tplc="A2F40E18">
      <w:start w:val="1"/>
      <w:numFmt w:val="lowerLetter"/>
      <w:lvlText w:val="%5."/>
      <w:lvlJc w:val="left"/>
      <w:pPr>
        <w:ind w:left="3600" w:hanging="360"/>
      </w:pPr>
    </w:lvl>
    <w:lvl w:ilvl="5" w:tplc="2DA216A8">
      <w:start w:val="1"/>
      <w:numFmt w:val="lowerRoman"/>
      <w:lvlText w:val="%6."/>
      <w:lvlJc w:val="right"/>
      <w:pPr>
        <w:ind w:left="4320" w:hanging="180"/>
      </w:pPr>
    </w:lvl>
    <w:lvl w:ilvl="6" w:tplc="9188A102">
      <w:start w:val="1"/>
      <w:numFmt w:val="decimal"/>
      <w:lvlText w:val="%7."/>
      <w:lvlJc w:val="left"/>
      <w:pPr>
        <w:ind w:left="5040" w:hanging="360"/>
      </w:pPr>
    </w:lvl>
    <w:lvl w:ilvl="7" w:tplc="7234D4E2">
      <w:start w:val="1"/>
      <w:numFmt w:val="lowerLetter"/>
      <w:lvlText w:val="%8."/>
      <w:lvlJc w:val="left"/>
      <w:pPr>
        <w:ind w:left="5760" w:hanging="360"/>
      </w:pPr>
    </w:lvl>
    <w:lvl w:ilvl="8" w:tplc="5DF61828">
      <w:start w:val="1"/>
      <w:numFmt w:val="lowerRoman"/>
      <w:lvlText w:val="%9."/>
      <w:lvlJc w:val="right"/>
      <w:pPr>
        <w:ind w:left="6480" w:hanging="180"/>
      </w:pPr>
    </w:lvl>
  </w:abstractNum>
  <w:abstractNum w:abstractNumId="8" w15:restartNumberingAfterBreak="0">
    <w:nsid w:val="1D9F2171"/>
    <w:multiLevelType w:val="hybridMultilevel"/>
    <w:tmpl w:val="9B78EC04"/>
    <w:lvl w:ilvl="0" w:tplc="27763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A238EB"/>
    <w:multiLevelType w:val="hybridMultilevel"/>
    <w:tmpl w:val="17B60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766F2"/>
    <w:multiLevelType w:val="hybridMultilevel"/>
    <w:tmpl w:val="CB54E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05C43"/>
    <w:multiLevelType w:val="hybridMultilevel"/>
    <w:tmpl w:val="E61C7CD6"/>
    <w:lvl w:ilvl="0" w:tplc="51CEBD8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B02200"/>
    <w:multiLevelType w:val="hybridMultilevel"/>
    <w:tmpl w:val="B8AE7728"/>
    <w:lvl w:ilvl="0" w:tplc="D56646B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05D0C"/>
    <w:multiLevelType w:val="hybridMultilevel"/>
    <w:tmpl w:val="5BB0E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77BE8"/>
    <w:multiLevelType w:val="hybridMultilevel"/>
    <w:tmpl w:val="3D401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65794"/>
    <w:multiLevelType w:val="hybridMultilevel"/>
    <w:tmpl w:val="703620C4"/>
    <w:lvl w:ilvl="0" w:tplc="4B96364C">
      <w:start w:val="1"/>
      <w:numFmt w:val="decimal"/>
      <w:lvlText w:val="%1."/>
      <w:lvlJc w:val="left"/>
      <w:pPr>
        <w:ind w:left="1350" w:hanging="360"/>
      </w:pPr>
      <w:rPr>
        <w:b/>
        <w:bCs w:val="0"/>
        <w:color w:val="auto"/>
      </w:rPr>
    </w:lvl>
    <w:lvl w:ilvl="1" w:tplc="520866E8">
      <w:start w:val="1"/>
      <w:numFmt w:val="lowerLetter"/>
      <w:lvlText w:val="%2."/>
      <w:lvlJc w:val="left"/>
      <w:pPr>
        <w:ind w:left="1980" w:hanging="360"/>
      </w:pPr>
    </w:lvl>
    <w:lvl w:ilvl="2" w:tplc="2BF6EDF6">
      <w:start w:val="1"/>
      <w:numFmt w:val="lowerRoman"/>
      <w:lvlText w:val="%3."/>
      <w:lvlJc w:val="right"/>
      <w:pPr>
        <w:ind w:left="2700" w:hanging="180"/>
      </w:pPr>
    </w:lvl>
    <w:lvl w:ilvl="3" w:tplc="9CFE48D8">
      <w:start w:val="1"/>
      <w:numFmt w:val="decimal"/>
      <w:lvlText w:val="%4."/>
      <w:lvlJc w:val="left"/>
      <w:pPr>
        <w:ind w:left="3420" w:hanging="360"/>
      </w:pPr>
    </w:lvl>
    <w:lvl w:ilvl="4" w:tplc="1EF89948">
      <w:start w:val="1"/>
      <w:numFmt w:val="lowerLetter"/>
      <w:lvlText w:val="%5."/>
      <w:lvlJc w:val="left"/>
      <w:pPr>
        <w:ind w:left="4140" w:hanging="360"/>
      </w:pPr>
    </w:lvl>
    <w:lvl w:ilvl="5" w:tplc="05169722">
      <w:start w:val="1"/>
      <w:numFmt w:val="lowerRoman"/>
      <w:lvlText w:val="%6."/>
      <w:lvlJc w:val="right"/>
      <w:pPr>
        <w:ind w:left="4860" w:hanging="180"/>
      </w:pPr>
    </w:lvl>
    <w:lvl w:ilvl="6" w:tplc="A1269CAC">
      <w:start w:val="1"/>
      <w:numFmt w:val="decimal"/>
      <w:lvlText w:val="%7."/>
      <w:lvlJc w:val="left"/>
      <w:pPr>
        <w:ind w:left="5580" w:hanging="360"/>
      </w:pPr>
    </w:lvl>
    <w:lvl w:ilvl="7" w:tplc="2340B060">
      <w:start w:val="1"/>
      <w:numFmt w:val="lowerLetter"/>
      <w:lvlText w:val="%8."/>
      <w:lvlJc w:val="left"/>
      <w:pPr>
        <w:ind w:left="6300" w:hanging="360"/>
      </w:pPr>
    </w:lvl>
    <w:lvl w:ilvl="8" w:tplc="C40C7D74">
      <w:start w:val="1"/>
      <w:numFmt w:val="lowerRoman"/>
      <w:lvlText w:val="%9."/>
      <w:lvlJc w:val="right"/>
      <w:pPr>
        <w:ind w:left="7020" w:hanging="180"/>
      </w:pPr>
    </w:lvl>
  </w:abstractNum>
  <w:abstractNum w:abstractNumId="16" w15:restartNumberingAfterBreak="0">
    <w:nsid w:val="68C75A75"/>
    <w:multiLevelType w:val="hybridMultilevel"/>
    <w:tmpl w:val="188E7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7783A"/>
    <w:multiLevelType w:val="hybridMultilevel"/>
    <w:tmpl w:val="812E2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C0B4C"/>
    <w:multiLevelType w:val="hybridMultilevel"/>
    <w:tmpl w:val="80FE0BE6"/>
    <w:lvl w:ilvl="0" w:tplc="0409000F">
      <w:start w:val="1"/>
      <w:numFmt w:val="decimal"/>
      <w:lvlText w:val="%1."/>
      <w:lvlJc w:val="left"/>
      <w:pPr>
        <w:ind w:left="15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26A7F"/>
    <w:multiLevelType w:val="hybridMultilevel"/>
    <w:tmpl w:val="71BC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F2274"/>
    <w:multiLevelType w:val="hybridMultilevel"/>
    <w:tmpl w:val="71BC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12"/>
  </w:num>
  <w:num w:numId="5">
    <w:abstractNumId w:val="2"/>
  </w:num>
  <w:num w:numId="6">
    <w:abstractNumId w:val="17"/>
  </w:num>
  <w:num w:numId="7">
    <w:abstractNumId w:val="14"/>
  </w:num>
  <w:num w:numId="8">
    <w:abstractNumId w:val="6"/>
  </w:num>
  <w:num w:numId="9">
    <w:abstractNumId w:val="8"/>
  </w:num>
  <w:num w:numId="10">
    <w:abstractNumId w:val="10"/>
  </w:num>
  <w:num w:numId="11">
    <w:abstractNumId w:val="13"/>
  </w:num>
  <w:num w:numId="12">
    <w:abstractNumId w:val="9"/>
  </w:num>
  <w:num w:numId="13">
    <w:abstractNumId w:val="16"/>
  </w:num>
  <w:num w:numId="14">
    <w:abstractNumId w:val="19"/>
  </w:num>
  <w:num w:numId="15">
    <w:abstractNumId w:val="18"/>
  </w:num>
  <w:num w:numId="16">
    <w:abstractNumId w:val="3"/>
  </w:num>
  <w:num w:numId="17">
    <w:abstractNumId w:val="5"/>
  </w:num>
  <w:num w:numId="18">
    <w:abstractNumId w:val="20"/>
  </w:num>
  <w:num w:numId="19">
    <w:abstractNumId w:val="1"/>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0F3"/>
    <w:rsid w:val="000003F3"/>
    <w:rsid w:val="00003DBA"/>
    <w:rsid w:val="00005618"/>
    <w:rsid w:val="00012954"/>
    <w:rsid w:val="000146D3"/>
    <w:rsid w:val="000166BD"/>
    <w:rsid w:val="00021CE1"/>
    <w:rsid w:val="00023D7D"/>
    <w:rsid w:val="00024897"/>
    <w:rsid w:val="00033205"/>
    <w:rsid w:val="00033D9F"/>
    <w:rsid w:val="00035205"/>
    <w:rsid w:val="00047EAC"/>
    <w:rsid w:val="000523C8"/>
    <w:rsid w:val="00074297"/>
    <w:rsid w:val="0007683D"/>
    <w:rsid w:val="00076E9E"/>
    <w:rsid w:val="0007718F"/>
    <w:rsid w:val="0008114A"/>
    <w:rsid w:val="00087384"/>
    <w:rsid w:val="00091765"/>
    <w:rsid w:val="000919A1"/>
    <w:rsid w:val="0009280B"/>
    <w:rsid w:val="000929BC"/>
    <w:rsid w:val="000937E2"/>
    <w:rsid w:val="00095F9C"/>
    <w:rsid w:val="000969E5"/>
    <w:rsid w:val="000A16D8"/>
    <w:rsid w:val="000A4262"/>
    <w:rsid w:val="000B0980"/>
    <w:rsid w:val="000B6E31"/>
    <w:rsid w:val="000C125A"/>
    <w:rsid w:val="000C79EC"/>
    <w:rsid w:val="000D00F7"/>
    <w:rsid w:val="000D3E30"/>
    <w:rsid w:val="000D41DB"/>
    <w:rsid w:val="000D7009"/>
    <w:rsid w:val="000E051D"/>
    <w:rsid w:val="000E6664"/>
    <w:rsid w:val="000F51EF"/>
    <w:rsid w:val="001020F3"/>
    <w:rsid w:val="001132CD"/>
    <w:rsid w:val="00113799"/>
    <w:rsid w:val="00114CD8"/>
    <w:rsid w:val="00114CDF"/>
    <w:rsid w:val="0012014C"/>
    <w:rsid w:val="00124F76"/>
    <w:rsid w:val="001268ED"/>
    <w:rsid w:val="001271B7"/>
    <w:rsid w:val="0012763C"/>
    <w:rsid w:val="00137118"/>
    <w:rsid w:val="00145ACB"/>
    <w:rsid w:val="0014671B"/>
    <w:rsid w:val="0014761F"/>
    <w:rsid w:val="001508CB"/>
    <w:rsid w:val="001517E7"/>
    <w:rsid w:val="001628E3"/>
    <w:rsid w:val="001635BA"/>
    <w:rsid w:val="001661BD"/>
    <w:rsid w:val="001704EA"/>
    <w:rsid w:val="00173CE6"/>
    <w:rsid w:val="001759BA"/>
    <w:rsid w:val="001763E5"/>
    <w:rsid w:val="00182DDF"/>
    <w:rsid w:val="0018574B"/>
    <w:rsid w:val="00190F0D"/>
    <w:rsid w:val="001910DE"/>
    <w:rsid w:val="00193922"/>
    <w:rsid w:val="001969E1"/>
    <w:rsid w:val="001A27F9"/>
    <w:rsid w:val="001A35FC"/>
    <w:rsid w:val="001B40F5"/>
    <w:rsid w:val="001B6A8C"/>
    <w:rsid w:val="001C5CCA"/>
    <w:rsid w:val="001D02A1"/>
    <w:rsid w:val="001D1ED0"/>
    <w:rsid w:val="001D5A31"/>
    <w:rsid w:val="001E0788"/>
    <w:rsid w:val="001E4B08"/>
    <w:rsid w:val="001E7993"/>
    <w:rsid w:val="001F024D"/>
    <w:rsid w:val="001F14F2"/>
    <w:rsid w:val="001F65AF"/>
    <w:rsid w:val="002066E5"/>
    <w:rsid w:val="0020719C"/>
    <w:rsid w:val="002106CD"/>
    <w:rsid w:val="00211AA0"/>
    <w:rsid w:val="00214141"/>
    <w:rsid w:val="002239C9"/>
    <w:rsid w:val="00230DA5"/>
    <w:rsid w:val="00231AA7"/>
    <w:rsid w:val="00231AEE"/>
    <w:rsid w:val="00234007"/>
    <w:rsid w:val="0023456C"/>
    <w:rsid w:val="00237F33"/>
    <w:rsid w:val="002423FD"/>
    <w:rsid w:val="00242B6C"/>
    <w:rsid w:val="002501DA"/>
    <w:rsid w:val="00250EB7"/>
    <w:rsid w:val="00251EBB"/>
    <w:rsid w:val="00253200"/>
    <w:rsid w:val="002541BD"/>
    <w:rsid w:val="00254731"/>
    <w:rsid w:val="00255485"/>
    <w:rsid w:val="00260102"/>
    <w:rsid w:val="0026406D"/>
    <w:rsid w:val="00264FCA"/>
    <w:rsid w:val="00266D95"/>
    <w:rsid w:val="00266E6F"/>
    <w:rsid w:val="002736CB"/>
    <w:rsid w:val="00274F13"/>
    <w:rsid w:val="00277D1C"/>
    <w:rsid w:val="0028318F"/>
    <w:rsid w:val="00285DE1"/>
    <w:rsid w:val="002934BD"/>
    <w:rsid w:val="00294640"/>
    <w:rsid w:val="00296CEB"/>
    <w:rsid w:val="002A0F34"/>
    <w:rsid w:val="002A3FB6"/>
    <w:rsid w:val="002A598C"/>
    <w:rsid w:val="002A764E"/>
    <w:rsid w:val="002A78A6"/>
    <w:rsid w:val="002B0E5C"/>
    <w:rsid w:val="002B0ED9"/>
    <w:rsid w:val="002B1C52"/>
    <w:rsid w:val="002B4CAB"/>
    <w:rsid w:val="002B5905"/>
    <w:rsid w:val="002D22E3"/>
    <w:rsid w:val="002D5EE5"/>
    <w:rsid w:val="002D64D1"/>
    <w:rsid w:val="002E1647"/>
    <w:rsid w:val="002E6DFD"/>
    <w:rsid w:val="002F2457"/>
    <w:rsid w:val="002F27C4"/>
    <w:rsid w:val="002F30C1"/>
    <w:rsid w:val="0030269C"/>
    <w:rsid w:val="00305C95"/>
    <w:rsid w:val="00314D82"/>
    <w:rsid w:val="00315662"/>
    <w:rsid w:val="00321C3F"/>
    <w:rsid w:val="00327DBC"/>
    <w:rsid w:val="00335A90"/>
    <w:rsid w:val="00335F24"/>
    <w:rsid w:val="003416E5"/>
    <w:rsid w:val="00342480"/>
    <w:rsid w:val="0034709D"/>
    <w:rsid w:val="00350F06"/>
    <w:rsid w:val="00353C5A"/>
    <w:rsid w:val="0035435D"/>
    <w:rsid w:val="00354FF7"/>
    <w:rsid w:val="003620D9"/>
    <w:rsid w:val="003675EC"/>
    <w:rsid w:val="003704DF"/>
    <w:rsid w:val="00372CD0"/>
    <w:rsid w:val="00373860"/>
    <w:rsid w:val="003775CD"/>
    <w:rsid w:val="00384D33"/>
    <w:rsid w:val="003937D0"/>
    <w:rsid w:val="00393B8E"/>
    <w:rsid w:val="00393CD4"/>
    <w:rsid w:val="0039402B"/>
    <w:rsid w:val="003959F1"/>
    <w:rsid w:val="0039609D"/>
    <w:rsid w:val="00397776"/>
    <w:rsid w:val="003A2EF7"/>
    <w:rsid w:val="003B3589"/>
    <w:rsid w:val="003B3A67"/>
    <w:rsid w:val="003B5A26"/>
    <w:rsid w:val="003B7A98"/>
    <w:rsid w:val="003C0D2D"/>
    <w:rsid w:val="003C295A"/>
    <w:rsid w:val="003C4197"/>
    <w:rsid w:val="003C5990"/>
    <w:rsid w:val="003C63BE"/>
    <w:rsid w:val="003C7630"/>
    <w:rsid w:val="003D16C8"/>
    <w:rsid w:val="003D2CD4"/>
    <w:rsid w:val="003D3175"/>
    <w:rsid w:val="003D32D1"/>
    <w:rsid w:val="003D3EA1"/>
    <w:rsid w:val="003D7C12"/>
    <w:rsid w:val="003F0476"/>
    <w:rsid w:val="003F344F"/>
    <w:rsid w:val="003F735F"/>
    <w:rsid w:val="00401FFC"/>
    <w:rsid w:val="00402963"/>
    <w:rsid w:val="00402B49"/>
    <w:rsid w:val="00402D26"/>
    <w:rsid w:val="004071F7"/>
    <w:rsid w:val="00413B99"/>
    <w:rsid w:val="00424A8D"/>
    <w:rsid w:val="00426E96"/>
    <w:rsid w:val="004274F9"/>
    <w:rsid w:val="00427834"/>
    <w:rsid w:val="004325FB"/>
    <w:rsid w:val="004343CA"/>
    <w:rsid w:val="00435209"/>
    <w:rsid w:val="004406AA"/>
    <w:rsid w:val="00441E72"/>
    <w:rsid w:val="00443CA0"/>
    <w:rsid w:val="00451BE7"/>
    <w:rsid w:val="00461E6D"/>
    <w:rsid w:val="00471164"/>
    <w:rsid w:val="00471894"/>
    <w:rsid w:val="004768F7"/>
    <w:rsid w:val="00480A4A"/>
    <w:rsid w:val="004835C2"/>
    <w:rsid w:val="00485DF3"/>
    <w:rsid w:val="00490568"/>
    <w:rsid w:val="004916AC"/>
    <w:rsid w:val="00491CB9"/>
    <w:rsid w:val="00493296"/>
    <w:rsid w:val="004A2789"/>
    <w:rsid w:val="004A2D77"/>
    <w:rsid w:val="004A2ECC"/>
    <w:rsid w:val="004A50F0"/>
    <w:rsid w:val="004B04A8"/>
    <w:rsid w:val="004B0824"/>
    <w:rsid w:val="004B20FF"/>
    <w:rsid w:val="004C10D6"/>
    <w:rsid w:val="004C336B"/>
    <w:rsid w:val="004C3693"/>
    <w:rsid w:val="004C6072"/>
    <w:rsid w:val="004C7216"/>
    <w:rsid w:val="004D2FFB"/>
    <w:rsid w:val="004D39DE"/>
    <w:rsid w:val="004D477F"/>
    <w:rsid w:val="004D4F6C"/>
    <w:rsid w:val="004E058E"/>
    <w:rsid w:val="004E5B91"/>
    <w:rsid w:val="004E643D"/>
    <w:rsid w:val="004F0DF5"/>
    <w:rsid w:val="004F4E96"/>
    <w:rsid w:val="004F78EB"/>
    <w:rsid w:val="0050049C"/>
    <w:rsid w:val="00503FE2"/>
    <w:rsid w:val="0050448D"/>
    <w:rsid w:val="005076B9"/>
    <w:rsid w:val="005078D6"/>
    <w:rsid w:val="00523BF1"/>
    <w:rsid w:val="00525974"/>
    <w:rsid w:val="005264D2"/>
    <w:rsid w:val="005269E8"/>
    <w:rsid w:val="00543706"/>
    <w:rsid w:val="00544E12"/>
    <w:rsid w:val="00546709"/>
    <w:rsid w:val="00550E70"/>
    <w:rsid w:val="005544E4"/>
    <w:rsid w:val="005568C0"/>
    <w:rsid w:val="00557B10"/>
    <w:rsid w:val="005619D1"/>
    <w:rsid w:val="00566EF7"/>
    <w:rsid w:val="00571935"/>
    <w:rsid w:val="005806F6"/>
    <w:rsid w:val="00584EC5"/>
    <w:rsid w:val="0058638D"/>
    <w:rsid w:val="005913F1"/>
    <w:rsid w:val="005A3F52"/>
    <w:rsid w:val="005A531E"/>
    <w:rsid w:val="005B02E1"/>
    <w:rsid w:val="005B078B"/>
    <w:rsid w:val="005B2E2F"/>
    <w:rsid w:val="005C142D"/>
    <w:rsid w:val="005C791B"/>
    <w:rsid w:val="005D15FC"/>
    <w:rsid w:val="005D1D64"/>
    <w:rsid w:val="005D270C"/>
    <w:rsid w:val="005D6BE1"/>
    <w:rsid w:val="005F3092"/>
    <w:rsid w:val="005F3515"/>
    <w:rsid w:val="005F4A33"/>
    <w:rsid w:val="005F5626"/>
    <w:rsid w:val="006005D3"/>
    <w:rsid w:val="00604823"/>
    <w:rsid w:val="00605CC0"/>
    <w:rsid w:val="00617F68"/>
    <w:rsid w:val="0062293A"/>
    <w:rsid w:val="00623A7C"/>
    <w:rsid w:val="00623E32"/>
    <w:rsid w:val="00630F9A"/>
    <w:rsid w:val="00633CD7"/>
    <w:rsid w:val="00634E8D"/>
    <w:rsid w:val="00635761"/>
    <w:rsid w:val="00635B26"/>
    <w:rsid w:val="006377C3"/>
    <w:rsid w:val="0064213B"/>
    <w:rsid w:val="00643EEF"/>
    <w:rsid w:val="00645532"/>
    <w:rsid w:val="006509BF"/>
    <w:rsid w:val="0065144F"/>
    <w:rsid w:val="006515CE"/>
    <w:rsid w:val="0065477D"/>
    <w:rsid w:val="00654DCE"/>
    <w:rsid w:val="00656BF0"/>
    <w:rsid w:val="006633D4"/>
    <w:rsid w:val="00664236"/>
    <w:rsid w:val="00666DF8"/>
    <w:rsid w:val="00670B84"/>
    <w:rsid w:val="00672ACB"/>
    <w:rsid w:val="006745A3"/>
    <w:rsid w:val="0067627E"/>
    <w:rsid w:val="006762B0"/>
    <w:rsid w:val="00677539"/>
    <w:rsid w:val="00682024"/>
    <w:rsid w:val="0068418A"/>
    <w:rsid w:val="00685F47"/>
    <w:rsid w:val="006908E5"/>
    <w:rsid w:val="006918B1"/>
    <w:rsid w:val="0069241B"/>
    <w:rsid w:val="00692EC7"/>
    <w:rsid w:val="00693A1D"/>
    <w:rsid w:val="00697351"/>
    <w:rsid w:val="006A0CE7"/>
    <w:rsid w:val="006A32C1"/>
    <w:rsid w:val="006A70AA"/>
    <w:rsid w:val="006B4E10"/>
    <w:rsid w:val="006B66FE"/>
    <w:rsid w:val="006B68B4"/>
    <w:rsid w:val="006B76C6"/>
    <w:rsid w:val="006C3F84"/>
    <w:rsid w:val="006C7289"/>
    <w:rsid w:val="006D16E6"/>
    <w:rsid w:val="006D4FEE"/>
    <w:rsid w:val="006E059F"/>
    <w:rsid w:val="006E5B29"/>
    <w:rsid w:val="006E5D47"/>
    <w:rsid w:val="006E6AEF"/>
    <w:rsid w:val="006F28A4"/>
    <w:rsid w:val="00704733"/>
    <w:rsid w:val="00706A3A"/>
    <w:rsid w:val="00715986"/>
    <w:rsid w:val="0072464D"/>
    <w:rsid w:val="007266D3"/>
    <w:rsid w:val="00734560"/>
    <w:rsid w:val="007446B4"/>
    <w:rsid w:val="00744955"/>
    <w:rsid w:val="00744AE6"/>
    <w:rsid w:val="00745BBB"/>
    <w:rsid w:val="007460D4"/>
    <w:rsid w:val="007467F1"/>
    <w:rsid w:val="00747181"/>
    <w:rsid w:val="00751140"/>
    <w:rsid w:val="007522FF"/>
    <w:rsid w:val="00752E70"/>
    <w:rsid w:val="00754641"/>
    <w:rsid w:val="007554D7"/>
    <w:rsid w:val="00755636"/>
    <w:rsid w:val="00757099"/>
    <w:rsid w:val="0076077E"/>
    <w:rsid w:val="007609BB"/>
    <w:rsid w:val="007639A2"/>
    <w:rsid w:val="00764CA2"/>
    <w:rsid w:val="00766FB4"/>
    <w:rsid w:val="00767A8B"/>
    <w:rsid w:val="00772CB9"/>
    <w:rsid w:val="00772F44"/>
    <w:rsid w:val="00775560"/>
    <w:rsid w:val="0077ED46"/>
    <w:rsid w:val="00784622"/>
    <w:rsid w:val="007846AA"/>
    <w:rsid w:val="00790394"/>
    <w:rsid w:val="007A344D"/>
    <w:rsid w:val="007B0C29"/>
    <w:rsid w:val="007B4029"/>
    <w:rsid w:val="007C0021"/>
    <w:rsid w:val="007C49A7"/>
    <w:rsid w:val="007C4C90"/>
    <w:rsid w:val="007C5615"/>
    <w:rsid w:val="007D1068"/>
    <w:rsid w:val="007D11D2"/>
    <w:rsid w:val="007D281E"/>
    <w:rsid w:val="007D3255"/>
    <w:rsid w:val="007D3346"/>
    <w:rsid w:val="007D3DB7"/>
    <w:rsid w:val="007D3E3C"/>
    <w:rsid w:val="007E35F8"/>
    <w:rsid w:val="007E53DC"/>
    <w:rsid w:val="007E54BE"/>
    <w:rsid w:val="007F6B52"/>
    <w:rsid w:val="00800E54"/>
    <w:rsid w:val="00800E6A"/>
    <w:rsid w:val="0080725C"/>
    <w:rsid w:val="00814317"/>
    <w:rsid w:val="0082276E"/>
    <w:rsid w:val="0082404C"/>
    <w:rsid w:val="00824873"/>
    <w:rsid w:val="0082598C"/>
    <w:rsid w:val="00826707"/>
    <w:rsid w:val="00831E88"/>
    <w:rsid w:val="00833C97"/>
    <w:rsid w:val="008372D9"/>
    <w:rsid w:val="008413C3"/>
    <w:rsid w:val="008429A7"/>
    <w:rsid w:val="00842D73"/>
    <w:rsid w:val="00844D11"/>
    <w:rsid w:val="008458A4"/>
    <w:rsid w:val="008478B6"/>
    <w:rsid w:val="00857447"/>
    <w:rsid w:val="00860809"/>
    <w:rsid w:val="00861EAA"/>
    <w:rsid w:val="00865400"/>
    <w:rsid w:val="00872C3C"/>
    <w:rsid w:val="008730A9"/>
    <w:rsid w:val="00873BDF"/>
    <w:rsid w:val="008778CD"/>
    <w:rsid w:val="008816A6"/>
    <w:rsid w:val="008839B6"/>
    <w:rsid w:val="00884181"/>
    <w:rsid w:val="0088450A"/>
    <w:rsid w:val="008904B4"/>
    <w:rsid w:val="0089488D"/>
    <w:rsid w:val="00896F45"/>
    <w:rsid w:val="0089709D"/>
    <w:rsid w:val="0089745C"/>
    <w:rsid w:val="008A071C"/>
    <w:rsid w:val="008A3C83"/>
    <w:rsid w:val="008A48DF"/>
    <w:rsid w:val="008A5B6D"/>
    <w:rsid w:val="008B1BCC"/>
    <w:rsid w:val="008B1DC0"/>
    <w:rsid w:val="008B504A"/>
    <w:rsid w:val="008B51AE"/>
    <w:rsid w:val="008C12D0"/>
    <w:rsid w:val="008C6037"/>
    <w:rsid w:val="008C6555"/>
    <w:rsid w:val="008D069B"/>
    <w:rsid w:val="008D2B20"/>
    <w:rsid w:val="008D4CA1"/>
    <w:rsid w:val="008D6511"/>
    <w:rsid w:val="008E1EBF"/>
    <w:rsid w:val="008E3F99"/>
    <w:rsid w:val="008E4026"/>
    <w:rsid w:val="008F4861"/>
    <w:rsid w:val="00901997"/>
    <w:rsid w:val="009025BF"/>
    <w:rsid w:val="00902870"/>
    <w:rsid w:val="0090297A"/>
    <w:rsid w:val="009048E6"/>
    <w:rsid w:val="00905CFE"/>
    <w:rsid w:val="009065E5"/>
    <w:rsid w:val="009071DB"/>
    <w:rsid w:val="00910742"/>
    <w:rsid w:val="00911866"/>
    <w:rsid w:val="00914047"/>
    <w:rsid w:val="00914FBA"/>
    <w:rsid w:val="0091651F"/>
    <w:rsid w:val="009210CE"/>
    <w:rsid w:val="009234F7"/>
    <w:rsid w:val="00923DC1"/>
    <w:rsid w:val="009243EE"/>
    <w:rsid w:val="00931480"/>
    <w:rsid w:val="00935EF7"/>
    <w:rsid w:val="0093671F"/>
    <w:rsid w:val="009367A8"/>
    <w:rsid w:val="00937C9D"/>
    <w:rsid w:val="009500F2"/>
    <w:rsid w:val="00951B43"/>
    <w:rsid w:val="00956D70"/>
    <w:rsid w:val="009621A5"/>
    <w:rsid w:val="00970B54"/>
    <w:rsid w:val="00972C0D"/>
    <w:rsid w:val="00975360"/>
    <w:rsid w:val="00977246"/>
    <w:rsid w:val="00977247"/>
    <w:rsid w:val="00977601"/>
    <w:rsid w:val="00996753"/>
    <w:rsid w:val="009979ED"/>
    <w:rsid w:val="009A4EEF"/>
    <w:rsid w:val="009A6DB8"/>
    <w:rsid w:val="009B1214"/>
    <w:rsid w:val="009B6ECA"/>
    <w:rsid w:val="009E4B15"/>
    <w:rsid w:val="009E5A94"/>
    <w:rsid w:val="009F3B89"/>
    <w:rsid w:val="009F72E1"/>
    <w:rsid w:val="00A009E6"/>
    <w:rsid w:val="00A0487B"/>
    <w:rsid w:val="00A053ED"/>
    <w:rsid w:val="00A05F18"/>
    <w:rsid w:val="00A114FC"/>
    <w:rsid w:val="00A12705"/>
    <w:rsid w:val="00A12C75"/>
    <w:rsid w:val="00A205F0"/>
    <w:rsid w:val="00A2688C"/>
    <w:rsid w:val="00A34853"/>
    <w:rsid w:val="00A36D55"/>
    <w:rsid w:val="00A43773"/>
    <w:rsid w:val="00A448C7"/>
    <w:rsid w:val="00A4539C"/>
    <w:rsid w:val="00A525F5"/>
    <w:rsid w:val="00A533FD"/>
    <w:rsid w:val="00A55E1E"/>
    <w:rsid w:val="00A6398C"/>
    <w:rsid w:val="00A6511A"/>
    <w:rsid w:val="00A66CB9"/>
    <w:rsid w:val="00A805ED"/>
    <w:rsid w:val="00A90476"/>
    <w:rsid w:val="00A91F32"/>
    <w:rsid w:val="00A9382B"/>
    <w:rsid w:val="00A95DC6"/>
    <w:rsid w:val="00A96775"/>
    <w:rsid w:val="00A97EC4"/>
    <w:rsid w:val="00AA1187"/>
    <w:rsid w:val="00AB0B98"/>
    <w:rsid w:val="00AB404B"/>
    <w:rsid w:val="00AB6647"/>
    <w:rsid w:val="00AB7AA6"/>
    <w:rsid w:val="00AC6BEF"/>
    <w:rsid w:val="00AC7127"/>
    <w:rsid w:val="00AC7D30"/>
    <w:rsid w:val="00AD074C"/>
    <w:rsid w:val="00AD1CEF"/>
    <w:rsid w:val="00AD2E03"/>
    <w:rsid w:val="00AD3479"/>
    <w:rsid w:val="00AD5382"/>
    <w:rsid w:val="00AE0D8A"/>
    <w:rsid w:val="00AE1562"/>
    <w:rsid w:val="00AF2460"/>
    <w:rsid w:val="00AF6748"/>
    <w:rsid w:val="00AF6833"/>
    <w:rsid w:val="00AF7D14"/>
    <w:rsid w:val="00B00627"/>
    <w:rsid w:val="00B0322B"/>
    <w:rsid w:val="00B0696F"/>
    <w:rsid w:val="00B1347A"/>
    <w:rsid w:val="00B135F3"/>
    <w:rsid w:val="00B13FB6"/>
    <w:rsid w:val="00B20617"/>
    <w:rsid w:val="00B2085F"/>
    <w:rsid w:val="00B27B52"/>
    <w:rsid w:val="00B373B9"/>
    <w:rsid w:val="00B40020"/>
    <w:rsid w:val="00B417FF"/>
    <w:rsid w:val="00B4186E"/>
    <w:rsid w:val="00B460C9"/>
    <w:rsid w:val="00B47D4E"/>
    <w:rsid w:val="00B504EC"/>
    <w:rsid w:val="00B52E0E"/>
    <w:rsid w:val="00B53C2D"/>
    <w:rsid w:val="00B556A2"/>
    <w:rsid w:val="00B601CF"/>
    <w:rsid w:val="00B6689B"/>
    <w:rsid w:val="00B71B9F"/>
    <w:rsid w:val="00B74AE7"/>
    <w:rsid w:val="00B74BE0"/>
    <w:rsid w:val="00B80219"/>
    <w:rsid w:val="00B83892"/>
    <w:rsid w:val="00B8492E"/>
    <w:rsid w:val="00B96991"/>
    <w:rsid w:val="00BA300F"/>
    <w:rsid w:val="00BA4DC9"/>
    <w:rsid w:val="00BA57BC"/>
    <w:rsid w:val="00BA69E4"/>
    <w:rsid w:val="00BB1772"/>
    <w:rsid w:val="00BB3B1C"/>
    <w:rsid w:val="00BB5598"/>
    <w:rsid w:val="00BB5858"/>
    <w:rsid w:val="00BB6F6C"/>
    <w:rsid w:val="00BC041C"/>
    <w:rsid w:val="00BC3C89"/>
    <w:rsid w:val="00BC6B78"/>
    <w:rsid w:val="00BD0061"/>
    <w:rsid w:val="00BD01DE"/>
    <w:rsid w:val="00BD31E8"/>
    <w:rsid w:val="00BD48E7"/>
    <w:rsid w:val="00BE0E34"/>
    <w:rsid w:val="00BE1579"/>
    <w:rsid w:val="00BE3C3A"/>
    <w:rsid w:val="00BE7C66"/>
    <w:rsid w:val="00BF03C2"/>
    <w:rsid w:val="00BF0610"/>
    <w:rsid w:val="00BF2375"/>
    <w:rsid w:val="00BF2A92"/>
    <w:rsid w:val="00C10042"/>
    <w:rsid w:val="00C102E6"/>
    <w:rsid w:val="00C13708"/>
    <w:rsid w:val="00C200AD"/>
    <w:rsid w:val="00C24FEE"/>
    <w:rsid w:val="00C265C2"/>
    <w:rsid w:val="00C2727C"/>
    <w:rsid w:val="00C321DC"/>
    <w:rsid w:val="00C333EE"/>
    <w:rsid w:val="00C33670"/>
    <w:rsid w:val="00C33DB2"/>
    <w:rsid w:val="00C37B49"/>
    <w:rsid w:val="00C57F88"/>
    <w:rsid w:val="00C61B43"/>
    <w:rsid w:val="00C70144"/>
    <w:rsid w:val="00C72F55"/>
    <w:rsid w:val="00C7303D"/>
    <w:rsid w:val="00C747F4"/>
    <w:rsid w:val="00C756D8"/>
    <w:rsid w:val="00C757B8"/>
    <w:rsid w:val="00C80476"/>
    <w:rsid w:val="00C80D84"/>
    <w:rsid w:val="00C825C5"/>
    <w:rsid w:val="00C8648B"/>
    <w:rsid w:val="00C921A9"/>
    <w:rsid w:val="00CA0136"/>
    <w:rsid w:val="00CA7BAC"/>
    <w:rsid w:val="00CB02B0"/>
    <w:rsid w:val="00CB7D30"/>
    <w:rsid w:val="00CC47C3"/>
    <w:rsid w:val="00CD319B"/>
    <w:rsid w:val="00CD3C31"/>
    <w:rsid w:val="00CD428C"/>
    <w:rsid w:val="00CD49C7"/>
    <w:rsid w:val="00CD5491"/>
    <w:rsid w:val="00CD57E6"/>
    <w:rsid w:val="00CE09F6"/>
    <w:rsid w:val="00CE130C"/>
    <w:rsid w:val="00CE4846"/>
    <w:rsid w:val="00CF2E8F"/>
    <w:rsid w:val="00CF47FF"/>
    <w:rsid w:val="00D0188E"/>
    <w:rsid w:val="00D055BA"/>
    <w:rsid w:val="00D07821"/>
    <w:rsid w:val="00D07AED"/>
    <w:rsid w:val="00D115C1"/>
    <w:rsid w:val="00D116DC"/>
    <w:rsid w:val="00D12290"/>
    <w:rsid w:val="00D131D0"/>
    <w:rsid w:val="00D14A82"/>
    <w:rsid w:val="00D23739"/>
    <w:rsid w:val="00D3178B"/>
    <w:rsid w:val="00D32601"/>
    <w:rsid w:val="00D40F0A"/>
    <w:rsid w:val="00D4130D"/>
    <w:rsid w:val="00D426F1"/>
    <w:rsid w:val="00D443C0"/>
    <w:rsid w:val="00D44A5F"/>
    <w:rsid w:val="00D50ECF"/>
    <w:rsid w:val="00D5379B"/>
    <w:rsid w:val="00D54254"/>
    <w:rsid w:val="00D57F67"/>
    <w:rsid w:val="00D607C6"/>
    <w:rsid w:val="00D61960"/>
    <w:rsid w:val="00D677C3"/>
    <w:rsid w:val="00D74D53"/>
    <w:rsid w:val="00D7565C"/>
    <w:rsid w:val="00D80B13"/>
    <w:rsid w:val="00D84645"/>
    <w:rsid w:val="00D90A09"/>
    <w:rsid w:val="00D92DED"/>
    <w:rsid w:val="00D92EF5"/>
    <w:rsid w:val="00DA1FED"/>
    <w:rsid w:val="00DA2448"/>
    <w:rsid w:val="00DA5F82"/>
    <w:rsid w:val="00DA68D2"/>
    <w:rsid w:val="00DB1305"/>
    <w:rsid w:val="00DB4514"/>
    <w:rsid w:val="00DB4806"/>
    <w:rsid w:val="00DB59A2"/>
    <w:rsid w:val="00DB608F"/>
    <w:rsid w:val="00DC1952"/>
    <w:rsid w:val="00DC5305"/>
    <w:rsid w:val="00DC5702"/>
    <w:rsid w:val="00DD2746"/>
    <w:rsid w:val="00DD3072"/>
    <w:rsid w:val="00DE5859"/>
    <w:rsid w:val="00DF1BCA"/>
    <w:rsid w:val="00DF459C"/>
    <w:rsid w:val="00DF62B1"/>
    <w:rsid w:val="00E02A0B"/>
    <w:rsid w:val="00E06BDB"/>
    <w:rsid w:val="00E13F90"/>
    <w:rsid w:val="00E15C47"/>
    <w:rsid w:val="00E17A78"/>
    <w:rsid w:val="00E17F2D"/>
    <w:rsid w:val="00E20206"/>
    <w:rsid w:val="00E21AB2"/>
    <w:rsid w:val="00E21E41"/>
    <w:rsid w:val="00E23C32"/>
    <w:rsid w:val="00E24544"/>
    <w:rsid w:val="00E33F02"/>
    <w:rsid w:val="00E362BE"/>
    <w:rsid w:val="00E368E3"/>
    <w:rsid w:val="00E3699F"/>
    <w:rsid w:val="00E36B49"/>
    <w:rsid w:val="00E37E75"/>
    <w:rsid w:val="00E433CC"/>
    <w:rsid w:val="00E436AB"/>
    <w:rsid w:val="00E47568"/>
    <w:rsid w:val="00E559AA"/>
    <w:rsid w:val="00E566A2"/>
    <w:rsid w:val="00E56B9E"/>
    <w:rsid w:val="00E6154C"/>
    <w:rsid w:val="00E63DAE"/>
    <w:rsid w:val="00E660AC"/>
    <w:rsid w:val="00E6694B"/>
    <w:rsid w:val="00E703D4"/>
    <w:rsid w:val="00E70B5A"/>
    <w:rsid w:val="00E71EAA"/>
    <w:rsid w:val="00E727F4"/>
    <w:rsid w:val="00E82B53"/>
    <w:rsid w:val="00E91EC3"/>
    <w:rsid w:val="00E95530"/>
    <w:rsid w:val="00EA0BA9"/>
    <w:rsid w:val="00EA192F"/>
    <w:rsid w:val="00EA4132"/>
    <w:rsid w:val="00EB468F"/>
    <w:rsid w:val="00EB6885"/>
    <w:rsid w:val="00EC0C2A"/>
    <w:rsid w:val="00EC0F32"/>
    <w:rsid w:val="00EC4753"/>
    <w:rsid w:val="00EC62B6"/>
    <w:rsid w:val="00ED341C"/>
    <w:rsid w:val="00ED3689"/>
    <w:rsid w:val="00ED6918"/>
    <w:rsid w:val="00ED6F35"/>
    <w:rsid w:val="00EE4261"/>
    <w:rsid w:val="00EE68D0"/>
    <w:rsid w:val="00EF08AD"/>
    <w:rsid w:val="00EF1BD0"/>
    <w:rsid w:val="00EF3C24"/>
    <w:rsid w:val="00F11633"/>
    <w:rsid w:val="00F206C0"/>
    <w:rsid w:val="00F40065"/>
    <w:rsid w:val="00F44185"/>
    <w:rsid w:val="00F44F89"/>
    <w:rsid w:val="00F519E5"/>
    <w:rsid w:val="00F52603"/>
    <w:rsid w:val="00F539B5"/>
    <w:rsid w:val="00F60B06"/>
    <w:rsid w:val="00F61741"/>
    <w:rsid w:val="00F62DF6"/>
    <w:rsid w:val="00F63B03"/>
    <w:rsid w:val="00F6433D"/>
    <w:rsid w:val="00F64B72"/>
    <w:rsid w:val="00F65C92"/>
    <w:rsid w:val="00F66BDB"/>
    <w:rsid w:val="00F70E50"/>
    <w:rsid w:val="00F73D7B"/>
    <w:rsid w:val="00F73E89"/>
    <w:rsid w:val="00F74182"/>
    <w:rsid w:val="00F74652"/>
    <w:rsid w:val="00F7588F"/>
    <w:rsid w:val="00F77198"/>
    <w:rsid w:val="00F81C27"/>
    <w:rsid w:val="00F82BD1"/>
    <w:rsid w:val="00F93260"/>
    <w:rsid w:val="00F97460"/>
    <w:rsid w:val="00FA5A36"/>
    <w:rsid w:val="00FB0D87"/>
    <w:rsid w:val="00FB4DF6"/>
    <w:rsid w:val="00FB5117"/>
    <w:rsid w:val="00FB7921"/>
    <w:rsid w:val="00FC0DBA"/>
    <w:rsid w:val="00FC6865"/>
    <w:rsid w:val="00FD719B"/>
    <w:rsid w:val="00FE4EA4"/>
    <w:rsid w:val="00FE64F9"/>
    <w:rsid w:val="00FF3769"/>
    <w:rsid w:val="00FF3A81"/>
    <w:rsid w:val="00FF5C98"/>
    <w:rsid w:val="09717244"/>
    <w:rsid w:val="0A017D3A"/>
    <w:rsid w:val="0BDBBA6B"/>
    <w:rsid w:val="0C8ACD3F"/>
    <w:rsid w:val="102277DF"/>
    <w:rsid w:val="139858AF"/>
    <w:rsid w:val="18BF6B02"/>
    <w:rsid w:val="1BF48BA5"/>
    <w:rsid w:val="2401C559"/>
    <w:rsid w:val="241B9304"/>
    <w:rsid w:val="28ED85C2"/>
    <w:rsid w:val="2982BDC4"/>
    <w:rsid w:val="29FC053B"/>
    <w:rsid w:val="2FB3C5E0"/>
    <w:rsid w:val="30860421"/>
    <w:rsid w:val="30D169D5"/>
    <w:rsid w:val="32AAE2E7"/>
    <w:rsid w:val="3518466F"/>
    <w:rsid w:val="3DB93CBD"/>
    <w:rsid w:val="3E06CEFE"/>
    <w:rsid w:val="3FCA425C"/>
    <w:rsid w:val="42CE0F51"/>
    <w:rsid w:val="4587D202"/>
    <w:rsid w:val="46AF0FC2"/>
    <w:rsid w:val="51397601"/>
    <w:rsid w:val="51D95828"/>
    <w:rsid w:val="54FF6850"/>
    <w:rsid w:val="56954464"/>
    <w:rsid w:val="56FD385A"/>
    <w:rsid w:val="5AFF9FF4"/>
    <w:rsid w:val="5DD24215"/>
    <w:rsid w:val="5E122C68"/>
    <w:rsid w:val="61AEA155"/>
    <w:rsid w:val="61C3C682"/>
    <w:rsid w:val="63258EFA"/>
    <w:rsid w:val="65B4A8DD"/>
    <w:rsid w:val="67AF04ED"/>
    <w:rsid w:val="6905C489"/>
    <w:rsid w:val="6C517F90"/>
    <w:rsid w:val="6C9AD805"/>
    <w:rsid w:val="6CA8E099"/>
    <w:rsid w:val="6E41324B"/>
    <w:rsid w:val="6F09CE7C"/>
    <w:rsid w:val="73017BE1"/>
    <w:rsid w:val="763EBE24"/>
    <w:rsid w:val="765A1876"/>
    <w:rsid w:val="77AF155B"/>
    <w:rsid w:val="7953CD0A"/>
    <w:rsid w:val="79C974C7"/>
    <w:rsid w:val="7CAFC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CB1413"/>
  <w15:docId w15:val="{55E38F0A-8B58-499A-B9E7-C5F40AF2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41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A192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2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13F1"/>
    <w:rPr>
      <w:sz w:val="16"/>
      <w:szCs w:val="16"/>
    </w:rPr>
  </w:style>
  <w:style w:type="paragraph" w:styleId="CommentText">
    <w:name w:val="annotation text"/>
    <w:basedOn w:val="Normal"/>
    <w:link w:val="CommentTextChar"/>
    <w:uiPriority w:val="99"/>
    <w:semiHidden/>
    <w:unhideWhenUsed/>
    <w:rsid w:val="005913F1"/>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913F1"/>
    <w:rPr>
      <w:sz w:val="20"/>
      <w:szCs w:val="20"/>
    </w:rPr>
  </w:style>
  <w:style w:type="paragraph" w:styleId="CommentSubject">
    <w:name w:val="annotation subject"/>
    <w:basedOn w:val="CommentText"/>
    <w:next w:val="CommentText"/>
    <w:link w:val="CommentSubjectChar"/>
    <w:uiPriority w:val="99"/>
    <w:semiHidden/>
    <w:unhideWhenUsed/>
    <w:rsid w:val="005913F1"/>
    <w:rPr>
      <w:b/>
      <w:bCs/>
    </w:rPr>
  </w:style>
  <w:style w:type="character" w:customStyle="1" w:styleId="CommentSubjectChar">
    <w:name w:val="Comment Subject Char"/>
    <w:basedOn w:val="CommentTextChar"/>
    <w:link w:val="CommentSubject"/>
    <w:uiPriority w:val="99"/>
    <w:semiHidden/>
    <w:rsid w:val="005913F1"/>
    <w:rPr>
      <w:b/>
      <w:bCs/>
      <w:sz w:val="20"/>
      <w:szCs w:val="20"/>
    </w:rPr>
  </w:style>
  <w:style w:type="paragraph" w:styleId="BalloonText">
    <w:name w:val="Balloon Text"/>
    <w:basedOn w:val="Normal"/>
    <w:link w:val="BalloonTextChar"/>
    <w:uiPriority w:val="99"/>
    <w:semiHidden/>
    <w:unhideWhenUsed/>
    <w:rsid w:val="005913F1"/>
    <w:rPr>
      <w:rFonts w:ascii="Tahoma" w:hAnsi="Tahoma" w:cs="Tahoma"/>
      <w:sz w:val="16"/>
      <w:szCs w:val="16"/>
    </w:rPr>
  </w:style>
  <w:style w:type="character" w:customStyle="1" w:styleId="BalloonTextChar">
    <w:name w:val="Balloon Text Char"/>
    <w:basedOn w:val="DefaultParagraphFont"/>
    <w:link w:val="BalloonText"/>
    <w:uiPriority w:val="99"/>
    <w:semiHidden/>
    <w:rsid w:val="005913F1"/>
    <w:rPr>
      <w:rFonts w:ascii="Tahoma" w:hAnsi="Tahoma" w:cs="Tahoma"/>
      <w:sz w:val="16"/>
      <w:szCs w:val="16"/>
    </w:rPr>
  </w:style>
  <w:style w:type="paragraph" w:styleId="Revision">
    <w:name w:val="Revision"/>
    <w:hidden/>
    <w:uiPriority w:val="99"/>
    <w:semiHidden/>
    <w:rsid w:val="00471164"/>
    <w:pPr>
      <w:spacing w:after="0" w:line="240" w:lineRule="auto"/>
    </w:pPr>
  </w:style>
  <w:style w:type="paragraph" w:styleId="Header">
    <w:name w:val="header"/>
    <w:basedOn w:val="Normal"/>
    <w:link w:val="HeaderChar"/>
    <w:uiPriority w:val="99"/>
    <w:unhideWhenUsed/>
    <w:rsid w:val="008A3C8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3C83"/>
  </w:style>
  <w:style w:type="paragraph" w:styleId="Footer">
    <w:name w:val="footer"/>
    <w:basedOn w:val="Normal"/>
    <w:link w:val="FooterChar"/>
    <w:uiPriority w:val="99"/>
    <w:unhideWhenUsed/>
    <w:rsid w:val="008A3C83"/>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3C83"/>
  </w:style>
  <w:style w:type="paragraph" w:customStyle="1" w:styleId="c9">
    <w:name w:val="c9"/>
    <w:basedOn w:val="Normal"/>
    <w:rsid w:val="008A3C83"/>
    <w:pPr>
      <w:widowControl w:val="0"/>
      <w:autoSpaceDE w:val="0"/>
      <w:autoSpaceDN w:val="0"/>
      <w:adjustRightInd w:val="0"/>
      <w:jc w:val="center"/>
    </w:pPr>
  </w:style>
  <w:style w:type="paragraph" w:customStyle="1" w:styleId="c10">
    <w:name w:val="c10"/>
    <w:basedOn w:val="Normal"/>
    <w:rsid w:val="008A3C83"/>
    <w:pPr>
      <w:widowControl w:val="0"/>
      <w:autoSpaceDE w:val="0"/>
      <w:autoSpaceDN w:val="0"/>
      <w:adjustRightInd w:val="0"/>
      <w:jc w:val="center"/>
    </w:pPr>
  </w:style>
  <w:style w:type="paragraph" w:customStyle="1" w:styleId="t71">
    <w:name w:val="t71"/>
    <w:basedOn w:val="Normal"/>
    <w:rsid w:val="004343CA"/>
    <w:pPr>
      <w:widowControl w:val="0"/>
      <w:autoSpaceDE w:val="0"/>
      <w:autoSpaceDN w:val="0"/>
      <w:adjustRightInd w:val="0"/>
    </w:pPr>
  </w:style>
  <w:style w:type="paragraph" w:customStyle="1" w:styleId="p73">
    <w:name w:val="p73"/>
    <w:basedOn w:val="Normal"/>
    <w:rsid w:val="004343CA"/>
    <w:pPr>
      <w:widowControl w:val="0"/>
      <w:tabs>
        <w:tab w:val="left" w:pos="992"/>
      </w:tabs>
      <w:autoSpaceDE w:val="0"/>
      <w:autoSpaceDN w:val="0"/>
      <w:adjustRightInd w:val="0"/>
      <w:ind w:left="448" w:hanging="992"/>
    </w:pPr>
  </w:style>
  <w:style w:type="paragraph" w:customStyle="1" w:styleId="p74">
    <w:name w:val="p74"/>
    <w:basedOn w:val="Normal"/>
    <w:rsid w:val="004343CA"/>
    <w:pPr>
      <w:widowControl w:val="0"/>
      <w:autoSpaceDE w:val="0"/>
      <w:autoSpaceDN w:val="0"/>
      <w:adjustRightInd w:val="0"/>
    </w:pPr>
  </w:style>
  <w:style w:type="paragraph" w:customStyle="1" w:styleId="p31">
    <w:name w:val="p31"/>
    <w:basedOn w:val="Normal"/>
    <w:link w:val="p31Char"/>
    <w:rsid w:val="004343CA"/>
    <w:pPr>
      <w:widowControl w:val="0"/>
      <w:autoSpaceDE w:val="0"/>
      <w:autoSpaceDN w:val="0"/>
      <w:adjustRightInd w:val="0"/>
    </w:pPr>
  </w:style>
  <w:style w:type="paragraph" w:styleId="ListParagraph">
    <w:name w:val="List Paragraph"/>
    <w:basedOn w:val="Normal"/>
    <w:uiPriority w:val="34"/>
    <w:qFormat/>
    <w:rsid w:val="00677539"/>
    <w:pPr>
      <w:spacing w:after="200" w:line="276" w:lineRule="auto"/>
      <w:ind w:left="720"/>
      <w:contextualSpacing/>
    </w:pPr>
    <w:rPr>
      <w:rFonts w:asciiTheme="minorHAnsi" w:eastAsiaTheme="minorHAnsi" w:hAnsiTheme="minorHAnsi" w:cstheme="minorBidi"/>
      <w:sz w:val="22"/>
      <w:szCs w:val="22"/>
    </w:rPr>
  </w:style>
  <w:style w:type="character" w:customStyle="1" w:styleId="p31Char">
    <w:name w:val="p31 Char"/>
    <w:basedOn w:val="DefaultParagraphFont"/>
    <w:link w:val="p31"/>
    <w:rsid w:val="00A95DC6"/>
    <w:rPr>
      <w:rFonts w:ascii="Times New Roman" w:eastAsia="Times New Roman" w:hAnsi="Times New Roman" w:cs="Times New Roman"/>
      <w:sz w:val="24"/>
      <w:szCs w:val="24"/>
    </w:rPr>
  </w:style>
  <w:style w:type="paragraph" w:styleId="BodyTextIndent2">
    <w:name w:val="Body Text Indent 2"/>
    <w:basedOn w:val="Normal"/>
    <w:link w:val="BodyTextIndent2Char"/>
    <w:rsid w:val="00E21AB2"/>
    <w:pPr>
      <w:spacing w:after="120" w:line="480" w:lineRule="auto"/>
      <w:ind w:left="360"/>
    </w:pPr>
    <w:rPr>
      <w:sz w:val="20"/>
      <w:szCs w:val="20"/>
    </w:rPr>
  </w:style>
  <w:style w:type="character" w:customStyle="1" w:styleId="BodyTextIndent2Char">
    <w:name w:val="Body Text Indent 2 Char"/>
    <w:basedOn w:val="DefaultParagraphFont"/>
    <w:link w:val="BodyTextIndent2"/>
    <w:rsid w:val="00E21AB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EA19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192F"/>
    <w:pPr>
      <w:spacing w:before="100" w:beforeAutospacing="1" w:after="100" w:afterAutospacing="1"/>
    </w:pPr>
  </w:style>
  <w:style w:type="character" w:styleId="Hyperlink">
    <w:name w:val="Hyperlink"/>
    <w:basedOn w:val="DefaultParagraphFont"/>
    <w:uiPriority w:val="99"/>
    <w:unhideWhenUsed/>
    <w:rsid w:val="00ED341C"/>
    <w:rPr>
      <w:color w:val="0000FF" w:themeColor="hyperlink"/>
      <w:u w:val="single"/>
    </w:rPr>
  </w:style>
  <w:style w:type="character" w:styleId="UnresolvedMention">
    <w:name w:val="Unresolved Mention"/>
    <w:basedOn w:val="DefaultParagraphFont"/>
    <w:uiPriority w:val="99"/>
    <w:semiHidden/>
    <w:unhideWhenUsed/>
    <w:rsid w:val="00ED3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119743">
      <w:bodyDiv w:val="1"/>
      <w:marLeft w:val="0"/>
      <w:marRight w:val="0"/>
      <w:marTop w:val="0"/>
      <w:marBottom w:val="0"/>
      <w:divBdr>
        <w:top w:val="none" w:sz="0" w:space="0" w:color="auto"/>
        <w:left w:val="none" w:sz="0" w:space="0" w:color="auto"/>
        <w:bottom w:val="none" w:sz="0" w:space="0" w:color="auto"/>
        <w:right w:val="none" w:sz="0" w:space="0" w:color="auto"/>
      </w:divBdr>
    </w:div>
    <w:div w:id="459541460">
      <w:bodyDiv w:val="1"/>
      <w:marLeft w:val="0"/>
      <w:marRight w:val="0"/>
      <w:marTop w:val="0"/>
      <w:marBottom w:val="0"/>
      <w:divBdr>
        <w:top w:val="none" w:sz="0" w:space="0" w:color="auto"/>
        <w:left w:val="none" w:sz="0" w:space="0" w:color="auto"/>
        <w:bottom w:val="none" w:sz="0" w:space="0" w:color="auto"/>
        <w:right w:val="none" w:sz="0" w:space="0" w:color="auto"/>
      </w:divBdr>
    </w:div>
    <w:div w:id="622004786">
      <w:bodyDiv w:val="1"/>
      <w:marLeft w:val="0"/>
      <w:marRight w:val="0"/>
      <w:marTop w:val="0"/>
      <w:marBottom w:val="0"/>
      <w:divBdr>
        <w:top w:val="none" w:sz="0" w:space="0" w:color="auto"/>
        <w:left w:val="none" w:sz="0" w:space="0" w:color="auto"/>
        <w:bottom w:val="none" w:sz="0" w:space="0" w:color="auto"/>
        <w:right w:val="none" w:sz="0" w:space="0" w:color="auto"/>
      </w:divBdr>
    </w:div>
    <w:div w:id="1271081377">
      <w:bodyDiv w:val="1"/>
      <w:marLeft w:val="0"/>
      <w:marRight w:val="0"/>
      <w:marTop w:val="0"/>
      <w:marBottom w:val="0"/>
      <w:divBdr>
        <w:top w:val="none" w:sz="0" w:space="0" w:color="auto"/>
        <w:left w:val="none" w:sz="0" w:space="0" w:color="auto"/>
        <w:bottom w:val="none" w:sz="0" w:space="0" w:color="auto"/>
        <w:right w:val="none" w:sz="0" w:space="0" w:color="auto"/>
      </w:divBdr>
    </w:div>
    <w:div w:id="1518618680">
      <w:bodyDiv w:val="1"/>
      <w:marLeft w:val="0"/>
      <w:marRight w:val="0"/>
      <w:marTop w:val="0"/>
      <w:marBottom w:val="0"/>
      <w:divBdr>
        <w:top w:val="none" w:sz="0" w:space="0" w:color="auto"/>
        <w:left w:val="none" w:sz="0" w:space="0" w:color="auto"/>
        <w:bottom w:val="none" w:sz="0" w:space="0" w:color="auto"/>
        <w:right w:val="none" w:sz="0" w:space="0" w:color="auto"/>
      </w:divBdr>
    </w:div>
    <w:div w:id="2038039120">
      <w:bodyDiv w:val="1"/>
      <w:marLeft w:val="0"/>
      <w:marRight w:val="0"/>
      <w:marTop w:val="0"/>
      <w:marBottom w:val="0"/>
      <w:divBdr>
        <w:top w:val="none" w:sz="0" w:space="0" w:color="auto"/>
        <w:left w:val="none" w:sz="0" w:space="0" w:color="auto"/>
        <w:bottom w:val="none" w:sz="0" w:space="0" w:color="auto"/>
        <w:right w:val="none" w:sz="0" w:space="0" w:color="auto"/>
      </w:divBdr>
    </w:div>
    <w:div w:id="212056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ftware.intel.com/security-software-guidance/insights/how-assess-risk-your-applica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searchgate.net/figure/A-consequence-table-should-be-prepared-in-advance-of-the-PHA_tbl1_237454644"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pengine.com/blog/10-critical-application-security-risks/" TargetMode="External"/><Relationship Id="rId5" Type="http://schemas.openxmlformats.org/officeDocument/2006/relationships/numbering" Target="numbering.xml"/><Relationship Id="rId15" Type="http://schemas.openxmlformats.org/officeDocument/2006/relationships/hyperlink" Target="https://www.pharmaceuticalonline.com/doc/using-preliminary-hazard-analysis-to-determine-equipment-and-instrument-requalification-frequency-0001"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gate.net/figure/PHA-intensity-levels_tbl1_223621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0DE3E92261774D96022B78258552BF" ma:contentTypeVersion="6" ma:contentTypeDescription="Create a new document." ma:contentTypeScope="" ma:versionID="0ade49f7be52e03dc66398aa584413fc">
  <xsd:schema xmlns:xsd="http://www.w3.org/2001/XMLSchema" xmlns:xs="http://www.w3.org/2001/XMLSchema" xmlns:p="http://schemas.microsoft.com/office/2006/metadata/properties" xmlns:ns2="13860512-70b4-4019-8061-707e8057ab53" xmlns:ns3="e8b4eb74-b427-4ef6-81ea-61a26bc45f0e" targetNamespace="http://schemas.microsoft.com/office/2006/metadata/properties" ma:root="true" ma:fieldsID="7ee3a8c3717739000c3e2b8307329c63" ns2:_="" ns3:_="">
    <xsd:import namespace="13860512-70b4-4019-8061-707e8057ab53"/>
    <xsd:import namespace="e8b4eb74-b427-4ef6-81ea-61a26bc45f0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60512-70b4-4019-8061-707e8057ab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b4eb74-b427-4ef6-81ea-61a26bc45f0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D29B6-0582-4F32-83D1-C9E5FF077836}">
  <ds:schemaRefs>
    <ds:schemaRef ds:uri="http://schemas.microsoft.com/sharepoint/v3/contenttype/forms"/>
  </ds:schemaRefs>
</ds:datastoreItem>
</file>

<file path=customXml/itemProps2.xml><?xml version="1.0" encoding="utf-8"?>
<ds:datastoreItem xmlns:ds="http://schemas.openxmlformats.org/officeDocument/2006/customXml" ds:itemID="{C708520B-F883-420D-BAD8-6B93DF3819F6}">
  <ds:schemaRefs>
    <ds:schemaRef ds:uri="http://purl.org/dc/terms/"/>
    <ds:schemaRef ds:uri="http://schemas.openxmlformats.org/package/2006/metadata/core-properties"/>
    <ds:schemaRef ds:uri="http://purl.org/dc/dcmitype/"/>
    <ds:schemaRef ds:uri="13860512-70b4-4019-8061-707e8057ab53"/>
    <ds:schemaRef ds:uri="http://purl.org/dc/elements/1.1/"/>
    <ds:schemaRef ds:uri="http://schemas.microsoft.com/office/2006/metadata/properties"/>
    <ds:schemaRef ds:uri="e8b4eb74-b427-4ef6-81ea-61a26bc45f0e"/>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2C87ED60-E42A-40BD-A77A-759ABB515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60512-70b4-4019-8061-707e8057ab53"/>
    <ds:schemaRef ds:uri="e8b4eb74-b427-4ef6-81ea-61a26bc45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835C68-DDE6-4823-83FC-6A3F2D705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11</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12032</CharactersWithSpaces>
  <SharedDoc>false</SharedDoc>
  <HLinks>
    <vt:vector size="30" baseType="variant">
      <vt:variant>
        <vt:i4>6684718</vt:i4>
      </vt:variant>
      <vt:variant>
        <vt:i4>12</vt:i4>
      </vt:variant>
      <vt:variant>
        <vt:i4>0</vt:i4>
      </vt:variant>
      <vt:variant>
        <vt:i4>5</vt:i4>
      </vt:variant>
      <vt:variant>
        <vt:lpwstr>https://www.pharmaceuticalonline.com/doc/using-preliminary-hazard-analysis-to-determine-equipment-and-instrument-requalification-frequency-0001</vt:lpwstr>
      </vt:variant>
      <vt:variant>
        <vt:lpwstr/>
      </vt:variant>
      <vt:variant>
        <vt:i4>4325441</vt:i4>
      </vt:variant>
      <vt:variant>
        <vt:i4>9</vt:i4>
      </vt:variant>
      <vt:variant>
        <vt:i4>0</vt:i4>
      </vt:variant>
      <vt:variant>
        <vt:i4>5</vt:i4>
      </vt:variant>
      <vt:variant>
        <vt:lpwstr>https://www.researchgate.net/figure/PHA-intensity-levels_tbl1_223621770</vt:lpwstr>
      </vt:variant>
      <vt:variant>
        <vt:lpwstr/>
      </vt:variant>
      <vt:variant>
        <vt:i4>8257660</vt:i4>
      </vt:variant>
      <vt:variant>
        <vt:i4>6</vt:i4>
      </vt:variant>
      <vt:variant>
        <vt:i4>0</vt:i4>
      </vt:variant>
      <vt:variant>
        <vt:i4>5</vt:i4>
      </vt:variant>
      <vt:variant>
        <vt:lpwstr>https://software.intel.com/security-software-guidance/insights/how-assess-risk-your-application</vt:lpwstr>
      </vt:variant>
      <vt:variant>
        <vt:lpwstr/>
      </vt:variant>
      <vt:variant>
        <vt:i4>5242970</vt:i4>
      </vt:variant>
      <vt:variant>
        <vt:i4>3</vt:i4>
      </vt:variant>
      <vt:variant>
        <vt:i4>0</vt:i4>
      </vt:variant>
      <vt:variant>
        <vt:i4>5</vt:i4>
      </vt:variant>
      <vt:variant>
        <vt:lpwstr>https://www.researchgate.net/figure/A-consequence-table-should-be-prepared-in-advance-of-the-PHA_tbl1_237454644</vt:lpwstr>
      </vt:variant>
      <vt:variant>
        <vt:lpwstr/>
      </vt:variant>
      <vt:variant>
        <vt:i4>720908</vt:i4>
      </vt:variant>
      <vt:variant>
        <vt:i4>0</vt:i4>
      </vt:variant>
      <vt:variant>
        <vt:i4>0</vt:i4>
      </vt:variant>
      <vt:variant>
        <vt:i4>5</vt:i4>
      </vt:variant>
      <vt:variant>
        <vt:lpwstr>https://wpengine.com/blog/10-critical-application-security-risks/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Urey Kang</dc:creator>
  <cp:lastModifiedBy>Varnitha Reddy Puli</cp:lastModifiedBy>
  <cp:revision>146</cp:revision>
  <cp:lastPrinted>2015-04-21T20:26:00Z</cp:lastPrinted>
  <dcterms:created xsi:type="dcterms:W3CDTF">2018-03-23T00:02:00Z</dcterms:created>
  <dcterms:modified xsi:type="dcterms:W3CDTF">2020-04-08T20:37:00Z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0x0101000D0DE3E92261774D96022B78258552BF</vt:lpwstr>
  </property>
</Properties>
</file>