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Arial" w:cs="Arial" w:eastAsia="Arial" w:hAnsi="Arial"/>
          <w:b/>
          <w:bCs/>
          <w:color w:val="1F4E79"/>
          <w:sz w:val="40"/>
          <w:szCs w:val="40"/>
          <w:rtl/>
        </w:rPr>
        <w:t xml:space="preserve">دليل بناء عقدة هبوب — النموذج الأولي</w:t>
      </w:r>
    </w:p>
    <w:p>
      <w:pPr>
        <w:pBdr>
          <w:bottom w:val="single" w:color="1F4E79" w:sz="12" w:space="8"/>
        </w:pBdr>
        <w:bidi/>
        <w:spacing w:after="280"/>
        <w:jc w:val="center"/>
      </w:pPr>
      <w:r>
        <w:rPr>
          <w:rFonts w:ascii="Arial" w:cs="Arial" w:eastAsia="Arial" w:hAnsi="Arial"/>
          <w:color w:val="595959"/>
          <w:sz w:val="22"/>
          <w:szCs w:val="22"/>
          <w:rtl/>
        </w:rPr>
        <w:t xml:space="preserve">مشروع هاكثون إكسبو 2030 الرياض · تحدي 2.3</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7038"/>
      </w:tblGrid>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المشروع</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هبوب — عقدة استشعار الراحة الحرارية للمناطق الخارجية، تحدي 2.3، هاكثون إكسبو 2030 الرياض</w:t>
            </w:r>
          </w:p>
        </w:tc>
      </w:tr>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نوع المستند</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دليل بناء وتوصيل، ومرجع للبرمجة</w:t>
            </w:r>
          </w:p>
        </w:tc>
      </w:tr>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الأساس</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القطع المستلمة فعليًا (جرد 4 أكتوبر 2026)، مع قرارات النموذج الأولي الداخلي</w:t>
            </w:r>
          </w:p>
        </w:tc>
      </w:tr>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التاريخ والحالة</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5 أكتوبر 2026 · الإصدار 2 · مسودة</w:t>
            </w:r>
          </w:p>
        </w:tc>
      </w:tr>
    </w:tbl>
    <w:p>
      <w:pPr>
        <w:spacing w:after="120"/>
      </w:pPr>
    </w:p>
    <w:p>
      <w:pPr>
        <w:bidi/>
        <w:spacing w:after="120" w:line="300"/>
        <w:jc w:val="start"/>
      </w:pPr>
      <w:r>
        <w:rPr>
          <w:rFonts w:ascii="Arial" w:cs="Arial" w:eastAsia="Arial" w:hAnsi="Arial"/>
          <w:sz w:val="22"/>
          <w:szCs w:val="22"/>
          <w:rtl/>
        </w:rPr>
        <w:t xml:space="preserve">هذا الإصدار يحل محل الإصدار 1. يجمع في مكان واحد القطع المستخدمة فعليًا، ووظيفة كل قطعة، وتوصيلها منفذًا منفذًا، والطاقة، ثم ما يلزم للبرمجة. الأكواد نفسها تُكتب في محادثة مستقلة بناءً على ملف «متطلبات موقع اختبار الحساسات والقطع».</w:t>
      </w:r>
    </w:p>
    <w:p>
      <w:pPr>
        <w:pStyle w:val="Heading1"/>
        <w:bidi/>
      </w:pPr>
      <w:r>
        <w:rPr>
          <w:rFonts w:ascii="Arial" w:cs="Arial" w:eastAsia="Arial" w:hAnsi="Arial"/>
          <w:rtl/>
        </w:rPr>
        <w:t xml:space="preserve">0. ما الذي تغيّر عن الإصدار 1</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195"/>
        <w:gridCol w:w="2481"/>
        <w:gridCol w:w="2481"/>
        <w:gridCol w:w="2481"/>
      </w:tblGrid>
      <w:tr>
        <w:trPr>
          <w:cantSplit/>
          <w:tblHeader/>
        </w:trPr>
        <w:tc>
          <w:tcPr>
            <w:tcW w:type="dxa" w:w="219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الموضوع</w:t>
            </w:r>
          </w:p>
        </w:tc>
        <w:tc>
          <w:tcPr>
            <w:tcW w:type="dxa" w:w="2481"/>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الإصدار 1</w:t>
            </w:r>
          </w:p>
        </w:tc>
        <w:tc>
          <w:tcPr>
            <w:tcW w:type="dxa" w:w="2481"/>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الإصدار 2</w:t>
            </w:r>
          </w:p>
        </w:tc>
        <w:tc>
          <w:tcPr>
            <w:tcW w:type="dxa" w:w="2481"/>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السبب</w:t>
            </w:r>
          </w:p>
        </w:tc>
      </w:tr>
      <w:tr>
        <w:trPr>
          <w:cantSplit/>
          <w:tblHeader w:val="false"/>
        </w:trPr>
        <w:tc>
          <w:tcPr>
            <w:tcW w:type="dxa" w:w="21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اسم المشروع</w:t>
            </w:r>
          </w:p>
        </w:tc>
        <w:tc>
          <w:tcPr>
            <w:tcW w:type="dxa" w:w="248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منظومة الراحة الحرارية</w:t>
            </w:r>
          </w:p>
        </w:tc>
        <w:tc>
          <w:tcPr>
            <w:tcW w:type="dxa" w:w="2481"/>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هبوب</w:t>
            </w:r>
          </w:p>
        </w:tc>
        <w:tc>
          <w:tcPr>
            <w:tcW w:type="dxa" w:w="248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قرار الفريق</w:t>
            </w:r>
          </w:p>
        </w:tc>
      </w:tr>
      <w:tr>
        <w:trPr>
          <w:cantSplit/>
          <w:tblHeader w:val="false"/>
        </w:trPr>
        <w:tc>
          <w:tcPr>
            <w:tcW w:type="dxa" w:w="21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الكرة الحرارية وDS18B20</w:t>
            </w:r>
          </w:p>
        </w:tc>
        <w:tc>
          <w:tcPr>
            <w:tcW w:type="dxa" w:w="248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تقيس الإشعاع (MRT)</w:t>
            </w:r>
          </w:p>
        </w:tc>
        <w:tc>
          <w:tcPr>
            <w:tcW w:type="dxa" w:w="2481"/>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مؤجلة</w:t>
            </w:r>
            <w:r>
              <w:rPr>
                <w:rFonts w:ascii="Arial" w:cs="Arial" w:eastAsia="Arial" w:hAnsi="Arial"/>
                <w:sz w:val="19"/>
                <w:szCs w:val="19"/>
                <w:rtl/>
              </w:rPr>
              <w:t xml:space="preserve">؛ والطرف GPIO 13 محجوز لها</w:t>
            </w:r>
          </w:p>
        </w:tc>
        <w:tc>
          <w:tcPr>
            <w:tcW w:type="dxa" w:w="248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التقييم داخل القاعة، وليس في الشمس</w:t>
            </w:r>
          </w:p>
        </w:tc>
      </w:tr>
      <w:tr>
        <w:trPr>
          <w:cantSplit/>
          <w:tblHeader w:val="false"/>
        </w:trPr>
        <w:tc>
          <w:tcPr>
            <w:tcW w:type="dxa" w:w="21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حساب MRT</w:t>
            </w:r>
          </w:p>
        </w:tc>
        <w:tc>
          <w:tcPr>
            <w:tcW w:type="dxa" w:w="248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من حرارة الكرة</w:t>
            </w:r>
          </w:p>
        </w:tc>
        <w:tc>
          <w:tcPr>
            <w:tcW w:type="dxa" w:w="2481"/>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MRT تساوي حرارة الهواء (Ta)</w:t>
            </w:r>
            <w:r>
              <w:rPr>
                <w:rFonts w:ascii="Arial" w:cs="Arial" w:eastAsia="Arial" w:hAnsi="Arial"/>
                <w:sz w:val="19"/>
                <w:szCs w:val="19"/>
                <w:rtl/>
              </w:rPr>
              <w:t xml:space="preserve">، وتُعرض على أنها قيمة مفترضة</w:t>
            </w:r>
          </w:p>
        </w:tc>
        <w:tc>
          <w:tcPr>
            <w:tcW w:type="dxa" w:w="248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داخل القاعة تكون حرارة الأسطح قريبة من حرارة الهواء</w:t>
            </w:r>
          </w:p>
        </w:tc>
      </w:tr>
      <w:tr>
        <w:trPr>
          <w:cantSplit/>
          <w:tblHeader w:val="false"/>
        </w:trPr>
        <w:tc>
          <w:tcPr>
            <w:tcW w:type="dxa" w:w="21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حساس الضوء</w:t>
            </w:r>
          </w:p>
        </w:tc>
        <w:tc>
          <w:tcPr>
            <w:tcW w:type="dxa" w:w="248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BH1750 (0x23)</w:t>
            </w:r>
          </w:p>
        </w:tc>
        <w:tc>
          <w:tcPr>
            <w:tcW w:type="dxa" w:w="2481"/>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VEML7700 (0x10)</w:t>
            </w:r>
          </w:p>
        </w:tc>
        <w:tc>
          <w:tcPr>
            <w:tcW w:type="dxa" w:w="248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القطعة التي وصلت</w:t>
            </w:r>
          </w:p>
        </w:tc>
      </w:tr>
      <w:tr>
        <w:trPr>
          <w:cantSplit/>
          <w:tblHeader w:val="false"/>
        </w:trPr>
        <w:tc>
          <w:tcPr>
            <w:tcW w:type="dxa" w:w="21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الشاشة</w:t>
            </w:r>
          </w:p>
        </w:tc>
        <w:tc>
          <w:tcPr>
            <w:tcW w:type="dxa" w:w="248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2.0 بوصة، 240×320</w:t>
            </w:r>
          </w:p>
        </w:tc>
        <w:tc>
          <w:tcPr>
            <w:tcW w:type="dxa" w:w="2481"/>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1.69 بوصة، ST7789V2، 240×280</w:t>
            </w:r>
          </w:p>
        </w:tc>
        <w:tc>
          <w:tcPr>
            <w:tcW w:type="dxa" w:w="248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القطعة التي وصلت</w:t>
            </w:r>
          </w:p>
        </w:tc>
      </w:tr>
      <w:tr>
        <w:trPr>
          <w:cantSplit/>
          <w:tblHeader w:val="false"/>
        </w:trPr>
        <w:tc>
          <w:tcPr>
            <w:tcW w:type="dxa" w:w="21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لوحة ESP32</w:t>
            </w:r>
          </w:p>
        </w:tc>
        <w:tc>
          <w:tcPr>
            <w:tcW w:type="dxa" w:w="248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DevKit V1 بـ 30 منفذًا</w:t>
            </w:r>
          </w:p>
        </w:tc>
        <w:tc>
          <w:tcPr>
            <w:tcW w:type="dxa" w:w="2481"/>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لوحة بـ 38 منفذًا ومنفذ USB-C</w:t>
            </w:r>
          </w:p>
        </w:tc>
        <w:tc>
          <w:tcPr>
            <w:tcW w:type="dxa" w:w="248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القطعة التي وصلت</w:t>
            </w:r>
          </w:p>
        </w:tc>
      </w:tr>
      <w:tr>
        <w:trPr>
          <w:cantSplit/>
          <w:tblHeader w:val="false"/>
        </w:trPr>
        <w:tc>
          <w:tcPr>
            <w:tcW w:type="dxa" w:w="21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الطاقة</w:t>
            </w:r>
          </w:p>
        </w:tc>
        <w:tc>
          <w:tcPr>
            <w:tcW w:type="dxa" w:w="248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محول ← TP4056 ← بطاريتا 18650 ← TPS63020</w:t>
            </w:r>
          </w:p>
        </w:tc>
        <w:tc>
          <w:tcPr>
            <w:tcW w:type="dxa" w:w="2481"/>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USB بجهد 5V مباشرة إلى منفذ ESP32</w:t>
            </w:r>
          </w:p>
        </w:tc>
        <w:tc>
          <w:tcPr>
            <w:tcW w:type="dxa" w:w="248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تبسيط النموذج الأولي</w:t>
            </w:r>
          </w:p>
        </w:tc>
      </w:tr>
      <w:tr>
        <w:trPr>
          <w:cantSplit/>
          <w:tblHeader w:val="false"/>
        </w:trPr>
        <w:tc>
          <w:tcPr>
            <w:tcW w:type="dxa" w:w="21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البطارية</w:t>
            </w:r>
          </w:p>
        </w:tc>
        <w:tc>
          <w:tcPr>
            <w:tcW w:type="dxa" w:w="248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18650 ×2 (25.9 Wh)</w:t>
            </w:r>
          </w:p>
        </w:tc>
        <w:tc>
          <w:tcPr>
            <w:tcW w:type="dxa" w:w="2481"/>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بطارية ليثيوم بوليمر 2000mAh موجودة، لكنها غير مستخدمة الآن</w:t>
            </w:r>
          </w:p>
        </w:tc>
        <w:tc>
          <w:tcPr>
            <w:tcW w:type="dxa" w:w="248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تُستخدم في النسخة الخارجية</w:t>
            </w:r>
          </w:p>
        </w:tc>
      </w:tr>
      <w:tr>
        <w:trPr>
          <w:cantSplit/>
          <w:tblHeader w:val="false"/>
        </w:trPr>
        <w:tc>
          <w:tcPr>
            <w:tcW w:type="dxa" w:w="21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قياس جهد البطارية</w:t>
            </w:r>
          </w:p>
        </w:tc>
        <w:tc>
          <w:tcPr>
            <w:tcW w:type="dxa" w:w="248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على A1 في ADS1115</w:t>
            </w:r>
          </w:p>
        </w:tc>
        <w:tc>
          <w:tcPr>
            <w:tcW w:type="dxa" w:w="2481"/>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ملغى</w:t>
            </w:r>
          </w:p>
        </w:tc>
        <w:tc>
          <w:tcPr>
            <w:tcW w:type="dxa" w:w="248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لا توجد بطارية في الدائرة</w:t>
            </w:r>
          </w:p>
        </w:tc>
      </w:tr>
    </w:tbl>
    <w:p>
      <w:pPr>
        <w:spacing w:after="120"/>
      </w:pPr>
    </w:p>
    <w:p>
      <w:pPr>
        <w:pStyle w:val="Heading1"/>
        <w:bidi/>
      </w:pPr>
      <w:r>
        <w:rPr>
          <w:rFonts w:ascii="Arial" w:cs="Arial" w:eastAsia="Arial" w:hAnsi="Arial"/>
          <w:rtl/>
        </w:rPr>
        <w:t xml:space="preserve">1. جدول القطع</w:t>
      </w:r>
    </w:p>
    <w:p>
      <w:pPr>
        <w:pStyle w:val="Heading2"/>
        <w:bidi/>
      </w:pPr>
      <w:r>
        <w:rPr>
          <w:rFonts w:ascii="Arial" w:cs="Arial" w:eastAsia="Arial" w:hAnsi="Arial"/>
          <w:rtl/>
        </w:rPr>
        <w:t xml:space="preserve">1.1 القطع المستخدمة في النموذج الأولي</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207"/>
        <w:gridCol w:w="2409"/>
        <w:gridCol w:w="2409"/>
        <w:gridCol w:w="2409"/>
        <w:gridCol w:w="1204"/>
      </w:tblGrid>
      <w:tr>
        <w:trPr>
          <w:cantSplit/>
          <w:tblHeader/>
        </w:trPr>
        <w:tc>
          <w:tcPr>
            <w:tcW w:type="dxa" w:w="1207"/>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w:t>
            </w:r>
          </w:p>
        </w:tc>
        <w:tc>
          <w:tcPr>
            <w:tcW w:type="dxa" w:w="240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القطعة</w:t>
            </w:r>
          </w:p>
        </w:tc>
        <w:tc>
          <w:tcPr>
            <w:tcW w:type="dxa" w:w="240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ما هي</w:t>
            </w:r>
          </w:p>
        </w:tc>
        <w:tc>
          <w:tcPr>
            <w:tcW w:type="dxa" w:w="240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وظيفتها في العقدة</w:t>
            </w:r>
          </w:p>
        </w:tc>
        <w:tc>
          <w:tcPr>
            <w:tcW w:type="dxa" w:w="1204"/>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الكمية</w:t>
            </w:r>
          </w:p>
        </w:tc>
      </w:tr>
      <w:tr>
        <w:trPr>
          <w:cantSplit/>
          <w:tblHeader w:val="false"/>
        </w:trPr>
        <w:tc>
          <w:tcPr>
            <w:tcW w:type="dxa" w:w="120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لوحة تطوير ESP32</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متحكم دقيق فيه واي فاي، 38 منفذًا، USB-C</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عقل العقدة: يقرأ الحساسات، ويعرض النتائج، ويرسلها للموقع</w:t>
            </w:r>
          </w:p>
        </w:tc>
        <w:tc>
          <w:tcPr>
            <w:tcW w:type="dxa" w:w="120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r>
      <w:tr>
        <w:trPr>
          <w:cantSplit/>
          <w:tblHeader w:val="false"/>
        </w:trPr>
        <w:tc>
          <w:tcPr>
            <w:tcW w:type="dxa" w:w="120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حساس درجة الحرارة والرطوبة DHT22</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وحدة بثلاثة أطراف، فيها مقاومة سحب</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يقيس حرارة الهواء (Ta) والرطوبة (RH)</w:t>
            </w:r>
          </w:p>
        </w:tc>
        <w:tc>
          <w:tcPr>
            <w:tcW w:type="dxa" w:w="120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r>
      <w:tr>
        <w:trPr>
          <w:cantSplit/>
          <w:tblHeader w:val="false"/>
        </w:trPr>
        <w:tc>
          <w:tcPr>
            <w:tcW w:type="dxa" w:w="120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محول ADS1115</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محول جهد إلى رقم بدقة 16 بت</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يقرأ جهد موتور الرياح</w:t>
            </w:r>
          </w:p>
        </w:tc>
        <w:tc>
          <w:tcPr>
            <w:tcW w:type="dxa" w:w="120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r>
      <w:tr>
        <w:trPr>
          <w:cantSplit/>
          <w:tblHeader w:val="false"/>
        </w:trPr>
        <w:tc>
          <w:tcPr>
            <w:tcW w:type="dxa" w:w="120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4</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محرك تيار مستمر DC 5V</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موتور صغير بفرش</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يعمل مولّدًا في مقياس الرياح</w:t>
            </w:r>
          </w:p>
        </w:tc>
        <w:tc>
          <w:tcPr>
            <w:tcW w:type="dxa" w:w="120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r>
      <w:tr>
        <w:trPr>
          <w:cantSplit/>
          <w:tblHeader w:val="false"/>
        </w:trPr>
        <w:tc>
          <w:tcPr>
            <w:tcW w:type="dxa" w:w="120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5</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ترمومتر MLX90614</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حساس حرارة لاتلامسي</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يقيس حرارة سطح الأرض (إضافي)</w:t>
            </w:r>
          </w:p>
        </w:tc>
        <w:tc>
          <w:tcPr>
            <w:tcW w:type="dxa" w:w="120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r>
      <w:tr>
        <w:trPr>
          <w:cantSplit/>
          <w:tblHeader w:val="false"/>
        </w:trPr>
        <w:tc>
          <w:tcPr>
            <w:tcW w:type="dxa" w:w="120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6</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حساس الضوء VEML7700</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حساس إضاءة رقمي</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يقيس الإضاءة بوحدة lux (إضافي)</w:t>
            </w:r>
          </w:p>
        </w:tc>
        <w:tc>
          <w:tcPr>
            <w:tcW w:type="dxa" w:w="120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r>
      <w:tr>
        <w:trPr>
          <w:cantSplit/>
          <w:tblHeader w:val="false"/>
        </w:trPr>
        <w:tc>
          <w:tcPr>
            <w:tcW w:type="dxa" w:w="120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7</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شاشة TFT 1.69 بوصة (8 أطراف)</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شاشة ألوان 240×280، شريحتها ST7789V2</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تعرض القراءات وقيمة UTCI وفئة الإجهاد</w:t>
            </w:r>
          </w:p>
        </w:tc>
        <w:tc>
          <w:tcPr>
            <w:tcW w:type="dxa" w:w="120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r>
      <w:tr>
        <w:trPr>
          <w:cantSplit/>
          <w:tblHeader w:val="false"/>
        </w:trPr>
        <w:tc>
          <w:tcPr>
            <w:tcW w:type="dxa" w:w="120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8</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لوحة تجارب 830 نقطة</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لوحة توصيل بلا لحام</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تجميع الدائرة واختبارها</w:t>
            </w:r>
          </w:p>
        </w:tc>
        <w:tc>
          <w:tcPr>
            <w:tcW w:type="dxa" w:w="120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 إلى 3</w:t>
            </w:r>
          </w:p>
        </w:tc>
      </w:tr>
      <w:tr>
        <w:trPr>
          <w:cantSplit/>
          <w:tblHeader w:val="false"/>
        </w:trPr>
        <w:tc>
          <w:tcPr>
            <w:tcW w:type="dxa" w:w="120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9</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مقاومات</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من طقم المقاومات</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1kΩ و10kΩ للموتور</w:t>
            </w:r>
          </w:p>
        </w:tc>
        <w:tc>
          <w:tcPr>
            <w:tcW w:type="dxa" w:w="120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 لكل قيمة</w:t>
            </w:r>
          </w:p>
        </w:tc>
      </w:tr>
      <w:tr>
        <w:trPr>
          <w:cantSplit/>
          <w:tblHeader w:val="false"/>
        </w:trPr>
        <w:tc>
          <w:tcPr>
            <w:tcW w:type="dxa" w:w="120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10</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أسلاك توصيل</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ذكر-ذكر، وذكر-أنثى</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الربط بين القطع</w:t>
            </w:r>
          </w:p>
        </w:tc>
        <w:tc>
          <w:tcPr>
            <w:tcW w:type="dxa" w:w="120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حسب الحاجة</w:t>
            </w:r>
          </w:p>
        </w:tc>
      </w:tr>
      <w:tr>
        <w:trPr>
          <w:cantSplit/>
          <w:tblHeader w:val="false"/>
        </w:trPr>
        <w:tc>
          <w:tcPr>
            <w:tcW w:type="dxa" w:w="120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11</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كابل USB-C ينقل البيانات</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كابل</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التغذية، ورفع البرنامج، والربط باللابتوب</w:t>
            </w:r>
          </w:p>
        </w:tc>
        <w:tc>
          <w:tcPr>
            <w:tcW w:type="dxa" w:w="120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r>
      <w:tr>
        <w:trPr>
          <w:cantSplit/>
          <w:tblHeader w:val="false"/>
        </w:trPr>
        <w:tc>
          <w:tcPr>
            <w:tcW w:type="dxa" w:w="120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12</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مصدر 5V USB</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منفذ اللابتوب، أو محول 5V/2A، أو باور بانك</w:t>
            </w:r>
          </w:p>
        </w:tc>
        <w:tc>
          <w:tcPr>
            <w:tcW w:type="dxa" w:w="24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تغذية العقدة</w:t>
            </w:r>
          </w:p>
        </w:tc>
        <w:tc>
          <w:tcPr>
            <w:tcW w:type="dxa" w:w="120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r>
      <w:tr>
        <w:trPr>
          <w:cantSplit/>
          <w:tblHeader w:val="false"/>
        </w:trPr>
        <w:tc>
          <w:tcPr>
            <w:tcW w:type="dxa" w:w="120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13</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مكثف إلكتروليتي 1000µF 25V</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مكثف تخزين</w:t>
            </w:r>
          </w:p>
        </w:tc>
        <w:tc>
          <w:tcPr>
            <w:tcW w:type="dxa" w:w="24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اختياري: يثبّت الجهد عند ذروات الواي فاي</w:t>
            </w:r>
          </w:p>
        </w:tc>
        <w:tc>
          <w:tcPr>
            <w:tcW w:type="dxa" w:w="120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r>
    </w:tbl>
    <w:p>
      <w:pPr>
        <w:spacing w:after="120"/>
      </w:pPr>
    </w:p>
    <w:p>
      <w:pPr>
        <w:pStyle w:val="Heading2"/>
        <w:bidi/>
      </w:pPr>
      <w:r>
        <w:rPr>
          <w:rFonts w:ascii="Arial" w:cs="Arial" w:eastAsia="Arial" w:hAnsi="Arial"/>
          <w:rtl/>
        </w:rPr>
        <w:t xml:space="preserve">1.2 قطع وأدوات من خارج القائمة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819"/>
        <w:gridCol w:w="4819"/>
      </w:tblGrid>
      <w:tr>
        <w:trPr>
          <w:cantSplit/>
          <w:tblHeader/>
        </w:trPr>
        <w:tc>
          <w:tcPr>
            <w:tcW w:type="dxa" w:w="481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القطعة أو الأداة</w:t>
            </w:r>
          </w:p>
        </w:tc>
        <w:tc>
          <w:tcPr>
            <w:tcW w:type="dxa" w:w="481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الوظيفة</w:t>
            </w:r>
          </w:p>
        </w:tc>
      </w:tr>
      <w:tr>
        <w:trPr>
          <w:cantSplit/>
          <w:tblHeader w:val="false"/>
        </w:trPr>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كؤوس مقياس الرياح المطبوعة (تصميم Rovegrod)</w:t>
            </w:r>
          </w:p>
        </w:tc>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تدير الموتور بالرياح</w:t>
            </w:r>
          </w:p>
        </w:tc>
      </w:tr>
      <w:tr>
        <w:trPr>
          <w:cantSplit/>
          <w:tblHeader w:val="false"/>
        </w:trPr>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واقٍ إشعاعي أبيض (اختياري داخل القاعة)</w:t>
            </w:r>
          </w:p>
        </w:tc>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يحجب الإشعاع عن DHT22</w:t>
            </w:r>
          </w:p>
        </w:tc>
      </w:tr>
      <w:tr>
        <w:trPr>
          <w:cantSplit/>
          <w:tblHeader w:val="false"/>
        </w:trPr>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حامل كاميرا أو عمود</w:t>
            </w:r>
          </w:p>
        </w:tc>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يرفع الحساسات إلى ارتفاعاتها</w:t>
            </w:r>
          </w:p>
        </w:tc>
      </w:tr>
      <w:tr>
        <w:trPr>
          <w:cantSplit/>
          <w:tblHeader w:val="false"/>
        </w:trPr>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مروحة بسرعات متعددة</w:t>
            </w:r>
          </w:p>
        </w:tc>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مصدر الرياح في العرض والمعايرة</w:t>
            </w:r>
          </w:p>
        </w:tc>
      </w:tr>
      <w:tr>
        <w:trPr>
          <w:cantSplit/>
          <w:tblHeader w:val="false"/>
        </w:trPr>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مقياس رياح يدوي</w:t>
            </w:r>
          </w:p>
        </w:tc>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مرجع لمعايرة الموتور</w:t>
            </w:r>
          </w:p>
        </w:tc>
      </w:tr>
      <w:tr>
        <w:trPr>
          <w:cantSplit/>
          <w:tblHeader w:val="false"/>
        </w:trPr>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كاوية لحام وقصدير</w:t>
            </w:r>
          </w:p>
        </w:tc>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لحام أطراف ADS1115 وVEML7700 وMLX90614</w:t>
            </w:r>
          </w:p>
        </w:tc>
      </w:tr>
      <w:tr>
        <w:trPr>
          <w:cantSplit/>
          <w:tblHeader w:val="false"/>
        </w:trPr>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ملتيميتر</w:t>
            </w:r>
          </w:p>
        </w:tc>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فحص الجهد والتوصيلات</w:t>
            </w:r>
          </w:p>
        </w:tc>
      </w:tr>
    </w:tbl>
    <w:p>
      <w:pPr>
        <w:spacing w:after="120"/>
      </w:pPr>
    </w:p>
    <w:p>
      <w:pPr>
        <w:pStyle w:val="Heading2"/>
        <w:bidi/>
      </w:pPr>
      <w:r>
        <w:rPr>
          <w:rFonts w:ascii="Arial" w:cs="Arial" w:eastAsia="Arial" w:hAnsi="Arial"/>
          <w:rtl/>
        </w:rPr>
        <w:t xml:space="preserve">1.3 قطع موجودة ومؤجلة للنسخة الخارجية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14"/>
        <w:gridCol w:w="3212"/>
        <w:gridCol w:w="3212"/>
      </w:tblGrid>
      <w:tr>
        <w:trPr>
          <w:cantSplit/>
          <w:tblHeader/>
        </w:trPr>
        <w:tc>
          <w:tcPr>
            <w:tcW w:type="dxa" w:w="3214"/>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القطعة</w:t>
            </w:r>
          </w:p>
        </w:tc>
        <w:tc>
          <w:tcPr>
            <w:tcW w:type="dxa" w:w="3212"/>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سبب التأجيل</w:t>
            </w:r>
          </w:p>
        </w:tc>
        <w:tc>
          <w:tcPr>
            <w:tcW w:type="dxa" w:w="3212"/>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ما يلزم لإعادتها</w:t>
            </w:r>
          </w:p>
        </w:tc>
      </w:tr>
      <w:tr>
        <w:trPr>
          <w:cantSplit/>
          <w:tblHeader w:val="false"/>
        </w:trPr>
        <w:tc>
          <w:tcPr>
            <w:tcW w:type="dxa" w:w="321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DS18B20، والكرة، والمقاومة 4.7kΩ</w:t>
            </w:r>
          </w:p>
        </w:tc>
        <w:tc>
          <w:tcPr>
            <w:tcW w:type="dxa" w:w="321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لا يوجد إشعاع شمسي في التقييم الداخلي</w:t>
            </w:r>
          </w:p>
        </w:tc>
        <w:tc>
          <w:tcPr>
            <w:tcW w:type="dxa" w:w="321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توصيلها بـ GPIO 13 (القسم 4.8)، وتغيير مصدر MRT في الخادم</w:t>
            </w:r>
          </w:p>
        </w:tc>
      </w:tr>
      <w:tr>
        <w:trPr>
          <w:cantSplit/>
          <w:tblHeader w:val="false"/>
        </w:trPr>
        <w:tc>
          <w:tcPr>
            <w:tcW w:type="dxa" w:w="321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بطارية الليثيوم بوليمر 2000mAh، وTP4056، وTPS63020، والمفتاح</w:t>
            </w:r>
          </w:p>
        </w:tc>
        <w:tc>
          <w:tcPr>
            <w:tcW w:type="dxa" w:w="321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التغذية من USB تكفي داخل القاعة</w:t>
            </w:r>
          </w:p>
        </w:tc>
        <w:tc>
          <w:tcPr>
            <w:tcW w:type="dxa" w:w="321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دائرة الطاقة في القسم 3.3</w:t>
            </w:r>
          </w:p>
        </w:tc>
      </w:tr>
    </w:tbl>
    <w:p>
      <w:pPr>
        <w:spacing w:after="120"/>
      </w:pPr>
    </w:p>
    <w:p>
      <w:pPr>
        <w:pStyle w:val="Heading1"/>
        <w:bidi/>
      </w:pPr>
      <w:r>
        <w:rPr>
          <w:rFonts w:ascii="Arial" w:cs="Arial" w:eastAsia="Arial" w:hAnsi="Arial"/>
          <w:rtl/>
        </w:rPr>
        <w:t xml:space="preserve">2. شرح كل قطعة</w:t>
      </w:r>
    </w:p>
    <w:p>
      <w:pPr>
        <w:pStyle w:val="Heading2"/>
        <w:bidi/>
      </w:pPr>
      <w:r>
        <w:rPr>
          <w:rFonts w:ascii="Arial" w:cs="Arial" w:eastAsia="Arial" w:hAnsi="Arial"/>
          <w:rtl/>
        </w:rPr>
        <w:t xml:space="preserve">2.1 لوحة تطوير ESP32 (38 منفذًا، USB-C)</w:t>
      </w:r>
    </w:p>
    <w:p>
      <w:pPr>
        <w:bidi/>
        <w:spacing w:after="120" w:line="300"/>
        <w:jc w:val="start"/>
      </w:pPr>
      <w:r>
        <w:rPr>
          <w:rFonts w:ascii="Arial" w:cs="Arial" w:eastAsia="Arial" w:hAnsi="Arial"/>
          <w:b/>
          <w:bCs/>
          <w:sz w:val="22"/>
          <w:szCs w:val="22"/>
          <w:rtl/>
        </w:rPr>
        <w:t xml:space="preserve">ماذا تفعل:</w:t>
      </w:r>
      <w:r>
        <w:rPr>
          <w:rFonts w:ascii="Arial" w:cs="Arial" w:eastAsia="Arial" w:hAnsi="Arial"/>
          <w:sz w:val="22"/>
          <w:szCs w:val="22"/>
          <w:rtl/>
        </w:rPr>
        <w:t xml:space="preserve"> تشغّل البرنامج الذي يقرأ الحساسات بدورة ثابتة، ويعرض القيم على الشاشة، ويرسلها للابتوب عبر الواي فاي أو كابل USB.</w:t>
      </w:r>
    </w:p>
    <w:p>
      <w:pPr>
        <w:bidi/>
        <w:spacing w:after="120" w:line="300"/>
        <w:jc w:val="start"/>
      </w:pPr>
      <w:r>
        <w:rPr>
          <w:rFonts w:ascii="Arial" w:cs="Arial" w:eastAsia="Arial" w:hAnsi="Arial"/>
          <w:b/>
          <w:bCs/>
          <w:sz w:val="22"/>
          <w:szCs w:val="22"/>
          <w:rtl/>
        </w:rPr>
        <w:t xml:space="preserve">كيف تعمل:</w:t>
      </w:r>
    </w:p>
    <w:p>
      <w:pPr>
        <w:pStyle w:val="ListParagraph"/>
        <w:numPr>
          <w:ilvl w:val="0"/>
          <w:numId w:val="2"/>
        </w:numPr>
        <w:bidi/>
        <w:spacing w:after="80"/>
      </w:pPr>
      <w:r>
        <w:rPr>
          <w:rFonts w:ascii="Arial" w:cs="Arial" w:eastAsia="Arial" w:hAnsi="Arial"/>
          <w:sz w:val="22"/>
          <w:szCs w:val="22"/>
          <w:rtl/>
        </w:rPr>
        <w:t xml:space="preserve">معالج ثنائي النواة، فيه واي فاي 2.4 GHz وبلوتوث، ومنطقه على 3.3V.</w:t>
      </w:r>
    </w:p>
    <w:p>
      <w:pPr>
        <w:pStyle w:val="ListParagraph"/>
        <w:numPr>
          <w:ilvl w:val="0"/>
          <w:numId w:val="2"/>
        </w:numPr>
        <w:bidi/>
        <w:spacing w:after="80"/>
      </w:pPr>
      <w:r>
        <w:rPr>
          <w:rFonts w:ascii="Arial" w:cs="Arial" w:eastAsia="Arial" w:hAnsi="Arial"/>
          <w:sz w:val="22"/>
          <w:szCs w:val="22"/>
          <w:rtl/>
        </w:rPr>
        <w:t xml:space="preserve">فيها منظم جهد يحوّل 5V القادمة من USB إلى 3.3V، ومن طرف 3V3 تتغذى كل الحساسات والشاشة.</w:t>
      </w:r>
    </w:p>
    <w:p>
      <w:pPr>
        <w:bidi/>
        <w:spacing w:after="120" w:line="300"/>
        <w:jc w:val="start"/>
      </w:pPr>
      <w:r>
        <w:rPr>
          <w:rFonts w:ascii="Arial" w:cs="Arial" w:eastAsia="Arial" w:hAnsi="Arial"/>
          <w:b/>
          <w:bCs/>
          <w:sz w:val="22"/>
          <w:szCs w:val="22"/>
          <w:rtl/>
        </w:rPr>
        <w:t xml:space="preserve">البرمجة:</w:t>
      </w:r>
    </w:p>
    <w:p>
      <w:pPr>
        <w:pStyle w:val="ListParagraph"/>
        <w:numPr>
          <w:ilvl w:val="0"/>
          <w:numId w:val="2"/>
        </w:numPr>
        <w:bidi/>
        <w:spacing w:after="80"/>
      </w:pPr>
      <w:r>
        <w:rPr>
          <w:rFonts w:ascii="Arial" w:cs="Arial" w:eastAsia="Arial" w:hAnsi="Arial"/>
          <w:sz w:val="22"/>
          <w:szCs w:val="22"/>
          <w:rtl/>
        </w:rPr>
        <w:t xml:space="preserve">في Arduino IDE ثبّت حزمة </w:t>
      </w:r>
      <w:r>
        <w:rPr>
          <w:rFonts w:ascii="Arial" w:cs="Arial" w:eastAsia="Arial" w:hAnsi="Arial"/>
          <w:b/>
          <w:bCs/>
          <w:sz w:val="22"/>
          <w:szCs w:val="22"/>
          <w:rtl/>
        </w:rPr>
        <w:t xml:space="preserve">esp32 by Espressif Systems</w:t>
      </w:r>
      <w:r>
        <w:rPr>
          <w:rFonts w:ascii="Arial" w:cs="Arial" w:eastAsia="Arial" w:hAnsi="Arial"/>
          <w:sz w:val="22"/>
          <w:szCs w:val="22"/>
          <w:rtl/>
        </w:rPr>
        <w:t xml:space="preserve">، واختر اللوحة </w:t>
      </w:r>
      <w:r>
        <w:rPr>
          <w:rFonts w:ascii="Arial" w:cs="Arial" w:eastAsia="Arial" w:hAnsi="Arial"/>
          <w:b/>
          <w:bCs/>
          <w:sz w:val="22"/>
          <w:szCs w:val="22"/>
          <w:rtl/>
        </w:rPr>
        <w:t xml:space="preserve">ESP32 Dev Module</w:t>
      </w:r>
      <w:r>
        <w:rPr>
          <w:rFonts w:ascii="Arial" w:cs="Arial" w:eastAsia="Arial" w:hAnsi="Arial"/>
          <w:sz w:val="22"/>
          <w:szCs w:val="22"/>
          <w:rtl/>
        </w:rPr>
        <w:t xml:space="preserve">.</w:t>
      </w:r>
    </w:p>
    <w:p>
      <w:pPr>
        <w:pStyle w:val="ListParagraph"/>
        <w:numPr>
          <w:ilvl w:val="0"/>
          <w:numId w:val="2"/>
        </w:numPr>
        <w:bidi/>
        <w:spacing w:after="80"/>
      </w:pPr>
      <w:r>
        <w:rPr>
          <w:rFonts w:ascii="Arial" w:cs="Arial" w:eastAsia="Arial" w:hAnsi="Arial"/>
          <w:sz w:val="22"/>
          <w:szCs w:val="22"/>
          <w:rtl/>
        </w:rPr>
        <w:t xml:space="preserve">إذا لم يظهر منفذ COM عند التوصيل، ثبّت تعريف شريحة USB المكتوبة على اللوحة (CH340 أو CP2102).</w:t>
      </w:r>
    </w:p>
    <w:p>
      <w:pPr>
        <w:bidi/>
        <w:spacing w:after="120" w:line="300"/>
        <w:jc w:val="start"/>
      </w:pPr>
      <w:r>
        <w:rPr>
          <w:rFonts w:ascii="Arial" w:cs="Arial" w:eastAsia="Arial" w:hAnsi="Arial"/>
          <w:b/>
          <w:bCs/>
          <w:sz w:val="22"/>
          <w:szCs w:val="22"/>
          <w:rtl/>
        </w:rPr>
        <w:t xml:space="preserve">الاعتبارات:</w:t>
      </w:r>
    </w:p>
    <w:p>
      <w:pPr>
        <w:pStyle w:val="ListParagraph"/>
        <w:numPr>
          <w:ilvl w:val="0"/>
          <w:numId w:val="2"/>
        </w:numPr>
        <w:bidi/>
        <w:spacing w:after="80"/>
      </w:pPr>
      <w:r>
        <w:rPr>
          <w:rFonts w:ascii="Arial" w:cs="Arial" w:eastAsia="Arial" w:hAnsi="Arial"/>
          <w:b/>
          <w:bCs/>
          <w:sz w:val="22"/>
          <w:szCs w:val="22"/>
          <w:rtl/>
        </w:rPr>
        <w:t xml:space="preserve">ترتيب الأطراف في هذه اللوحة يختلف عن لوحة الـ 30 منفذًا.</w:t>
      </w:r>
      <w:r>
        <w:rPr>
          <w:rFonts w:ascii="Arial" w:cs="Arial" w:eastAsia="Arial" w:hAnsi="Arial"/>
          <w:sz w:val="22"/>
          <w:szCs w:val="22"/>
          <w:rtl/>
        </w:rPr>
        <w:t xml:space="preserve"> أرقام GPIO نفسها لا تتغير، فاعتمد دائمًا على الكتابة المطبوعة بجانب كل طرف، لا على مكانه في الرسم.</w:t>
      </w:r>
    </w:p>
    <w:p>
      <w:pPr>
        <w:pStyle w:val="ListParagraph"/>
        <w:numPr>
          <w:ilvl w:val="0"/>
          <w:numId w:val="2"/>
        </w:numPr>
        <w:bidi/>
        <w:spacing w:after="80"/>
      </w:pPr>
      <w:r>
        <w:rPr>
          <w:rFonts w:ascii="Arial" w:cs="Arial" w:eastAsia="Arial" w:hAnsi="Arial"/>
          <w:sz w:val="22"/>
          <w:szCs w:val="22"/>
          <w:rtl/>
        </w:rPr>
        <w:t xml:space="preserve">اللوحة عريضة، فضعها بين لوحتي تجارب متجاورتين، حتى يبقى صف ثقوب حر على كل جانب.</w:t>
      </w:r>
    </w:p>
    <w:p>
      <w:pPr>
        <w:pStyle w:val="ListParagraph"/>
        <w:numPr>
          <w:ilvl w:val="0"/>
          <w:numId w:val="2"/>
        </w:numPr>
        <w:bidi/>
        <w:spacing w:after="80"/>
      </w:pPr>
      <w:r>
        <w:rPr>
          <w:rFonts w:ascii="Arial" w:cs="Arial" w:eastAsia="Arial" w:hAnsi="Arial"/>
          <w:sz w:val="22"/>
          <w:szCs w:val="22"/>
          <w:rtl/>
        </w:rPr>
        <w:t xml:space="preserve">ضعها </w:t>
      </w:r>
      <w:r>
        <w:rPr>
          <w:rFonts w:ascii="Arial" w:cs="Arial" w:eastAsia="Arial" w:hAnsi="Arial"/>
          <w:b/>
          <w:bCs/>
          <w:sz w:val="22"/>
          <w:szCs w:val="22"/>
          <w:rtl/>
        </w:rPr>
        <w:t xml:space="preserve">تحت</w:t>
      </w:r>
      <w:r>
        <w:rPr>
          <w:rFonts w:ascii="Arial" w:cs="Arial" w:eastAsia="Arial" w:hAnsi="Arial"/>
          <w:sz w:val="22"/>
          <w:szCs w:val="22"/>
          <w:rtl/>
        </w:rPr>
        <w:t xml:space="preserve"> الحساسات، لأن حرارتها ترتفع للأعلى.</w:t>
      </w:r>
    </w:p>
    <w:p>
      <w:pPr>
        <w:pStyle w:val="Heading2"/>
        <w:bidi/>
      </w:pPr>
      <w:r>
        <w:rPr>
          <w:rFonts w:ascii="Arial" w:cs="Arial" w:eastAsia="Arial" w:hAnsi="Arial"/>
          <w:rtl/>
        </w:rPr>
        <w:t xml:space="preserve">2.2 حساس DHT22 (وحدة بثلاثة أطراف)</w:t>
      </w:r>
    </w:p>
    <w:p>
      <w:pPr>
        <w:bidi/>
        <w:spacing w:after="120" w:line="300"/>
        <w:jc w:val="start"/>
      </w:pPr>
      <w:r>
        <w:rPr>
          <w:rFonts w:ascii="Arial" w:cs="Arial" w:eastAsia="Arial" w:hAnsi="Arial"/>
          <w:b/>
          <w:bCs/>
          <w:sz w:val="22"/>
          <w:szCs w:val="22"/>
          <w:rtl/>
        </w:rPr>
        <w:t xml:space="preserve">ماذا يفعل:</w:t>
      </w:r>
      <w:r>
        <w:rPr>
          <w:rFonts w:ascii="Arial" w:cs="Arial" w:eastAsia="Arial" w:hAnsi="Arial"/>
          <w:sz w:val="22"/>
          <w:szCs w:val="22"/>
          <w:rtl/>
        </w:rPr>
        <w:t xml:space="preserve"> يقيس حرارة الهواء والرطوبة النسبية، وهما مدخلان من مدخلات UTCI.</w:t>
      </w:r>
    </w:p>
    <w:p>
      <w:pPr>
        <w:bidi/>
        <w:spacing w:after="120" w:line="300"/>
        <w:jc w:val="start"/>
      </w:pPr>
      <w:r>
        <w:rPr>
          <w:rFonts w:ascii="Arial" w:cs="Arial" w:eastAsia="Arial" w:hAnsi="Arial"/>
          <w:b/>
          <w:bCs/>
          <w:sz w:val="22"/>
          <w:szCs w:val="22"/>
          <w:rtl/>
        </w:rPr>
        <w:t xml:space="preserve">كيف يقيس:</w:t>
      </w:r>
      <w:r>
        <w:rPr>
          <w:rFonts w:ascii="Arial" w:cs="Arial" w:eastAsia="Arial" w:hAnsi="Arial"/>
          <w:sz w:val="22"/>
          <w:szCs w:val="22"/>
          <w:rtl/>
        </w:rPr>
        <w:t xml:space="preserve"> بداخله حساس رطوبة سعوي وثرمستور، وشريحة ترسل القراءتين على سلك بيانات واحد. من ملف المواصفات:</w:t>
      </w:r>
    </w:p>
    <w:p>
      <w:pPr>
        <w:pStyle w:val="ListParagraph"/>
        <w:numPr>
          <w:ilvl w:val="0"/>
          <w:numId w:val="2"/>
        </w:numPr>
        <w:bidi/>
        <w:spacing w:after="80"/>
      </w:pPr>
      <w:r>
        <w:rPr>
          <w:rFonts w:ascii="Arial" w:cs="Arial" w:eastAsia="Arial" w:hAnsi="Arial"/>
          <w:sz w:val="22"/>
          <w:szCs w:val="22"/>
          <w:rtl/>
        </w:rPr>
        <w:t xml:space="preserve">التغذية من 3.3 إلى 6V.</w:t>
      </w:r>
    </w:p>
    <w:p>
      <w:pPr>
        <w:pStyle w:val="ListParagraph"/>
        <w:numPr>
          <w:ilvl w:val="0"/>
          <w:numId w:val="2"/>
        </w:numPr>
        <w:bidi/>
        <w:spacing w:after="80"/>
      </w:pPr>
      <w:r>
        <w:rPr>
          <w:rFonts w:ascii="Arial" w:cs="Arial" w:eastAsia="Arial" w:hAnsi="Arial"/>
          <w:sz w:val="22"/>
          <w:szCs w:val="22"/>
          <w:rtl/>
        </w:rPr>
        <w:t xml:space="preserve">دقة الحرارة ±0.5 °م تقريبًا، ودقة الرطوبة ±2 إلى ±5%.</w:t>
      </w:r>
    </w:p>
    <w:p>
      <w:pPr>
        <w:pStyle w:val="ListParagraph"/>
        <w:numPr>
          <w:ilvl w:val="0"/>
          <w:numId w:val="2"/>
        </w:numPr>
        <w:bidi/>
        <w:spacing w:after="80"/>
      </w:pPr>
      <w:r>
        <w:rPr>
          <w:rFonts w:ascii="Arial" w:cs="Arial" w:eastAsia="Arial" w:hAnsi="Arial"/>
          <w:sz w:val="22"/>
          <w:szCs w:val="22"/>
          <w:rtl/>
        </w:rPr>
        <w:t xml:space="preserve">قراءة واحدة كل ثانيتين على الأقل.</w:t>
      </w:r>
    </w:p>
    <w:p>
      <w:pPr>
        <w:bidi/>
        <w:spacing w:after="120" w:line="300"/>
        <w:jc w:val="start"/>
      </w:pPr>
      <w:r>
        <w:rPr>
          <w:rFonts w:ascii="Arial" w:cs="Arial" w:eastAsia="Arial" w:hAnsi="Arial"/>
          <w:b/>
          <w:bCs/>
          <w:sz w:val="22"/>
          <w:szCs w:val="22"/>
          <w:rtl/>
        </w:rPr>
        <w:t xml:space="preserve">البرمجة:</w:t>
      </w:r>
      <w:r>
        <w:rPr>
          <w:rFonts w:ascii="Arial" w:cs="Arial" w:eastAsia="Arial" w:hAnsi="Arial"/>
          <w:sz w:val="22"/>
          <w:szCs w:val="22"/>
          <w:rtl/>
        </w:rPr>
        <w:t xml:space="preserve"> مكتبة </w:t>
      </w:r>
      <w:r>
        <w:rPr>
          <w:rFonts w:ascii="Arial" w:cs="Arial" w:eastAsia="Arial" w:hAnsi="Arial"/>
          <w:b/>
          <w:bCs/>
          <w:sz w:val="22"/>
          <w:szCs w:val="22"/>
          <w:rtl/>
        </w:rPr>
        <w:t xml:space="preserve">DHT sensor library</w:t>
      </w:r>
      <w:r>
        <w:rPr>
          <w:rFonts w:ascii="Arial" w:cs="Arial" w:eastAsia="Arial" w:hAnsi="Arial"/>
          <w:sz w:val="22"/>
          <w:szCs w:val="22"/>
          <w:rtl/>
        </w:rPr>
        <w:t xml:space="preserve"> من Adafruit، ومعها </w:t>
      </w:r>
      <w:r>
        <w:rPr>
          <w:rFonts w:ascii="Arial" w:cs="Arial" w:eastAsia="Arial" w:hAnsi="Arial"/>
          <w:b/>
          <w:bCs/>
          <w:sz w:val="22"/>
          <w:szCs w:val="22"/>
          <w:rtl/>
        </w:rPr>
        <w:t xml:space="preserve">Adafruit Unified Sensor</w:t>
      </w:r>
      <w:r>
        <w:rPr>
          <w:rFonts w:ascii="Arial" w:cs="Arial" w:eastAsia="Arial" w:hAnsi="Arial"/>
          <w:sz w:val="22"/>
          <w:szCs w:val="22"/>
          <w:rtl/>
        </w:rPr>
        <w:t xml:space="preserve">.</w:t>
      </w:r>
    </w:p>
    <w:p>
      <w:pPr>
        <w:bidi/>
        <w:spacing w:after="120" w:line="300"/>
        <w:jc w:val="start"/>
      </w:pPr>
      <w:r>
        <w:rPr>
          <w:rFonts w:ascii="Arial" w:cs="Arial" w:eastAsia="Arial" w:hAnsi="Arial"/>
          <w:b/>
          <w:bCs/>
          <w:sz w:val="22"/>
          <w:szCs w:val="22"/>
          <w:rtl/>
        </w:rPr>
        <w:t xml:space="preserve">الاعتبارات:</w:t>
      </w:r>
    </w:p>
    <w:p>
      <w:pPr>
        <w:pStyle w:val="ListParagraph"/>
        <w:numPr>
          <w:ilvl w:val="0"/>
          <w:numId w:val="2"/>
        </w:numPr>
        <w:bidi/>
        <w:spacing w:after="80"/>
      </w:pPr>
      <w:r>
        <w:rPr>
          <w:rFonts w:ascii="Arial" w:cs="Arial" w:eastAsia="Arial" w:hAnsi="Arial"/>
          <w:sz w:val="22"/>
          <w:szCs w:val="22"/>
          <w:rtl/>
        </w:rPr>
        <w:t xml:space="preserve">الوحدة فيها مقاومة السحب أصلًا، فلا تضف مقاومة.</w:t>
      </w:r>
    </w:p>
    <w:p>
      <w:pPr>
        <w:pStyle w:val="ListParagraph"/>
        <w:numPr>
          <w:ilvl w:val="0"/>
          <w:numId w:val="2"/>
        </w:numPr>
        <w:bidi/>
        <w:spacing w:after="80"/>
      </w:pPr>
      <w:r>
        <w:rPr>
          <w:rFonts w:ascii="Arial" w:cs="Arial" w:eastAsia="Arial" w:hAnsi="Arial"/>
          <w:sz w:val="22"/>
          <w:szCs w:val="22"/>
          <w:rtl/>
        </w:rPr>
        <w:t xml:space="preserve">ضعه على ارتفاع 1.1 إلى 1.5 م، بعيدًا عن ESP32 وعن تيار المروحة المباشر.</w:t>
      </w:r>
    </w:p>
    <w:p>
      <w:pPr>
        <w:pStyle w:val="Heading2"/>
        <w:bidi/>
      </w:pPr>
      <w:r>
        <w:rPr>
          <w:rFonts w:ascii="Arial" w:cs="Arial" w:eastAsia="Arial" w:hAnsi="Arial"/>
          <w:rtl/>
        </w:rPr>
        <w:t xml:space="preserve">2.3 محول ADS1115</w:t>
      </w:r>
    </w:p>
    <w:p>
      <w:pPr>
        <w:bidi/>
        <w:spacing w:after="120" w:line="300"/>
        <w:jc w:val="start"/>
      </w:pPr>
      <w:r>
        <w:rPr>
          <w:rFonts w:ascii="Arial" w:cs="Arial" w:eastAsia="Arial" w:hAnsi="Arial"/>
          <w:b/>
          <w:bCs/>
          <w:sz w:val="22"/>
          <w:szCs w:val="22"/>
          <w:rtl/>
        </w:rPr>
        <w:t xml:space="preserve">ماذا يفعل:</w:t>
      </w:r>
      <w:r>
        <w:rPr>
          <w:rFonts w:ascii="Arial" w:cs="Arial" w:eastAsia="Arial" w:hAnsi="Arial"/>
          <w:sz w:val="22"/>
          <w:szCs w:val="22"/>
          <w:rtl/>
        </w:rPr>
        <w:t xml:space="preserve"> يحوّل الجهد الصغير الذي يولّده موتور الرياح إلى رقم دقيق، ويرسله عبر I2C.</w:t>
      </w:r>
    </w:p>
    <w:p>
      <w:pPr>
        <w:bidi/>
        <w:spacing w:after="120" w:line="300"/>
        <w:jc w:val="start"/>
      </w:pPr>
      <w:r>
        <w:rPr>
          <w:rFonts w:ascii="Arial" w:cs="Arial" w:eastAsia="Arial" w:hAnsi="Arial"/>
          <w:b/>
          <w:bCs/>
          <w:sz w:val="22"/>
          <w:szCs w:val="22"/>
          <w:rtl/>
        </w:rPr>
        <w:t xml:space="preserve">كيف يعمل:</w:t>
      </w:r>
      <w:r>
        <w:rPr>
          <w:rFonts w:ascii="Arial" w:cs="Arial" w:eastAsia="Arial" w:hAnsi="Arial"/>
          <w:sz w:val="22"/>
          <w:szCs w:val="22"/>
          <w:rtl/>
        </w:rPr>
        <w:t xml:space="preserve"> يقيس الجهد على أربعة مداخل بدقة 16 بت، وفيه مضخم قابل للبرمجة يكبّر الإشارات الصغيرة. عنوانه 0x48 عند توصيل ADDR بـ GND.</w:t>
      </w:r>
    </w:p>
    <w:p>
      <w:pPr>
        <w:bidi/>
        <w:spacing w:after="120" w:line="300"/>
        <w:jc w:val="start"/>
      </w:pPr>
      <w:r>
        <w:rPr>
          <w:rFonts w:ascii="Arial" w:cs="Arial" w:eastAsia="Arial" w:hAnsi="Arial"/>
          <w:b/>
          <w:bCs/>
          <w:sz w:val="22"/>
          <w:szCs w:val="22"/>
          <w:rtl/>
        </w:rPr>
        <w:t xml:space="preserve">البرمجة:</w:t>
      </w:r>
      <w:r>
        <w:rPr>
          <w:rFonts w:ascii="Arial" w:cs="Arial" w:eastAsia="Arial" w:hAnsi="Arial"/>
          <w:sz w:val="22"/>
          <w:szCs w:val="22"/>
          <w:rtl/>
        </w:rPr>
        <w:t xml:space="preserve"> مكتبة </w:t>
      </w:r>
      <w:r>
        <w:rPr>
          <w:rFonts w:ascii="Arial" w:cs="Arial" w:eastAsia="Arial" w:hAnsi="Arial"/>
          <w:b/>
          <w:bCs/>
          <w:sz w:val="22"/>
          <w:szCs w:val="22"/>
          <w:rtl/>
        </w:rPr>
        <w:t xml:space="preserve">Adafruit ADS1X15</w:t>
      </w:r>
      <w:r>
        <w:rPr>
          <w:rFonts w:ascii="Arial" w:cs="Arial" w:eastAsia="Arial" w:hAnsi="Arial"/>
          <w:sz w:val="22"/>
          <w:szCs w:val="22"/>
          <w:rtl/>
        </w:rPr>
        <w:t xml:space="preserve">، مع الكسب </w:t>
      </w:r>
      <w:r>
        <w:rPr>
          <w:rFonts w:ascii="Arial" w:cs="Arial" w:eastAsia="Arial" w:hAnsi="Arial"/>
          <w:b/>
          <w:bCs/>
          <w:sz w:val="22"/>
          <w:szCs w:val="22"/>
          <w:rtl/>
        </w:rPr>
        <w:t xml:space="preserve">GAIN_FOUR</w:t>
      </w:r>
      <w:r>
        <w:rPr>
          <w:rFonts w:ascii="Arial" w:cs="Arial" w:eastAsia="Arial" w:hAnsi="Arial"/>
          <w:sz w:val="22"/>
          <w:szCs w:val="22"/>
          <w:rtl/>
        </w:rPr>
        <w:t xml:space="preserve"> (مدى ±1.024V) لإشارة الموتور.</w:t>
      </w:r>
    </w:p>
    <w:p>
      <w:pPr>
        <w:bidi/>
        <w:spacing w:after="120" w:line="300"/>
        <w:jc w:val="start"/>
      </w:pPr>
      <w:r>
        <w:rPr>
          <w:rFonts w:ascii="Arial" w:cs="Arial" w:eastAsia="Arial" w:hAnsi="Arial"/>
          <w:b/>
          <w:bCs/>
          <w:sz w:val="22"/>
          <w:szCs w:val="22"/>
          <w:rtl/>
        </w:rPr>
        <w:t xml:space="preserve">الاعتبارات:</w:t>
      </w:r>
    </w:p>
    <w:p>
      <w:pPr>
        <w:pStyle w:val="ListParagraph"/>
        <w:numPr>
          <w:ilvl w:val="0"/>
          <w:numId w:val="2"/>
        </w:numPr>
        <w:bidi/>
        <w:spacing w:after="80"/>
      </w:pPr>
      <w:r>
        <w:rPr>
          <w:rFonts w:ascii="Arial" w:cs="Arial" w:eastAsia="Arial" w:hAnsi="Arial"/>
          <w:b/>
          <w:bCs/>
          <w:sz w:val="22"/>
          <w:szCs w:val="22"/>
          <w:rtl/>
        </w:rPr>
        <w:t xml:space="preserve">أطرافه وصلت غير ملحومة</w:t>
      </w:r>
      <w:r>
        <w:rPr>
          <w:rFonts w:ascii="Arial" w:cs="Arial" w:eastAsia="Arial" w:hAnsi="Arial"/>
          <w:sz w:val="22"/>
          <w:szCs w:val="22"/>
          <w:rtl/>
        </w:rPr>
        <w:t xml:space="preserve">، فالحمها قبل الاستخدام.</w:t>
      </w:r>
    </w:p>
    <w:p>
      <w:pPr>
        <w:pStyle w:val="ListParagraph"/>
        <w:numPr>
          <w:ilvl w:val="0"/>
          <w:numId w:val="2"/>
        </w:numPr>
        <w:bidi/>
        <w:spacing w:after="80"/>
      </w:pPr>
      <w:r>
        <w:rPr>
          <w:rFonts w:ascii="Arial" w:cs="Arial" w:eastAsia="Arial" w:hAnsi="Arial"/>
          <w:sz w:val="22"/>
          <w:szCs w:val="22"/>
          <w:rtl/>
        </w:rPr>
        <w:t xml:space="preserve">لا يُدخل على أي مدخل جهد أعلى من 3.3V.</w:t>
      </w:r>
    </w:p>
    <w:p>
      <w:pPr>
        <w:pStyle w:val="Heading2"/>
        <w:bidi/>
      </w:pPr>
      <w:r>
        <w:rPr>
          <w:rFonts w:ascii="Arial" w:cs="Arial" w:eastAsia="Arial" w:hAnsi="Arial"/>
          <w:rtl/>
        </w:rPr>
        <w:t xml:space="preserve">2.4 محرك تيار مستمر DC 5V (مقياس الرياح)</w:t>
      </w:r>
    </w:p>
    <w:p>
      <w:pPr>
        <w:bidi/>
        <w:spacing w:after="120" w:line="300"/>
        <w:jc w:val="start"/>
      </w:pPr>
      <w:r>
        <w:rPr>
          <w:rFonts w:ascii="Arial" w:cs="Arial" w:eastAsia="Arial" w:hAnsi="Arial"/>
          <w:b/>
          <w:bCs/>
          <w:sz w:val="22"/>
          <w:szCs w:val="22"/>
          <w:rtl/>
        </w:rPr>
        <w:t xml:space="preserve">ماذا يفعل:</w:t>
      </w:r>
      <w:r>
        <w:rPr>
          <w:rFonts w:ascii="Arial" w:cs="Arial" w:eastAsia="Arial" w:hAnsi="Arial"/>
          <w:sz w:val="22"/>
          <w:szCs w:val="22"/>
          <w:rtl/>
        </w:rPr>
        <w:t xml:space="preserve"> الرياح تدير الكؤوس، والكؤوس تدير الموتور، فيولّد جهدًا يزيد مع سرعة الدوران.</w:t>
      </w:r>
    </w:p>
    <w:p>
      <w:pPr>
        <w:bidi/>
        <w:spacing w:after="120" w:line="300"/>
        <w:jc w:val="start"/>
      </w:pPr>
      <w:r>
        <w:rPr>
          <w:rFonts w:ascii="Arial" w:cs="Arial" w:eastAsia="Arial" w:hAnsi="Arial"/>
          <w:b/>
          <w:bCs/>
          <w:sz w:val="22"/>
          <w:szCs w:val="22"/>
          <w:rtl/>
        </w:rPr>
        <w:t xml:space="preserve">كيف يقيس:</w:t>
      </w:r>
      <w:r>
        <w:rPr>
          <w:rFonts w:ascii="Arial" w:cs="Arial" w:eastAsia="Arial" w:hAnsi="Arial"/>
          <w:sz w:val="22"/>
          <w:szCs w:val="22"/>
          <w:rtl/>
        </w:rPr>
        <w:t xml:space="preserve"> العلاقة تقريبًا خطية:</w:t>
      </w:r>
    </w:p>
    <w:p>
      <w:pPr>
        <w:bidi/>
        <w:spacing w:after="120" w:line="300"/>
        <w:jc w:val="start"/>
      </w:pPr>
      <w:r>
        <w:rPr>
          <w:rFonts w:ascii="Arial" w:cs="Arial" w:eastAsia="Arial" w:hAnsi="Arial"/>
          <w:b/>
          <w:bCs/>
          <w:sz w:val="22"/>
          <w:szCs w:val="22"/>
          <w:rtl/>
        </w:rPr>
        <w:t xml:space="preserve">السرعة (م/ث) = K × الجهد + B</w:t>
      </w:r>
    </w:p>
    <w:p>
      <w:pPr>
        <w:pStyle w:val="ListParagraph"/>
        <w:numPr>
          <w:ilvl w:val="0"/>
          <w:numId w:val="2"/>
        </w:numPr>
        <w:bidi/>
        <w:spacing w:after="80"/>
      </w:pPr>
      <w:r>
        <w:rPr>
          <w:rFonts w:ascii="Arial" w:cs="Arial" w:eastAsia="Arial" w:hAnsi="Arial"/>
          <w:sz w:val="22"/>
          <w:szCs w:val="22"/>
          <w:rtl/>
        </w:rPr>
        <w:t xml:space="preserve">K هو معامل التحويل، وB هي سرعة بدء الدوران.</w:t>
      </w:r>
    </w:p>
    <w:p>
      <w:pPr>
        <w:pStyle w:val="ListParagraph"/>
        <w:numPr>
          <w:ilvl w:val="0"/>
          <w:numId w:val="2"/>
        </w:numPr>
        <w:bidi/>
        <w:spacing w:after="80"/>
      </w:pPr>
      <w:r>
        <w:rPr>
          <w:rFonts w:ascii="Arial" w:cs="Arial" w:eastAsia="Arial" w:hAnsi="Arial"/>
          <w:sz w:val="22"/>
          <w:szCs w:val="22"/>
          <w:rtl/>
        </w:rPr>
        <w:t xml:space="preserve">نحصل على القيمتين من المعايرة: نضع العقدة أمام المروحة بجانب مقياس رياح يدوي، عند 3 إلى 5 سرعات.</w:t>
      </w:r>
    </w:p>
    <w:p>
      <w:pPr>
        <w:bidi/>
        <w:spacing w:after="120" w:line="300"/>
        <w:jc w:val="start"/>
      </w:pPr>
      <w:r>
        <w:rPr>
          <w:rFonts w:ascii="Arial" w:cs="Arial" w:eastAsia="Arial" w:hAnsi="Arial"/>
          <w:b/>
          <w:bCs/>
          <w:sz w:val="22"/>
          <w:szCs w:val="22"/>
          <w:rtl/>
        </w:rPr>
        <w:t xml:space="preserve">قبل التركيب:</w:t>
      </w:r>
      <w:r>
        <w:rPr>
          <w:rFonts w:ascii="Arial" w:cs="Arial" w:eastAsia="Arial" w:hAnsi="Arial"/>
          <w:sz w:val="22"/>
          <w:szCs w:val="22"/>
          <w:rtl/>
        </w:rPr>
        <w:t xml:space="preserve"> تأكد أن جسم الموتور يدخل فتحة القاعدة المطبوعة (قطرها 20 ملم)، وأن محوره يناسب فتحة الكؤوس (قطرها 2 ملم).</w:t>
      </w:r>
    </w:p>
    <w:p>
      <w:pPr>
        <w:bidi/>
        <w:spacing w:after="120" w:line="300"/>
        <w:jc w:val="start"/>
      </w:pPr>
      <w:r>
        <w:rPr>
          <w:rFonts w:ascii="Arial" w:cs="Arial" w:eastAsia="Arial" w:hAnsi="Arial"/>
          <w:b/>
          <w:bCs/>
          <w:sz w:val="22"/>
          <w:szCs w:val="22"/>
          <w:rtl/>
        </w:rPr>
        <w:t xml:space="preserve">الاعتبارات:</w:t>
      </w:r>
    </w:p>
    <w:p>
      <w:pPr>
        <w:pStyle w:val="ListParagraph"/>
        <w:numPr>
          <w:ilvl w:val="0"/>
          <w:numId w:val="2"/>
        </w:numPr>
        <w:bidi/>
        <w:spacing w:after="80"/>
      </w:pPr>
      <w:r>
        <w:rPr>
          <w:rFonts w:ascii="Arial" w:cs="Arial" w:eastAsia="Arial" w:hAnsi="Arial"/>
          <w:sz w:val="22"/>
          <w:szCs w:val="22"/>
          <w:rtl/>
        </w:rPr>
        <w:t xml:space="preserve">أعلى نقطة في العمود، بعيدًا عن أي عائق.</w:t>
      </w:r>
    </w:p>
    <w:p>
      <w:pPr>
        <w:pStyle w:val="ListParagraph"/>
        <w:numPr>
          <w:ilvl w:val="0"/>
          <w:numId w:val="2"/>
        </w:numPr>
        <w:bidi/>
        <w:spacing w:after="80"/>
      </w:pPr>
      <w:r>
        <w:rPr>
          <w:rFonts w:ascii="Arial" w:cs="Arial" w:eastAsia="Arial" w:hAnsi="Arial"/>
          <w:sz w:val="22"/>
          <w:szCs w:val="22"/>
          <w:rtl/>
        </w:rPr>
        <w:t xml:space="preserve">إذا ظهرت القراءة سالبة، اعكس سلكيه.</w:t>
      </w:r>
    </w:p>
    <w:p>
      <w:pPr>
        <w:pStyle w:val="Heading2"/>
        <w:bidi/>
      </w:pPr>
      <w:r>
        <w:rPr>
          <w:rFonts w:ascii="Arial" w:cs="Arial" w:eastAsia="Arial" w:hAnsi="Arial"/>
          <w:rtl/>
        </w:rPr>
        <w:t xml:space="preserve">2.5 حساس MLX90614 (إضافي)</w:t>
      </w:r>
    </w:p>
    <w:p>
      <w:pPr>
        <w:bidi/>
        <w:spacing w:after="120" w:line="300"/>
        <w:jc w:val="start"/>
      </w:pPr>
      <w:r>
        <w:rPr>
          <w:rFonts w:ascii="Arial" w:cs="Arial" w:eastAsia="Arial" w:hAnsi="Arial"/>
          <w:b/>
          <w:bCs/>
          <w:sz w:val="22"/>
          <w:szCs w:val="22"/>
          <w:rtl/>
        </w:rPr>
        <w:t xml:space="preserve">ماذا يفعل:</w:t>
      </w:r>
      <w:r>
        <w:rPr>
          <w:rFonts w:ascii="Arial" w:cs="Arial" w:eastAsia="Arial" w:hAnsi="Arial"/>
          <w:sz w:val="22"/>
          <w:szCs w:val="22"/>
          <w:rtl/>
        </w:rPr>
        <w:t xml:space="preserve"> يقيس حرارة السطح الذي يوجَّه إليه، دون أن يلمسه. لا يدخل في حساب UTCI في هذا النموذج.</w:t>
      </w:r>
    </w:p>
    <w:p>
      <w:pPr>
        <w:bidi/>
        <w:spacing w:after="120" w:line="300"/>
        <w:jc w:val="start"/>
      </w:pPr>
      <w:r>
        <w:rPr>
          <w:rFonts w:ascii="Arial" w:cs="Arial" w:eastAsia="Arial" w:hAnsi="Arial"/>
          <w:b/>
          <w:bCs/>
          <w:sz w:val="22"/>
          <w:szCs w:val="22"/>
          <w:rtl/>
        </w:rPr>
        <w:t xml:space="preserve">كيف يقيس:</w:t>
      </w:r>
      <w:r>
        <w:rPr>
          <w:rFonts w:ascii="Arial" w:cs="Arial" w:eastAsia="Arial" w:hAnsi="Arial"/>
          <w:sz w:val="22"/>
          <w:szCs w:val="22"/>
          <w:rtl/>
        </w:rPr>
        <w:t xml:space="preserve"> يلتقط الأشعة تحت الحمراء الصادرة من السطح. عنوانه 0x5A، ويفرض سرعة 100 kHz على ناقل I2C كله.</w:t>
      </w:r>
    </w:p>
    <w:p>
      <w:pPr>
        <w:bidi/>
        <w:spacing w:after="120" w:line="300"/>
        <w:jc w:val="start"/>
      </w:pPr>
      <w:r>
        <w:rPr>
          <w:rFonts w:ascii="Arial" w:cs="Arial" w:eastAsia="Arial" w:hAnsi="Arial"/>
          <w:b/>
          <w:bCs/>
          <w:sz w:val="22"/>
          <w:szCs w:val="22"/>
          <w:rtl/>
        </w:rPr>
        <w:t xml:space="preserve">البرمجة:</w:t>
      </w:r>
      <w:r>
        <w:rPr>
          <w:rFonts w:ascii="Arial" w:cs="Arial" w:eastAsia="Arial" w:hAnsi="Arial"/>
          <w:sz w:val="22"/>
          <w:szCs w:val="22"/>
          <w:rtl/>
        </w:rPr>
        <w:t xml:space="preserve"> مكتبة </w:t>
      </w:r>
      <w:r>
        <w:rPr>
          <w:rFonts w:ascii="Arial" w:cs="Arial" w:eastAsia="Arial" w:hAnsi="Arial"/>
          <w:b/>
          <w:bCs/>
          <w:sz w:val="22"/>
          <w:szCs w:val="22"/>
          <w:rtl/>
        </w:rPr>
        <w:t xml:space="preserve">Adafruit MLX90614</w:t>
      </w:r>
      <w:r>
        <w:rPr>
          <w:rFonts w:ascii="Arial" w:cs="Arial" w:eastAsia="Arial" w:hAnsi="Arial"/>
          <w:sz w:val="22"/>
          <w:szCs w:val="22"/>
          <w:rtl/>
        </w:rPr>
        <w:t xml:space="preserve">.</w:t>
      </w:r>
    </w:p>
    <w:p>
      <w:pPr>
        <w:bidi/>
        <w:spacing w:after="120" w:line="300"/>
        <w:jc w:val="start"/>
      </w:pPr>
      <w:r>
        <w:rPr>
          <w:rFonts w:ascii="Arial" w:cs="Arial" w:eastAsia="Arial" w:hAnsi="Arial"/>
          <w:b/>
          <w:bCs/>
          <w:sz w:val="22"/>
          <w:szCs w:val="22"/>
          <w:rtl/>
        </w:rPr>
        <w:t xml:space="preserve">الاعتبارات:</w:t>
      </w:r>
      <w:r>
        <w:rPr>
          <w:rFonts w:ascii="Arial" w:cs="Arial" w:eastAsia="Arial" w:hAnsi="Arial"/>
          <w:sz w:val="22"/>
          <w:szCs w:val="22"/>
          <w:rtl/>
        </w:rPr>
        <w:t xml:space="preserve"> تحقق من جهد الوحدة المكتوب عليها، وألحم أطرافها إن وصلت مفكوكة.</w:t>
      </w:r>
    </w:p>
    <w:p>
      <w:pPr>
        <w:pStyle w:val="Heading2"/>
        <w:bidi/>
      </w:pPr>
      <w:r>
        <w:rPr>
          <w:rFonts w:ascii="Arial" w:cs="Arial" w:eastAsia="Arial" w:hAnsi="Arial"/>
          <w:rtl/>
        </w:rPr>
        <w:t xml:space="preserve">2.6 حساس الضوء VEML7700 (إضافي، بديل BH1750)</w:t>
      </w:r>
    </w:p>
    <w:p>
      <w:pPr>
        <w:bidi/>
        <w:spacing w:after="120" w:line="300"/>
        <w:jc w:val="start"/>
      </w:pPr>
      <w:r>
        <w:rPr>
          <w:rFonts w:ascii="Arial" w:cs="Arial" w:eastAsia="Arial" w:hAnsi="Arial"/>
          <w:b/>
          <w:bCs/>
          <w:sz w:val="22"/>
          <w:szCs w:val="22"/>
          <w:rtl/>
        </w:rPr>
        <w:t xml:space="preserve">ماذا يفعل:</w:t>
      </w:r>
      <w:r>
        <w:rPr>
          <w:rFonts w:ascii="Arial" w:cs="Arial" w:eastAsia="Arial" w:hAnsi="Arial"/>
          <w:sz w:val="22"/>
          <w:szCs w:val="22"/>
          <w:rtl/>
        </w:rPr>
        <w:t xml:space="preserve"> يقيس شدة الإضاءة بوحدة lux. في النسخة الخارجية يميّز الظل من الشمس. داخل القاعة يوضح فقط مستوى الإضاءة.</w:t>
      </w:r>
    </w:p>
    <w:p>
      <w:pPr>
        <w:bidi/>
        <w:spacing w:after="120" w:line="300"/>
        <w:jc w:val="start"/>
      </w:pPr>
      <w:r>
        <w:rPr>
          <w:rFonts w:ascii="Arial" w:cs="Arial" w:eastAsia="Arial" w:hAnsi="Arial"/>
          <w:b/>
          <w:bCs/>
          <w:sz w:val="22"/>
          <w:szCs w:val="22"/>
          <w:rtl/>
        </w:rPr>
        <w:t xml:space="preserve">كيف يقيس:</w:t>
      </w:r>
      <w:r>
        <w:rPr>
          <w:rFonts w:ascii="Arial" w:cs="Arial" w:eastAsia="Arial" w:hAnsi="Arial"/>
          <w:sz w:val="22"/>
          <w:szCs w:val="22"/>
          <w:rtl/>
        </w:rPr>
        <w:t xml:space="preserve"> ثنائي ضوئي وشريحة تحوّل الإشارة إلى lux، بمدى يصل إلى قرابة 140,000 lux (ملف المواصفات). عنوانه </w:t>
      </w:r>
      <w:r>
        <w:rPr>
          <w:rFonts w:ascii="Arial" w:cs="Arial" w:eastAsia="Arial" w:hAnsi="Arial"/>
          <w:b/>
          <w:bCs/>
          <w:sz w:val="22"/>
          <w:szCs w:val="22"/>
          <w:rtl/>
        </w:rPr>
        <w:t xml:space="preserve">0x10</w:t>
      </w:r>
      <w:r>
        <w:rPr>
          <w:rFonts w:ascii="Arial" w:cs="Arial" w:eastAsia="Arial" w:hAnsi="Arial"/>
          <w:sz w:val="22"/>
          <w:szCs w:val="22"/>
          <w:rtl/>
        </w:rPr>
        <w:t xml:space="preserve"> وهو ثابت.</w:t>
      </w:r>
    </w:p>
    <w:p>
      <w:pPr>
        <w:bidi/>
        <w:spacing w:after="120" w:line="300"/>
        <w:jc w:val="start"/>
      </w:pPr>
      <w:r>
        <w:rPr>
          <w:rFonts w:ascii="Arial" w:cs="Arial" w:eastAsia="Arial" w:hAnsi="Arial"/>
          <w:b/>
          <w:bCs/>
          <w:sz w:val="22"/>
          <w:szCs w:val="22"/>
          <w:rtl/>
        </w:rPr>
        <w:t xml:space="preserve">البرمجة:</w:t>
      </w:r>
      <w:r>
        <w:rPr>
          <w:rFonts w:ascii="Arial" w:cs="Arial" w:eastAsia="Arial" w:hAnsi="Arial"/>
          <w:sz w:val="22"/>
          <w:szCs w:val="22"/>
          <w:rtl/>
        </w:rPr>
        <w:t xml:space="preserve"> مكتبة </w:t>
      </w:r>
      <w:r>
        <w:rPr>
          <w:rFonts w:ascii="Arial" w:cs="Arial" w:eastAsia="Arial" w:hAnsi="Arial"/>
          <w:b/>
          <w:bCs/>
          <w:sz w:val="22"/>
          <w:szCs w:val="22"/>
          <w:rtl/>
        </w:rPr>
        <w:t xml:space="preserve">Adafruit VEML7700</w:t>
      </w:r>
      <w:r>
        <w:rPr>
          <w:rFonts w:ascii="Arial" w:cs="Arial" w:eastAsia="Arial" w:hAnsi="Arial"/>
          <w:sz w:val="22"/>
          <w:szCs w:val="22"/>
          <w:rtl/>
        </w:rPr>
        <w:t xml:space="preserve">.</w:t>
      </w:r>
    </w:p>
    <w:p>
      <w:pPr>
        <w:bidi/>
        <w:spacing w:after="120" w:line="300"/>
        <w:jc w:val="start"/>
      </w:pPr>
      <w:r>
        <w:rPr>
          <w:rFonts w:ascii="Arial" w:cs="Arial" w:eastAsia="Arial" w:hAnsi="Arial"/>
          <w:b/>
          <w:bCs/>
          <w:sz w:val="22"/>
          <w:szCs w:val="22"/>
          <w:rtl/>
        </w:rPr>
        <w:t xml:space="preserve">الاعتبارات:</w:t>
      </w:r>
    </w:p>
    <w:p>
      <w:pPr>
        <w:pStyle w:val="ListParagraph"/>
        <w:numPr>
          <w:ilvl w:val="0"/>
          <w:numId w:val="2"/>
        </w:numPr>
        <w:bidi/>
        <w:spacing w:after="80"/>
      </w:pPr>
      <w:r>
        <w:rPr>
          <w:rFonts w:ascii="Arial" w:cs="Arial" w:eastAsia="Arial" w:hAnsi="Arial"/>
          <w:b/>
          <w:bCs/>
          <w:sz w:val="22"/>
          <w:szCs w:val="22"/>
          <w:rtl/>
        </w:rPr>
        <w:t xml:space="preserve">VIN</w:t>
      </w:r>
      <w:r>
        <w:rPr>
          <w:rFonts w:ascii="Arial" w:cs="Arial" w:eastAsia="Arial" w:hAnsi="Arial"/>
          <w:sz w:val="22"/>
          <w:szCs w:val="22"/>
          <w:rtl/>
        </w:rPr>
        <w:t xml:space="preserve"> يوصل بـ 3V3.</w:t>
      </w:r>
    </w:p>
    <w:p>
      <w:pPr>
        <w:pStyle w:val="ListParagraph"/>
        <w:numPr>
          <w:ilvl w:val="0"/>
          <w:numId w:val="2"/>
        </w:numPr>
        <w:bidi/>
        <w:spacing w:after="80"/>
      </w:pPr>
      <w:r>
        <w:rPr>
          <w:rFonts w:ascii="Arial" w:cs="Arial" w:eastAsia="Arial" w:hAnsi="Arial"/>
          <w:b/>
          <w:bCs/>
          <w:sz w:val="22"/>
          <w:szCs w:val="22"/>
          <w:rtl/>
        </w:rPr>
        <w:t xml:space="preserve">3Vo</w:t>
      </w:r>
      <w:r>
        <w:rPr>
          <w:rFonts w:ascii="Arial" w:cs="Arial" w:eastAsia="Arial" w:hAnsi="Arial"/>
          <w:sz w:val="22"/>
          <w:szCs w:val="22"/>
          <w:rtl/>
        </w:rPr>
        <w:t xml:space="preserve"> خرج منظم الوحدة، ولا يوصل بأي شيء.</w:t>
      </w:r>
    </w:p>
    <w:p>
      <w:pPr>
        <w:pStyle w:val="ListParagraph"/>
        <w:numPr>
          <w:ilvl w:val="0"/>
          <w:numId w:val="2"/>
        </w:numPr>
        <w:bidi/>
        <w:spacing w:after="80"/>
      </w:pPr>
      <w:r>
        <w:rPr>
          <w:rFonts w:ascii="Arial" w:cs="Arial" w:eastAsia="Arial" w:hAnsi="Arial"/>
          <w:sz w:val="22"/>
          <w:szCs w:val="22"/>
          <w:rtl/>
        </w:rPr>
        <w:t xml:space="preserve">ألحم الأطراف قبل الاستخدام.</w:t>
      </w:r>
    </w:p>
    <w:p>
      <w:pPr>
        <w:pStyle w:val="Heading2"/>
        <w:bidi/>
      </w:pPr>
      <w:r>
        <w:rPr>
          <w:rFonts w:ascii="Arial" w:cs="Arial" w:eastAsia="Arial" w:hAnsi="Arial"/>
          <w:rtl/>
        </w:rPr>
        <w:t xml:space="preserve">2.7 شاشة TFT 1.69 بوصة (بديل شاشة 2.0)</w:t>
      </w:r>
    </w:p>
    <w:p>
      <w:pPr>
        <w:bidi/>
        <w:spacing w:after="120" w:line="300"/>
        <w:jc w:val="start"/>
      </w:pPr>
      <w:r>
        <w:rPr>
          <w:rFonts w:ascii="Arial" w:cs="Arial" w:eastAsia="Arial" w:hAnsi="Arial"/>
          <w:b/>
          <w:bCs/>
          <w:sz w:val="22"/>
          <w:szCs w:val="22"/>
          <w:rtl/>
        </w:rPr>
        <w:t xml:space="preserve">ماذا تفعل:</w:t>
      </w:r>
      <w:r>
        <w:rPr>
          <w:rFonts w:ascii="Arial" w:cs="Arial" w:eastAsia="Arial" w:hAnsi="Arial"/>
          <w:sz w:val="22"/>
          <w:szCs w:val="22"/>
          <w:rtl/>
        </w:rPr>
        <w:t xml:space="preserve"> تعرض حرارة الهواء والرطوبة والرياح، وقيمة UTCI مع لون فئة الإجهاد.</w:t>
      </w:r>
    </w:p>
    <w:p>
      <w:pPr>
        <w:bidi/>
        <w:spacing w:after="120" w:line="300"/>
        <w:jc w:val="start"/>
      </w:pPr>
      <w:r>
        <w:rPr>
          <w:rFonts w:ascii="Arial" w:cs="Arial" w:eastAsia="Arial" w:hAnsi="Arial"/>
          <w:b/>
          <w:bCs/>
          <w:sz w:val="22"/>
          <w:szCs w:val="22"/>
          <w:rtl/>
        </w:rPr>
        <w:t xml:space="preserve">كيف تعمل:</w:t>
      </w:r>
      <w:r>
        <w:rPr>
          <w:rFonts w:ascii="Arial" w:cs="Arial" w:eastAsia="Arial" w:hAnsi="Arial"/>
          <w:sz w:val="22"/>
          <w:szCs w:val="22"/>
          <w:rtl/>
        </w:rPr>
        <w:t xml:space="preserve"> شاشة بدقة </w:t>
      </w:r>
      <w:r>
        <w:rPr>
          <w:rFonts w:ascii="Arial" w:cs="Arial" w:eastAsia="Arial" w:hAnsi="Arial"/>
          <w:b/>
          <w:bCs/>
          <w:sz w:val="22"/>
          <w:szCs w:val="22"/>
          <w:rtl/>
        </w:rPr>
        <w:t xml:space="preserve">240×280</w:t>
      </w:r>
      <w:r>
        <w:rPr>
          <w:rFonts w:ascii="Arial" w:cs="Arial" w:eastAsia="Arial" w:hAnsi="Arial"/>
          <w:sz w:val="22"/>
          <w:szCs w:val="22"/>
          <w:rtl/>
        </w:rPr>
        <w:t xml:space="preserve"> تقريبًا، شريحتها ST7789V2، وتستقبل الصورة عبر SPI. إضاءتها الخلفية (BLK) قابلة للتعتيم.</w:t>
      </w:r>
    </w:p>
    <w:p>
      <w:pPr>
        <w:bidi/>
        <w:spacing w:after="120" w:line="300"/>
        <w:jc w:val="start"/>
      </w:pPr>
      <w:r>
        <w:rPr>
          <w:rFonts w:ascii="Arial" w:cs="Arial" w:eastAsia="Arial" w:hAnsi="Arial"/>
          <w:b/>
          <w:bCs/>
          <w:sz w:val="22"/>
          <w:szCs w:val="22"/>
          <w:rtl/>
        </w:rPr>
        <w:t xml:space="preserve">البرمجة:</w:t>
      </w:r>
      <w:r>
        <w:rPr>
          <w:rFonts w:ascii="Arial" w:cs="Arial" w:eastAsia="Arial" w:hAnsi="Arial"/>
          <w:sz w:val="22"/>
          <w:szCs w:val="22"/>
          <w:rtl/>
        </w:rPr>
        <w:t xml:space="preserve"> مكتبة </w:t>
      </w:r>
      <w:r>
        <w:rPr>
          <w:rFonts w:ascii="Arial" w:cs="Arial" w:eastAsia="Arial" w:hAnsi="Arial"/>
          <w:b/>
          <w:bCs/>
          <w:sz w:val="22"/>
          <w:szCs w:val="22"/>
          <w:rtl/>
        </w:rPr>
        <w:t xml:space="preserve">Adafruit ST7735 and ST7789 Library</w:t>
      </w:r>
      <w:r>
        <w:rPr>
          <w:rFonts w:ascii="Arial" w:cs="Arial" w:eastAsia="Arial" w:hAnsi="Arial"/>
          <w:sz w:val="22"/>
          <w:szCs w:val="22"/>
          <w:rtl/>
        </w:rPr>
        <w:t xml:space="preserve"> مع </w:t>
      </w:r>
      <w:r>
        <w:rPr>
          <w:rFonts w:ascii="Arial" w:cs="Arial" w:eastAsia="Arial" w:hAnsi="Arial"/>
          <w:b/>
          <w:bCs/>
          <w:sz w:val="22"/>
          <w:szCs w:val="22"/>
          <w:rtl/>
        </w:rPr>
        <w:t xml:space="preserve">Adafruit GFX Library</w:t>
      </w:r>
      <w:r>
        <w:rPr>
          <w:rFonts w:ascii="Arial" w:cs="Arial" w:eastAsia="Arial" w:hAnsi="Arial"/>
          <w:sz w:val="22"/>
          <w:szCs w:val="22"/>
          <w:rtl/>
        </w:rPr>
        <w:t xml:space="preserve">، وتُهيّأ بمقاس 240×280.</w:t>
      </w:r>
    </w:p>
    <w:p>
      <w:pPr>
        <w:bidi/>
        <w:spacing w:after="120" w:line="300"/>
        <w:jc w:val="start"/>
      </w:pPr>
      <w:r>
        <w:rPr>
          <w:rFonts w:ascii="Arial" w:cs="Arial" w:eastAsia="Arial" w:hAnsi="Arial"/>
          <w:b/>
          <w:bCs/>
          <w:sz w:val="22"/>
          <w:szCs w:val="22"/>
          <w:rtl/>
        </w:rPr>
        <w:t xml:space="preserve">الاعتبارات:</w:t>
      </w:r>
    </w:p>
    <w:p>
      <w:pPr>
        <w:pStyle w:val="ListParagraph"/>
        <w:numPr>
          <w:ilvl w:val="0"/>
          <w:numId w:val="2"/>
        </w:numPr>
        <w:bidi/>
        <w:spacing w:after="80"/>
      </w:pPr>
      <w:r>
        <w:rPr>
          <w:rFonts w:ascii="Arial" w:cs="Arial" w:eastAsia="Arial" w:hAnsi="Arial"/>
          <w:b/>
          <w:bCs/>
          <w:sz w:val="22"/>
          <w:szCs w:val="22"/>
          <w:rtl/>
        </w:rPr>
        <w:t xml:space="preserve">الشاشة أصغر من المخطط، فاختصر ما يُعرض عليها:</w:t>
      </w:r>
      <w:r>
        <w:rPr>
          <w:rFonts w:ascii="Arial" w:cs="Arial" w:eastAsia="Arial" w:hAnsi="Arial"/>
          <w:sz w:val="22"/>
          <w:szCs w:val="22"/>
          <w:rtl/>
        </w:rPr>
        <w:t xml:space="preserve"> قيمة UTCI ولون الفئة بخط كبير، ثم Ta وRH والرياح.</w:t>
      </w:r>
    </w:p>
    <w:p>
      <w:pPr>
        <w:pStyle w:val="ListParagraph"/>
        <w:numPr>
          <w:ilvl w:val="0"/>
          <w:numId w:val="2"/>
        </w:numPr>
        <w:bidi/>
        <w:spacing w:after="80"/>
      </w:pPr>
      <w:r>
        <w:rPr>
          <w:rFonts w:ascii="Arial" w:cs="Arial" w:eastAsia="Arial" w:hAnsi="Arial"/>
          <w:sz w:val="22"/>
          <w:szCs w:val="22"/>
          <w:rtl/>
        </w:rPr>
        <w:t xml:space="preserve">زوايا هذا النوع من الشاشات غالبًا دائرية، فاترك هامشًا قرابة 20 بكسل في الأعلى والأسفل.</w:t>
      </w:r>
    </w:p>
    <w:p>
      <w:pPr>
        <w:pStyle w:val="ListParagraph"/>
        <w:numPr>
          <w:ilvl w:val="0"/>
          <w:numId w:val="2"/>
        </w:numPr>
        <w:bidi/>
        <w:spacing w:after="80"/>
      </w:pPr>
      <w:r>
        <w:rPr>
          <w:rFonts w:ascii="Arial" w:cs="Arial" w:eastAsia="Arial" w:hAnsi="Arial"/>
          <w:sz w:val="22"/>
          <w:szCs w:val="22"/>
          <w:rtl/>
        </w:rPr>
        <w:t xml:space="preserve">الدقة والشريحة مستنتجتان من نوع الشاشة. تأكد منهما في أول تشغيل: إذا ظهرت الصورة مزاحة أو مقصوصة، فالمقاس أو الإزاحة غير صحيحين.</w:t>
      </w:r>
    </w:p>
    <w:p>
      <w:pPr>
        <w:pStyle w:val="Heading2"/>
        <w:bidi/>
      </w:pPr>
      <w:r>
        <w:rPr>
          <w:rFonts w:ascii="Arial" w:cs="Arial" w:eastAsia="Arial" w:hAnsi="Arial"/>
          <w:rtl/>
        </w:rPr>
        <w:t xml:space="preserve">2.8 قطع التجميع</w:t>
      </w:r>
    </w:p>
    <w:p>
      <w:pPr>
        <w:bidi/>
        <w:spacing w:after="120" w:line="300"/>
        <w:jc w:val="start"/>
      </w:pPr>
      <w:r>
        <w:rPr>
          <w:rFonts w:ascii="Arial" w:cs="Arial" w:eastAsia="Arial" w:hAnsi="Arial"/>
          <w:b/>
          <w:bCs/>
          <w:sz w:val="22"/>
          <w:szCs w:val="22"/>
          <w:rtl/>
        </w:rPr>
        <w:t xml:space="preserve">ألوان ثابتة للأسلاك:</w:t>
      </w:r>
    </w:p>
    <w:p>
      <w:pPr>
        <w:pStyle w:val="ListParagraph"/>
        <w:numPr>
          <w:ilvl w:val="0"/>
          <w:numId w:val="2"/>
        </w:numPr>
        <w:bidi/>
        <w:spacing w:after="80"/>
      </w:pPr>
      <w:r>
        <w:rPr>
          <w:rFonts w:ascii="Arial" w:cs="Arial" w:eastAsia="Arial" w:hAnsi="Arial"/>
          <w:sz w:val="22"/>
          <w:szCs w:val="22"/>
          <w:rtl/>
        </w:rPr>
        <w:t xml:space="preserve">أحمر: 5V.</w:t>
      </w:r>
    </w:p>
    <w:p>
      <w:pPr>
        <w:pStyle w:val="ListParagraph"/>
        <w:numPr>
          <w:ilvl w:val="0"/>
          <w:numId w:val="2"/>
        </w:numPr>
        <w:bidi/>
        <w:spacing w:after="80"/>
      </w:pPr>
      <w:r>
        <w:rPr>
          <w:rFonts w:ascii="Arial" w:cs="Arial" w:eastAsia="Arial" w:hAnsi="Arial"/>
          <w:sz w:val="22"/>
          <w:szCs w:val="22"/>
          <w:rtl/>
        </w:rPr>
        <w:t xml:space="preserve">برتقالي: 3V3.</w:t>
      </w:r>
    </w:p>
    <w:p>
      <w:pPr>
        <w:pStyle w:val="ListParagraph"/>
        <w:numPr>
          <w:ilvl w:val="0"/>
          <w:numId w:val="2"/>
        </w:numPr>
        <w:bidi/>
        <w:spacing w:after="80"/>
      </w:pPr>
      <w:r>
        <w:rPr>
          <w:rFonts w:ascii="Arial" w:cs="Arial" w:eastAsia="Arial" w:hAnsi="Arial"/>
          <w:sz w:val="22"/>
          <w:szCs w:val="22"/>
          <w:rtl/>
        </w:rPr>
        <w:t xml:space="preserve">أسود: GND.</w:t>
      </w:r>
    </w:p>
    <w:p>
      <w:pPr>
        <w:pStyle w:val="ListParagraph"/>
        <w:numPr>
          <w:ilvl w:val="0"/>
          <w:numId w:val="2"/>
        </w:numPr>
        <w:bidi/>
        <w:spacing w:after="80"/>
      </w:pPr>
      <w:r>
        <w:rPr>
          <w:rFonts w:ascii="Arial" w:cs="Arial" w:eastAsia="Arial" w:hAnsi="Arial"/>
          <w:sz w:val="22"/>
          <w:szCs w:val="22"/>
          <w:rtl/>
        </w:rPr>
        <w:t xml:space="preserve">أزرق: SDA.</w:t>
      </w:r>
    </w:p>
    <w:p>
      <w:pPr>
        <w:pStyle w:val="ListParagraph"/>
        <w:numPr>
          <w:ilvl w:val="0"/>
          <w:numId w:val="2"/>
        </w:numPr>
        <w:bidi/>
        <w:spacing w:after="80"/>
      </w:pPr>
      <w:r>
        <w:rPr>
          <w:rFonts w:ascii="Arial" w:cs="Arial" w:eastAsia="Arial" w:hAnsi="Arial"/>
          <w:sz w:val="22"/>
          <w:szCs w:val="22"/>
          <w:rtl/>
        </w:rPr>
        <w:t xml:space="preserve">أخضر: SCL.</w:t>
      </w:r>
    </w:p>
    <w:p>
      <w:pPr>
        <w:bidi/>
        <w:spacing w:after="120" w:line="300"/>
        <w:jc w:val="start"/>
      </w:pPr>
      <w:r>
        <w:rPr>
          <w:rFonts w:ascii="Arial" w:cs="Arial" w:eastAsia="Arial" w:hAnsi="Arial"/>
          <w:b/>
          <w:bCs/>
          <w:sz w:val="22"/>
          <w:szCs w:val="22"/>
          <w:rtl/>
        </w:rPr>
        <w:t xml:space="preserve">الاعتبارات:</w:t>
      </w:r>
    </w:p>
    <w:p>
      <w:pPr>
        <w:pStyle w:val="ListParagraph"/>
        <w:numPr>
          <w:ilvl w:val="0"/>
          <w:numId w:val="2"/>
        </w:numPr>
        <w:bidi/>
        <w:spacing w:after="80"/>
      </w:pPr>
      <w:r>
        <w:rPr>
          <w:rFonts w:ascii="Arial" w:cs="Arial" w:eastAsia="Arial" w:hAnsi="Arial"/>
          <w:sz w:val="22"/>
          <w:szCs w:val="22"/>
          <w:rtl/>
        </w:rPr>
        <w:t xml:space="preserve">خطوط الطاقة الطويلة في بعض لوحات التجارب </w:t>
      </w:r>
      <w:r>
        <w:rPr>
          <w:rFonts w:ascii="Arial" w:cs="Arial" w:eastAsia="Arial" w:hAnsi="Arial"/>
          <w:b/>
          <w:bCs/>
          <w:sz w:val="22"/>
          <w:szCs w:val="22"/>
          <w:rtl/>
        </w:rPr>
        <w:t xml:space="preserve">مقطوعة في المنتصف</w:t>
      </w:r>
      <w:r>
        <w:rPr>
          <w:rFonts w:ascii="Arial" w:cs="Arial" w:eastAsia="Arial" w:hAnsi="Arial"/>
          <w:sz w:val="22"/>
          <w:szCs w:val="22"/>
          <w:rtl/>
        </w:rPr>
        <w:t xml:space="preserve">؛ افحصها بالملتيميتر أو اربط نصفيها بسلك.</w:t>
      </w:r>
    </w:p>
    <w:p>
      <w:pPr>
        <w:pStyle w:val="ListParagraph"/>
        <w:numPr>
          <w:ilvl w:val="0"/>
          <w:numId w:val="2"/>
        </w:numPr>
        <w:bidi/>
        <w:spacing w:after="80"/>
      </w:pPr>
      <w:r>
        <w:rPr>
          <w:rFonts w:ascii="Arial" w:cs="Arial" w:eastAsia="Arial" w:hAnsi="Arial"/>
          <w:sz w:val="22"/>
          <w:szCs w:val="22"/>
          <w:rtl/>
        </w:rPr>
        <w:t xml:space="preserve">ثبّت كل سلك طويل يخرج من لوحة التجارب برابطة، حتى لا ينفك عند الحركة.</w:t>
      </w:r>
    </w:p>
    <w:p>
      <w:pPr>
        <w:pStyle w:val="Heading1"/>
        <w:bidi/>
      </w:pPr>
      <w:r>
        <w:rPr>
          <w:rFonts w:ascii="Arial" w:cs="Arial" w:eastAsia="Arial" w:hAnsi="Arial"/>
          <w:rtl/>
        </w:rPr>
        <w:t xml:space="preserve">3. الطاقة</w:t>
      </w:r>
    </w:p>
    <w:p>
      <w:pPr>
        <w:pStyle w:val="Heading2"/>
        <w:bidi/>
      </w:pPr>
      <w:r>
        <w:rPr>
          <w:rFonts w:ascii="Arial" w:cs="Arial" w:eastAsia="Arial" w:hAnsi="Arial"/>
          <w:rtl/>
        </w:rPr>
        <w:t xml:space="preserve">3.1 كيف تتوزع الطاقة</w:t>
      </w:r>
    </w:p>
    <w:p>
      <w:pPr>
        <w:pStyle w:val="ListParagraph"/>
        <w:numPr>
          <w:ilvl w:val="0"/>
          <w:numId w:val="3"/>
        </w:numPr>
        <w:bidi/>
        <w:spacing w:after="80"/>
      </w:pPr>
      <w:r>
        <w:rPr>
          <w:rFonts w:ascii="Arial" w:cs="Arial" w:eastAsia="Arial" w:hAnsi="Arial"/>
          <w:b/>
          <w:bCs/>
          <w:sz w:val="22"/>
          <w:szCs w:val="22"/>
          <w:rtl/>
        </w:rPr>
        <w:t xml:space="preserve">5V:</w:t>
      </w:r>
      <w:r>
        <w:rPr>
          <w:rFonts w:ascii="Arial" w:cs="Arial" w:eastAsia="Arial" w:hAnsi="Arial"/>
          <w:sz w:val="22"/>
          <w:szCs w:val="22"/>
          <w:rtl/>
        </w:rPr>
        <w:t xml:space="preserve"> تدخل من كابل USB إلى منفذ ESP32.</w:t>
      </w:r>
    </w:p>
    <w:p>
      <w:pPr>
        <w:pStyle w:val="ListParagraph"/>
        <w:numPr>
          <w:ilvl w:val="0"/>
          <w:numId w:val="3"/>
        </w:numPr>
        <w:bidi/>
        <w:spacing w:after="80"/>
      </w:pPr>
      <w:r>
        <w:rPr>
          <w:rFonts w:ascii="Arial" w:cs="Arial" w:eastAsia="Arial" w:hAnsi="Arial"/>
          <w:b/>
          <w:bCs/>
          <w:sz w:val="22"/>
          <w:szCs w:val="22"/>
          <w:rtl/>
        </w:rPr>
        <w:t xml:space="preserve">3.3V:</w:t>
      </w:r>
      <w:r>
        <w:rPr>
          <w:rFonts w:ascii="Arial" w:cs="Arial" w:eastAsia="Arial" w:hAnsi="Arial"/>
          <w:sz w:val="22"/>
          <w:szCs w:val="22"/>
          <w:rtl/>
        </w:rPr>
        <w:t xml:space="preserve"> من منظم ESP32 الداخلي، وتتغذى منها كل الحساسات والشاشة.</w:t>
      </w:r>
    </w:p>
    <w:p>
      <w:pPr>
        <w:bidi/>
        <w:spacing w:after="120" w:line="300"/>
        <w:jc w:val="start"/>
      </w:pPr>
      <w:r>
        <w:rPr>
          <w:rFonts w:ascii="Arial" w:cs="Arial" w:eastAsia="Arial" w:hAnsi="Arial"/>
          <w:sz w:val="22"/>
          <w:szCs w:val="22"/>
          <w:rtl/>
        </w:rPr>
        <w:t xml:space="preserve">لا يدخل جهد 5V أي حساس أو شاشة.</w:t>
      </w:r>
    </w:p>
    <w:p>
      <w:pPr>
        <w:pStyle w:val="Heading2"/>
        <w:bidi/>
      </w:pPr>
      <w:r>
        <w:rPr>
          <w:rFonts w:ascii="Arial" w:cs="Arial" w:eastAsia="Arial" w:hAnsi="Arial"/>
          <w:rtl/>
        </w:rPr>
        <w:t xml:space="preserve">3.2 الاستهلاك ومتطلبات المصدر</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774"/>
        <w:gridCol w:w="3432"/>
        <w:gridCol w:w="3432"/>
      </w:tblGrid>
      <w:tr>
        <w:trPr>
          <w:cantSplit/>
          <w:tblHeader/>
        </w:trPr>
        <w:tc>
          <w:tcPr>
            <w:tcW w:type="dxa" w:w="2774"/>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القطعة</w:t>
            </w:r>
          </w:p>
        </w:tc>
        <w:tc>
          <w:tcPr>
            <w:tcW w:type="dxa" w:w="3432"/>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التيار المتوسط على 3.3V (mA)</w:t>
            </w:r>
          </w:p>
        </w:tc>
        <w:tc>
          <w:tcPr>
            <w:tcW w:type="dxa" w:w="3432"/>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مصدر الرقم</w:t>
            </w:r>
          </w:p>
        </w:tc>
      </w:tr>
      <w:tr>
        <w:trPr>
          <w:cantSplit/>
          <w:tblHeader w:val="false"/>
        </w:trPr>
        <w:tc>
          <w:tcPr>
            <w:tcW w:type="dxa" w:w="277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ESP32 مع واي فاي متصل</w:t>
            </w:r>
          </w:p>
        </w:tc>
        <w:tc>
          <w:tcPr>
            <w:tcW w:type="dxa" w:w="343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120 (ذروات حتى 250)</w:t>
            </w:r>
          </w:p>
        </w:tc>
        <w:tc>
          <w:tcPr>
            <w:tcW w:type="dxa" w:w="343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تقدير؛ ملف المواصفات يوصي بمصدر 500 mA أو أكثر</w:t>
            </w:r>
          </w:p>
        </w:tc>
      </w:tr>
      <w:tr>
        <w:trPr>
          <w:cantSplit/>
          <w:tblHeader w:val="false"/>
        </w:trPr>
        <w:tc>
          <w:tcPr>
            <w:tcW w:type="dxa" w:w="277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ملحقات لوحة ESP32</w:t>
            </w:r>
          </w:p>
        </w:tc>
        <w:tc>
          <w:tcPr>
            <w:tcW w:type="dxa" w:w="343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15</w:t>
            </w:r>
          </w:p>
        </w:tc>
        <w:tc>
          <w:tcPr>
            <w:tcW w:type="dxa" w:w="343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تقدير</w:t>
            </w:r>
          </w:p>
        </w:tc>
      </w:tr>
      <w:tr>
        <w:trPr>
          <w:cantSplit/>
          <w:tblHeader w:val="false"/>
        </w:trPr>
        <w:tc>
          <w:tcPr>
            <w:tcW w:type="dxa" w:w="277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DHT22</w:t>
            </w:r>
          </w:p>
        </w:tc>
        <w:tc>
          <w:tcPr>
            <w:tcW w:type="dxa" w:w="343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1.5</w:t>
            </w:r>
          </w:p>
        </w:tc>
        <w:tc>
          <w:tcPr>
            <w:tcW w:type="dxa" w:w="343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ملف المواصفات</w:t>
            </w:r>
          </w:p>
        </w:tc>
      </w:tr>
      <w:tr>
        <w:trPr>
          <w:cantSplit/>
          <w:tblHeader w:val="false"/>
        </w:trPr>
        <w:tc>
          <w:tcPr>
            <w:tcW w:type="dxa" w:w="277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ADS1115</w:t>
            </w:r>
          </w:p>
        </w:tc>
        <w:tc>
          <w:tcPr>
            <w:tcW w:type="dxa" w:w="343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0.15</w:t>
            </w:r>
          </w:p>
        </w:tc>
        <w:tc>
          <w:tcPr>
            <w:tcW w:type="dxa" w:w="343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ملف المواصفات</w:t>
            </w:r>
          </w:p>
        </w:tc>
      </w:tr>
      <w:tr>
        <w:trPr>
          <w:cantSplit/>
          <w:tblHeader w:val="false"/>
        </w:trPr>
        <w:tc>
          <w:tcPr>
            <w:tcW w:type="dxa" w:w="277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MLX90614</w:t>
            </w:r>
          </w:p>
        </w:tc>
        <w:tc>
          <w:tcPr>
            <w:tcW w:type="dxa" w:w="343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w:t>
            </w:r>
          </w:p>
        </w:tc>
        <w:tc>
          <w:tcPr>
            <w:tcW w:type="dxa" w:w="343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تقدير</w:t>
            </w:r>
          </w:p>
        </w:tc>
      </w:tr>
      <w:tr>
        <w:trPr>
          <w:cantSplit/>
          <w:tblHeader w:val="false"/>
        </w:trPr>
        <w:tc>
          <w:tcPr>
            <w:tcW w:type="dxa" w:w="277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VEML7700</w:t>
            </w:r>
          </w:p>
        </w:tc>
        <w:tc>
          <w:tcPr>
            <w:tcW w:type="dxa" w:w="343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أقل من 0.1</w:t>
            </w:r>
          </w:p>
        </w:tc>
        <w:tc>
          <w:tcPr>
            <w:tcW w:type="dxa" w:w="343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تقدير</w:t>
            </w:r>
          </w:p>
        </w:tc>
      </w:tr>
      <w:tr>
        <w:trPr>
          <w:cantSplit/>
          <w:tblHeader w:val="false"/>
        </w:trPr>
        <w:tc>
          <w:tcPr>
            <w:tcW w:type="dxa" w:w="277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الشاشة مع الإضاءة</w:t>
            </w:r>
          </w:p>
        </w:tc>
        <w:tc>
          <w:tcPr>
            <w:tcW w:type="dxa" w:w="343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40</w:t>
            </w:r>
          </w:p>
        </w:tc>
        <w:tc>
          <w:tcPr>
            <w:tcW w:type="dxa" w:w="343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تقدير</w:t>
            </w:r>
          </w:p>
        </w:tc>
      </w:tr>
      <w:tr>
        <w:trPr>
          <w:cantSplit/>
          <w:tblHeader w:val="false"/>
        </w:trPr>
        <w:tc>
          <w:tcPr>
            <w:tcW w:type="dxa" w:w="2774"/>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المجموع</w:t>
            </w:r>
          </w:p>
        </w:tc>
        <w:tc>
          <w:tcPr>
            <w:tcW w:type="dxa" w:w="3432"/>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قرابة 180 (ذروات قرابة 320)</w:t>
            </w:r>
          </w:p>
        </w:tc>
        <w:tc>
          <w:tcPr>
            <w:tcW w:type="dxa" w:w="3432"/>
            <w:shd w:fill="F5F8FB" w:color="auto" w:val="clear"/>
            <w:tcMar>
              <w:top w:type="dxa" w:w="80"/>
              <w:left w:type="dxa" w:w="100"/>
              <w:bottom w:type="dxa" w:w="80"/>
              <w:right w:type="dxa" w:w="100"/>
            </w:tcMar>
            <w:vAlign w:val="center"/>
          </w:tcPr>
          <w:p>
            <w:pPr>
              <w:bidi/>
              <w:spacing w:after="0" w:line="276"/>
            </w:pPr>
          </w:p>
        </w:tc>
      </w:tr>
    </w:tbl>
    <w:p>
      <w:pPr>
        <w:spacing w:after="120"/>
      </w:pPr>
    </w:p>
    <w:p>
      <w:pPr>
        <w:bidi/>
        <w:spacing w:after="120" w:line="300"/>
        <w:jc w:val="start"/>
      </w:pPr>
      <w:r>
        <w:rPr>
          <w:rFonts w:ascii="Arial" w:cs="Arial" w:eastAsia="Arial" w:hAnsi="Arial"/>
          <w:b/>
          <w:bCs/>
          <w:sz w:val="22"/>
          <w:szCs w:val="22"/>
          <w:rtl/>
        </w:rPr>
        <w:t xml:space="preserve">متطلبات المصدر:</w:t>
      </w:r>
    </w:p>
    <w:p>
      <w:pPr>
        <w:pStyle w:val="ListParagraph"/>
        <w:numPr>
          <w:ilvl w:val="0"/>
          <w:numId w:val="2"/>
        </w:numPr>
        <w:bidi/>
        <w:spacing w:after="80"/>
      </w:pPr>
      <w:r>
        <w:rPr>
          <w:rFonts w:ascii="Arial" w:cs="Arial" w:eastAsia="Arial" w:hAnsi="Arial"/>
          <w:sz w:val="22"/>
          <w:szCs w:val="22"/>
          <w:rtl/>
        </w:rPr>
        <w:t xml:space="preserve">القدرة المتوسطة قرابة </w:t>
      </w:r>
      <w:r>
        <w:rPr>
          <w:rFonts w:ascii="Arial" w:cs="Arial" w:eastAsia="Arial" w:hAnsi="Arial"/>
          <w:b/>
          <w:bCs/>
          <w:sz w:val="22"/>
          <w:szCs w:val="22"/>
          <w:rtl/>
        </w:rPr>
        <w:t xml:space="preserve">0.9 W</w:t>
      </w:r>
      <w:r>
        <w:rPr>
          <w:rFonts w:ascii="Arial" w:cs="Arial" w:eastAsia="Arial" w:hAnsi="Arial"/>
          <w:sz w:val="22"/>
          <w:szCs w:val="22"/>
          <w:rtl/>
        </w:rPr>
        <w:t xml:space="preserve"> عند 5V.</w:t>
      </w:r>
    </w:p>
    <w:p>
      <w:pPr>
        <w:pStyle w:val="ListParagraph"/>
        <w:numPr>
          <w:ilvl w:val="0"/>
          <w:numId w:val="2"/>
        </w:numPr>
        <w:bidi/>
        <w:spacing w:after="80"/>
      </w:pPr>
      <w:r>
        <w:rPr>
          <w:rFonts w:ascii="Arial" w:cs="Arial" w:eastAsia="Arial" w:hAnsi="Arial"/>
          <w:sz w:val="22"/>
          <w:szCs w:val="22"/>
          <w:rtl/>
        </w:rPr>
        <w:t xml:space="preserve">يكفي منفذ USB في اللابتوب، أو محول 5V بتيار 1A على الأقل (2A أفضل).</w:t>
      </w:r>
    </w:p>
    <w:p>
      <w:pPr>
        <w:pStyle w:val="ListParagraph"/>
        <w:numPr>
          <w:ilvl w:val="0"/>
          <w:numId w:val="2"/>
        </w:numPr>
        <w:bidi/>
        <w:spacing w:after="80"/>
      </w:pPr>
      <w:r>
        <w:rPr>
          <w:rFonts w:ascii="Arial" w:cs="Arial" w:eastAsia="Arial" w:hAnsi="Arial"/>
          <w:sz w:val="22"/>
          <w:szCs w:val="22"/>
          <w:rtl/>
        </w:rPr>
        <w:t xml:space="preserve">إذا أعادت اللوحة التشغيل فجأة عند الاتصال بالواي فاي، فالسبب غالبًا كابل رديء أو منفذ ضعيف:</w:t>
      </w:r>
    </w:p>
    <w:p>
      <w:pPr>
        <w:pStyle w:val="ListParagraph"/>
        <w:numPr>
          <w:ilvl w:val="1"/>
          <w:numId w:val="2"/>
        </w:numPr>
        <w:bidi/>
        <w:spacing w:after="60"/>
      </w:pPr>
      <w:r>
        <w:rPr>
          <w:rFonts w:ascii="Arial" w:cs="Arial" w:eastAsia="Arial" w:hAnsi="Arial"/>
          <w:sz w:val="22"/>
          <w:szCs w:val="22"/>
          <w:rtl/>
        </w:rPr>
        <w:t xml:space="preserve">غيّر الكابل.</w:t>
      </w:r>
    </w:p>
    <w:p>
      <w:pPr>
        <w:pStyle w:val="ListParagraph"/>
        <w:numPr>
          <w:ilvl w:val="1"/>
          <w:numId w:val="2"/>
        </w:numPr>
        <w:bidi/>
        <w:spacing w:after="60"/>
      </w:pPr>
      <w:r>
        <w:rPr>
          <w:rFonts w:ascii="Arial" w:cs="Arial" w:eastAsia="Arial" w:hAnsi="Arial"/>
          <w:sz w:val="22"/>
          <w:szCs w:val="22"/>
          <w:rtl/>
        </w:rPr>
        <w:t xml:space="preserve">أو ركّب المكثف 1000µF بين 5V وGND.</w:t>
      </w:r>
    </w:p>
    <w:p>
      <w:pPr>
        <w:bidi/>
        <w:spacing w:after="120" w:line="300"/>
        <w:jc w:val="start"/>
      </w:pPr>
      <w:r>
        <w:rPr>
          <w:rFonts w:ascii="Arial" w:cs="Arial" w:eastAsia="Arial" w:hAnsi="Arial"/>
          <w:b/>
          <w:bCs/>
          <w:sz w:val="22"/>
          <w:szCs w:val="22"/>
          <w:rtl/>
        </w:rPr>
        <w:t xml:space="preserve">المكثف (اختياري):</w:t>
      </w:r>
    </w:p>
    <w:p>
      <w:pPr>
        <w:pStyle w:val="ListParagraph"/>
        <w:numPr>
          <w:ilvl w:val="0"/>
          <w:numId w:val="2"/>
        </w:numPr>
        <w:bidi/>
        <w:spacing w:after="80"/>
      </w:pPr>
      <w:r>
        <w:rPr>
          <w:rFonts w:ascii="Arial" w:cs="Arial" w:eastAsia="Arial" w:hAnsi="Arial"/>
          <w:sz w:val="22"/>
          <w:szCs w:val="22"/>
          <w:rtl/>
        </w:rPr>
        <w:t xml:space="preserve">الرجل الطويلة، وهي الموجب، تذهب إلى طرف </w:t>
      </w:r>
      <w:r>
        <w:rPr>
          <w:rFonts w:ascii="Arial" w:cs="Arial" w:eastAsia="Arial" w:hAnsi="Arial"/>
          <w:b/>
          <w:bCs/>
          <w:sz w:val="22"/>
          <w:szCs w:val="22"/>
          <w:rtl/>
        </w:rPr>
        <w:t xml:space="preserve">VIN</w:t>
      </w:r>
      <w:r>
        <w:rPr>
          <w:rFonts w:ascii="Arial" w:cs="Arial" w:eastAsia="Arial" w:hAnsi="Arial"/>
          <w:sz w:val="22"/>
          <w:szCs w:val="22"/>
          <w:rtl/>
        </w:rPr>
        <w:t xml:space="preserve">. في أغلب اللوحات يحمل VIN جهد USB نفسه، فتأكد بالملتيميتر أنه قرابة 5V.</w:t>
      </w:r>
    </w:p>
    <w:p>
      <w:pPr>
        <w:pStyle w:val="ListParagraph"/>
        <w:numPr>
          <w:ilvl w:val="0"/>
          <w:numId w:val="2"/>
        </w:numPr>
        <w:bidi/>
        <w:spacing w:after="80"/>
      </w:pPr>
      <w:r>
        <w:rPr>
          <w:rFonts w:ascii="Arial" w:cs="Arial" w:eastAsia="Arial" w:hAnsi="Arial"/>
          <w:sz w:val="22"/>
          <w:szCs w:val="22"/>
          <w:rtl/>
        </w:rPr>
        <w:t xml:space="preserve">الجهة المعلّمة بالشريط تذهب إلى </w:t>
      </w:r>
      <w:r>
        <w:rPr>
          <w:rFonts w:ascii="Arial" w:cs="Arial" w:eastAsia="Arial" w:hAnsi="Arial"/>
          <w:b/>
          <w:bCs/>
          <w:sz w:val="22"/>
          <w:szCs w:val="22"/>
          <w:rtl/>
        </w:rPr>
        <w:t xml:space="preserve">GND</w:t>
      </w:r>
      <w:r>
        <w:rPr>
          <w:rFonts w:ascii="Arial" w:cs="Arial" w:eastAsia="Arial" w:hAnsi="Arial"/>
          <w:sz w:val="22"/>
          <w:szCs w:val="22"/>
          <w:rtl/>
        </w:rPr>
        <w:t xml:space="preserve">.</w:t>
      </w:r>
    </w:p>
    <w:p>
      <w:pPr>
        <w:pStyle w:val="ListParagraph"/>
        <w:numPr>
          <w:ilvl w:val="0"/>
          <w:numId w:val="2"/>
        </w:numPr>
        <w:bidi/>
        <w:spacing w:after="80"/>
      </w:pPr>
      <w:r>
        <w:rPr>
          <w:rFonts w:ascii="Arial" w:cs="Arial" w:eastAsia="Arial" w:hAnsi="Arial"/>
          <w:b/>
          <w:bCs/>
          <w:sz w:val="22"/>
          <w:szCs w:val="22"/>
          <w:rtl/>
        </w:rPr>
        <w:t xml:space="preserve">عكس القطبية قد يجعله ينتفخ أو ينفجر.</w:t>
      </w:r>
    </w:p>
    <w:p>
      <w:pPr>
        <w:bidi/>
        <w:spacing w:after="120" w:line="300"/>
        <w:jc w:val="start"/>
      </w:pPr>
      <w:r>
        <w:rPr>
          <w:rFonts w:ascii="Arial" w:cs="Arial" w:eastAsia="Arial" w:hAnsi="Arial"/>
          <w:b/>
          <w:bCs/>
          <w:sz w:val="22"/>
          <w:szCs w:val="22"/>
          <w:rtl/>
        </w:rPr>
        <w:t xml:space="preserve">الباور بانك:</w:t>
      </w:r>
      <w:r>
        <w:rPr>
          <w:rFonts w:ascii="Arial" w:cs="Arial" w:eastAsia="Arial" w:hAnsi="Arial"/>
          <w:sz w:val="22"/>
          <w:szCs w:val="22"/>
          <w:rtl/>
        </w:rPr>
        <w:t xml:space="preserve"> بعض أنواعه تنطفئ تلقائيًا عند الاستهلاك المنخفض. جرّبه ساعة كاملة قبل العرض.</w:t>
      </w:r>
    </w:p>
    <w:p>
      <w:pPr>
        <w:pStyle w:val="Heading2"/>
        <w:bidi/>
      </w:pPr>
      <w:r>
        <w:rPr>
          <w:rFonts w:ascii="Arial" w:cs="Arial" w:eastAsia="Arial" w:hAnsi="Arial"/>
          <w:rtl/>
        </w:rPr>
        <w:t xml:space="preserve">3.3 دائرة البطارية للنسخة الخارجية (مؤجلة)</w:t>
      </w:r>
    </w:p>
    <w:p>
      <w:pPr>
        <w:bidi/>
        <w:spacing w:after="120" w:line="300"/>
        <w:jc w:val="start"/>
      </w:pPr>
      <w:r>
        <w:rPr>
          <w:rFonts w:ascii="Arial" w:cs="Arial" w:eastAsia="Arial" w:hAnsi="Arial"/>
          <w:sz w:val="22"/>
          <w:szCs w:val="22"/>
          <w:rtl/>
        </w:rPr>
        <w:t xml:space="preserve">هذه الدائرة للعلم فقط، ولا تُركّب الآن:</w:t>
      </w:r>
    </w:p>
    <w:p>
      <w:pPr>
        <w:pStyle w:val="ListParagraph"/>
        <w:numPr>
          <w:ilvl w:val="0"/>
          <w:numId w:val="2"/>
        </w:numPr>
        <w:bidi/>
        <w:spacing w:after="80"/>
      </w:pPr>
      <w:r>
        <w:rPr>
          <w:rFonts w:ascii="Arial" w:cs="Arial" w:eastAsia="Arial" w:hAnsi="Arial"/>
          <w:sz w:val="22"/>
          <w:szCs w:val="22"/>
          <w:rtl/>
        </w:rPr>
        <w:t xml:space="preserve">بطارية الليثيوم بوليمر 2000mAh: الأحمر إلى B+ والأسود إلى B− في TP4056.</w:t>
      </w:r>
    </w:p>
    <w:p>
      <w:pPr>
        <w:pStyle w:val="ListParagraph"/>
        <w:numPr>
          <w:ilvl w:val="0"/>
          <w:numId w:val="2"/>
        </w:numPr>
        <w:bidi/>
        <w:spacing w:after="80"/>
      </w:pPr>
      <w:r>
        <w:rPr>
          <w:rFonts w:ascii="Arial" w:cs="Arial" w:eastAsia="Arial" w:hAnsi="Arial"/>
          <w:sz w:val="22"/>
          <w:szCs w:val="22"/>
          <w:rtl/>
        </w:rPr>
        <w:t xml:space="preserve">OUT+ ← المفتاح ← VIN في TPS63020.</w:t>
      </w:r>
    </w:p>
    <w:p>
      <w:pPr>
        <w:pStyle w:val="ListParagraph"/>
        <w:numPr>
          <w:ilvl w:val="0"/>
          <w:numId w:val="2"/>
        </w:numPr>
        <w:bidi/>
        <w:spacing w:after="80"/>
      </w:pPr>
      <w:r>
        <w:rPr>
          <w:rFonts w:ascii="Arial" w:cs="Arial" w:eastAsia="Arial" w:hAnsi="Arial"/>
          <w:sz w:val="22"/>
          <w:szCs w:val="22"/>
          <w:rtl/>
        </w:rPr>
        <w:t xml:space="preserve">VOUT في TPS63020 (5V بعد التحقق) ← VIN في ESP32، مع المكثف.</w:t>
      </w:r>
    </w:p>
    <w:p>
      <w:pPr>
        <w:bidi/>
        <w:spacing w:after="120" w:line="300"/>
        <w:jc w:val="start"/>
      </w:pPr>
      <w:r>
        <w:rPr>
          <w:rFonts w:ascii="Arial" w:cs="Arial" w:eastAsia="Arial" w:hAnsi="Arial"/>
          <w:b/>
          <w:bCs/>
          <w:sz w:val="22"/>
          <w:szCs w:val="22"/>
          <w:rtl/>
        </w:rPr>
        <w:t xml:space="preserve">مدة التشغيل التقريبية:</w:t>
      </w:r>
    </w:p>
    <w:p>
      <w:pPr>
        <w:pStyle w:val="ListParagraph"/>
        <w:numPr>
          <w:ilvl w:val="0"/>
          <w:numId w:val="2"/>
        </w:numPr>
        <w:bidi/>
        <w:spacing w:after="80"/>
      </w:pPr>
      <w:r>
        <w:rPr>
          <w:rFonts w:ascii="Arial" w:cs="Arial" w:eastAsia="Arial" w:hAnsi="Arial"/>
          <w:sz w:val="22"/>
          <w:szCs w:val="22"/>
          <w:rtl/>
        </w:rPr>
        <w:t xml:space="preserve">قرابة 6 إلى 7 ساعات في الوضع العادي.</w:t>
      </w:r>
    </w:p>
    <w:p>
      <w:pPr>
        <w:pStyle w:val="ListParagraph"/>
        <w:numPr>
          <w:ilvl w:val="0"/>
          <w:numId w:val="2"/>
        </w:numPr>
        <w:bidi/>
        <w:spacing w:after="80"/>
      </w:pPr>
      <w:r>
        <w:rPr>
          <w:rFonts w:ascii="Arial" w:cs="Arial" w:eastAsia="Arial" w:hAnsi="Arial"/>
          <w:sz w:val="22"/>
          <w:szCs w:val="22"/>
          <w:rtl/>
        </w:rPr>
        <w:t xml:space="preserve">قرابة 12 ساعة في الوضع الاقتصادي.</w:t>
      </w:r>
    </w:p>
    <w:p>
      <w:pPr>
        <w:bidi/>
        <w:spacing w:after="120" w:line="300"/>
        <w:jc w:val="start"/>
      </w:pPr>
      <w:r>
        <w:rPr>
          <w:rFonts w:ascii="Arial" w:cs="Arial" w:eastAsia="Arial" w:hAnsi="Arial"/>
          <w:sz w:val="22"/>
          <w:szCs w:val="22"/>
          <w:rtl/>
        </w:rPr>
        <w:t xml:space="preserve">قبل أي توصيل، </w:t>
      </w:r>
      <w:r>
        <w:rPr>
          <w:rFonts w:ascii="Arial" w:cs="Arial" w:eastAsia="Arial" w:hAnsi="Arial"/>
          <w:b/>
          <w:bCs/>
          <w:sz w:val="22"/>
          <w:szCs w:val="22"/>
          <w:rtl/>
        </w:rPr>
        <w:t xml:space="preserve">قِس خرج TPS63020 وتأكد أنه 5V.</w:t>
      </w:r>
      <w:r>
        <w:rPr>
          <w:rFonts w:ascii="Arial" w:cs="Arial" w:eastAsia="Arial" w:hAnsi="Arial"/>
          <w:sz w:val="22"/>
          <w:szCs w:val="22"/>
          <w:rtl/>
        </w:rPr>
        <w:t xml:space="preserve"> على الوحدة نقاط لحام لاختيار الجهد (5V و4V2 و3V3).</w:t>
      </w:r>
    </w:p>
    <w:p>
      <w:pPr>
        <w:pStyle w:val="Heading1"/>
        <w:bidi/>
      </w:pPr>
      <w:r>
        <w:rPr>
          <w:rFonts w:ascii="Arial" w:cs="Arial" w:eastAsia="Arial" w:hAnsi="Arial"/>
          <w:rtl/>
        </w:rPr>
        <w:t xml:space="preserve">4. التوصيل</w:t>
      </w:r>
    </w:p>
    <w:p>
      <w:pPr>
        <w:pStyle w:val="Heading2"/>
        <w:bidi/>
      </w:pPr>
      <w:r>
        <w:rPr>
          <w:rFonts w:ascii="Arial" w:cs="Arial" w:eastAsia="Arial" w:hAnsi="Arial"/>
          <w:rtl/>
        </w:rPr>
        <w:t xml:space="preserve">4.1 المخطط الكامل</w:t>
      </w:r>
    </w:p>
    <w:p>
      <w:pPr>
        <w:spacing w:after="120" w:before="120"/>
        <w:jc w:val="center"/>
      </w:pPr>
      <w:r>
        <w:drawing>
          <wp:inline distT="0" distB="0" distL="0" distR="0">
            <wp:extent cx="5715000" cy="623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238875"/>
                    </a:xfrm>
                    <a:prstGeom prst="rect">
                      <a:avLst/>
                    </a:prstGeom>
                  </pic:spPr>
                </pic:pic>
              </a:graphicData>
            </a:graphic>
          </wp:inline>
        </w:drawing>
      </w:r>
    </w:p>
    <w:p>
      <w:pPr>
        <w:bidi/>
        <w:spacing w:after="120" w:line="300"/>
        <w:jc w:val="start"/>
      </w:pPr>
      <w:r>
        <w:rPr>
          <w:rFonts w:ascii="Arial" w:cs="Arial" w:eastAsia="Arial" w:hAnsi="Arial"/>
          <w:b/>
          <w:bCs/>
          <w:sz w:val="22"/>
          <w:szCs w:val="22"/>
          <w:rtl/>
        </w:rPr>
        <w:t xml:space="preserve">ملخص:</w:t>
      </w:r>
    </w:p>
    <w:p>
      <w:pPr>
        <w:pStyle w:val="ListParagraph"/>
        <w:numPr>
          <w:ilvl w:val="0"/>
          <w:numId w:val="2"/>
        </w:numPr>
        <w:bidi/>
        <w:spacing w:after="80"/>
      </w:pPr>
      <w:r>
        <w:rPr>
          <w:rFonts w:ascii="Arial" w:cs="Arial" w:eastAsia="Arial" w:hAnsi="Arial"/>
          <w:sz w:val="22"/>
          <w:szCs w:val="22"/>
          <w:rtl/>
        </w:rPr>
        <w:t xml:space="preserve">كل الحساسات والشاشة على </w:t>
      </w:r>
      <w:r>
        <w:rPr>
          <w:rFonts w:ascii="Arial" w:cs="Arial" w:eastAsia="Arial" w:hAnsi="Arial"/>
          <w:b/>
          <w:bCs/>
          <w:sz w:val="22"/>
          <w:szCs w:val="22"/>
          <w:rtl/>
        </w:rPr>
        <w:t xml:space="preserve">3V3</w:t>
      </w:r>
      <w:r>
        <w:rPr>
          <w:rFonts w:ascii="Arial" w:cs="Arial" w:eastAsia="Arial" w:hAnsi="Arial"/>
          <w:sz w:val="22"/>
          <w:szCs w:val="22"/>
          <w:rtl/>
        </w:rPr>
        <w:t xml:space="preserve">، ولها </w:t>
      </w:r>
      <w:r>
        <w:rPr>
          <w:rFonts w:ascii="Arial" w:cs="Arial" w:eastAsia="Arial" w:hAnsi="Arial"/>
          <w:b/>
          <w:bCs/>
          <w:sz w:val="22"/>
          <w:szCs w:val="22"/>
          <w:rtl/>
        </w:rPr>
        <w:t xml:space="preserve">GND مشترك</w:t>
      </w:r>
      <w:r>
        <w:rPr>
          <w:rFonts w:ascii="Arial" w:cs="Arial" w:eastAsia="Arial" w:hAnsi="Arial"/>
          <w:sz w:val="22"/>
          <w:szCs w:val="22"/>
          <w:rtl/>
        </w:rPr>
        <w:t xml:space="preserve">.</w:t>
      </w:r>
    </w:p>
    <w:p>
      <w:pPr>
        <w:pStyle w:val="ListParagraph"/>
        <w:numPr>
          <w:ilvl w:val="0"/>
          <w:numId w:val="2"/>
        </w:numPr>
        <w:bidi/>
        <w:spacing w:after="80"/>
      </w:pPr>
      <w:r>
        <w:rPr>
          <w:rFonts w:ascii="Arial" w:cs="Arial" w:eastAsia="Arial" w:hAnsi="Arial"/>
          <w:b/>
          <w:bCs/>
          <w:sz w:val="22"/>
          <w:szCs w:val="22"/>
          <w:rtl/>
        </w:rPr>
        <w:t xml:space="preserve">ناقل I2C</w:t>
      </w:r>
      <w:r>
        <w:rPr>
          <w:rFonts w:ascii="Arial" w:cs="Arial" w:eastAsia="Arial" w:hAnsi="Arial"/>
          <w:sz w:val="22"/>
          <w:szCs w:val="22"/>
          <w:rtl/>
        </w:rPr>
        <w:t xml:space="preserve"> على GPIO 21 وGPIO 22، ويجمع ثلاثة عناوين:</w:t>
      </w:r>
    </w:p>
    <w:p>
      <w:pPr>
        <w:pStyle w:val="ListParagraph"/>
        <w:numPr>
          <w:ilvl w:val="1"/>
          <w:numId w:val="2"/>
        </w:numPr>
        <w:bidi/>
        <w:spacing w:after="60"/>
      </w:pPr>
      <w:r>
        <w:rPr>
          <w:rFonts w:ascii="Arial" w:cs="Arial" w:eastAsia="Arial" w:hAnsi="Arial"/>
          <w:sz w:val="22"/>
          <w:szCs w:val="22"/>
          <w:rtl/>
        </w:rPr>
        <w:t xml:space="preserve">ADS1115: 0x48.</w:t>
      </w:r>
    </w:p>
    <w:p>
      <w:pPr>
        <w:pStyle w:val="ListParagraph"/>
        <w:numPr>
          <w:ilvl w:val="1"/>
          <w:numId w:val="2"/>
        </w:numPr>
        <w:bidi/>
        <w:spacing w:after="60"/>
      </w:pPr>
      <w:r>
        <w:rPr>
          <w:rFonts w:ascii="Arial" w:cs="Arial" w:eastAsia="Arial" w:hAnsi="Arial"/>
          <w:sz w:val="22"/>
          <w:szCs w:val="22"/>
          <w:rtl/>
        </w:rPr>
        <w:t xml:space="preserve">MLX90614: 0x5A.</w:t>
      </w:r>
    </w:p>
    <w:p>
      <w:pPr>
        <w:pStyle w:val="ListParagraph"/>
        <w:numPr>
          <w:ilvl w:val="1"/>
          <w:numId w:val="2"/>
        </w:numPr>
        <w:bidi/>
        <w:spacing w:after="60"/>
      </w:pPr>
      <w:r>
        <w:rPr>
          <w:rFonts w:ascii="Arial" w:cs="Arial" w:eastAsia="Arial" w:hAnsi="Arial"/>
          <w:sz w:val="22"/>
          <w:szCs w:val="22"/>
          <w:rtl/>
        </w:rPr>
        <w:t xml:space="preserve">VEML7700: 0x10.</w:t>
      </w:r>
    </w:p>
    <w:p>
      <w:pPr>
        <w:pStyle w:val="ListParagraph"/>
        <w:numPr>
          <w:ilvl w:val="0"/>
          <w:numId w:val="2"/>
        </w:numPr>
        <w:bidi/>
        <w:spacing w:after="80"/>
      </w:pPr>
      <w:r>
        <w:rPr>
          <w:rFonts w:ascii="Arial" w:cs="Arial" w:eastAsia="Arial" w:hAnsi="Arial"/>
          <w:b/>
          <w:bCs/>
          <w:sz w:val="22"/>
          <w:szCs w:val="22"/>
          <w:rtl/>
        </w:rPr>
        <w:t xml:space="preserve">ناقل SPI</w:t>
      </w:r>
      <w:r>
        <w:rPr>
          <w:rFonts w:ascii="Arial" w:cs="Arial" w:eastAsia="Arial" w:hAnsi="Arial"/>
          <w:sz w:val="22"/>
          <w:szCs w:val="22"/>
          <w:rtl/>
        </w:rPr>
        <w:t xml:space="preserve"> للشاشة.</w:t>
      </w:r>
    </w:p>
    <w:p>
      <w:pPr>
        <w:pStyle w:val="ListParagraph"/>
        <w:numPr>
          <w:ilvl w:val="0"/>
          <w:numId w:val="2"/>
        </w:numPr>
        <w:bidi/>
        <w:spacing w:after="80"/>
      </w:pPr>
      <w:r>
        <w:rPr>
          <w:rFonts w:ascii="Arial" w:cs="Arial" w:eastAsia="Arial" w:hAnsi="Arial"/>
          <w:b/>
          <w:bCs/>
          <w:sz w:val="22"/>
          <w:szCs w:val="22"/>
          <w:rtl/>
        </w:rPr>
        <w:t xml:space="preserve">DHT22</w:t>
      </w:r>
      <w:r>
        <w:rPr>
          <w:rFonts w:ascii="Arial" w:cs="Arial" w:eastAsia="Arial" w:hAnsi="Arial"/>
          <w:sz w:val="22"/>
          <w:szCs w:val="22"/>
          <w:rtl/>
        </w:rPr>
        <w:t xml:space="preserve"> على سلك بيانات مستقل.</w:t>
      </w:r>
    </w:p>
    <w:p>
      <w:pPr>
        <w:pStyle w:val="ListParagraph"/>
        <w:numPr>
          <w:ilvl w:val="0"/>
          <w:numId w:val="2"/>
        </w:numPr>
        <w:bidi/>
        <w:spacing w:after="80"/>
      </w:pPr>
      <w:r>
        <w:rPr>
          <w:rFonts w:ascii="Arial" w:cs="Arial" w:eastAsia="Arial" w:hAnsi="Arial"/>
          <w:b/>
          <w:bCs/>
          <w:sz w:val="22"/>
          <w:szCs w:val="22"/>
          <w:rtl/>
        </w:rPr>
        <w:t xml:space="preserve">GPIO 13 محجوز</w:t>
      </w:r>
      <w:r>
        <w:rPr>
          <w:rFonts w:ascii="Arial" w:cs="Arial" w:eastAsia="Arial" w:hAnsi="Arial"/>
          <w:sz w:val="22"/>
          <w:szCs w:val="22"/>
          <w:rtl/>
        </w:rPr>
        <w:t xml:space="preserve"> للكرة الحرارية.</w:t>
      </w:r>
    </w:p>
    <w:p>
      <w:pPr>
        <w:pStyle w:val="Heading2"/>
        <w:bidi/>
      </w:pPr>
      <w:r>
        <w:rPr>
          <w:rFonts w:ascii="Arial" w:cs="Arial" w:eastAsia="Arial" w:hAnsi="Arial"/>
          <w:rtl/>
        </w:rPr>
        <w:t xml:space="preserve">4.2 توزيع منافذ ESP32</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59"/>
        <w:gridCol w:w="3915"/>
        <w:gridCol w:w="3764"/>
      </w:tblGrid>
      <w:tr>
        <w:trPr>
          <w:cantSplit/>
          <w:tblHeader/>
        </w:trPr>
        <w:tc>
          <w:tcPr>
            <w:tcW w:type="dxa" w:w="195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منفذ ESP32</w:t>
            </w:r>
          </w:p>
        </w:tc>
        <w:tc>
          <w:tcPr>
            <w:tcW w:type="dxa" w:w="391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يوصل إلى</w:t>
            </w:r>
          </w:p>
        </w:tc>
        <w:tc>
          <w:tcPr>
            <w:tcW w:type="dxa" w:w="3764"/>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الغرض</w:t>
            </w:r>
          </w:p>
        </w:tc>
      </w:tr>
      <w:tr>
        <w:trPr>
          <w:cantSplit/>
          <w:tblHeader w:val="false"/>
        </w:trPr>
        <w:tc>
          <w:tcPr>
            <w:tcW w:type="dxa" w:w="195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منفذ USB-C</w:t>
            </w:r>
          </w:p>
        </w:tc>
        <w:tc>
          <w:tcPr>
            <w:tcW w:type="dxa" w:w="39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كابل USB من المصدر</w:t>
            </w:r>
          </w:p>
        </w:tc>
        <w:tc>
          <w:tcPr>
            <w:tcW w:type="dxa" w:w="376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التغذية والبرمجة</w:t>
            </w:r>
          </w:p>
        </w:tc>
      </w:tr>
      <w:tr>
        <w:trPr>
          <w:cantSplit/>
          <w:tblHeader w:val="false"/>
        </w:trPr>
        <w:tc>
          <w:tcPr>
            <w:tcW w:type="dxa" w:w="195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GND</w:t>
            </w:r>
          </w:p>
        </w:tc>
        <w:tc>
          <w:tcPr>
            <w:tcW w:type="dxa" w:w="391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خط GND المشترك</w:t>
            </w:r>
          </w:p>
        </w:tc>
        <w:tc>
          <w:tcPr>
            <w:tcW w:type="dxa" w:w="376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أرضي</w:t>
            </w:r>
          </w:p>
        </w:tc>
      </w:tr>
      <w:tr>
        <w:trPr>
          <w:cantSplit/>
          <w:tblHeader w:val="false"/>
        </w:trPr>
        <w:tc>
          <w:tcPr>
            <w:tcW w:type="dxa" w:w="195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3V3</w:t>
            </w:r>
          </w:p>
        </w:tc>
        <w:tc>
          <w:tcPr>
            <w:tcW w:type="dxa" w:w="39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خط 3V3 على لوحة التجارب</w:t>
            </w:r>
          </w:p>
        </w:tc>
        <w:tc>
          <w:tcPr>
            <w:tcW w:type="dxa" w:w="376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تغذية الحساسات والشاشة</w:t>
            </w:r>
          </w:p>
        </w:tc>
      </w:tr>
      <w:tr>
        <w:trPr>
          <w:cantSplit/>
          <w:tblHeader w:val="false"/>
        </w:trPr>
        <w:tc>
          <w:tcPr>
            <w:tcW w:type="dxa" w:w="195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4</w:t>
            </w:r>
          </w:p>
        </w:tc>
        <w:tc>
          <w:tcPr>
            <w:tcW w:type="dxa" w:w="391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OUT في DHT22</w:t>
            </w:r>
          </w:p>
        </w:tc>
        <w:tc>
          <w:tcPr>
            <w:tcW w:type="dxa" w:w="376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حرارة الهواء والرطوبة</w:t>
            </w:r>
          </w:p>
        </w:tc>
      </w:tr>
      <w:tr>
        <w:trPr>
          <w:cantSplit/>
          <w:tblHeader w:val="false"/>
        </w:trPr>
        <w:tc>
          <w:tcPr>
            <w:tcW w:type="dxa" w:w="195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13</w:t>
            </w:r>
          </w:p>
        </w:tc>
        <w:tc>
          <w:tcPr>
            <w:tcW w:type="dxa" w:w="39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لا يوصل الآن</w:t>
            </w:r>
          </w:p>
        </w:tc>
        <w:tc>
          <w:tcPr>
            <w:tcW w:type="dxa" w:w="376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محجوز لحساس الكرة DS18B20</w:t>
            </w:r>
          </w:p>
        </w:tc>
      </w:tr>
      <w:tr>
        <w:trPr>
          <w:cantSplit/>
          <w:tblHeader w:val="false"/>
        </w:trPr>
        <w:tc>
          <w:tcPr>
            <w:tcW w:type="dxa" w:w="195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21</w:t>
            </w:r>
          </w:p>
        </w:tc>
        <w:tc>
          <w:tcPr>
            <w:tcW w:type="dxa" w:w="391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SDA في ADS1115 وMLX90614 وVEML7700</w:t>
            </w:r>
          </w:p>
        </w:tc>
        <w:tc>
          <w:tcPr>
            <w:tcW w:type="dxa" w:w="376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بيانات I2C</w:t>
            </w:r>
          </w:p>
        </w:tc>
      </w:tr>
      <w:tr>
        <w:trPr>
          <w:cantSplit/>
          <w:tblHeader w:val="false"/>
        </w:trPr>
        <w:tc>
          <w:tcPr>
            <w:tcW w:type="dxa" w:w="195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22</w:t>
            </w:r>
          </w:p>
        </w:tc>
        <w:tc>
          <w:tcPr>
            <w:tcW w:type="dxa" w:w="39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SCL في ADS1115 وMLX90614 وVEML7700</w:t>
            </w:r>
          </w:p>
        </w:tc>
        <w:tc>
          <w:tcPr>
            <w:tcW w:type="dxa" w:w="376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ساعة I2C</w:t>
            </w:r>
          </w:p>
        </w:tc>
      </w:tr>
      <w:tr>
        <w:trPr>
          <w:cantSplit/>
          <w:tblHeader w:val="false"/>
        </w:trPr>
        <w:tc>
          <w:tcPr>
            <w:tcW w:type="dxa" w:w="195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18</w:t>
            </w:r>
          </w:p>
        </w:tc>
        <w:tc>
          <w:tcPr>
            <w:tcW w:type="dxa" w:w="391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SCL في الشاشة</w:t>
            </w:r>
          </w:p>
        </w:tc>
        <w:tc>
          <w:tcPr>
            <w:tcW w:type="dxa" w:w="376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ساعة SPI</w:t>
            </w:r>
          </w:p>
        </w:tc>
      </w:tr>
      <w:tr>
        <w:trPr>
          <w:cantSplit/>
          <w:tblHeader w:val="false"/>
        </w:trPr>
        <w:tc>
          <w:tcPr>
            <w:tcW w:type="dxa" w:w="195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23</w:t>
            </w:r>
          </w:p>
        </w:tc>
        <w:tc>
          <w:tcPr>
            <w:tcW w:type="dxa" w:w="39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SDA في الشاشة</w:t>
            </w:r>
          </w:p>
        </w:tc>
        <w:tc>
          <w:tcPr>
            <w:tcW w:type="dxa" w:w="376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بيانات SPI</w:t>
            </w:r>
          </w:p>
        </w:tc>
      </w:tr>
      <w:tr>
        <w:trPr>
          <w:cantSplit/>
          <w:tblHeader w:val="false"/>
        </w:trPr>
        <w:tc>
          <w:tcPr>
            <w:tcW w:type="dxa" w:w="195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5</w:t>
            </w:r>
          </w:p>
        </w:tc>
        <w:tc>
          <w:tcPr>
            <w:tcW w:type="dxa" w:w="391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CS في الشاشة</w:t>
            </w:r>
          </w:p>
        </w:tc>
        <w:tc>
          <w:tcPr>
            <w:tcW w:type="dxa" w:w="376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اختيار الشاشة</w:t>
            </w:r>
          </w:p>
        </w:tc>
      </w:tr>
      <w:tr>
        <w:trPr>
          <w:cantSplit/>
          <w:tblHeader w:val="false"/>
        </w:trPr>
        <w:tc>
          <w:tcPr>
            <w:tcW w:type="dxa" w:w="195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16</w:t>
            </w:r>
          </w:p>
        </w:tc>
        <w:tc>
          <w:tcPr>
            <w:tcW w:type="dxa" w:w="39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DC في الشاشة</w:t>
            </w:r>
          </w:p>
        </w:tc>
        <w:tc>
          <w:tcPr>
            <w:tcW w:type="dxa" w:w="376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أمر أو بيانات</w:t>
            </w:r>
          </w:p>
        </w:tc>
      </w:tr>
      <w:tr>
        <w:trPr>
          <w:cantSplit/>
          <w:tblHeader w:val="false"/>
        </w:trPr>
        <w:tc>
          <w:tcPr>
            <w:tcW w:type="dxa" w:w="195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17</w:t>
            </w:r>
          </w:p>
        </w:tc>
        <w:tc>
          <w:tcPr>
            <w:tcW w:type="dxa" w:w="391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RES في الشاشة</w:t>
            </w:r>
          </w:p>
        </w:tc>
        <w:tc>
          <w:tcPr>
            <w:tcW w:type="dxa" w:w="376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إعادة تشغيل الشاشة</w:t>
            </w:r>
          </w:p>
        </w:tc>
      </w:tr>
      <w:tr>
        <w:trPr>
          <w:cantSplit/>
          <w:tblHeader w:val="false"/>
        </w:trPr>
        <w:tc>
          <w:tcPr>
            <w:tcW w:type="dxa" w:w="195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32</w:t>
            </w:r>
          </w:p>
        </w:tc>
        <w:tc>
          <w:tcPr>
            <w:tcW w:type="dxa" w:w="39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BLK في الشاشة</w:t>
            </w:r>
          </w:p>
        </w:tc>
        <w:tc>
          <w:tcPr>
            <w:tcW w:type="dxa" w:w="376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تعتيم الإضاءة</w:t>
            </w:r>
          </w:p>
        </w:tc>
      </w:tr>
    </w:tbl>
    <w:p>
      <w:pPr>
        <w:spacing w:after="120"/>
      </w:pPr>
    </w:p>
    <w:p>
      <w:pPr>
        <w:bidi/>
        <w:spacing w:after="120" w:line="300"/>
        <w:jc w:val="start"/>
      </w:pPr>
      <w:r>
        <w:rPr>
          <w:rFonts w:ascii="Arial" w:cs="Arial" w:eastAsia="Arial" w:hAnsi="Arial"/>
          <w:b/>
          <w:bCs/>
          <w:sz w:val="22"/>
          <w:szCs w:val="22"/>
          <w:rtl/>
        </w:rPr>
        <w:t xml:space="preserve">منافذ يجب تجنبها:</w:t>
      </w:r>
    </w:p>
    <w:p>
      <w:pPr>
        <w:pStyle w:val="ListParagraph"/>
        <w:numPr>
          <w:ilvl w:val="0"/>
          <w:numId w:val="2"/>
        </w:numPr>
        <w:bidi/>
        <w:spacing w:after="80"/>
      </w:pPr>
      <w:r>
        <w:rPr>
          <w:rFonts w:ascii="Arial" w:cs="Arial" w:eastAsia="Arial" w:hAnsi="Arial"/>
          <w:sz w:val="22"/>
          <w:szCs w:val="22"/>
          <w:rtl/>
        </w:rPr>
        <w:t xml:space="preserve">GPIO 6 إلى 11: محجوزة للذاكرة.</w:t>
      </w:r>
    </w:p>
    <w:p>
      <w:pPr>
        <w:pStyle w:val="ListParagraph"/>
        <w:numPr>
          <w:ilvl w:val="0"/>
          <w:numId w:val="2"/>
        </w:numPr>
        <w:bidi/>
        <w:spacing w:after="80"/>
      </w:pPr>
      <w:r>
        <w:rPr>
          <w:rFonts w:ascii="Arial" w:cs="Arial" w:eastAsia="Arial" w:hAnsi="Arial"/>
          <w:sz w:val="22"/>
          <w:szCs w:val="22"/>
          <w:rtl/>
        </w:rPr>
        <w:t xml:space="preserve">GPIO 0 و2 و12 و15: منافذ إقلاع.</w:t>
      </w:r>
    </w:p>
    <w:p>
      <w:pPr>
        <w:pStyle w:val="ListParagraph"/>
        <w:numPr>
          <w:ilvl w:val="0"/>
          <w:numId w:val="2"/>
        </w:numPr>
        <w:bidi/>
        <w:spacing w:after="80"/>
      </w:pPr>
      <w:r>
        <w:rPr>
          <w:rFonts w:ascii="Arial" w:cs="Arial" w:eastAsia="Arial" w:hAnsi="Arial"/>
          <w:sz w:val="22"/>
          <w:szCs w:val="22"/>
          <w:rtl/>
        </w:rPr>
        <w:t xml:space="preserve">GPIO 34 إلى 39: إدخال فقط.</w:t>
      </w:r>
    </w:p>
    <w:p>
      <w:pPr>
        <w:pStyle w:val="Heading2"/>
        <w:bidi/>
      </w:pPr>
      <w:r>
        <w:rPr>
          <w:rFonts w:ascii="Arial" w:cs="Arial" w:eastAsia="Arial" w:hAnsi="Arial"/>
          <w:rtl/>
        </w:rPr>
        <w:t xml:space="preserve">4.3 DHT22</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819"/>
        <w:gridCol w:w="4819"/>
      </w:tblGrid>
      <w:tr>
        <w:trPr>
          <w:cantSplit/>
          <w:tblHeader/>
        </w:trPr>
        <w:tc>
          <w:tcPr>
            <w:tcW w:type="dxa" w:w="481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طرف DHT22</w:t>
            </w:r>
          </w:p>
        </w:tc>
        <w:tc>
          <w:tcPr>
            <w:tcW w:type="dxa" w:w="481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يوصل إلى</w:t>
            </w:r>
          </w:p>
        </w:tc>
      </w:tr>
      <w:tr>
        <w:trPr>
          <w:cantSplit/>
          <w:tblHeader w:val="false"/>
        </w:trPr>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3V3</w:t>
            </w:r>
          </w:p>
        </w:tc>
      </w:tr>
      <w:tr>
        <w:trPr>
          <w:cantSplit/>
          <w:tblHeader w:val="false"/>
        </w:trPr>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OUT</w:t>
            </w:r>
          </w:p>
        </w:tc>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4</w:t>
            </w:r>
          </w:p>
        </w:tc>
      </w:tr>
      <w:tr>
        <w:trPr>
          <w:cantSplit/>
          <w:tblHeader w:val="false"/>
        </w:trPr>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GND</w:t>
            </w:r>
          </w:p>
        </w:tc>
      </w:tr>
    </w:tbl>
    <w:p>
      <w:pPr>
        <w:spacing w:after="120"/>
      </w:pPr>
    </w:p>
    <w:p>
      <w:pPr>
        <w:pStyle w:val="Heading2"/>
        <w:bidi/>
      </w:pPr>
      <w:r>
        <w:rPr>
          <w:rFonts w:ascii="Arial" w:cs="Arial" w:eastAsia="Arial" w:hAnsi="Arial"/>
          <w:rtl/>
        </w:rPr>
        <w:t xml:space="preserve">4.4 ADS1115</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21"/>
        <w:gridCol w:w="2677"/>
        <w:gridCol w:w="4640"/>
      </w:tblGrid>
      <w:tr>
        <w:trPr>
          <w:cantSplit/>
          <w:tblHeader/>
        </w:trPr>
        <w:tc>
          <w:tcPr>
            <w:tcW w:type="dxa" w:w="2321"/>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طرف ADS1115</w:t>
            </w:r>
          </w:p>
        </w:tc>
        <w:tc>
          <w:tcPr>
            <w:tcW w:type="dxa" w:w="2677"/>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يوصل إلى</w:t>
            </w:r>
          </w:p>
        </w:tc>
        <w:tc>
          <w:tcPr>
            <w:tcW w:type="dxa" w:w="4640"/>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ملاحظة</w:t>
            </w:r>
          </w:p>
        </w:tc>
      </w:tr>
      <w:tr>
        <w:trPr>
          <w:cantSplit/>
          <w:tblHeader w:val="false"/>
        </w:trPr>
        <w:tc>
          <w:tcPr>
            <w:tcW w:type="dxa" w:w="232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VDD</w:t>
            </w:r>
          </w:p>
        </w:tc>
        <w:tc>
          <w:tcPr>
            <w:tcW w:type="dxa" w:w="267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3V3</w:t>
            </w:r>
          </w:p>
        </w:tc>
        <w:tc>
          <w:tcPr>
            <w:tcW w:type="dxa" w:w="464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232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GND</w:t>
            </w:r>
          </w:p>
        </w:tc>
        <w:tc>
          <w:tcPr>
            <w:tcW w:type="dxa" w:w="267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GND</w:t>
            </w:r>
          </w:p>
        </w:tc>
        <w:tc>
          <w:tcPr>
            <w:tcW w:type="dxa" w:w="464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232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SCL</w:t>
            </w:r>
          </w:p>
        </w:tc>
        <w:tc>
          <w:tcPr>
            <w:tcW w:type="dxa" w:w="267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22</w:t>
            </w:r>
          </w:p>
        </w:tc>
        <w:tc>
          <w:tcPr>
            <w:tcW w:type="dxa" w:w="464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232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SDA</w:t>
            </w:r>
          </w:p>
        </w:tc>
        <w:tc>
          <w:tcPr>
            <w:tcW w:type="dxa" w:w="267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21</w:t>
            </w:r>
          </w:p>
        </w:tc>
        <w:tc>
          <w:tcPr>
            <w:tcW w:type="dxa" w:w="464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232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ADDR</w:t>
            </w:r>
          </w:p>
        </w:tc>
        <w:tc>
          <w:tcPr>
            <w:tcW w:type="dxa" w:w="267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GND</w:t>
            </w:r>
          </w:p>
        </w:tc>
        <w:tc>
          <w:tcPr>
            <w:tcW w:type="dxa" w:w="464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العنوان 0x48</w:t>
            </w:r>
          </w:p>
        </w:tc>
      </w:tr>
      <w:tr>
        <w:trPr>
          <w:cantSplit/>
          <w:tblHeader w:val="false"/>
        </w:trPr>
        <w:tc>
          <w:tcPr>
            <w:tcW w:type="dxa" w:w="232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ALRT</w:t>
            </w:r>
          </w:p>
        </w:tc>
        <w:tc>
          <w:tcPr>
            <w:tcW w:type="dxa" w:w="267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لا يوصل</w:t>
            </w:r>
          </w:p>
        </w:tc>
        <w:tc>
          <w:tcPr>
            <w:tcW w:type="dxa" w:w="464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232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A0</w:t>
            </w:r>
          </w:p>
        </w:tc>
        <w:tc>
          <w:tcPr>
            <w:tcW w:type="dxa" w:w="267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الموتور عبر 1kΩ</w:t>
            </w:r>
          </w:p>
        </w:tc>
        <w:tc>
          <w:tcPr>
            <w:tcW w:type="dxa" w:w="464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سرعة الرياح</w:t>
            </w:r>
          </w:p>
        </w:tc>
      </w:tr>
      <w:tr>
        <w:trPr>
          <w:cantSplit/>
          <w:tblHeader w:val="false"/>
        </w:trPr>
        <w:tc>
          <w:tcPr>
            <w:tcW w:type="dxa" w:w="232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A1 إلى A3</w:t>
            </w:r>
          </w:p>
        </w:tc>
        <w:tc>
          <w:tcPr>
            <w:tcW w:type="dxa" w:w="267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لا توصل</w:t>
            </w:r>
          </w:p>
        </w:tc>
        <w:tc>
          <w:tcPr>
            <w:tcW w:type="dxa" w:w="464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A1 كان لجهد البطارية، وأُلغي</w:t>
            </w:r>
          </w:p>
        </w:tc>
      </w:tr>
    </w:tbl>
    <w:p>
      <w:pPr>
        <w:spacing w:after="120"/>
      </w:pPr>
    </w:p>
    <w:p>
      <w:pPr>
        <w:pStyle w:val="Heading2"/>
        <w:bidi/>
      </w:pPr>
      <w:r>
        <w:rPr>
          <w:rFonts w:ascii="Arial" w:cs="Arial" w:eastAsia="Arial" w:hAnsi="Arial"/>
          <w:rtl/>
        </w:rPr>
        <w:t xml:space="preserve">4.5 الموتور (مقياس الرياح)</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451"/>
        <w:gridCol w:w="4247"/>
        <w:gridCol w:w="2940"/>
      </w:tblGrid>
      <w:tr>
        <w:trPr>
          <w:cantSplit/>
          <w:tblHeader/>
        </w:trPr>
        <w:tc>
          <w:tcPr>
            <w:tcW w:type="dxa" w:w="2451"/>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من</w:t>
            </w:r>
          </w:p>
        </w:tc>
        <w:tc>
          <w:tcPr>
            <w:tcW w:type="dxa" w:w="4247"/>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إلى</w:t>
            </w:r>
          </w:p>
        </w:tc>
        <w:tc>
          <w:tcPr>
            <w:tcW w:type="dxa" w:w="2940"/>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ملاحظة</w:t>
            </w:r>
          </w:p>
        </w:tc>
      </w:tr>
      <w:tr>
        <w:trPr>
          <w:cantSplit/>
          <w:tblHeader w:val="false"/>
        </w:trPr>
        <w:tc>
          <w:tcPr>
            <w:tcW w:type="dxa" w:w="245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طرف الموتور (+)</w:t>
            </w:r>
          </w:p>
        </w:tc>
        <w:tc>
          <w:tcPr>
            <w:tcW w:type="dxa" w:w="424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مقاومة 1kΩ، ثم A0 في ADS1115</w:t>
            </w:r>
          </w:p>
        </w:tc>
        <w:tc>
          <w:tcPr>
            <w:tcW w:type="dxa" w:w="294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تحد التيار</w:t>
            </w:r>
          </w:p>
        </w:tc>
      </w:tr>
      <w:tr>
        <w:trPr>
          <w:cantSplit/>
          <w:tblHeader w:val="false"/>
        </w:trPr>
        <w:tc>
          <w:tcPr>
            <w:tcW w:type="dxa" w:w="245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طرف الموتور (−)</w:t>
            </w:r>
          </w:p>
        </w:tc>
        <w:tc>
          <w:tcPr>
            <w:tcW w:type="dxa" w:w="424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GND</w:t>
            </w:r>
          </w:p>
        </w:tc>
        <w:tc>
          <w:tcPr>
            <w:tcW w:type="dxa" w:w="294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245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مقاومة 10kΩ</w:t>
            </w:r>
          </w:p>
        </w:tc>
        <w:tc>
          <w:tcPr>
            <w:tcW w:type="dxa" w:w="424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بين طرفي الموتور</w:t>
            </w:r>
          </w:p>
        </w:tc>
        <w:tc>
          <w:tcPr>
            <w:tcW w:type="dxa" w:w="294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حِمل يثبّت القراءة</w:t>
            </w:r>
          </w:p>
        </w:tc>
      </w:tr>
    </w:tbl>
    <w:p>
      <w:pPr>
        <w:spacing w:after="120"/>
      </w:pPr>
    </w:p>
    <w:p>
      <w:pPr>
        <w:bidi/>
        <w:spacing w:after="120" w:line="300"/>
        <w:jc w:val="start"/>
      </w:pPr>
      <w:r>
        <w:rPr>
          <w:rFonts w:ascii="Arial" w:cs="Arial" w:eastAsia="Arial" w:hAnsi="Arial"/>
          <w:b/>
          <w:bCs/>
          <w:sz w:val="22"/>
          <w:szCs w:val="22"/>
          <w:rtl/>
        </w:rPr>
        <w:t xml:space="preserve">قبل التوصيل:</w:t>
      </w:r>
      <w:r>
        <w:rPr>
          <w:rFonts w:ascii="Arial" w:cs="Arial" w:eastAsia="Arial" w:hAnsi="Arial"/>
          <w:sz w:val="22"/>
          <w:szCs w:val="22"/>
          <w:rtl/>
        </w:rPr>
        <w:t xml:space="preserve"> أدر الموتور بأقصى سرعة متوقعة من المروحة، وقِس جهده بالملتيميتر. إذا تجاوز 3V، أضف مقسّم جهد.</w:t>
      </w:r>
    </w:p>
    <w:p>
      <w:pPr>
        <w:pStyle w:val="Heading2"/>
        <w:bidi/>
      </w:pPr>
      <w:r>
        <w:rPr>
          <w:rFonts w:ascii="Arial" w:cs="Arial" w:eastAsia="Arial" w:hAnsi="Arial"/>
          <w:rtl/>
        </w:rPr>
        <w:t xml:space="preserve">4.6 MLX90614</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819"/>
        <w:gridCol w:w="4819"/>
      </w:tblGrid>
      <w:tr>
        <w:trPr>
          <w:cantSplit/>
          <w:tblHeader/>
        </w:trPr>
        <w:tc>
          <w:tcPr>
            <w:tcW w:type="dxa" w:w="481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طرف MLX90614</w:t>
            </w:r>
          </w:p>
        </w:tc>
        <w:tc>
          <w:tcPr>
            <w:tcW w:type="dxa" w:w="481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يوصل إلى</w:t>
            </w:r>
          </w:p>
        </w:tc>
      </w:tr>
      <w:tr>
        <w:trPr>
          <w:cantSplit/>
          <w:tblHeader w:val="false"/>
        </w:trPr>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VIN</w:t>
            </w:r>
          </w:p>
        </w:tc>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3V3</w:t>
            </w:r>
          </w:p>
        </w:tc>
      </w:tr>
      <w:tr>
        <w:trPr>
          <w:cantSplit/>
          <w:tblHeader w:val="false"/>
        </w:trPr>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GND</w:t>
            </w:r>
          </w:p>
        </w:tc>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GND</w:t>
            </w:r>
          </w:p>
        </w:tc>
      </w:tr>
      <w:tr>
        <w:trPr>
          <w:cantSplit/>
          <w:tblHeader w:val="false"/>
        </w:trPr>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SCL</w:t>
            </w:r>
          </w:p>
        </w:tc>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22</w:t>
            </w:r>
          </w:p>
        </w:tc>
      </w:tr>
      <w:tr>
        <w:trPr>
          <w:cantSplit/>
          <w:tblHeader w:val="false"/>
        </w:trPr>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SDA</w:t>
            </w:r>
          </w:p>
        </w:tc>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21</w:t>
            </w:r>
          </w:p>
        </w:tc>
      </w:tr>
    </w:tbl>
    <w:p>
      <w:pPr>
        <w:spacing w:after="120"/>
      </w:pPr>
    </w:p>
    <w:p>
      <w:pPr>
        <w:pStyle w:val="Heading2"/>
        <w:bidi/>
      </w:pPr>
      <w:r>
        <w:rPr>
          <w:rFonts w:ascii="Arial" w:cs="Arial" w:eastAsia="Arial" w:hAnsi="Arial"/>
          <w:rtl/>
        </w:rPr>
        <w:t xml:space="preserve">4.7 VEML7700</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57"/>
        <w:gridCol w:w="3055"/>
        <w:gridCol w:w="3526"/>
      </w:tblGrid>
      <w:tr>
        <w:trPr>
          <w:cantSplit/>
          <w:tblHeader/>
        </w:trPr>
        <w:tc>
          <w:tcPr>
            <w:tcW w:type="dxa" w:w="3057"/>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طرف VEML7700</w:t>
            </w:r>
          </w:p>
        </w:tc>
        <w:tc>
          <w:tcPr>
            <w:tcW w:type="dxa" w:w="305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يوصل إلى</w:t>
            </w:r>
          </w:p>
        </w:tc>
        <w:tc>
          <w:tcPr>
            <w:tcW w:type="dxa" w:w="3526"/>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ملاحظة</w:t>
            </w:r>
          </w:p>
        </w:tc>
      </w:tr>
      <w:tr>
        <w:trPr>
          <w:cantSplit/>
          <w:tblHeader w:val="false"/>
        </w:trPr>
        <w:tc>
          <w:tcPr>
            <w:tcW w:type="dxa" w:w="305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VIN</w:t>
            </w:r>
          </w:p>
        </w:tc>
        <w:tc>
          <w:tcPr>
            <w:tcW w:type="dxa" w:w="30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3V3</w:t>
            </w:r>
          </w:p>
        </w:tc>
        <w:tc>
          <w:tcPr>
            <w:tcW w:type="dxa" w:w="352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305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GND</w:t>
            </w:r>
          </w:p>
        </w:tc>
        <w:tc>
          <w:tcPr>
            <w:tcW w:type="dxa" w:w="30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GND</w:t>
            </w:r>
          </w:p>
        </w:tc>
        <w:tc>
          <w:tcPr>
            <w:tcW w:type="dxa" w:w="352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305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SCL</w:t>
            </w:r>
          </w:p>
        </w:tc>
        <w:tc>
          <w:tcPr>
            <w:tcW w:type="dxa" w:w="30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22</w:t>
            </w:r>
          </w:p>
        </w:tc>
        <w:tc>
          <w:tcPr>
            <w:tcW w:type="dxa" w:w="352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305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SDA</w:t>
            </w:r>
          </w:p>
        </w:tc>
        <w:tc>
          <w:tcPr>
            <w:tcW w:type="dxa" w:w="30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21</w:t>
            </w:r>
          </w:p>
        </w:tc>
        <w:tc>
          <w:tcPr>
            <w:tcW w:type="dxa" w:w="352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305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3Vo</w:t>
            </w:r>
          </w:p>
        </w:tc>
        <w:tc>
          <w:tcPr>
            <w:tcW w:type="dxa" w:w="30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لا يوصل</w:t>
            </w:r>
          </w:p>
        </w:tc>
        <w:tc>
          <w:tcPr>
            <w:tcW w:type="dxa" w:w="352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خرج منظم الوحدة</w:t>
            </w:r>
          </w:p>
        </w:tc>
      </w:tr>
    </w:tbl>
    <w:p>
      <w:pPr>
        <w:spacing w:after="120"/>
      </w:pPr>
    </w:p>
    <w:p>
      <w:pPr>
        <w:pStyle w:val="Heading2"/>
        <w:bidi/>
      </w:pPr>
      <w:r>
        <w:rPr>
          <w:rFonts w:ascii="Arial" w:cs="Arial" w:eastAsia="Arial" w:hAnsi="Arial"/>
          <w:rtl/>
        </w:rPr>
        <w:t xml:space="preserve">4.8 الشاشة 1.69 بوصة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13"/>
        <w:gridCol w:w="6425"/>
      </w:tblGrid>
      <w:tr>
        <w:trPr>
          <w:cantSplit/>
          <w:tblHeader/>
        </w:trPr>
        <w:tc>
          <w:tcPr>
            <w:tcW w:type="dxa" w:w="321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طرف الشاشة</w:t>
            </w:r>
          </w:p>
        </w:tc>
        <w:tc>
          <w:tcPr>
            <w:tcW w:type="dxa" w:w="642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يوصل إلى</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GND</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GND</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VCC</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3V3</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SCL</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18</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SDA</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23</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RES</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17</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DC</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16</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CS</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5</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BLK</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32، أو 3V3 لإضاءة دائمة</w:t>
            </w:r>
          </w:p>
        </w:tc>
      </w:tr>
    </w:tbl>
    <w:p>
      <w:pPr>
        <w:spacing w:after="120"/>
      </w:pPr>
    </w:p>
    <w:p>
      <w:pPr>
        <w:bidi/>
        <w:spacing w:after="120" w:line="300"/>
        <w:jc w:val="start"/>
      </w:pPr>
      <w:r>
        <w:rPr>
          <w:rFonts w:ascii="Arial" w:cs="Arial" w:eastAsia="Arial" w:hAnsi="Arial"/>
          <w:b/>
          <w:bCs/>
          <w:sz w:val="22"/>
          <w:szCs w:val="22"/>
          <w:rtl/>
        </w:rPr>
        <w:t xml:space="preserve">إذا ظهرت مشكلة:</w:t>
      </w:r>
    </w:p>
    <w:p>
      <w:pPr>
        <w:pStyle w:val="ListParagraph"/>
        <w:numPr>
          <w:ilvl w:val="0"/>
          <w:numId w:val="2"/>
        </w:numPr>
        <w:bidi/>
        <w:spacing w:after="80"/>
      </w:pPr>
      <w:r>
        <w:rPr>
          <w:rFonts w:ascii="Arial" w:cs="Arial" w:eastAsia="Arial" w:hAnsi="Arial"/>
          <w:b/>
          <w:bCs/>
          <w:sz w:val="22"/>
          <w:szCs w:val="22"/>
          <w:rtl/>
        </w:rPr>
        <w:t xml:space="preserve">شاشة بيضاء:</w:t>
      </w:r>
      <w:r>
        <w:rPr>
          <w:rFonts w:ascii="Arial" w:cs="Arial" w:eastAsia="Arial" w:hAnsi="Arial"/>
          <w:sz w:val="22"/>
          <w:szCs w:val="22"/>
          <w:rtl/>
        </w:rPr>
        <w:t xml:space="preserve"> راجع توصيل DC وRES.</w:t>
      </w:r>
    </w:p>
    <w:p>
      <w:pPr>
        <w:pStyle w:val="ListParagraph"/>
        <w:numPr>
          <w:ilvl w:val="0"/>
          <w:numId w:val="2"/>
        </w:numPr>
        <w:bidi/>
        <w:spacing w:after="80"/>
      </w:pPr>
      <w:r>
        <w:rPr>
          <w:rFonts w:ascii="Arial" w:cs="Arial" w:eastAsia="Arial" w:hAnsi="Arial"/>
          <w:b/>
          <w:bCs/>
          <w:sz w:val="22"/>
          <w:szCs w:val="22"/>
          <w:rtl/>
        </w:rPr>
        <w:t xml:space="preserve">ألوان معكوسة:</w:t>
      </w:r>
      <w:r>
        <w:rPr>
          <w:rFonts w:ascii="Arial" w:cs="Arial" w:eastAsia="Arial" w:hAnsi="Arial"/>
          <w:sz w:val="22"/>
          <w:szCs w:val="22"/>
          <w:rtl/>
        </w:rPr>
        <w:t xml:space="preserve"> فعّل عكس الألوان في البرنامج.</w:t>
      </w:r>
    </w:p>
    <w:p>
      <w:pPr>
        <w:pStyle w:val="ListParagraph"/>
        <w:numPr>
          <w:ilvl w:val="0"/>
          <w:numId w:val="2"/>
        </w:numPr>
        <w:bidi/>
        <w:spacing w:after="80"/>
      </w:pPr>
      <w:r>
        <w:rPr>
          <w:rFonts w:ascii="Arial" w:cs="Arial" w:eastAsia="Arial" w:hAnsi="Arial"/>
          <w:b/>
          <w:bCs/>
          <w:sz w:val="22"/>
          <w:szCs w:val="22"/>
          <w:rtl/>
        </w:rPr>
        <w:t xml:space="preserve">صورة مزاحة:</w:t>
      </w:r>
      <w:r>
        <w:rPr>
          <w:rFonts w:ascii="Arial" w:cs="Arial" w:eastAsia="Arial" w:hAnsi="Arial"/>
          <w:sz w:val="22"/>
          <w:szCs w:val="22"/>
          <w:rtl/>
        </w:rPr>
        <w:t xml:space="preserve"> راجع المقاس 240×280 والإزاحة.</w:t>
      </w:r>
    </w:p>
    <w:p>
      <w:pPr>
        <w:pStyle w:val="Heading2"/>
        <w:bidi/>
      </w:pPr>
      <w:r>
        <w:rPr>
          <w:rFonts w:ascii="Arial" w:cs="Arial" w:eastAsia="Arial" w:hAnsi="Arial"/>
          <w:rtl/>
        </w:rPr>
        <w:t xml:space="preserve">4.9 حساس الكرة DS18B20 (للنسخة الخارجية)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11"/>
        <w:gridCol w:w="5827"/>
      </w:tblGrid>
      <w:tr>
        <w:trPr>
          <w:cantSplit/>
          <w:tblHeader/>
        </w:trPr>
        <w:tc>
          <w:tcPr>
            <w:tcW w:type="dxa" w:w="3811"/>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طرف DS18B20</w:t>
            </w:r>
          </w:p>
        </w:tc>
        <w:tc>
          <w:tcPr>
            <w:tcW w:type="dxa" w:w="5827"/>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يوصل إلى</w:t>
            </w:r>
          </w:p>
        </w:tc>
      </w:tr>
      <w:tr>
        <w:trPr>
          <w:cantSplit/>
          <w:tblHeader w:val="false"/>
        </w:trPr>
        <w:tc>
          <w:tcPr>
            <w:tcW w:type="dxa" w:w="381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الأحمر</w:t>
            </w:r>
          </w:p>
        </w:tc>
        <w:tc>
          <w:tcPr>
            <w:tcW w:type="dxa" w:w="582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3V3</w:t>
            </w:r>
          </w:p>
        </w:tc>
      </w:tr>
      <w:tr>
        <w:trPr>
          <w:cantSplit/>
          <w:tblHeader w:val="false"/>
        </w:trPr>
        <w:tc>
          <w:tcPr>
            <w:tcW w:type="dxa" w:w="381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الأسود</w:t>
            </w:r>
          </w:p>
        </w:tc>
        <w:tc>
          <w:tcPr>
            <w:tcW w:type="dxa" w:w="582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GND</w:t>
            </w:r>
          </w:p>
        </w:tc>
      </w:tr>
      <w:tr>
        <w:trPr>
          <w:cantSplit/>
          <w:tblHeader w:val="false"/>
        </w:trPr>
        <w:tc>
          <w:tcPr>
            <w:tcW w:type="dxa" w:w="381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الأصفر (البيانات)</w:t>
            </w:r>
          </w:p>
        </w:tc>
        <w:tc>
          <w:tcPr>
            <w:tcW w:type="dxa" w:w="582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13، مع مقاومة 4.7kΩ بينه وبين 3V3</w:t>
            </w:r>
          </w:p>
        </w:tc>
      </w:tr>
    </w:tbl>
    <w:p>
      <w:pPr>
        <w:spacing w:after="120"/>
      </w:pPr>
    </w:p>
    <w:p>
      <w:pPr>
        <w:pStyle w:val="Heading1"/>
        <w:bidi/>
      </w:pPr>
      <w:r>
        <w:rPr>
          <w:rFonts w:ascii="Arial" w:cs="Arial" w:eastAsia="Arial" w:hAnsi="Arial"/>
          <w:rtl/>
        </w:rPr>
        <w:t xml:space="preserve">5. ما يلزم للبرمجة</w:t>
      </w:r>
    </w:p>
    <w:p>
      <w:pPr>
        <w:bidi/>
        <w:spacing w:after="120" w:line="300"/>
        <w:jc w:val="start"/>
      </w:pPr>
      <w:r>
        <w:rPr>
          <w:rFonts w:ascii="Arial" w:cs="Arial" w:eastAsia="Arial" w:hAnsi="Arial"/>
          <w:sz w:val="22"/>
          <w:szCs w:val="22"/>
          <w:rtl/>
        </w:rPr>
        <w:t xml:space="preserve">هذا القسم مرجع مختصر. المتطلبات الكاملة للبرنامج والموقع في ملف «متطلبات موقع اختبار الحساسات والقطع».</w:t>
      </w:r>
    </w:p>
    <w:p>
      <w:pPr>
        <w:pStyle w:val="Heading2"/>
        <w:bidi/>
      </w:pPr>
      <w:r>
        <w:rPr>
          <w:rFonts w:ascii="Arial" w:cs="Arial" w:eastAsia="Arial" w:hAnsi="Arial"/>
          <w:rtl/>
        </w:rPr>
        <w:t xml:space="preserve">5.1 بيئة التطوير</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13"/>
        <w:gridCol w:w="6425"/>
      </w:tblGrid>
      <w:tr>
        <w:trPr>
          <w:cantSplit/>
          <w:tblHeader/>
        </w:trPr>
        <w:tc>
          <w:tcPr>
            <w:tcW w:type="dxa" w:w="321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العنصر</w:t>
            </w:r>
          </w:p>
        </w:tc>
        <w:tc>
          <w:tcPr>
            <w:tcW w:type="dxa" w:w="642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الاختيار</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برنامج ESP32</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Arduino IDE 2، مع حزمة esp32 by Espressif Systems، واللوحة ESP32 Dev Module</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تعريف USB</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CH340 أو CP2102، حسب الشريحة المكتوبة على اللوحة</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موقع الاختبار</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Python 3 مع flask وpythermalcomfort وpyserial</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المحرر</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VS Code، أو أي محرر</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تقسيم الملفات</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ملف `.ino` واحد للعقدة، و`app.py` للخادم، و`templates/index.html` للوحة العرض</w:t>
            </w:r>
          </w:p>
        </w:tc>
      </w:tr>
    </w:tbl>
    <w:p>
      <w:pPr>
        <w:spacing w:after="120"/>
      </w:pPr>
    </w:p>
    <w:p>
      <w:pPr>
        <w:pStyle w:val="Heading2"/>
        <w:bidi/>
      </w:pPr>
      <w:r>
        <w:rPr>
          <w:rFonts w:ascii="Arial" w:cs="Arial" w:eastAsia="Arial" w:hAnsi="Arial"/>
          <w:rtl/>
        </w:rPr>
        <w:t xml:space="preserve">5.2 المكتبات على ESP32</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943"/>
        <w:gridCol w:w="5695"/>
      </w:tblGrid>
      <w:tr>
        <w:trPr>
          <w:cantSplit/>
          <w:tblHeader/>
        </w:trPr>
        <w:tc>
          <w:tcPr>
            <w:tcW w:type="dxa" w:w="394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القطعة</w:t>
            </w:r>
          </w:p>
        </w:tc>
        <w:tc>
          <w:tcPr>
            <w:tcW w:type="dxa" w:w="569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المكتبة</w:t>
            </w:r>
          </w:p>
        </w:tc>
      </w:tr>
      <w:tr>
        <w:trPr>
          <w:cantSplit/>
          <w:tblHeader w:val="false"/>
        </w:trPr>
        <w:tc>
          <w:tcPr>
            <w:tcW w:type="dxa" w:w="394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DHT22</w:t>
            </w:r>
          </w:p>
        </w:tc>
        <w:tc>
          <w:tcPr>
            <w:tcW w:type="dxa" w:w="56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DHT sensor library، وAdafruit Unified Sensor (من Adafruit)</w:t>
            </w:r>
          </w:p>
        </w:tc>
      </w:tr>
      <w:tr>
        <w:trPr>
          <w:cantSplit/>
          <w:tblHeader w:val="false"/>
        </w:trPr>
        <w:tc>
          <w:tcPr>
            <w:tcW w:type="dxa" w:w="394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ADS1115</w:t>
            </w:r>
          </w:p>
        </w:tc>
        <w:tc>
          <w:tcPr>
            <w:tcW w:type="dxa" w:w="56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Adafruit ADS1X15</w:t>
            </w:r>
          </w:p>
        </w:tc>
      </w:tr>
      <w:tr>
        <w:trPr>
          <w:cantSplit/>
          <w:tblHeader w:val="false"/>
        </w:trPr>
        <w:tc>
          <w:tcPr>
            <w:tcW w:type="dxa" w:w="394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MLX90614</w:t>
            </w:r>
          </w:p>
        </w:tc>
        <w:tc>
          <w:tcPr>
            <w:tcW w:type="dxa" w:w="56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Adafruit MLX90614 Library</w:t>
            </w:r>
          </w:p>
        </w:tc>
      </w:tr>
      <w:tr>
        <w:trPr>
          <w:cantSplit/>
          <w:tblHeader w:val="false"/>
        </w:trPr>
        <w:tc>
          <w:tcPr>
            <w:tcW w:type="dxa" w:w="394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VEML7700</w:t>
            </w:r>
          </w:p>
        </w:tc>
        <w:tc>
          <w:tcPr>
            <w:tcW w:type="dxa" w:w="56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Adafruit VEML7700 Library</w:t>
            </w:r>
          </w:p>
        </w:tc>
      </w:tr>
      <w:tr>
        <w:trPr>
          <w:cantSplit/>
          <w:tblHeader w:val="false"/>
        </w:trPr>
        <w:tc>
          <w:tcPr>
            <w:tcW w:type="dxa" w:w="394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الشاشة</w:t>
            </w:r>
          </w:p>
        </w:tc>
        <w:tc>
          <w:tcPr>
            <w:tcW w:type="dxa" w:w="56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Adafruit ST7735 and ST7789 Library، وAdafruit GFX Library</w:t>
            </w:r>
          </w:p>
        </w:tc>
      </w:tr>
      <w:tr>
        <w:trPr>
          <w:cantSplit/>
          <w:tblHeader w:val="false"/>
        </w:trPr>
        <w:tc>
          <w:tcPr>
            <w:tcW w:type="dxa" w:w="394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تنسيق البيانات</w:t>
            </w:r>
          </w:p>
        </w:tc>
        <w:tc>
          <w:tcPr>
            <w:tcW w:type="dxa" w:w="56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ArduinoJson (الإصدار 7)</w:t>
            </w:r>
          </w:p>
        </w:tc>
      </w:tr>
      <w:tr>
        <w:trPr>
          <w:cantSplit/>
          <w:tblHeader w:val="false"/>
        </w:trPr>
        <w:tc>
          <w:tcPr>
            <w:tcW w:type="dxa" w:w="394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الواي فاي والإرسال</w:t>
            </w:r>
          </w:p>
        </w:tc>
        <w:tc>
          <w:tcPr>
            <w:tcW w:type="dxa" w:w="56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WiFi.h، وHTTPClient.h (مدمجتان)</w:t>
            </w:r>
          </w:p>
        </w:tc>
      </w:tr>
      <w:tr>
        <w:trPr>
          <w:cantSplit/>
          <w:tblHeader w:val="false"/>
        </w:trPr>
        <w:tc>
          <w:tcPr>
            <w:tcW w:type="dxa" w:w="394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DS18B20 لاحقًا</w:t>
            </w:r>
          </w:p>
        </w:tc>
        <w:tc>
          <w:tcPr>
            <w:tcW w:type="dxa" w:w="56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OneWire، وDallasTemperature</w:t>
            </w:r>
          </w:p>
        </w:tc>
      </w:tr>
    </w:tbl>
    <w:p>
      <w:pPr>
        <w:spacing w:after="120"/>
      </w:pPr>
    </w:p>
    <w:p>
      <w:pPr>
        <w:pStyle w:val="Heading2"/>
        <w:bidi/>
      </w:pPr>
      <w:r>
        <w:rPr>
          <w:rFonts w:ascii="Arial" w:cs="Arial" w:eastAsia="Arial" w:hAnsi="Arial"/>
          <w:rtl/>
        </w:rPr>
        <w:t xml:space="preserve">5.3 دورة القراءة المقترحة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943"/>
        <w:gridCol w:w="5695"/>
      </w:tblGrid>
      <w:tr>
        <w:trPr>
          <w:cantSplit/>
          <w:tblHeader/>
        </w:trPr>
        <w:tc>
          <w:tcPr>
            <w:tcW w:type="dxa" w:w="394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المهمة</w:t>
            </w:r>
          </w:p>
        </w:tc>
        <w:tc>
          <w:tcPr>
            <w:tcW w:type="dxa" w:w="569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التكرار</w:t>
            </w:r>
          </w:p>
        </w:tc>
      </w:tr>
      <w:tr>
        <w:trPr>
          <w:cantSplit/>
          <w:tblHeader w:val="false"/>
        </w:trPr>
        <w:tc>
          <w:tcPr>
            <w:tcW w:type="dxa" w:w="394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جهد الموتور</w:t>
            </w:r>
          </w:p>
        </w:tc>
        <w:tc>
          <w:tcPr>
            <w:tcW w:type="dxa" w:w="56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كل 100 ملي ثانية، ثم المتوسط</w:t>
            </w:r>
          </w:p>
        </w:tc>
      </w:tr>
      <w:tr>
        <w:trPr>
          <w:cantSplit/>
          <w:tblHeader w:val="false"/>
        </w:trPr>
        <w:tc>
          <w:tcPr>
            <w:tcW w:type="dxa" w:w="394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DHT22</w:t>
            </w:r>
          </w:p>
        </w:tc>
        <w:tc>
          <w:tcPr>
            <w:tcW w:type="dxa" w:w="56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كل 2 إلى 5 ثوانٍ</w:t>
            </w:r>
          </w:p>
        </w:tc>
      </w:tr>
      <w:tr>
        <w:trPr>
          <w:cantSplit/>
          <w:tblHeader w:val="false"/>
        </w:trPr>
        <w:tc>
          <w:tcPr>
            <w:tcW w:type="dxa" w:w="394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MLX90614 وVEML7700</w:t>
            </w:r>
          </w:p>
        </w:tc>
        <w:tc>
          <w:tcPr>
            <w:tcW w:type="dxa" w:w="56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كل 5 ثوانٍ</w:t>
            </w:r>
          </w:p>
        </w:tc>
      </w:tr>
      <w:tr>
        <w:trPr>
          <w:cantSplit/>
          <w:tblHeader w:val="false"/>
        </w:trPr>
        <w:tc>
          <w:tcPr>
            <w:tcW w:type="dxa" w:w="394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تحديث الشاشة</w:t>
            </w:r>
          </w:p>
        </w:tc>
        <w:tc>
          <w:tcPr>
            <w:tcW w:type="dxa" w:w="56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كل ثانيتين</w:t>
            </w:r>
          </w:p>
        </w:tc>
      </w:tr>
      <w:tr>
        <w:trPr>
          <w:cantSplit/>
          <w:tblHeader w:val="false"/>
        </w:trPr>
        <w:tc>
          <w:tcPr>
            <w:tcW w:type="dxa" w:w="394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الإرسال للموقع</w:t>
            </w:r>
          </w:p>
        </w:tc>
        <w:tc>
          <w:tcPr>
            <w:tcW w:type="dxa" w:w="56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كل 5 إلى 10 ثوانٍ في الاختبار والعرض</w:t>
            </w:r>
          </w:p>
        </w:tc>
      </w:tr>
    </w:tbl>
    <w:p>
      <w:pPr>
        <w:spacing w:after="120"/>
      </w:pPr>
    </w:p>
    <w:p>
      <w:pPr>
        <w:pStyle w:val="Heading2"/>
        <w:bidi/>
      </w:pPr>
      <w:r>
        <w:rPr>
          <w:rFonts w:ascii="Arial" w:cs="Arial" w:eastAsia="Arial" w:hAnsi="Arial"/>
          <w:rtl/>
        </w:rPr>
        <w:t xml:space="preserve">5.4 قواعد الحساب</w:t>
      </w:r>
    </w:p>
    <w:p>
      <w:pPr>
        <w:pStyle w:val="ListParagraph"/>
        <w:numPr>
          <w:ilvl w:val="0"/>
          <w:numId w:val="2"/>
        </w:numPr>
        <w:bidi/>
        <w:spacing w:after="80"/>
      </w:pPr>
      <w:r>
        <w:rPr>
          <w:rFonts w:ascii="Arial" w:cs="Arial" w:eastAsia="Arial" w:hAnsi="Arial"/>
          <w:b/>
          <w:bCs/>
          <w:sz w:val="22"/>
          <w:szCs w:val="22"/>
          <w:rtl/>
        </w:rPr>
        <w:t xml:space="preserve">العقدة ترسل القيم الخام،</w:t>
      </w:r>
      <w:r>
        <w:rPr>
          <w:rFonts w:ascii="Arial" w:cs="Arial" w:eastAsia="Arial" w:hAnsi="Arial"/>
          <w:sz w:val="22"/>
          <w:szCs w:val="22"/>
          <w:rtl/>
        </w:rPr>
        <w:t xml:space="preserve"> والخادم يحسب MRT وUTCI.</w:t>
      </w:r>
    </w:p>
    <w:p>
      <w:pPr>
        <w:pStyle w:val="ListParagraph"/>
        <w:numPr>
          <w:ilvl w:val="0"/>
          <w:numId w:val="2"/>
        </w:numPr>
        <w:bidi/>
        <w:spacing w:after="80"/>
      </w:pPr>
      <w:r>
        <w:rPr>
          <w:rFonts w:ascii="Arial" w:cs="Arial" w:eastAsia="Arial" w:hAnsi="Arial"/>
          <w:b/>
          <w:bCs/>
          <w:sz w:val="22"/>
          <w:szCs w:val="22"/>
          <w:rtl/>
        </w:rPr>
        <w:t xml:space="preserve">MRT = Ta</w:t>
      </w:r>
      <w:r>
        <w:rPr>
          <w:rFonts w:ascii="Arial" w:cs="Arial" w:eastAsia="Arial" w:hAnsi="Arial"/>
          <w:sz w:val="22"/>
          <w:szCs w:val="22"/>
          <w:rtl/>
        </w:rPr>
        <w:t xml:space="preserve"> في هذا الإصدار، وتُعلَّم بحالة «مفترض» (assumed) في الواجهة.</w:t>
      </w:r>
    </w:p>
    <w:p>
      <w:pPr>
        <w:pStyle w:val="ListParagraph"/>
        <w:numPr>
          <w:ilvl w:val="0"/>
          <w:numId w:val="2"/>
        </w:numPr>
        <w:bidi/>
        <w:spacing w:after="80"/>
      </w:pPr>
      <w:r>
        <w:rPr>
          <w:rFonts w:ascii="Arial" w:cs="Arial" w:eastAsia="Arial" w:hAnsi="Arial"/>
          <w:b/>
          <w:bCs/>
          <w:sz w:val="22"/>
          <w:szCs w:val="22"/>
          <w:rtl/>
        </w:rPr>
        <w:t xml:space="preserve">الرياح:</w:t>
      </w:r>
      <w:r>
        <w:rPr>
          <w:rFonts w:ascii="Arial" w:cs="Arial" w:eastAsia="Arial" w:hAnsi="Arial"/>
          <w:sz w:val="22"/>
          <w:szCs w:val="22"/>
          <w:rtl/>
        </w:rPr>
        <w:t xml:space="preserve"> تُحوَّل إلى ارتفاع 10 م قبل حساب UTCI. إذا كانت أقل من 0.5 م/ث، تُرفع إلى 0.5 مع إظهار تنبيه، لأن معادلة UTCI لا تقبل أقل من ذلك.</w:t>
      </w:r>
    </w:p>
    <w:p>
      <w:pPr>
        <w:pStyle w:val="Heading1"/>
        <w:bidi/>
      </w:pPr>
      <w:r>
        <w:rPr>
          <w:rFonts w:ascii="Arial" w:cs="Arial" w:eastAsia="Arial" w:hAnsi="Arial"/>
          <w:rtl/>
        </w:rPr>
        <w:t xml:space="preserve">6. قائمة تحقق قبل العرض</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لحام أطراف ADS1115 وVEML7700 وMLX90614.</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منفذ COM يظهر في اللابتوب، ورفع برنامج تجريبي ينجح.</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مسح I2C يُظهر ثلاثة عناوين: </w:t>
      </w:r>
      <w:r>
        <w:rPr>
          <w:rFonts w:ascii="Arial" w:cs="Arial" w:eastAsia="Arial" w:hAnsi="Arial"/>
          <w:b/>
          <w:bCs/>
          <w:sz w:val="22"/>
          <w:szCs w:val="22"/>
          <w:rtl/>
        </w:rPr>
        <w:t xml:space="preserve">0x10</w:t>
      </w:r>
      <w:r>
        <w:rPr>
          <w:rFonts w:ascii="Arial" w:cs="Arial" w:eastAsia="Arial" w:hAnsi="Arial"/>
          <w:sz w:val="22"/>
          <w:szCs w:val="22"/>
          <w:rtl/>
        </w:rPr>
        <w:t xml:space="preserve"> و</w:t>
      </w:r>
      <w:r>
        <w:rPr>
          <w:rFonts w:ascii="Arial" w:cs="Arial" w:eastAsia="Arial" w:hAnsi="Arial"/>
          <w:b/>
          <w:bCs/>
          <w:sz w:val="22"/>
          <w:szCs w:val="22"/>
          <w:rtl/>
        </w:rPr>
        <w:t xml:space="preserve">0x48</w:t>
      </w:r>
      <w:r>
        <w:rPr>
          <w:rFonts w:ascii="Arial" w:cs="Arial" w:eastAsia="Arial" w:hAnsi="Arial"/>
          <w:sz w:val="22"/>
          <w:szCs w:val="22"/>
          <w:rtl/>
        </w:rPr>
        <w:t xml:space="preserve"> و</w:t>
      </w:r>
      <w:r>
        <w:rPr>
          <w:rFonts w:ascii="Arial" w:cs="Arial" w:eastAsia="Arial" w:hAnsi="Arial"/>
          <w:b/>
          <w:bCs/>
          <w:sz w:val="22"/>
          <w:szCs w:val="22"/>
          <w:rtl/>
        </w:rPr>
        <w:t xml:space="preserve">0x5A</w:t>
      </w:r>
      <w:r>
        <w:rPr>
          <w:rFonts w:ascii="Arial" w:cs="Arial" w:eastAsia="Arial" w:hAnsi="Arial"/>
          <w:sz w:val="22"/>
          <w:szCs w:val="22"/>
          <w:rtl/>
        </w:rPr>
        <w:t xml:space="preserve">.</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DHT22 يقرأ قيمًا منطقية، وليس NaN.</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جهد الموتور أقل من 3V عند أقصى سرعة للمروحة.</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معايرة الرياح بمقياس يدوي، وتسجيل K وB.</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الشاشة تعرض بالمقاس الصحيح دون إزاحة.</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الموقع يستقبل القراءات، ويعرض UTCI، وMRT بحالة «مفترض».</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تجربة المروحة: قراءة الرياح ترتفع، وقيمة UTCI تتغير.</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تشغيل العقدة قبل العرض بـ 10 دقائق لتستقر قراءة DHT22.</w:t>
      </w:r>
    </w:p>
    <w:p>
      <w:pPr>
        <w:pStyle w:val="Heading1"/>
        <w:bidi/>
      </w:pPr>
      <w:r>
        <w:rPr>
          <w:rFonts w:ascii="Arial" w:cs="Arial" w:eastAsia="Arial" w:hAnsi="Arial"/>
          <w:rtl/>
        </w:rPr>
        <w:t xml:space="preserve">المصادر</w:t>
      </w:r>
    </w:p>
    <w:p>
      <w:pPr>
        <w:pStyle w:val="ListParagraph"/>
        <w:numPr>
          <w:ilvl w:val="0"/>
          <w:numId w:val="2"/>
        </w:numPr>
        <w:bidi/>
        <w:spacing w:after="80"/>
      </w:pPr>
      <w:hyperlink w:history="1" r:id="rId370epv714hh97njtt9pfp">
        <w:r>
          <w:rPr>
            <w:rFonts w:ascii="Arial" w:cs="Arial" w:eastAsia="Arial" w:hAnsi="Arial"/>
            <w:color w:val="0563C1"/>
            <w:sz w:val="22"/>
            <w:szCs w:val="22"/>
            <w:u w:val="single"/>
            <w:rtl/>
          </w:rPr>
          <w:t xml:space="preserve">ESP32-WROOM-32 Datasheet</w:t>
        </w:r>
      </w:hyperlink>
    </w:p>
    <w:p>
      <w:pPr>
        <w:pStyle w:val="ListParagraph"/>
        <w:numPr>
          <w:ilvl w:val="0"/>
          <w:numId w:val="2"/>
        </w:numPr>
        <w:bidi/>
        <w:spacing w:after="80"/>
      </w:pPr>
      <w:hyperlink w:history="1" r:id="rIdjauamarij2cix2vqxxgbv">
        <w:r>
          <w:rPr>
            <w:rFonts w:ascii="Arial" w:cs="Arial" w:eastAsia="Arial" w:hAnsi="Arial"/>
            <w:color w:val="0563C1"/>
            <w:sz w:val="22"/>
            <w:szCs w:val="22"/>
            <w:u w:val="single"/>
            <w:rtl/>
          </w:rPr>
          <w:t xml:space="preserve">DHT22 / AM2302 Datasheet</w:t>
        </w:r>
      </w:hyperlink>
    </w:p>
    <w:p>
      <w:pPr>
        <w:pStyle w:val="ListParagraph"/>
        <w:numPr>
          <w:ilvl w:val="0"/>
          <w:numId w:val="2"/>
        </w:numPr>
        <w:bidi/>
        <w:spacing w:after="80"/>
      </w:pPr>
      <w:hyperlink w:history="1" r:id="rIdxnn4pvnoenmzzyvbofyod">
        <w:r>
          <w:rPr>
            <w:rFonts w:ascii="Arial" w:cs="Arial" w:eastAsia="Arial" w:hAnsi="Arial"/>
            <w:color w:val="0563C1"/>
            <w:sz w:val="22"/>
            <w:szCs w:val="22"/>
            <w:u w:val="single"/>
            <w:rtl/>
          </w:rPr>
          <w:t xml:space="preserve">ADS1115 Datasheet</w:t>
        </w:r>
      </w:hyperlink>
    </w:p>
    <w:p>
      <w:pPr>
        <w:pStyle w:val="ListParagraph"/>
        <w:numPr>
          <w:ilvl w:val="0"/>
          <w:numId w:val="2"/>
        </w:numPr>
        <w:bidi/>
        <w:spacing w:after="80"/>
      </w:pPr>
      <w:hyperlink w:history="1" r:id="rIdanke5c0rg77q6l1kwxlon">
        <w:r>
          <w:rPr>
            <w:rFonts w:ascii="Arial" w:cs="Arial" w:eastAsia="Arial" w:hAnsi="Arial"/>
            <w:color w:val="0563C1"/>
            <w:sz w:val="22"/>
            <w:szCs w:val="22"/>
            <w:u w:val="single"/>
            <w:rtl/>
          </w:rPr>
          <w:t xml:space="preserve">MLX90614 Datasheet</w:t>
        </w:r>
      </w:hyperlink>
    </w:p>
    <w:p>
      <w:pPr>
        <w:pStyle w:val="ListParagraph"/>
        <w:numPr>
          <w:ilvl w:val="0"/>
          <w:numId w:val="2"/>
        </w:numPr>
        <w:bidi/>
        <w:spacing w:after="80"/>
      </w:pPr>
      <w:hyperlink w:history="1" r:id="rIdfamxblbtkl-g-yny4irrq">
        <w:r>
          <w:rPr>
            <w:rFonts w:ascii="Arial" w:cs="Arial" w:eastAsia="Arial" w:hAnsi="Arial"/>
            <w:color w:val="0563C1"/>
            <w:sz w:val="22"/>
            <w:szCs w:val="22"/>
            <w:u w:val="single"/>
            <w:rtl/>
          </w:rPr>
          <w:t xml:space="preserve">VEML7700 Datasheet (Vishay)</w:t>
        </w:r>
      </w:hyperlink>
    </w:p>
    <w:p>
      <w:pPr>
        <w:pStyle w:val="ListParagraph"/>
        <w:numPr>
          <w:ilvl w:val="0"/>
          <w:numId w:val="2"/>
        </w:numPr>
        <w:bidi/>
        <w:spacing w:after="80"/>
      </w:pPr>
      <w:hyperlink w:history="1" r:id="rIdpbcfdjhpecmlxss090lra">
        <w:r>
          <w:rPr>
            <w:rFonts w:ascii="Arial" w:cs="Arial" w:eastAsia="Arial" w:hAnsi="Arial"/>
            <w:color w:val="0563C1"/>
            <w:sz w:val="22"/>
            <w:szCs w:val="22"/>
            <w:u w:val="single"/>
            <w:rtl/>
          </w:rPr>
          <w:t xml:space="preserve">Adafruit VEML7700 Guide</w:t>
        </w:r>
      </w:hyperlink>
    </w:p>
    <w:p>
      <w:pPr>
        <w:pStyle w:val="ListParagraph"/>
        <w:numPr>
          <w:ilvl w:val="0"/>
          <w:numId w:val="2"/>
        </w:numPr>
        <w:bidi/>
        <w:spacing w:after="80"/>
      </w:pPr>
      <w:hyperlink w:history="1" r:id="rIdgl25lxrhmvxhfotkxrczj">
        <w:r>
          <w:rPr>
            <w:rFonts w:ascii="Arial" w:cs="Arial" w:eastAsia="Arial" w:hAnsi="Arial"/>
            <w:color w:val="0563C1"/>
            <w:sz w:val="22"/>
            <w:szCs w:val="22"/>
            <w:u w:val="single"/>
            <w:rtl/>
          </w:rPr>
          <w:t xml:space="preserve">DS18B20 Datasheet</w:t>
        </w:r>
      </w:hyperlink>
    </w:p>
    <w:p>
      <w:pPr>
        <w:pStyle w:val="ListParagraph"/>
        <w:numPr>
          <w:ilvl w:val="0"/>
          <w:numId w:val="2"/>
        </w:numPr>
        <w:bidi/>
        <w:spacing w:after="80"/>
      </w:pPr>
      <w:hyperlink w:history="1" r:id="rIdec4vly8b9fdfhbebebgxw">
        <w:r>
          <w:rPr>
            <w:rFonts w:ascii="Arial" w:cs="Arial" w:eastAsia="Arial" w:hAnsi="Arial"/>
            <w:color w:val="0563C1"/>
            <w:sz w:val="22"/>
            <w:szCs w:val="22"/>
            <w:u w:val="single"/>
            <w:rtl/>
          </w:rPr>
          <w:t xml:space="preserve">pythermalcomfort — Documentation</w:t>
        </w:r>
      </w:hyperlink>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start"/>
    </w:pPr>
    <w:r>
      <w:rPr>
        <w:rFonts w:ascii="Arial" w:cs="Arial" w:eastAsia="Arial" w:hAnsi="Arial"/>
        <w:color w:val="595959"/>
        <w:sz w:val="16"/>
        <w:szCs w:val="16"/>
        <w:rtl/>
      </w:rPr>
      <w:t xml:space="preserve">دليل بناء عقدة هبوب — الإصدار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44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4"/>
      </w:pBd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70epv714hh97njtt9pfp" Type="http://schemas.openxmlformats.org/officeDocument/2006/relationships/hyperlink" Target="https://documentation.espressif.com/esp32-wroom-32_datasheet_en.pdf" TargetMode="External"/><Relationship Id="rIdjauamarij2cix2vqxxgbv" Type="http://schemas.openxmlformats.org/officeDocument/2006/relationships/hyperlink" Target="https://cdn.sparkfun.com/assets/f/7/d/9/c/DHT22.pdf" TargetMode="External"/><Relationship Id="rIdxnn4pvnoenmzzyvbofyod" Type="http://schemas.openxmlformats.org/officeDocument/2006/relationships/hyperlink" Target="https://www.ti.com/lit/ds/symlink/ads1115.pdf" TargetMode="External"/><Relationship Id="rIdanke5c0rg77q6l1kwxlon" Type="http://schemas.openxmlformats.org/officeDocument/2006/relationships/hyperlink" Target="https://www.melexis.com/en/documents/documentation/datasheets/datasheet-mlx90614" TargetMode="External"/><Relationship Id="rIdfamxblbtkl-g-yny4irrq" Type="http://schemas.openxmlformats.org/officeDocument/2006/relationships/hyperlink" Target="https://www.vishay.com/docs/84286/veml7700.pdf" TargetMode="External"/><Relationship Id="rIdpbcfdjhpecmlxss090lra" Type="http://schemas.openxmlformats.org/officeDocument/2006/relationships/hyperlink" Target="https://learn.adafruit.com/adafruit-veml7700" TargetMode="External"/><Relationship Id="rIdgl25lxrhmvxhfotkxrczj" Type="http://schemas.openxmlformats.org/officeDocument/2006/relationships/hyperlink" Target="https://www.analog.com/media/en/technical-documentation/data-sheets/DS18B20.pdf" TargetMode="External"/><Relationship Id="rIdec4vly8b9fdfhbebebgxw" Type="http://schemas.openxmlformats.org/officeDocument/2006/relationships/hyperlink" Target="https://pythermalcomfort.readthedocs.io/en/stable/" TargetMode="External"/><Relationship Id="rId9" Type="http://schemas.openxmlformats.org/officeDocument/2006/relationships/image" Target="media/90d6b9791d0eb98fbf439d82ca360bb689dd977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بناء عقدة هبوب — الإصدار 2</dc:title>
  <dc:creator>فريق المشروع</dc:creator>
  <cp:lastModifiedBy>Un-named</cp:lastModifiedBy>
  <cp:revision>1</cp:revision>
  <dcterms:created xsi:type="dcterms:W3CDTF">2026-10-05T06:01:59.706Z</dcterms:created>
  <dcterms:modified xsi:type="dcterms:W3CDTF">2026-10-05T06:01:59.716Z</dcterms:modified>
</cp:coreProperties>
</file>

<file path=docProps/custom.xml><?xml version="1.0" encoding="utf-8"?>
<Properties xmlns="http://schemas.openxmlformats.org/officeDocument/2006/custom-properties" xmlns:vt="http://schemas.openxmlformats.org/officeDocument/2006/docPropsVTypes"/>
</file>