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sz w:val="40"/>
          <w:szCs w:val="40"/>
        </w:rPr>
        <w:t xml:space="preserve">Healthcare Appointment &amp; Follow-up Manager</w:t>
      </w:r>
    </w:p>
    <w:p>
      <w:pPr>
        <w:spacing w:after="800"/>
        <w:jc w:val="center"/>
      </w:pPr>
      <w:r>
        <w:rPr>
          <w:rFonts w:ascii="Calibri" w:cs="Calibri" w:eastAsia="Calibri" w:hAnsi="Calibri"/>
          <w:color w:val="555555"/>
          <w:sz w:val="28"/>
          <w:szCs w:val="28"/>
        </w:rPr>
        <w:t xml:space="preserve">System Design Document</w:t>
      </w:r>
    </w:p>
    <w:p>
      <w:pPr>
        <w:spacing w:after="80"/>
        <w:jc w:val="center"/>
      </w:pPr>
      <w:r>
        <w:rPr>
          <w:rFonts w:ascii="Calibri" w:cs="Calibri" w:eastAsia="Calibri" w:hAnsi="Calibri"/>
          <w:sz w:val="22"/>
          <w:szCs w:val="22"/>
        </w:rPr>
        <w:t xml:space="preserve">Prepared by: Artemis</w:t>
      </w:r>
    </w:p>
    <w:p>
      <w:pPr>
        <w:spacing w:after="80"/>
        <w:jc w:val="center"/>
      </w:pPr>
      <w:r>
        <w:rPr>
          <w:rFonts w:ascii="Calibri" w:cs="Calibri" w:eastAsia="Calibri" w:hAnsi="Calibri"/>
          <w:sz w:val="22"/>
          <w:szCs w:val="22"/>
        </w:rPr>
        <w:t xml:space="preserve">Version 1.0</w:t>
      </w:r>
    </w:p>
    <w:p>
      <w:pPr>
        <w:spacing w:after="800"/>
        <w:jc w:val="center"/>
      </w:pPr>
      <w:r>
        <w:rPr>
          <w:rFonts w:ascii="Calibri" w:cs="Calibri" w:eastAsia="Calibri" w:hAnsi="Calibri"/>
          <w:sz w:val="22"/>
          <w:szCs w:val="22"/>
        </w:rPr>
        <w:t xml:space="preserve">August 2026</w:t>
      </w:r>
    </w:p>
    <w:p>
      <w:r>
        <w:br w:type="page"/>
      </w:r>
    </w:p>
    <w:p>
      <w:pPr>
        <w:pStyle w:val="Heading1"/>
        <w:spacing w:after="160" w:before="320"/>
      </w:pPr>
      <w:r>
        <w:t xml:space="preserve">1. Objective &amp; Problem Statement</w:t>
      </w:r>
    </w:p>
    <w:p>
      <w:pPr>
        <w:spacing w:after="160" w:line="276"/>
      </w:pPr>
      <w:r>
        <w:rPr>
          <w:rFonts w:ascii="Calibri" w:cs="Calibri" w:eastAsia="Calibri" w:hAnsi="Calibri"/>
          <w:sz w:val="22"/>
          <w:szCs w:val="22"/>
        </w:rPr>
        <w:t xml:space="preserve">A clinic needs more than a basic booking form. Patients want to share symptoms in advance and receive reminders; doctors want a concise pre-visit summary; both sides expect timely confirmations by email and on their calendar. This document describes the design of a three-portal healthcare appointment platform — Patient, Doctor, and Admin — that supports slot booking with no double-booking, AI-assisted pre- and post-visit summaries, medication reminders, and email/Google Calendar notifications that fail gracefully.</w:t>
      </w:r>
    </w:p>
    <w:p>
      <w:pPr>
        <w:pStyle w:val="Heading2"/>
        <w:spacing w:after="120" w:before="240"/>
      </w:pPr>
      <w:r>
        <w:t xml:space="preserve">1.1 Functional Scope</w:t>
      </w:r>
    </w:p>
    <w:p>
      <w:pPr>
        <w:pStyle w:val="ListParagraph"/>
        <w:numPr>
          <w:ilvl w:val="0"/>
          <w:numId w:val="2"/>
        </w:numPr>
        <w:spacing w:after="80"/>
      </w:pPr>
      <w:r>
        <w:rPr>
          <w:rFonts w:ascii="Calibri" w:cs="Calibri" w:eastAsia="Calibri" w:hAnsi="Calibri"/>
          <w:sz w:val="22"/>
          <w:szCs w:val="22"/>
        </w:rPr>
        <w:t xml:space="preserve">Role-based auth for Patient, Doctor, and Admin portals.</w:t>
      </w:r>
    </w:p>
    <w:p>
      <w:pPr>
        <w:pStyle w:val="ListParagraph"/>
        <w:numPr>
          <w:ilvl w:val="0"/>
          <w:numId w:val="2"/>
        </w:numPr>
        <w:spacing w:after="80"/>
      </w:pPr>
      <w:r>
        <w:rPr>
          <w:rFonts w:ascii="Calibri" w:cs="Calibri" w:eastAsia="Calibri" w:hAnsi="Calibri"/>
          <w:sz w:val="22"/>
          <w:szCs w:val="22"/>
        </w:rPr>
        <w:t xml:space="preserve">Admin manages doctor profiles: specialisation, working hours, slot duration, leave days.</w:t>
      </w:r>
    </w:p>
    <w:p>
      <w:pPr>
        <w:pStyle w:val="ListParagraph"/>
        <w:numPr>
          <w:ilvl w:val="0"/>
          <w:numId w:val="2"/>
        </w:numPr>
        <w:spacing w:after="80"/>
      </w:pPr>
      <w:r>
        <w:rPr>
          <w:rFonts w:ascii="Calibri" w:cs="Calibri" w:eastAsia="Calibri" w:hAnsi="Calibri"/>
          <w:sz w:val="22"/>
          <w:szCs w:val="22"/>
        </w:rPr>
        <w:t xml:space="preserve">Patient registers, logs in, searches doctors by specialisation, and books a slot.</w:t>
      </w:r>
    </w:p>
    <w:p>
      <w:pPr>
        <w:pStyle w:val="ListParagraph"/>
        <w:numPr>
          <w:ilvl w:val="0"/>
          <w:numId w:val="2"/>
        </w:numPr>
        <w:spacing w:after="80"/>
      </w:pPr>
      <w:r>
        <w:rPr>
          <w:rFonts w:ascii="Calibri" w:cs="Calibri" w:eastAsia="Calibri" w:hAnsi="Calibri"/>
          <w:sz w:val="22"/>
          <w:szCs w:val="22"/>
        </w:rPr>
        <w:t xml:space="preserve">No double-booking, even under concurrent booking requests.</w:t>
      </w:r>
    </w:p>
    <w:p>
      <w:pPr>
        <w:pStyle w:val="ListParagraph"/>
        <w:numPr>
          <w:ilvl w:val="0"/>
          <w:numId w:val="2"/>
        </w:numPr>
        <w:spacing w:after="80"/>
      </w:pPr>
      <w:r>
        <w:rPr>
          <w:rFonts w:ascii="Calibri" w:cs="Calibri" w:eastAsia="Calibri" w:hAnsi="Calibri"/>
          <w:sz w:val="22"/>
          <w:szCs w:val="22"/>
        </w:rPr>
        <w:t xml:space="preserve">Doctor leave marked on a date with existing bookings → affected patients are notified.</w:t>
      </w:r>
    </w:p>
    <w:p>
      <w:pPr>
        <w:pStyle w:val="ListParagraph"/>
        <w:numPr>
          <w:ilvl w:val="0"/>
          <w:numId w:val="2"/>
        </w:numPr>
        <w:spacing w:after="80"/>
      </w:pPr>
      <w:r>
        <w:rPr>
          <w:rFonts w:ascii="Calibri" w:cs="Calibri" w:eastAsia="Calibri" w:hAnsi="Calibri"/>
          <w:sz w:val="22"/>
          <w:szCs w:val="22"/>
        </w:rPr>
        <w:t xml:space="preserve">LLM pre-visit summary (urgency + chief complaint + 3 questions) before the doctor sees the patient.</w:t>
      </w:r>
    </w:p>
    <w:p>
      <w:pPr>
        <w:pStyle w:val="ListParagraph"/>
        <w:numPr>
          <w:ilvl w:val="0"/>
          <w:numId w:val="2"/>
        </w:numPr>
        <w:spacing w:after="80"/>
      </w:pPr>
      <w:r>
        <w:rPr>
          <w:rFonts w:ascii="Calibri" w:cs="Calibri" w:eastAsia="Calibri" w:hAnsi="Calibri"/>
          <w:sz w:val="22"/>
          <w:szCs w:val="22"/>
        </w:rPr>
        <w:t xml:space="preserve">LLM post-visit summary (patient-friendly) generated from the doctor's clinical notes and prescription.</w:t>
      </w:r>
    </w:p>
    <w:p>
      <w:pPr>
        <w:pStyle w:val="ListParagraph"/>
        <w:numPr>
          <w:ilvl w:val="0"/>
          <w:numId w:val="2"/>
        </w:numPr>
        <w:spacing w:after="80"/>
      </w:pPr>
      <w:r>
        <w:rPr>
          <w:rFonts w:ascii="Calibri" w:cs="Calibri" w:eastAsia="Calibri" w:hAnsi="Calibri"/>
          <w:sz w:val="22"/>
          <w:szCs w:val="22"/>
        </w:rPr>
        <w:t xml:space="preserve">Medication reminders scheduled from prescription frequency.</w:t>
      </w:r>
    </w:p>
    <w:p>
      <w:pPr>
        <w:pStyle w:val="ListParagraph"/>
        <w:numPr>
          <w:ilvl w:val="0"/>
          <w:numId w:val="2"/>
        </w:numPr>
        <w:spacing w:after="80"/>
      </w:pPr>
      <w:r>
        <w:rPr>
          <w:rFonts w:ascii="Calibri" w:cs="Calibri" w:eastAsia="Calibri" w:hAnsi="Calibri"/>
          <w:sz w:val="22"/>
          <w:szCs w:val="22"/>
        </w:rPr>
        <w:t xml:space="preserve">Email notifications: booking confirmation, reminder, cancellation — to both patient and doctor.</w:t>
      </w:r>
    </w:p>
    <w:p>
      <w:pPr>
        <w:pStyle w:val="ListParagraph"/>
        <w:numPr>
          <w:ilvl w:val="0"/>
          <w:numId w:val="2"/>
        </w:numPr>
        <w:spacing w:after="80"/>
      </w:pPr>
      <w:r>
        <w:rPr>
          <w:rFonts w:ascii="Calibri" w:cs="Calibri" w:eastAsia="Calibri" w:hAnsi="Calibri"/>
          <w:sz w:val="22"/>
          <w:szCs w:val="22"/>
        </w:rPr>
        <w:t xml:space="preserve">Google Calendar event created on booking; updated or deleted on reschedule/cancellation.</w:t>
      </w:r>
    </w:p>
    <w:p>
      <w:pPr>
        <w:pStyle w:val="ListParagraph"/>
        <w:numPr>
          <w:ilvl w:val="0"/>
          <w:numId w:val="2"/>
        </w:numPr>
        <w:spacing w:after="80"/>
      </w:pPr>
      <w:r>
        <w:rPr>
          <w:rFonts w:ascii="Calibri" w:cs="Calibri" w:eastAsia="Calibri" w:hAnsi="Calibri"/>
          <w:sz w:val="22"/>
          <w:szCs w:val="22"/>
        </w:rPr>
        <w:t xml:space="preserve">LLM and notification failures degrade gracefully and never block the core booking/visit flow.</w:t>
      </w:r>
    </w:p>
    <w:p>
      <w:pPr>
        <w:pStyle w:val="Heading2"/>
        <w:spacing w:after="120" w:before="240"/>
      </w:pPr>
      <w:r>
        <w:t xml:space="preserve">1.2 Non-Functional Assumptions</w:t>
      </w:r>
    </w:p>
    <w:p>
      <w:pPr>
        <w:pStyle w:val="ListParagraph"/>
        <w:numPr>
          <w:ilvl w:val="0"/>
          <w:numId w:val="2"/>
        </w:numPr>
        <w:spacing w:after="80"/>
      </w:pPr>
      <w:r>
        <w:rPr>
          <w:rFonts w:ascii="Calibri" w:cs="Calibri" w:eastAsia="Calibri" w:hAnsi="Calibri"/>
          <w:sz w:val="22"/>
          <w:szCs w:val="22"/>
        </w:rPr>
        <w:t xml:space="preserve">Single region, clinic-scale load: tens of doctors, low thousands of patients, with booking bursts around popular slot-release times.</w:t>
      </w:r>
    </w:p>
    <w:p>
      <w:pPr>
        <w:pStyle w:val="ListParagraph"/>
        <w:numPr>
          <w:ilvl w:val="0"/>
          <w:numId w:val="2"/>
        </w:numPr>
        <w:spacing w:after="80"/>
      </w:pPr>
      <w:r>
        <w:rPr>
          <w:rFonts w:ascii="Calibri" w:cs="Calibri" w:eastAsia="Calibri" w:hAnsi="Calibri"/>
          <w:sz w:val="22"/>
          <w:szCs w:val="22"/>
        </w:rPr>
        <w:t xml:space="preserve">Strong consistency required for slot booking — correctness over raw throughput.</w:t>
      </w:r>
    </w:p>
    <w:p>
      <w:pPr>
        <w:pStyle w:val="ListParagraph"/>
        <w:numPr>
          <w:ilvl w:val="0"/>
          <w:numId w:val="2"/>
        </w:numPr>
        <w:spacing w:after="80"/>
      </w:pPr>
      <w:r>
        <w:rPr>
          <w:rFonts w:ascii="Calibri" w:cs="Calibri" w:eastAsia="Calibri" w:hAnsi="Calibri"/>
          <w:sz w:val="22"/>
          <w:szCs w:val="22"/>
        </w:rPr>
        <w:t xml:space="preserve">Availability target ~99.5%; email/calendar sync is best-effort, async, and retryable.</w:t>
      </w:r>
    </w:p>
    <w:p>
      <w:pPr>
        <w:pStyle w:val="ListParagraph"/>
        <w:numPr>
          <w:ilvl w:val="0"/>
          <w:numId w:val="2"/>
        </w:numPr>
        <w:spacing w:after="80"/>
      </w:pPr>
      <w:r>
        <w:rPr>
          <w:rFonts w:ascii="Calibri" w:cs="Calibri" w:eastAsia="Calibri" w:hAnsi="Calibri"/>
          <w:sz w:val="22"/>
          <w:szCs w:val="22"/>
        </w:rPr>
        <w:t xml:space="preserve">Small team, assignment-style deliverable → optimise for clarity and correctness over horizontal scale.</w:t>
      </w:r>
    </w:p>
    <w:p>
      <w:pPr>
        <w:pStyle w:val="Heading1"/>
        <w:spacing w:after="160" w:before="320"/>
      </w:pPr>
      <w:r>
        <w:t xml:space="preserve">2. Architecture Pattern</w:t>
      </w:r>
    </w:p>
    <w:p>
      <w:pPr>
        <w:spacing w:after="160" w:line="276"/>
      </w:pPr>
      <w:r>
        <w:rPr>
          <w:rFonts w:ascii="Calibri" w:cs="Calibri" w:eastAsia="Calibri" w:hAnsi="Calibri"/>
          <w:sz w:val="22"/>
          <w:szCs w:val="22"/>
        </w:rPr>
        <w:t xml:space="preserve">Decision: Modular Monolith, with one exception — background workers run as a separate deployable process (same codebase, separate entry point).</w:t>
      </w:r>
    </w:p>
    <w:p>
      <w:pPr>
        <w:spacing w:after="160" w:line="276"/>
      </w:pPr>
      <w:r>
        <w:rPr>
          <w:rFonts w:ascii="Calibri" w:cs="Calibri" w:eastAsia="Calibri" w:hAnsi="Calibri"/>
          <w:sz w:val="22"/>
          <w:szCs w:val="22"/>
        </w:rPr>
        <w:t xml:space="preserve">Rationale: the team is small, the domain modules (booking, LLM summaries, notifications, calendar) are tightly related and share the same core data (the appointment), and rapid iteration matters more than independent scaling at this point. A shared Postgres database is appropriate at this scale. The one place that genuinely needs decoupling from the request/response cycle is asynchronous, failure-prone I/O against third-party APIs (LLM, email, Google Calendar) — this is handled by a queue-backed worker process, not by splitting into microservices.</w:t>
      </w:r>
    </w:p>
    <w:p>
      <w:pPr>
        <w:pStyle w:val="Heading2"/>
        <w:spacing w:after="120" w:before="240"/>
      </w:pPr>
      <w:r>
        <w:t xml:space="preserve">2.1 Module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61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Registration, login, JWT issuance/refresh, role enforcement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Doctors &amp; Schedule</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Doctor profiles, working hours, slot duration, leave management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Appointments &amp; Slots</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Availability computation, slot hold, confirm, cancel, reschedule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Symptom / LLM Summary</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Pre-visit and post-visit LLM job orchestration and storage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 Orchestrator</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 job creation, retry/backoff, delivery status tracking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Calendar Sync</w:t>
            </w:r>
          </w:p>
        </w:tc>
        <w:tc>
          <w:tcPr>
            <w:tcW w:type="dxa" w:w="6150"/>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Calendar OAuth, event create/update/delete, sync status</w:t>
            </w:r>
          </w:p>
        </w:tc>
      </w:tr>
    </w:tbl>
    <w:p>
      <w:pPr>
        <w:spacing w:after="160"/>
      </w:pPr>
    </w:p>
    <w:p>
      <w:pPr>
        <w:pStyle w:val="Heading2"/>
        <w:spacing w:after="120" w:before="240"/>
      </w:pPr>
      <w:r>
        <w:t xml:space="preserve">2.2 Component Diagram (description)</w:t>
      </w:r>
    </w:p>
    <w:p>
      <w:pPr>
        <w:spacing w:after="160" w:line="276"/>
      </w:pPr>
      <w:r>
        <w:rPr>
          <w:rFonts w:ascii="Calibri" w:cs="Calibri" w:eastAsia="Calibri" w:hAnsi="Calibri"/>
          <w:sz w:val="22"/>
          <w:szCs w:val="22"/>
        </w:rPr>
        <w:t xml:space="preserve">Three thin client portals (Patient, Doctor, Admin — built as one Next.js app with role-based routing) call a single REST API behind an auth middleware gateway. The API delegates to the six modules above, all reading/writing the same PostgreSQL database. Four write paths (Appointments, Doctors/leave, Notification, Calendar) additionally enqueue jobs onto a Redis-backed Celery queue. Three background workers (Reminder, Email Retry, Calendar Sync) consume that queue and call the three external services — Claude API, SendGrid, Google Calendar API — writing status back to Postgres on completion or failure.</w:t>
      </w:r>
    </w:p>
    <w:p>
      <w:pPr>
        <w:pStyle w:val="Heading2"/>
        <w:spacing w:after="120" w:before="240"/>
      </w:pPr>
      <w:r>
        <w:t xml:space="preserve">2.3 Deployment View</w:t>
      </w:r>
    </w:p>
    <w:p>
      <w:pPr>
        <w:pStyle w:val="ListParagraph"/>
        <w:numPr>
          <w:ilvl w:val="0"/>
          <w:numId w:val="2"/>
        </w:numPr>
        <w:spacing w:after="80"/>
      </w:pPr>
      <w:r>
        <w:rPr>
          <w:rFonts w:ascii="Calibri" w:cs="Calibri" w:eastAsia="Calibri" w:hAnsi="Calibri"/>
          <w:sz w:val="22"/>
          <w:szCs w:val="22"/>
        </w:rPr>
        <w:t xml:space="preserve">Frontend (Next.js) → Vercel</w:t>
      </w:r>
    </w:p>
    <w:p>
      <w:pPr>
        <w:pStyle w:val="ListParagraph"/>
        <w:numPr>
          <w:ilvl w:val="0"/>
          <w:numId w:val="2"/>
        </w:numPr>
        <w:spacing w:after="80"/>
      </w:pPr>
      <w:r>
        <w:rPr>
          <w:rFonts w:ascii="Calibri" w:cs="Calibri" w:eastAsia="Calibri" w:hAnsi="Calibri"/>
          <w:sz w:val="22"/>
          <w:szCs w:val="22"/>
        </w:rPr>
        <w:t xml:space="preserve">API service + Worker service (same codebase, two processes) → Render or Railway</w:t>
      </w:r>
    </w:p>
    <w:p>
      <w:pPr>
        <w:pStyle w:val="ListParagraph"/>
        <w:numPr>
          <w:ilvl w:val="0"/>
          <w:numId w:val="2"/>
        </w:numPr>
        <w:spacing w:after="80"/>
      </w:pPr>
      <w:r>
        <w:rPr>
          <w:rFonts w:ascii="Calibri" w:cs="Calibri" w:eastAsia="Calibri" w:hAnsi="Calibri"/>
          <w:sz w:val="22"/>
          <w:szCs w:val="22"/>
        </w:rPr>
        <w:t xml:space="preserve">PostgreSQL → managed instance (Neon / Supabase / Render Postgres)</w:t>
      </w:r>
    </w:p>
    <w:p>
      <w:pPr>
        <w:pStyle w:val="ListParagraph"/>
        <w:numPr>
          <w:ilvl w:val="0"/>
          <w:numId w:val="2"/>
        </w:numPr>
        <w:spacing w:after="80"/>
      </w:pPr>
      <w:r>
        <w:rPr>
          <w:rFonts w:ascii="Calibri" w:cs="Calibri" w:eastAsia="Calibri" w:hAnsi="Calibri"/>
          <w:sz w:val="22"/>
          <w:szCs w:val="22"/>
        </w:rPr>
        <w:t xml:space="preserve">Redis → managed instance (locks, cache, job queue)</w:t>
      </w:r>
    </w:p>
    <w:p>
      <w:pPr>
        <w:spacing w:after="160" w:line="276"/>
      </w:pPr>
      <w:r>
        <w:rPr>
          <w:rFonts w:ascii="Calibri" w:cs="Calibri" w:eastAsia="Calibri" w:hAnsi="Calibri"/>
          <w:sz w:val="22"/>
          <w:szCs w:val="22"/>
        </w:rPr>
        <w:t xml:space="preserve">The frontend and API are stateless and independently deployable. The worker is the one process that must stay running continuously (it polls the queue) rather than scaling to zero on the free tier — worth confirming the chosen host doesn't sleep/idle it out, since a sleeping worker means reminders and retries silently stop firing.</w:t>
      </w:r>
    </w:p>
    <w:p>
      <w:pPr>
        <w:pStyle w:val="Heading1"/>
        <w:spacing w:after="160" w:before="320"/>
      </w:pPr>
      <w:r>
        <w:t xml:space="preserve">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50"/>
      </w:tblGrid>
      <w:tr>
        <w:tc>
          <w:tcPr>
            <w:tcW w:type="dxa" w:w="18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29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Choice</w:t>
            </w:r>
          </w:p>
        </w:tc>
        <w:tc>
          <w:tcPr>
            <w:tcW w:type="dxa" w:w="46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Why</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(Next.js)</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One app, three role-based route groups, shared component library</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 Flask</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Flask Blueprints map cleanly to the module boundaries above; mature SendGrid/Google API client libraries in Python</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Relational data with clear FKs; ACID transactions and row locking needed for booking correctness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Cache / Locks / Queue</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Redis + Celery</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Distributed lock for slot holds (Redis SET NX); Celery for the worker process, with built-in retry and exponential backoff</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LLM</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Claude API (Sonnet)</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Pre-visit and post-visit summarisation, JSON-constrained output</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SendGrid</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Transactional email with delivery webhooks to support retry logic</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Calendar</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Calendar API (OAuth 2.0)</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Explicit requirement</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JWT + refresh tokens, bcrypt</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Standard; role claim embedded in the JWT</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Hosting</w:t>
            </w:r>
          </w:p>
        </w:tc>
        <w:tc>
          <w:tcPr>
            <w:tcW w:type="dxa" w:w="2900"/>
            <w:tcMar>
              <w:top w:type="dxa" w:w="80"/>
              <w:left w:type="dxa" w:w="100"/>
              <w:bottom w:type="dxa" w:w="80"/>
              <w:right w:type="dxa" w:w="100"/>
            </w:tcMar>
          </w:tcPr>
          <w:p>
            <w:r>
              <w:rPr>
                <w:rFonts w:ascii="Calibri" w:cs="Calibri" w:eastAsia="Calibri" w:hAnsi="Calibri"/>
                <w:b w:val="false"/>
                <w:bCs w:val="false"/>
                <w:color w:val="000000"/>
                <w:sz w:val="20"/>
                <w:szCs w:val="20"/>
              </w:rPr>
              <w:t xml:space="preserve">Vercel (FE) + Render/Railway (API, worker) + managed Postgres</w:t>
            </w:r>
          </w:p>
        </w:tc>
        <w:tc>
          <w:tcPr>
            <w:tcW w:type="dxa" w:w="4650"/>
            <w:tcMar>
              <w:top w:type="dxa" w:w="80"/>
              <w:left w:type="dxa" w:w="100"/>
              <w:bottom w:type="dxa" w:w="80"/>
              <w:right w:type="dxa" w:w="100"/>
            </w:tcMar>
          </w:tcPr>
          <w:p>
            <w:r>
              <w:rPr>
                <w:rFonts w:ascii="Calibri" w:cs="Calibri" w:eastAsia="Calibri" w:hAnsi="Calibri"/>
                <w:b w:val="false"/>
                <w:bCs w:val="false"/>
                <w:color w:val="000000"/>
                <w:sz w:val="20"/>
                <w:szCs w:val="20"/>
              </w:rPr>
              <w:t xml:space="preserve">Meets the “any free hosting” requirement</w:t>
            </w:r>
          </w:p>
        </w:tc>
      </w:tr>
    </w:tbl>
    <w:p>
      <w:pPr>
        <w:spacing w:after="160"/>
      </w:pPr>
    </w:p>
    <w:p>
      <w:pPr>
        <w:pStyle w:val="Heading1"/>
        <w:spacing w:after="160" w:before="320"/>
      </w:pPr>
      <w:r>
        <w:t xml:space="preserve">4. Database Schema</w:t>
      </w:r>
    </w:p>
    <w:p>
      <w:pPr>
        <w:spacing w:after="160" w:line="276"/>
      </w:pPr>
      <w:r>
        <w:rPr>
          <w:rFonts w:ascii="Calibri" w:cs="Calibri" w:eastAsia="Calibri" w:hAnsi="Calibri"/>
          <w:sz w:val="22"/>
          <w:szCs w:val="22"/>
        </w:rPr>
        <w:t xml:space="preserve">Core entities: USER (1:0..1 PATIENT_PROFILE or DOCTOR_PROFILE) → APPOINTMENT (links a patient and a doctor) → SYMPTOM_SUMMARY and VISIT_NOTE (1:0..1 off the appointment) → PRESCRIPTION_ITEM → MEDICATION_REMINDER. NOTIFICATION and CALENDAR_EVENT hang off the appointment as side-effect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9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Key columns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email (unique), password_hash, role, created_at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patient_profile</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(FK), full_name, phone, dob</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doctor_profile</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(FK), full_name, specialisation, working_hours (jsonb), slot_duration_minutes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doctor_leave</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doctor_id (FK), leave_date, reason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appointment</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patient_id, doctor_id, appt_date, slot_start, slot_end, status, held_at, confirmed_at, created_at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symptom_summary</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appointment_id, raw_symptoms, urgency, chief_complaint, suggested_questions (jsonb), llm_status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visit_note</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appointment_id, clinical_notes, patient_friendly_summary, llm_status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prescription_item</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visit_note_id, medication_name, dosage, frequency, duration_days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medication_reminder</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prescription_item_id, scheduled_for, status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appointment_id, type, channel, status, retry_count, last_attempt_at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calendar_event</w:t>
            </w:r>
          </w:p>
        </w:tc>
        <w:tc>
          <w:tcPr>
            <w:tcW w:type="dxa" w:w="6950"/>
            <w:tcMar>
              <w:top w:type="dxa" w:w="80"/>
              <w:left w:type="dxa" w:w="100"/>
              <w:bottom w:type="dxa" w:w="80"/>
              <w:right w:type="dxa" w:w="100"/>
            </w:tcMar>
          </w:tcPr>
          <w:p>
            <w:r>
              <w:rPr>
                <w:rFonts w:ascii="Calibri" w:cs="Calibri" w:eastAsia="Calibri" w:hAnsi="Calibri"/>
                <w:b w:val="false"/>
                <w:bCs w:val="false"/>
                <w:color w:val="000000"/>
                <w:sz w:val="20"/>
                <w:szCs w:val="20"/>
              </w:rPr>
              <w:t xml:space="preserve">id, appointment_id, patient_google_event_id, doctor_google_event_id, sync_status</w:t>
            </w:r>
          </w:p>
        </w:tc>
      </w:tr>
    </w:tbl>
    <w:p>
      <w:pPr>
        <w:spacing w:after="160"/>
      </w:pPr>
    </w:p>
    <w:p>
      <w:pPr>
        <w:pStyle w:val="Heading2"/>
        <w:spacing w:after="120" w:before="240"/>
      </w:pPr>
      <w:r>
        <w:t xml:space="preserve">4.1 Key Indexes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CREATE UNIQUE INDEX idx_appt_no_double_book</w:t>
      </w:r>
      <w:r>
        <w:rPr>
          <w:rFonts w:ascii="Consolas" w:cs="Consolas" w:eastAsia="Consolas" w:hAnsi="Consolas"/>
          <w:sz w:val="18"/>
          <w:szCs w:val="18"/>
        </w:rPr>
        <w:br/>
        <w:t xml:space="preserve">  ON appointment (doctor_id, appt_date, slot_start)</w:t>
      </w:r>
      <w:r>
        <w:rPr>
          <w:rFonts w:ascii="Consolas" w:cs="Consolas" w:eastAsia="Consolas" w:hAnsi="Consolas"/>
          <w:sz w:val="18"/>
          <w:szCs w:val="18"/>
        </w:rPr>
        <w:br/>
        <w:t xml:space="preserve">  WHERE status IN ('held', 'confirmed');</w:t>
      </w:r>
      <w:r>
        <w:rPr>
          <w:rFonts w:ascii="Consolas" w:cs="Consolas" w:eastAsia="Consolas" w:hAnsi="Consolas"/>
          <w:sz w:val="18"/>
          <w:szCs w:val="18"/>
        </w:rPr>
        <w:br/>
        <w:t xml:space="preserve"/>
      </w:r>
      <w:r>
        <w:rPr>
          <w:rFonts w:ascii="Consolas" w:cs="Consolas" w:eastAsia="Consolas" w:hAnsi="Consolas"/>
          <w:sz w:val="18"/>
          <w:szCs w:val="18"/>
        </w:rPr>
        <w:br/>
        <w:t xml:space="preserve">CREATE INDEX idx_appt_patient ON appointment (patient_id, appt_date);</w:t>
      </w:r>
      <w:r>
        <w:rPr>
          <w:rFonts w:ascii="Consolas" w:cs="Consolas" w:eastAsia="Consolas" w:hAnsi="Consolas"/>
          <w:sz w:val="18"/>
          <w:szCs w:val="18"/>
        </w:rPr>
        <w:br/>
        <w:t xml:space="preserve">CREATE INDEX idx_leave_doctor_date ON doctor_leave (doctor_id, leave_date);</w:t>
      </w:r>
      <w:r>
        <w:rPr>
          <w:rFonts w:ascii="Consolas" w:cs="Consolas" w:eastAsia="Consolas" w:hAnsi="Consolas"/>
          <w:sz w:val="18"/>
          <w:szCs w:val="18"/>
        </w:rPr>
        <w:br/>
        <w:t xml:space="preserve">CREATE INDEX idx_reminder_due ON medication_reminder (status, scheduled_for);</w:t>
      </w:r>
    </w:p>
    <w:p>
      <w:pPr>
        <w:spacing w:after="160" w:line="276"/>
      </w:pPr>
      <w:r>
        <w:rPr>
          <w:rFonts w:ascii="Calibri" w:cs="Calibri" w:eastAsia="Calibri" w:hAnsi="Calibri"/>
          <w:sz w:val="22"/>
          <w:szCs w:val="22"/>
        </w:rPr>
        <w:t xml:space="preserve">The partial unique index on (doctor_id, appt_date, slot_start), filtered to active statuses, is the actual double-booking guard — detailed in §6.</w:t>
      </w:r>
    </w:p>
    <w:p>
      <w:pPr>
        <w:pStyle w:val="Heading1"/>
        <w:spacing w:after="160" w:before="320"/>
      </w:pPr>
      <w:r>
        <w:t xml:space="preserve">5. API Design (representative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1400"/>
        <w:gridCol w:w="3500"/>
      </w:tblGrid>
      <w:tr>
        <w:tc>
          <w:tcPr>
            <w:tcW w:type="dxa" w:w="9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355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14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3500"/>
            <w:shd w:fill="1F4E5F"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/api/v1/auth/register</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any</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Patient/doctor/admin-invited registration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/api/v1/auth/login</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any</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 JWT + refresh token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/api/v1/doctors?specialisation=</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Search doctors</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/api/v1/doctors/{id}/availability?date=</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Computed free slots (working hours − leave − bookings)</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/api/v1/appointments/hold</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Short-lived hold on a slot (§7)</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/api/v1/appointments/{id}/confirm</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Confirms a held slot after the symptom form</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DELETE</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/api/v1/appointments/{id}</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patient/doctor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/api/v1/doctors/{id}/leave</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admin/doctor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Mark leave date, triggers conflict check (§8)</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/api/v1/appointments/{id}/symptoms</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Submit symptoms → triggers pre-visit LLM job</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/api/v1/appointments/{id}/visit-notes</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doctor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Submit notes + prescription → triggers post-visit LLM job</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GET</w:t>
            </w:r>
          </w:p>
        </w:tc>
        <w:tc>
          <w:tcPr>
            <w:tcW w:type="dxa" w:w="3550"/>
            <w:tcMar>
              <w:top w:type="dxa" w:w="80"/>
              <w:left w:type="dxa" w:w="100"/>
              <w:bottom w:type="dxa" w:w="80"/>
              <w:right w:type="dxa" w:w="100"/>
            </w:tcMar>
          </w:tcPr>
          <w:p>
            <w:r>
              <w:rPr>
                <w:rFonts w:ascii="Calibri" w:cs="Calibri" w:eastAsia="Calibri" w:hAnsi="Calibri"/>
                <w:b w:val="false"/>
                <w:bCs w:val="false"/>
                <w:color w:val="000000"/>
                <w:sz w:val="20"/>
                <w:szCs w:val="20"/>
              </w:rPr>
              <w:t xml:space="preserve">/api/v1/appointments/{id}/summary</w:t>
            </w:r>
          </w:p>
        </w:tc>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patient/doctor</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Poll for LLM summary status/result</w:t>
            </w:r>
          </w:p>
        </w:tc>
      </w:tr>
    </w:tbl>
    <w:p>
      <w:pPr>
        <w:spacing w:after="160"/>
      </w:pPr>
    </w:p>
    <w:p>
      <w:pPr>
        <w:spacing w:after="160" w:line="276"/>
      </w:pPr>
      <w:r>
        <w:rPr>
          <w:rFonts w:ascii="Calibri" w:cs="Calibri" w:eastAsia="Calibri" w:hAnsi="Calibri"/>
          <w:sz w:val="22"/>
          <w:szCs w:val="22"/>
        </w:rPr>
        <w:t xml:space="preserve">Errors follow a standard { error: { code, message, details[] } } shape; 409 Conflict is used specifically for slot-taken and stale-hold cases.</w:t>
      </w:r>
    </w:p>
    <w:p>
      <w:pPr>
        <w:pStyle w:val="Heading1"/>
        <w:spacing w:after="160" w:before="320"/>
      </w:pPr>
      <w:r>
        <w:t xml:space="preserve">6. Double-Booking Prevention</w:t>
      </w:r>
    </w:p>
    <w:p>
      <w:pPr>
        <w:spacing w:after="160" w:line="276"/>
      </w:pPr>
      <w:r>
        <w:rPr>
          <w:rFonts w:ascii="Calibri" w:cs="Calibri" w:eastAsia="Calibri" w:hAnsi="Calibri"/>
          <w:sz w:val="22"/>
          <w:szCs w:val="22"/>
        </w:rPr>
        <w:t xml:space="preserve">Two layers, because a single layer either races under concurrency or hurts UX:</w:t>
      </w:r>
    </w:p>
    <w:p>
      <w:pPr>
        <w:pStyle w:val="ListParagraph"/>
        <w:numPr>
          <w:ilvl w:val="0"/>
          <w:numId w:val="3"/>
        </w:numPr>
        <w:spacing w:after="80"/>
      </w:pPr>
      <w:r>
        <w:rPr>
          <w:rFonts w:ascii="Calibri" w:cs="Calibri" w:eastAsia="Calibri" w:hAnsi="Calibri"/>
          <w:sz w:val="22"/>
          <w:szCs w:val="22"/>
        </w:rPr>
        <w:t xml:space="preserve">Application-level slot hold (Redis, ~5 min TTL): SET lock:doctor:{id}:{date}:{slot} patient:{id} NX EX 300. Gives the patient a UI-level “your slot is held” experience while they fill the symptom form, and cheaply rejects a second click without touching Postgres.</w:t>
      </w:r>
    </w:p>
    <w:p>
      <w:pPr>
        <w:pStyle w:val="ListParagraph"/>
        <w:numPr>
          <w:ilvl w:val="0"/>
          <w:numId w:val="3"/>
        </w:numPr>
        <w:spacing w:after="80"/>
      </w:pPr>
      <w:r>
        <w:rPr>
          <w:rFonts w:ascii="Calibri" w:cs="Calibri" w:eastAsia="Calibri" w:hAnsi="Calibri"/>
          <w:sz w:val="22"/>
          <w:szCs w:val="22"/>
        </w:rPr>
        <w:t xml:space="preserve">Database-level source of truth (PostgreSQL, authoritative): the Redis hold is optimistic and can fail open on a crash or a TTL edge case, so the partial unique index from §4.1 is the real guarantee.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BEGIN;</w:t>
      </w:r>
      <w:r>
        <w:rPr>
          <w:rFonts w:ascii="Consolas" w:cs="Consolas" w:eastAsia="Consolas" w:hAnsi="Consolas"/>
          <w:sz w:val="18"/>
          <w:szCs w:val="18"/>
        </w:rPr>
        <w:br/>
        <w:t xml:space="preserve">INSERT INTO appointment (doctor_id, patient_id, appt_date, slot_start, slot_end, status)</w:t>
      </w:r>
      <w:r>
        <w:rPr>
          <w:rFonts w:ascii="Consolas" w:cs="Consolas" w:eastAsia="Consolas" w:hAnsi="Consolas"/>
          <w:sz w:val="18"/>
          <w:szCs w:val="18"/>
        </w:rPr>
        <w:br/>
        <w:t xml:space="preserve">VALUES ($1, $2, $3, $4, $5, 'confirmed');</w:t>
      </w:r>
      <w:r>
        <w:rPr>
          <w:rFonts w:ascii="Consolas" w:cs="Consolas" w:eastAsia="Consolas" w:hAnsi="Consolas"/>
          <w:sz w:val="18"/>
          <w:szCs w:val="18"/>
        </w:rPr>
        <w:br/>
        <w:t xml:space="preserve">COMMIT;</w:t>
      </w:r>
    </w:p>
    <w:p>
      <w:pPr>
        <w:spacing w:after="160" w:line="276"/>
      </w:pPr>
      <w:r>
        <w:rPr>
          <w:rFonts w:ascii="Calibri" w:cs="Calibri" w:eastAsia="Calibri" w:hAnsi="Calibri"/>
          <w:sz w:val="22"/>
          <w:szCs w:val="22"/>
        </w:rPr>
        <w:t xml:space="preserve">If a concurrent request already inserted the same (doctor_id, appt_date, slot_start) with an active status, this insert throws a unique-violation and the API returns 409 Conflict (“slot no longer available”). This holds even if two requests bypass the Redis hold entirely — for example, if the hold expired mid-fill — because the DB constraint doesn't depend on Redis being correct. Redis is the fast UX guard; Postgres is the correctness guarantee. A correctness-critical invariant should never rest on the cache layer alone.</w:t>
      </w:r>
    </w:p>
    <w:p>
      <w:pPr>
        <w:pStyle w:val="Heading1"/>
        <w:spacing w:after="160" w:before="320"/>
      </w:pPr>
      <w:r>
        <w:t xml:space="preserve">7. Slot Hold Mechanism (lifecycle)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1. Patient selects a free slot -&gt; POST /appointments/hold</w:t>
      </w:r>
      <w:r>
        <w:rPr>
          <w:rFonts w:ascii="Consolas" w:cs="Consolas" w:eastAsia="Consolas" w:hAnsi="Consolas"/>
          <w:sz w:val="18"/>
          <w:szCs w:val="18"/>
        </w:rPr>
        <w:br/>
        <w:t xml:space="preserve">   -&gt; Redis NX lock acquired (300s TTL) + appointment row inserted, status='held'</w:t>
      </w:r>
      <w:r>
        <w:rPr>
          <w:rFonts w:ascii="Consolas" w:cs="Consolas" w:eastAsia="Consolas" w:hAnsi="Consolas"/>
          <w:sz w:val="18"/>
          <w:szCs w:val="18"/>
        </w:rPr>
        <w:br/>
        <w:t xml:space="preserve">2. Patient fills the symptom form (client-side timer shows remaining hold time)</w:t>
      </w:r>
      <w:r>
        <w:rPr>
          <w:rFonts w:ascii="Consolas" w:cs="Consolas" w:eastAsia="Consolas" w:hAnsi="Consolas"/>
          <w:sz w:val="18"/>
          <w:szCs w:val="18"/>
        </w:rPr>
        <w:br/>
        <w:t xml:space="preserve">3a. Confirmed within TTL -&gt; POST /appointments/{id}/confirm</w:t>
      </w:r>
      <w:r>
        <w:rPr>
          <w:rFonts w:ascii="Consolas" w:cs="Consolas" w:eastAsia="Consolas" w:hAnsi="Consolas"/>
          <w:sz w:val="18"/>
          <w:szCs w:val="18"/>
        </w:rPr>
        <w:br/>
        <w:t xml:space="preserve">    -&gt; status: held -&gt; confirmed (still inside the unique-index guard)</w:t>
      </w:r>
      <w:r>
        <w:rPr>
          <w:rFonts w:ascii="Consolas" w:cs="Consolas" w:eastAsia="Consolas" w:hAnsi="Consolas"/>
          <w:sz w:val="18"/>
          <w:szCs w:val="18"/>
        </w:rPr>
        <w:br/>
        <w:t xml:space="preserve">    -&gt; booking confirmation email + calendar event jobs enqueued</w:t>
      </w:r>
      <w:r>
        <w:rPr>
          <w:rFonts w:ascii="Consolas" w:cs="Consolas" w:eastAsia="Consolas" w:hAnsi="Consolas"/>
          <w:sz w:val="18"/>
          <w:szCs w:val="18"/>
        </w:rPr>
        <w:br/>
        <w:t xml:space="preserve">3b. TTL expires before confirm -&gt; background sweeper (every 30s) flips</w:t>
      </w:r>
      <w:r>
        <w:rPr>
          <w:rFonts w:ascii="Consolas" w:cs="Consolas" w:eastAsia="Consolas" w:hAnsi="Consolas"/>
          <w:sz w:val="18"/>
          <w:szCs w:val="18"/>
        </w:rPr>
        <w:br/>
        <w:t xml:space="preserve">    any 'held' row older than 5 min to 'expired', releasing the slot</w:t>
      </w:r>
      <w:r>
        <w:rPr>
          <w:rFonts w:ascii="Consolas" w:cs="Consolas" w:eastAsia="Consolas" w:hAnsi="Consolas"/>
          <w:sz w:val="18"/>
          <w:szCs w:val="18"/>
        </w:rPr>
        <w:br/>
        <w:t xml:space="preserve">    -&gt; Redis key has already auto-expired; no manual cleanup needed there</w:t>
      </w:r>
    </w:p>
    <w:p>
      <w:pPr>
        <w:spacing w:after="160" w:line="276"/>
      </w:pPr>
      <w:r>
        <w:rPr>
          <w:rFonts w:ascii="Calibri" w:cs="Calibri" w:eastAsia="Calibri" w:hAnsi="Calibri"/>
          <w:sz w:val="22"/>
          <w:szCs w:val="22"/>
        </w:rPr>
        <w:t xml:space="preserve">The 300-second window is a product choice, not an architectural one — swap the constant if the symptom form needs more time to fill in.</w:t>
      </w:r>
    </w:p>
    <w:p>
      <w:pPr>
        <w:pStyle w:val="Heading1"/>
        <w:spacing w:after="160" w:before="320"/>
      </w:pPr>
      <w:r>
        <w:t xml:space="preserve">8. Doctor Leave Conflict Handling</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POST /doctors/{id}/leave { date }</w:t>
      </w:r>
      <w:r>
        <w:rPr>
          <w:rFonts w:ascii="Consolas" w:cs="Consolas" w:eastAsia="Consolas" w:hAnsi="Consolas"/>
          <w:sz w:val="18"/>
          <w:szCs w:val="18"/>
        </w:rPr>
        <w:br/>
        <w:t xml:space="preserve">  -&gt; BEGIN transaction</w:t>
      </w:r>
      <w:r>
        <w:rPr>
          <w:rFonts w:ascii="Consolas" w:cs="Consolas" w:eastAsia="Consolas" w:hAnsi="Consolas"/>
          <w:sz w:val="18"/>
          <w:szCs w:val="18"/>
        </w:rPr>
        <w:br/>
        <w:t xml:space="preserve">  -&gt; SELECT appointment rows WHERE doctor_id=? AND appt_date=? AND status='confirmed' FOR UPDATE</w:t>
      </w:r>
      <w:r>
        <w:rPr>
          <w:rFonts w:ascii="Consolas" w:cs="Consolas" w:eastAsia="Consolas" w:hAnsi="Consolas"/>
          <w:sz w:val="18"/>
          <w:szCs w:val="18"/>
        </w:rPr>
        <w:br/>
        <w:t xml:space="preserve">  -&gt; INSERT into doctor_leave</w:t>
      </w:r>
      <w:r>
        <w:rPr>
          <w:rFonts w:ascii="Consolas" w:cs="Consolas" w:eastAsia="Consolas" w:hAnsi="Consolas"/>
          <w:sz w:val="18"/>
          <w:szCs w:val="18"/>
        </w:rPr>
        <w:br/>
        <w:t xml:space="preserve">  -&gt; UPDATE those rows SET status='leave_cancelled'</w:t>
      </w:r>
      <w:r>
        <w:rPr>
          <w:rFonts w:ascii="Consolas" w:cs="Consolas" w:eastAsia="Consolas" w:hAnsi="Consolas"/>
          <w:sz w:val="18"/>
          <w:szCs w:val="18"/>
        </w:rPr>
        <w:br/>
        <w:t xml:space="preserve">  -&gt; COMMIT</w:t>
      </w:r>
      <w:r>
        <w:rPr>
          <w:rFonts w:ascii="Consolas" w:cs="Consolas" w:eastAsia="Consolas" w:hAnsi="Consolas"/>
          <w:sz w:val="18"/>
          <w:szCs w:val="18"/>
        </w:rPr>
        <w:br/>
        <w:t xml:space="preserve">  -&gt; for each affected appointment: enqueue NOTIFICATION(type=leave_notice) + CALENDAR delete job</w:t>
      </w:r>
    </w:p>
    <w:p>
      <w:pPr>
        <w:spacing w:after="160" w:line="276"/>
      </w:pPr>
      <w:r>
        <w:rPr>
          <w:rFonts w:ascii="Calibri" w:cs="Calibri" w:eastAsia="Calibri" w:hAnsi="Calibri"/>
          <w:sz w:val="22"/>
          <w:szCs w:val="22"/>
        </w:rPr>
        <w:t xml:space="preserve">Locking the affected rows (FOR UPDATE) before flipping their status closes a race where a patient is mid-confirm on a slot the admin is simultaneously cancelling via leave — one transaction blocks and then sees the other's committed state, so the system never ends up with a confirmed appointment on a day marked as leave. Affected patients are notified through the same async notification pipeline used for bookings (§9); a leave conflict is not more urgent than a booking confirmation from an infrastructure standpoint, so it reuses the same retry and failure handling rather than a bespoke path.</w:t>
      </w:r>
    </w:p>
    <w:p>
      <w:pPr>
        <w:pStyle w:val="Heading1"/>
        <w:spacing w:after="160" w:before="320"/>
      </w:pPr>
      <w:r>
        <w:t xml:space="preserve">9. Notification &amp; Integration Failure Handling</w:t>
      </w:r>
    </w:p>
    <w:p>
      <w:pPr>
        <w:spacing w:after="160" w:line="276"/>
      </w:pPr>
      <w:r>
        <w:rPr>
          <w:rFonts w:ascii="Calibri" w:cs="Calibri" w:eastAsia="Calibri" w:hAnsi="Calibri"/>
          <w:sz w:val="22"/>
          <w:szCs w:val="22"/>
        </w:rPr>
        <w:t xml:space="preserve">Every external call — LLM, email, Google Calendar — is fire-and-forget from the request thread's point of view: the API writes core state, enqueues a job, and returns 200 immediately. Nothing in the booking or visit flow blocks on a third-party API being up.</w:t>
      </w:r>
    </w:p>
    <w:p>
      <w:pPr>
        <w:pStyle w:val="Heading2"/>
        <w:spacing w:after="120" w:before="240"/>
      </w:pPr>
      <w:r>
        <w:t xml:space="preserve">9.1 Notification / calendar retry flow</w:t>
      </w:r>
    </w:p>
    <w:p>
      <w:pPr>
        <w:pStyle w:val="ListParagraph"/>
        <w:numPr>
          <w:ilvl w:val="0"/>
          <w:numId w:val="2"/>
        </w:numPr>
        <w:spacing w:after="80"/>
      </w:pPr>
      <w:r>
        <w:rPr>
          <w:rFonts w:ascii="Calibri" w:cs="Calibri" w:eastAsia="Calibri" w:hAnsi="Calibri"/>
          <w:sz w:val="22"/>
          <w:szCs w:val="22"/>
        </w:rPr>
        <w:t xml:space="preserve">API writes core state (e.g. appointment confirmed) to Postgres.</w:t>
      </w:r>
    </w:p>
    <w:p>
      <w:pPr>
        <w:pStyle w:val="ListParagraph"/>
        <w:numPr>
          <w:ilvl w:val="0"/>
          <w:numId w:val="2"/>
        </w:numPr>
        <w:spacing w:after="80"/>
      </w:pPr>
      <w:r>
        <w:rPr>
          <w:rFonts w:ascii="Calibri" w:cs="Calibri" w:eastAsia="Calibri" w:hAnsi="Calibri"/>
          <w:sz w:val="22"/>
          <w:szCs w:val="22"/>
        </w:rPr>
        <w:t xml:space="preserve">API enqueues a job with idempotency key = appointment_id + type.</w:t>
      </w:r>
    </w:p>
    <w:p>
      <w:pPr>
        <w:pStyle w:val="ListParagraph"/>
        <w:numPr>
          <w:ilvl w:val="0"/>
          <w:numId w:val="2"/>
        </w:numPr>
        <w:spacing w:after="80"/>
      </w:pPr>
      <w:r>
        <w:rPr>
          <w:rFonts w:ascii="Calibri" w:cs="Calibri" w:eastAsia="Calibri" w:hAnsi="Calibri"/>
          <w:sz w:val="22"/>
          <w:szCs w:val="22"/>
        </w:rPr>
        <w:t xml:space="preserve">Worker pulls the job and calls the external API.</w:t>
      </w:r>
    </w:p>
    <w:p>
      <w:pPr>
        <w:pStyle w:val="ListParagraph"/>
        <w:numPr>
          <w:ilvl w:val="0"/>
          <w:numId w:val="2"/>
        </w:numPr>
        <w:spacing w:after="80"/>
      </w:pPr>
      <w:r>
        <w:rPr>
          <w:rFonts w:ascii="Calibri" w:cs="Calibri" w:eastAsia="Calibri" w:hAnsi="Calibri"/>
          <w:sz w:val="22"/>
          <w:szCs w:val="22"/>
        </w:rPr>
        <w:t xml:space="preserve">On success: notification/calendar_event status → sent / synced.</w:t>
      </w:r>
    </w:p>
    <w:p>
      <w:pPr>
        <w:pStyle w:val="ListParagraph"/>
        <w:numPr>
          <w:ilvl w:val="0"/>
          <w:numId w:val="2"/>
        </w:numPr>
        <w:spacing w:after="80"/>
      </w:pPr>
      <w:r>
        <w:rPr>
          <w:rFonts w:ascii="Calibri" w:cs="Calibri" w:eastAsia="Calibri" w:hAnsi="Calibri"/>
          <w:sz w:val="22"/>
          <w:szCs w:val="22"/>
        </w:rPr>
        <w:t xml:space="preserve">On failure: retry_count incremented, status → failed, job re-enqueued with exponential backoff (1m, 5m, 30m).</w:t>
      </w:r>
    </w:p>
    <w:p>
      <w:pPr>
        <w:pStyle w:val="ListParagraph"/>
        <w:numPr>
          <w:ilvl w:val="0"/>
          <w:numId w:val="2"/>
        </w:numPr>
        <w:spacing w:after="80"/>
      </w:pPr>
      <w:r>
        <w:rPr>
          <w:rFonts w:ascii="Calibri" w:cs="Calibri" w:eastAsia="Calibri" w:hAnsi="Calibri"/>
          <w:sz w:val="22"/>
          <w:szCs w:val="22"/>
        </w:rPr>
        <w:t xml:space="preserve">After 5 attempts: marked permanently failed and surfaced in the admin dashboard for manual follow-up.</w:t>
      </w:r>
    </w:p>
    <w:p>
      <w:pPr>
        <w:pStyle w:val="Heading2"/>
        <w:spacing w:after="120" w:before="240"/>
      </w:pPr>
      <w:r>
        <w:t xml:space="preserve">9.2 LLM-specific handling (pre-visit and post-visit summaries)</w:t>
      </w:r>
    </w:p>
    <w:p>
      <w:pPr>
        <w:spacing w:after="160" w:line="276"/>
      </w:pPr>
      <w:r>
        <w:rPr>
          <w:rFonts w:ascii="Calibri" w:cs="Calibri" w:eastAsia="Calibri" w:hAnsi="Calibri"/>
          <w:sz w:val="22"/>
          <w:szCs w:val="22"/>
        </w:rPr>
        <w:t xml:space="preserve">Same pattern: both the patient's symptom submission and the doctor's visit-notes submission succeed and are stored regardless of LLM outcome. The LLM call is a downstream enrichment job.</w:t>
      </w:r>
    </w:p>
    <w:p>
      <w:pPr>
        <w:pStyle w:val="ListParagraph"/>
        <w:numPr>
          <w:ilvl w:val="0"/>
          <w:numId w:val="2"/>
        </w:numPr>
        <w:spacing w:after="80"/>
      </w:pPr>
      <w:r>
        <w:rPr>
          <w:rFonts w:ascii="Calibri" w:cs="Calibri" w:eastAsia="Calibri" w:hAnsi="Calibri"/>
          <w:sz w:val="22"/>
          <w:szCs w:val="22"/>
        </w:rPr>
        <w:t xml:space="preserve">llm_status = pending on submission, job enqueued.</w:t>
      </w:r>
    </w:p>
    <w:p>
      <w:pPr>
        <w:pStyle w:val="ListParagraph"/>
        <w:numPr>
          <w:ilvl w:val="0"/>
          <w:numId w:val="2"/>
        </w:numPr>
        <w:spacing w:after="80"/>
      </w:pPr>
      <w:r>
        <w:rPr>
          <w:rFonts w:ascii="Calibri" w:cs="Calibri" w:eastAsia="Calibri" w:hAnsi="Calibri"/>
          <w:sz w:val="22"/>
          <w:szCs w:val="22"/>
        </w:rPr>
        <w:t xml:space="preserve">On success: llm_status = ok, summary fields populated.</w:t>
      </w:r>
    </w:p>
    <w:p>
      <w:pPr>
        <w:pStyle w:val="ListParagraph"/>
        <w:numPr>
          <w:ilvl w:val="0"/>
          <w:numId w:val="2"/>
        </w:numPr>
        <w:spacing w:after="80"/>
      </w:pPr>
      <w:r>
        <w:rPr>
          <w:rFonts w:ascii="Calibri" w:cs="Calibri" w:eastAsia="Calibri" w:hAnsi="Calibri"/>
          <w:sz w:val="22"/>
          <w:szCs w:val="22"/>
        </w:rPr>
        <w:t xml:space="preserve">On failure (timeout, rate limit, malformed JSON): llm_status = failed, retried up to 3 times with backoff, then raw notes/symptoms remain visible as a fallback — “AI summary unavailable — see raw notes below.”</w:t>
      </w:r>
    </w:p>
    <w:p>
      <w:pPr>
        <w:pStyle w:val="ListParagraph"/>
        <w:numPr>
          <w:ilvl w:val="0"/>
          <w:numId w:val="2"/>
        </w:numPr>
        <w:spacing w:after="80"/>
      </w:pPr>
      <w:r>
        <w:rPr>
          <w:rFonts w:ascii="Calibri" w:cs="Calibri" w:eastAsia="Calibri" w:hAnsi="Calibri"/>
          <w:sz w:val="22"/>
          <w:szCs w:val="22"/>
        </w:rPr>
        <w:t xml:space="preserve">The doctor is never blocked from seeing a patient because a summary didn't generate in time.</w:t>
      </w:r>
    </w:p>
    <w:p>
      <w:pPr>
        <w:spacing w:after="160" w:line="276"/>
      </w:pPr>
      <w:r>
        <w:rPr>
          <w:rFonts w:ascii="Calibri" w:cs="Calibri" w:eastAsia="Calibri" w:hAnsi="Calibri"/>
          <w:sz w:val="22"/>
          <w:szCs w:val="22"/>
        </w:rPr>
        <w:t xml:space="preserve">The idempotency-key + status-column pattern is what makes “LLM failures must not break the system” concrete rather than aspirational: the booking, the visit record, and the medical record all persist independently of whether AI enrichment succeeded.</w:t>
      </w:r>
    </w:p>
    <w:p>
      <w:pPr>
        <w:pStyle w:val="Heading1"/>
        <w:spacing w:after="160" w:before="320"/>
      </w:pPr>
      <w:r>
        <w:t xml:space="preserve">10. LLM Prompts</w:t>
      </w:r>
    </w:p>
    <w:p>
      <w:pPr>
        <w:pStyle w:val="Heading2"/>
        <w:spacing w:after="120" w:before="240"/>
      </w:pPr>
      <w:r>
        <w:t xml:space="preserve">10.1 Pre-visit (urgency triage)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"Analyse these symptoms and return: urgency level (Low / Medium / High),</w:t>
      </w:r>
      <w:r>
        <w:rPr>
          <w:rFonts w:ascii="Consolas" w:cs="Consolas" w:eastAsia="Consolas" w:hAnsi="Consolas"/>
          <w:sz w:val="18"/>
          <w:szCs w:val="18"/>
        </w:rPr>
        <w:br/>
        <w:t xml:space="preserve">chief complaint, and three suggested questions for the doctor.</w:t>
      </w:r>
      <w:r>
        <w:rPr>
          <w:rFonts w:ascii="Consolas" w:cs="Consolas" w:eastAsia="Consolas" w:hAnsi="Consolas"/>
          <w:sz w:val="18"/>
          <w:szCs w:val="18"/>
        </w:rPr>
        <w:br/>
        <w:t xml:space="preserve">Symptoms: &lt;symptoms&gt;"</w:t>
      </w:r>
    </w:p>
    <w:p>
      <w:pPr>
        <w:pStyle w:val="Heading2"/>
        <w:spacing w:after="120" w:before="240"/>
      </w:pPr>
      <w:r>
        <w:t xml:space="preserve">10.2 Post-visit (patient-friendly rewrite)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"Convert these clinical notes into a patient-friendly summary with</w:t>
      </w:r>
      <w:r>
        <w:rPr>
          <w:rFonts w:ascii="Consolas" w:cs="Consolas" w:eastAsia="Consolas" w:hAnsi="Consolas"/>
          <w:sz w:val="18"/>
          <w:szCs w:val="18"/>
        </w:rPr>
        <w:br/>
        <w:t xml:space="preserve">medication schedule and follow-up steps: &lt;notes&gt;"</w:t>
      </w:r>
    </w:p>
    <w:p>
      <w:pPr>
        <w:spacing w:after="160" w:line="276"/>
      </w:pPr>
      <w:r>
        <w:rPr>
          <w:rFonts w:ascii="Calibri" w:cs="Calibri" w:eastAsia="Calibri" w:hAnsi="Calibri"/>
          <w:sz w:val="22"/>
          <w:szCs w:val="22"/>
        </w:rPr>
        <w:t xml:space="preserve">Both calls constrain response_format to JSON (urgency / chief_complaint / questions as fields) so the worker parses deterministically instead of regexing free text. Malformed JSON is treated as llm_status='failed' and retried, not silently accepted. Prompts are stored alongside the job record for auditability.</w:t>
      </w:r>
    </w:p>
    <w:p>
      <w:pPr>
        <w:pStyle w:val="Heading1"/>
        <w:spacing w:after="160" w:before="320"/>
      </w:pPr>
      <w:r>
        <w:t xml:space="preserve">11. Architecture Decision Records</w:t>
      </w:r>
    </w:p>
    <w:p>
      <w:pPr>
        <w:pStyle w:val="Heading3"/>
        <w:spacing w:after="100" w:before="200"/>
      </w:pPr>
      <w:r>
        <w:t xml:space="preserve">ADR-1: Modular monolith over microservices</w:t>
      </w:r>
    </w:p>
    <w:p>
      <w:pPr>
        <w:spacing w:after="160" w:line="276"/>
      </w:pPr>
      <w:r>
        <w:rPr>
          <w:rFonts w:ascii="Calibri" w:cs="Calibri" w:eastAsia="Calibri" w:hAnsi="Calibri"/>
          <w:sz w:val="22"/>
          <w:szCs w:val="22"/>
        </w:rPr>
        <w:t xml:space="preserve">Context: small team, one deliverable, shared appointment-centric data model. Decision: single deployable API plus one background worker process, with module-per-domain boundaries internally. Trade-off accepted: the LLM module cannot be scaled independently of the booking module without a later refactor — acceptable at clinic scale; revisit only if one module's load diverges sharply from the rest.</w:t>
      </w:r>
    </w:p>
    <w:p>
      <w:pPr>
        <w:pStyle w:val="Heading3"/>
        <w:spacing w:after="100" w:before="200"/>
      </w:pPr>
      <w:r>
        <w:t xml:space="preserve">ADR-2: PostgreSQL over a document store</w:t>
      </w:r>
    </w:p>
    <w:p>
      <w:pPr>
        <w:spacing w:after="160" w:line="276"/>
      </w:pPr>
      <w:r>
        <w:rPr>
          <w:rFonts w:ascii="Calibri" w:cs="Calibri" w:eastAsia="Calibri" w:hAnsi="Calibri"/>
          <w:sz w:val="22"/>
          <w:szCs w:val="22"/>
        </w:rPr>
        <w:t xml:space="preserve">Context: strongly relational data (users ↔ doctors ↔ appointments ↔ prescriptions) with an ACID requirement for booking. Decision: PostgreSQL as the system of record; Redis is used only for locks/cache/queue and is never the source of truth for booking state.</w:t>
      </w:r>
    </w:p>
    <w:p>
      <w:pPr>
        <w:pStyle w:val="Heading3"/>
        <w:spacing w:after="100" w:before="200"/>
      </w:pPr>
      <w:r>
        <w:t xml:space="preserve">ADR-3: Partial unique index as the double-booking guarantee, Redis hold as UX layer only</w:t>
      </w:r>
    </w:p>
    <w:p>
      <w:pPr>
        <w:spacing w:after="160" w:line="276"/>
      </w:pPr>
      <w:r>
        <w:rPr>
          <w:rFonts w:ascii="Calibri" w:cs="Calibri" w:eastAsia="Calibri" w:hAnsi="Calibri"/>
          <w:sz w:val="22"/>
          <w:szCs w:val="22"/>
        </w:rPr>
        <w:t xml:space="preserve">Context: two concurrent booking requests for the same slot must not both succeed. Decision: the DB constraint is authoritative; the Redis lock is a fast-fail convenience that can be wrong without corrupting data.</w:t>
      </w:r>
    </w:p>
    <w:p>
      <w:pPr>
        <w:pStyle w:val="Heading3"/>
        <w:spacing w:after="100" w:before="200"/>
      </w:pPr>
      <w:r>
        <w:t xml:space="preserve">ADR-4: All external I/O (LLM, email, calendar) is async and non-blocking to the core transaction</w:t>
      </w:r>
    </w:p>
    <w:p>
      <w:pPr>
        <w:spacing w:after="160" w:line="276"/>
      </w:pPr>
      <w:r>
        <w:rPr>
          <w:rFonts w:ascii="Calibri" w:cs="Calibri" w:eastAsia="Calibri" w:hAnsi="Calibri"/>
          <w:sz w:val="22"/>
          <w:szCs w:val="22"/>
        </w:rPr>
        <w:t xml:space="preserve">Context: booking and visit-record correctness must not depend on third-party uptime. Decision: queue + worker + status-column pattern, exponential backoff, bounded retries, graceful UI fallback.</w:t>
      </w:r>
    </w:p>
    <w:p>
      <w:r>
        <w:br w:type="page"/>
      </w:r>
    </w:p>
    <w:p>
      <w:pPr>
        <w:pStyle w:val="Heading1"/>
        <w:spacing w:after="160" w:before="320"/>
      </w:pPr>
      <w:r>
        <w:t xml:space="preserve">12. Deliverable 4 — System Design Write-up (≤ 800 words)</w:t>
      </w:r>
    </w:p>
    <w:p>
      <w:pPr>
        <w:spacing w:after="160" w:line="276"/>
      </w:pPr>
      <w:r>
        <w:rPr>
          <w:rFonts w:ascii="Calibri" w:cs="Calibri" w:eastAsia="Calibri" w:hAnsi="Calibri"/>
          <w:i/>
          <w:iCs/>
          <w:color w:val="666666"/>
          <w:sz w:val="20"/>
          <w:szCs w:val="20"/>
        </w:rPr>
        <w:t xml:space="preserve">This section is formatted to be submitted as-is to satisfy the assignment's standalone ‘System design write-up’ requirement. Word count: ~780.</w:t>
      </w:r>
    </w:p>
    <w:p>
      <w:pPr>
        <w:pStyle w:val="Heading2"/>
        <w:spacing w:after="120" w:before="240"/>
      </w:pPr>
      <w:r>
        <w:t xml:space="preserve">Double-Booking Prevention</w:t>
      </w:r>
    </w:p>
    <w:p>
      <w:pPr>
        <w:spacing w:after="160" w:line="276"/>
      </w:pPr>
      <w:r>
        <w:rPr>
          <w:rFonts w:ascii="Calibri" w:cs="Calibri" w:eastAsia="Calibri" w:hAnsi="Calibri"/>
          <w:sz w:val="22"/>
          <w:szCs w:val="22"/>
        </w:rPr>
        <w:t xml:space="preserve">Booking correctness relies on two layers, not one. A Redis NX lock (SET lock:doctor:{id}:{date}:{slot} patient:{id} NX EX 300) is taken when a patient selects a slot; it gives instant UI feedback (“your slot is held”) and cheaply rejects a second click without touching Postgres. But Redis is optimistic — it can fail open on a crash or a TTL edge case — so it is never trusted as the correctness guarantee. That role belongs to a partial unique index in Postgres: CREATE UNIQUE INDEX ON appointment (doctor_id, appt_date, slot_start) WHERE status IN ('held','confirmed'). The confirm endpoint runs a plain INSERT inside a transaction; if a concurrent request already holds that exact slot with an active status, the insert throws a unique-violation and the API returns 409 Conflict. This holds even if both requests bypass the Redis hold entirely (e.g. it expired mid-fill), because the constraint does not depend on the cache being right. Rule of thumb: Redis is the fast UX guard, Postgres is the correctness guarantee — a correctness-critical invariant should never rest on the cache layer alone.</w:t>
      </w:r>
    </w:p>
    <w:p>
      <w:pPr>
        <w:pStyle w:val="Heading2"/>
        <w:spacing w:after="120" w:before="240"/>
      </w:pPr>
      <w:r>
        <w:t xml:space="preserve">Doctor Leave Conflict Handling</w:t>
      </w:r>
    </w:p>
    <w:p>
      <w:pPr>
        <w:spacing w:after="160" w:line="276"/>
      </w:pPr>
      <w:r>
        <w:rPr>
          <w:rFonts w:ascii="Calibri" w:cs="Calibri" w:eastAsia="Calibri" w:hAnsi="Calibri"/>
          <w:sz w:val="22"/>
          <w:szCs w:val="22"/>
        </w:rPr>
        <w:t xml:space="preserve">Marking a doctor on leave for a date with existing confirmed bookings is handled as a single transaction: SELECT ... FOR UPDATE locks every confirmed appointment for that doctor and date, the leave row is inserted, and the locked appointment rows are flipped to leave_cancelled, all before COMMIT. The FOR UPDATE lock is what prevents a race where a patient is mid-confirm on a slot the admin is simultaneously cancelling via leave: one transaction blocks and then observes the other's committed state, so the system can never end up with a confirmed appointment sitting on a day marked as leave. After commit, each affected appointment enqueues a leave_notice notification job and a calendar-delete job through the same async pipeline used for ordinary bookings — a leave conflict is not more urgent, from an infrastructure standpoint, than a booking confirmation, so it reuses the existing retry and failure handling rather than a bespoke path.</w:t>
      </w:r>
    </w:p>
    <w:p>
      <w:pPr>
        <w:pStyle w:val="Heading2"/>
        <w:spacing w:after="120" w:before="240"/>
      </w:pPr>
      <w:r>
        <w:t xml:space="preserve">Slot Hold Mechanism</w:t>
      </w:r>
    </w:p>
    <w:p>
      <w:pPr>
        <w:spacing w:after="160" w:line="276"/>
      </w:pPr>
      <w:r>
        <w:rPr>
          <w:rFonts w:ascii="Calibri" w:cs="Calibri" w:eastAsia="Calibri" w:hAnsi="Calibri"/>
          <w:sz w:val="22"/>
          <w:szCs w:val="22"/>
        </w:rPr>
        <w:t xml:space="preserve">Booking is a two-step commit, not a single atomic action, because the patient needs time to fill a symptom form between selecting a slot and confirming it. Step one (hold) acquires the Redis lock and inserts an appointment row with status='held', starting a 5-minute TTL shown to the patient as a countdown. Step two (confirm) transitions held → confirmed, still inside the same unique-index guard, and only then enqueues the confirmation email and calendar-event jobs — so no notification is ever sent for a slot that was never actually confirmed. If the patient does not confirm in time, a background sweeper running every 30 seconds flips any held row older than 5 minutes to expired, releasing the slot for other patients; the Redis key has already auto-expired by then, so no manual cleanup is needed on that side. The 5-minute window is a product choice, not an architectural constraint, and can be tuned without touching the booking logic.</w:t>
      </w:r>
    </w:p>
    <w:p>
      <w:pPr>
        <w:pStyle w:val="Heading2"/>
        <w:spacing w:after="120" w:before="240"/>
      </w:pPr>
      <w:r>
        <w:t xml:space="preserve">Notification Failure Handling</w:t>
      </w:r>
    </w:p>
    <w:p>
      <w:pPr>
        <w:spacing w:after="160" w:line="276"/>
      </w:pPr>
      <w:r>
        <w:rPr>
          <w:rFonts w:ascii="Calibri" w:cs="Calibri" w:eastAsia="Calibri" w:hAnsi="Calibri"/>
          <w:sz w:val="22"/>
          <w:szCs w:val="22"/>
        </w:rPr>
        <w:t xml:space="preserve">Every external call — LLM, email, Google Calendar — is fire-and-forget from the request thread's perspective: the API commits core state to Postgres, enqueues a job keyed by appointment_id + type for idempotency, and returns 200 immediately. Nothing in the booking or visit flow ever blocks on a third-party API being reachable. A background worker pulls each job and calls the relevant external API; on success the corresponding status column (sent, synced, or ok for LLM jobs) is updated, and on failure the retry_count is incremented and the job is re-enqueued with exponential backoff (1, 5, then 30 minutes). After five attempts a job is marked permanently failed and surfaced on the admin dashboard for manual follow-up rather than retried forever. LLM jobs use the identical status-column pattern: symptom and visit-note submissions are saved and usable immediately, with llm_status starting at pending; on failure after three retries the system falls back to showing the doctor or patient the raw notes with an “AI summary unavailable” notice, so a slow or failing model call never blocks care.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2026-08-23T17:53:43.627Z</dcterms:created>
  <dcterms:modified xsi:type="dcterms:W3CDTF">2026-08-23T17:53:43.641Z</dcterms:modified>
</cp:coreProperties>
</file>

<file path=docProps/custom.xml><?xml version="1.0" encoding="utf-8"?>
<Properties xmlns="http://schemas.openxmlformats.org/officeDocument/2006/custom-properties" xmlns:vt="http://schemas.openxmlformats.org/officeDocument/2006/docPropsVTypes"/>
</file>