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SC" w:hAnsi="Noto Sans CJK SC" w:eastAsia="Noto Sans CJK SC"/>
          <w:b/>
          <w:color w:val="1D3D56"/>
          <w:sz w:val="60"/>
        </w:rPr>
        <w:t>工业视觉流程编辑器</w:t>
      </w:r>
    </w:p>
    <w:p>
      <w:pPr>
        <w:jc w:val="center"/>
      </w:pPr>
      <w:r>
        <w:rPr>
          <w:rFonts w:ascii="Noto Sans CJK SC" w:hAnsi="Noto Sans CJK SC" w:eastAsia="Noto Sans CJK SC"/>
          <w:b/>
          <w:color w:val="305671"/>
          <w:sz w:val="48"/>
        </w:rPr>
        <w:t>代码解析与开发维护手册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color w:val="55626E"/>
          <w:sz w:val="24"/>
        </w:rPr>
        <w:t>基线版本：FastAPI 应用 2.2.0</w:t>
      </w:r>
    </w:p>
    <w:p>
      <w:pPr>
        <w:jc w:val="center"/>
      </w:pPr>
      <w:r>
        <w:rPr>
          <w:rFonts w:ascii="Noto Sans CJK SC" w:hAnsi="Noto Sans CJK SC" w:eastAsia="Noto Sans CJK SC"/>
          <w:color w:val="55626E"/>
          <w:sz w:val="22"/>
        </w:rPr>
        <w:t>分析对象：industrial_vision_refactored_error_trace_v2.zip</w:t>
      </w:r>
    </w:p>
    <w:p>
      <w:pPr>
        <w:jc w:val="center"/>
      </w:pPr>
      <w:r>
        <w:rPr>
          <w:rFonts w:ascii="Noto Sans CJK SC" w:hAnsi="Noto Sans CJK SC" w:eastAsia="Noto Sans CJK SC"/>
          <w:color w:val="697078"/>
          <w:sz w:val="17"/>
        </w:rPr>
        <w:t>SHA-256：f4be35dbfda49c7b5bd11880eedc72e9a00b33f0a659e6b1e13dd372bc2aca7a</w:t>
      </w:r>
    </w:p>
    <w:p>
      <w:pPr>
        <w:spacing w:before="2600"/>
        <w:jc w:val="center"/>
      </w:pPr>
      <w:r>
        <w:rPr>
          <w:rFonts w:ascii="Noto Sans CJK SC" w:hAnsi="Noto Sans CJK SC" w:eastAsia="Noto Sans CJK SC"/>
          <w:b/>
          <w:color w:val="364E62"/>
          <w:sz w:val="24"/>
        </w:rPr>
        <w:t>用途：架构理解、功能扩展、算子开发、故障排查与版本交付</w:t>
      </w:r>
    </w:p>
    <w:p>
      <w:pPr>
        <w:jc w:val="center"/>
      </w:pPr>
      <w:r>
        <w:rPr>
          <w:rFonts w:ascii="Noto Sans CJK SC" w:hAnsi="Noto Sans CJK SC" w:eastAsia="Noto Sans CJK SC"/>
          <w:color w:val="646E76"/>
          <w:sz w:val="20"/>
        </w:rPr>
        <w:t>生成日期：2026-06-25</w:t>
      </w:r>
    </w:p>
    <w:p>
      <w:r>
        <w:br w:type="page"/>
      </w:r>
    </w:p>
    <w:p>
      <w:pPr>
        <w:pStyle w:val="Heading1"/>
        <w:spacing w:before="280" w:after="100"/>
      </w:pPr>
      <w:r>
        <w:t>使用说明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本手册针对当前可运行基线版本进行静态代码阅读、实际导入、接口验证和自动化测试。内容既描述“代码现在如何工作”，也标注了扩展点、约束、已知风险和建议的重构方向。后续开发时，应把本手册与源代码、测试用例共同维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/>
          </w:tcPr>
          <w:p>
            <w:r>
              <w:rPr>
                <w:rFonts w:ascii="Noto Sans CJK SC" w:hAnsi="Noto Sans CJK SC" w:eastAsia="Noto Sans CJK SC"/>
                <w:b/>
                <w:color w:val="1E4664"/>
                <w:sz w:val="20"/>
              </w:rPr>
              <w:t>验证状态：</w:t>
            </w:r>
            <w:r>
              <w:rPr>
                <w:rFonts w:ascii="Noto Sans CJK SC" w:hAnsi="Noto Sans CJK SC" w:eastAsia="Noto Sans CJK SC"/>
                <w:sz w:val="20"/>
              </w:rPr>
              <w:t>当前基线执行 pytest -q，30 项测试全部通过。项目总计约 5,979 行 Python/JavaScript/CSS/HTML，其中 frontend/assets/js/app.js 约 1,733 行，是当前最大的维护热点。</w:t>
            </w:r>
          </w:p>
        </w:tc>
      </w:tr>
    </w:tbl>
    <w:p/>
    <w:p>
      <w:pPr>
        <w:pStyle w:val="Heading1"/>
        <w:spacing w:before="280" w:after="100"/>
      </w:pPr>
      <w:r>
        <w:t>目录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1. 项目定位与能力边界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2. 启动、依赖与运行方式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3. 目录结构和模块职责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4. 系统架构与请求链路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5. 工作流数据模型与端口协议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6. 算子系统：实现、元数据、注册和插件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7. 单图工作流执行器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8. 批量处理与 CSV 汇总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9. 逻辑节点语义与限制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10. 前端架构与交互状态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11. API 通信协议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12. AST 独立算法脚本导出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13. 自定义算子开发指南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14. 错误处理与排障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15. 自动化测试与交付检查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16. 已知问题、技术债与演进建议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附录 A：算子清单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附录 B：关键函数索引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附录 C：常用修改路径与检查清单</w:t>
      </w:r>
    </w:p>
    <w:p>
      <w:r>
        <w:br w:type="page"/>
      </w:r>
    </w:p>
    <w:p>
      <w:pPr>
        <w:pStyle w:val="Heading1"/>
        <w:spacing w:before="280" w:after="100"/>
      </w:pPr>
      <w:r>
        <w:t>1. 项目定位与能力边界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该项目是一个基于 FastAPI、OpenCV、NumPy 和原生 Web 技术构建的节点式工业视觉流程编辑器。用户通过浏览器拖拽图像节点和逻辑节点、连接端口、修改参数，再由后端按有向无环图（DAG）的拓扑顺序执行。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单图流程：从服务器可访问的图片路径读取图像，逐节点执行并返回每一步预览。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批量流程：枚举目录中的图片，逐张运行同一工作流，保存结果图并汇总 CSV。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图像算子：颜色、增强、滤波、阈值、边缘、形态学、几何变换和轮廓分析。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逻辑算子：常量、比较、布尔运算、If/Else 数据选择、数值 For/While 循环。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插件机制：自动扫描 backend/custom_operators 下的自定义算子。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脚本导出：将可支持的工作流通过 AST 编译为独立运行的普通 Python/OpenCV 脚本。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多工作流前端：标签页、Ctrl+S 本地保存、JSON 导入导出、画布缩放和平移、导航视图。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节点级错误追踪：失败时保留已完成节点预览，标记失败节点和未执行节点。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E4664"/>
                <w:sz w:val="20"/>
              </w:rPr>
              <w:t>重要边界：</w:t>
            </w:r>
            <w:r>
              <w:rPr>
                <w:rFonts w:ascii="Noto Sans CJK SC" w:hAnsi="Noto Sans CJK SC" w:eastAsia="Noto Sans CJK SC"/>
                <w:sz w:val="20"/>
              </w:rPr>
              <w:t>系统仍是 DAG 数据流执行器。If/Else 不会跳过未选择分支的上游计算；For/While 仅做安全的数值迭代，不是可包含任意子流程的控制流容器。</w:t>
            </w:r>
          </w:p>
        </w:tc>
      </w:tr>
    </w:tbl>
    <w:p/>
    <w:p>
      <w:pPr>
        <w:pStyle w:val="Heading1"/>
        <w:spacing w:before="280" w:after="100"/>
      </w:pPr>
      <w:r>
        <w:t>2. 启动、依赖与运行方式</w:t>
      </w:r>
    </w:p>
    <w:p>
      <w:pPr>
        <w:pStyle w:val="Heading2"/>
        <w:spacing w:before="160" w:after="100"/>
      </w:pPr>
      <w:r>
        <w:t>2.1 启动入口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项目根目录的 run.py 使用 Uvicorn 加载 backend.main:app，监听 127.0.0.1:8000，并开启 reload=True。reload 适合开发环境，不适合生产部署。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python -m venv .venv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# Windows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.venv\Scripts\activate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# macOS / Linux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source .venv/bin/activate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pip install -r requirements.txt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python run.py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浏览器访问 http://127.0.0.1:8000。FastAPI 在 /assets 挂载静态资源，根路径返回 frontend/index.html。</w:t>
      </w:r>
    </w:p>
    <w:p>
      <w:pPr>
        <w:pStyle w:val="Heading2"/>
        <w:spacing w:before="160" w:after="100"/>
      </w:pPr>
      <w:r>
        <w:t>2.2 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依赖</w:t>
            </w:r>
          </w:p>
        </w:tc>
        <w:tc>
          <w:tcPr>
            <w:tcW w:type="dxa" w:w="6236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fastapi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 API、依赖注入、Pydantic 集成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uvicorn[standard]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ASGI 服务器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python-multipart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兼容的图片上传接口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numpy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图像数组和数值计算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opencv-python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图像处理与编码/解码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pydantic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工作流请求模型验证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pytest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自动化测试</w:t>
            </w:r>
          </w:p>
        </w:tc>
      </w:tr>
    </w:tbl>
    <w:p/>
    <w:p>
      <w:pPr>
        <w:pStyle w:val="Heading2"/>
        <w:spacing w:before="160" w:after="100"/>
      </w:pPr>
      <w:r>
        <w:t>2.3 公司环境运行建议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必须从包含 run.py 的项目根目录启动，避免 backend 模块解析错误。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不要直接打开 index.html，也不要只使用静态服务器；前端需要同源 /api 接口。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部署到其他机器访问时，将 host 改为 0.0.0.0，并通过防火墙和反向代理控制访问。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生产环境关闭 reload，建议使用多 worker 或进程管理器，并限制服务器文件路径访问范围。</w:t>
      </w:r>
    </w:p>
    <w:p>
      <w:pPr>
        <w:pStyle w:val="Heading1"/>
        <w:spacing w:before="280" w:after="100"/>
      </w:pPr>
      <w:r>
        <w:t>3. 目录结构和模块职责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industrial_vision_refactored_error_trace_v2/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├── run.py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├── requirements.txt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├── backend/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│   ├── main.py / config.py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│   ├── api/                 # FastAPI 路由与依赖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│   ├── models/              # Pydantic 工作流模型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│   ├── algorithms/          # 图像/逻辑算子、元数据、注册表、插件加载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│   ├── custom_operators/    # 用户自定义插件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│   └── services/            # 工作流执行、路径存储、AST 导出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├── frontend/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│   ├── index.html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│   └── assets/css, assets/js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├── examples/                # 批量/逻辑工作流示例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├── docs/                    # 自定义算子说明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├── tests/                   # 30 项自动化测试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└── uploads/                 # 旧上传 API 的兼容目录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306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文件/目录</w:t>
            </w:r>
          </w:p>
        </w:tc>
        <w:tc>
          <w:tcPr>
            <w:tcW w:type="dxa" w:w="6009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run.py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开发启动入口；加载 backend.main:app。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backend/main.py</w:t>
            </w:r>
          </w:p>
        </w:tc>
        <w:tc>
          <w:tcPr>
            <w:tcW w:type="dxa" w:w="6009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 FastAPI 应用、注册 API、挂载静态资源、构造 ImageStore。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backend/config.py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项目根目录、前端目录、上传目录、扩展名和上传大小。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backend/api/routes/*</w:t>
            </w:r>
          </w:p>
        </w:tc>
        <w:tc>
          <w:tcPr>
            <w:tcW w:type="dxa" w:w="6009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 协议适配：算子列表、运行、导出、旧上传。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backend/models/workflow.py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请求结构和数量上限。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backend/algorithms/image_ops.py</w:t>
            </w:r>
          </w:p>
        </w:tc>
        <w:tc>
          <w:tcPr>
            <w:tcW w:type="dxa" w:w="6009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内置 OpenCV 图像算子。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backend/algorithms/logic_ops.py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常量、比较、布尔、选择和安全数值循环。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backend/algorithms/metadata.py</w:t>
            </w:r>
          </w:p>
        </w:tc>
        <w:tc>
          <w:tcPr>
            <w:tcW w:type="dxa" w:w="6009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前端节点标签、分组、端口、参数和结果展示声明。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backend/algorithms/registry.py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把类型名映射到执行函数，并合并自定义插件。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backend/algorithms/plugin_loader.py</w:t>
            </w:r>
          </w:p>
        </w:tc>
        <w:tc>
          <w:tcPr>
            <w:tcW w:type="dxa" w:w="6009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扫描、导入、校验 custom_operators。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backend/services/workflow_engine.py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拓扑排序、节点执行、预览、批量、CSV、错误现场。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backend/services/image_store.py</w:t>
            </w:r>
          </w:p>
        </w:tc>
        <w:tc>
          <w:tcPr>
            <w:tcW w:type="dxa" w:w="6009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路径解析、中文路径读取、目录枚举和输出目录创建。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backend/services/script_exporter.py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AST 编译独立算法脚本。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frontend/assets/js/api.js</w:t>
            </w:r>
          </w:p>
        </w:tc>
        <w:tc>
          <w:tcPr>
            <w:tcW w:type="dxa" w:w="6009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统一封装 fetch 和错误响应。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frontend/assets/js/app.js</w:t>
            </w:r>
          </w:p>
        </w:tc>
        <w:tc>
          <w:tcPr>
            <w:tcW w:type="dxa" w:w="600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前端状态、画布、节点、连线、预览、标签和导航。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tests/*</w:t>
            </w:r>
          </w:p>
        </w:tc>
        <w:tc>
          <w:tcPr>
            <w:tcW w:type="dxa" w:w="6009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覆盖后端执行、批量、脚本导出、逻辑节点和前端结构。</w:t>
            </w:r>
          </w:p>
        </w:tc>
      </w:tr>
    </w:tbl>
    <w:p/>
    <w:p>
      <w:pPr>
        <w:pStyle w:val="Heading1"/>
        <w:spacing w:before="280" w:after="100"/>
      </w:pPr>
      <w:r>
        <w:t>4. 系统架构与请求链路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A646C"/>
          <w:sz w:val="17"/>
        </w:rPr>
        <w:t>图 1  系统分层架构</w:t>
      </w:r>
    </w:p>
    <w:p>
      <w:pPr>
        <w:pStyle w:val="Heading2"/>
        <w:spacing w:before="160" w:after="100"/>
      </w:pPr>
      <w:r>
        <w:t>4.1 分层原则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前端只通过 VisionApi 调用后端，不直接耦合 fetch 细节。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API 路由只做请求/响应转换，核心业务放在 services。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工作流引擎不实现具体算法，只通过 OPERATORS 注册表调用算子。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算子只处理当前节点输入、参数和 ExecutionContext，不理解整个画布。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元数据驱动前端节点展示，执行函数与 UI 描述分离。</w:t>
      </w:r>
    </w:p>
    <w:p>
      <w:pPr>
        <w:pStyle w:val="Heading2"/>
        <w:spacing w:before="160" w:after="100"/>
      </w:pPr>
      <w:r>
        <w:t>4.2 单图执行顺序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A646C"/>
          <w:sz w:val="17"/>
        </w:rPr>
        <w:t>图 2  单图工作流执行链路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拓扑顺序由节点列表和边共同决定：所有入度为 0 的节点先进入队列；并行分支之间的先后顺序主要受 JSON 中节点顺序影响，而不是画布的 x 坐标。</w:t>
      </w:r>
    </w:p>
    <w:p>
      <w:pPr>
        <w:pStyle w:val="Heading1"/>
        <w:spacing w:before="280" w:after="100"/>
      </w:pPr>
      <w:r>
        <w:t>5. 工作流数据模型与端口协议</w:t>
      </w:r>
    </w:p>
    <w:p>
      <w:pPr>
        <w:pStyle w:val="Heading2"/>
        <w:spacing w:before="160" w:after="100"/>
      </w:pPr>
      <w:r>
        <w:t>5.1 Pydantic 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98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402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685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NodePosition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x, y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画布世界坐标。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WorkflowNode</w:t>
            </w:r>
          </w:p>
        </w:tc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id, type, position, params, collapsed</w:t>
            </w:r>
          </w:p>
        </w:tc>
        <w:tc>
          <w:tcPr>
            <w:tcW w:type="dxa" w:w="368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节点 ID/类型、位置、参数和折叠状态；单次最多 500 个。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WorkflowEdge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source, target, sourceHandle, targetHandle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连接指定输出端口到指定输入端口；单次最多 2000 条。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WorkflowRequest</w:t>
            </w:r>
          </w:p>
        </w:tc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version, image_id, nodes, edges</w:t>
            </w:r>
          </w:p>
        </w:tc>
        <w:tc>
          <w:tcPr>
            <w:tcW w:type="dxa" w:w="368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完整运行或导出请求；image_id 仅兼容旧上传流程。</w:t>
            </w:r>
          </w:p>
        </w:tc>
      </w:tr>
    </w:tbl>
    <w:p/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"version": "2.1",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"nodes": [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{"id":"n1","type":"ReadImage","position":{"x":100,"y":100},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 "params":{"image_path":"samples/input.png"},"collapsed":false}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],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"edges": []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Heading2"/>
        <w:spacing w:before="160" w:after="100"/>
      </w:pPr>
      <w:r>
        <w:t>5.2 算子输入/输出字典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每个算子函数统一接收 inputs、params、context，返回字典。返回字典中的键同时承担“输出端口”和“系统保留字段”两类职责。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键</w:t>
            </w:r>
          </w:p>
        </w:tc>
        <w:tc>
          <w:tcPr>
            <w:tcW w:type="dxa" w:w="6236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语义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默认输出端口；可为 np.ndarray，也可为数值、布尔或文本。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任意自定义键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独立输出端口，例如 mean_brightness、brightness_std。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&lt;handle&gt;_color_space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对应图像输出端口的颜色空间；常用 BGR/RGB/GRAY。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metrics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当前节点自己的可序列化指标；引擎会移入 data，并用于预览/CSV。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显式的累积数据字典；会与上游 data 合并并继续传递。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8E6"/>
          </w:tcPr>
          <w:p>
            <w:r>
              <w:rPr>
                <w:rFonts w:ascii="Noto Sans CJK SC" w:hAnsi="Noto Sans CJK SC" w:eastAsia="Noto Sans CJK SC"/>
                <w:b/>
                <w:color w:val="1E4664"/>
                <w:sz w:val="20"/>
              </w:rPr>
              <w:t>JSON 安全约束：</w:t>
            </w:r>
            <w:r>
              <w:rPr>
                <w:rFonts w:ascii="Noto Sans CJK SC" w:hAnsi="Noto Sans CJK SC" w:eastAsia="Noto Sans CJK SC"/>
                <w:sz w:val="20"/>
              </w:rPr>
              <w:t>metrics 和 data 只能包含 None、字符串、数字、布尔、字典、列表等可序列化数据。NumPy 标量会转换为 Python 标量；np.ndarray 必须从图像输出端口传递，不能放入 metrics/data。</w:t>
            </w:r>
          </w:p>
        </w:tc>
      </w:tr>
    </w:tbl>
    <w:p/>
    <w:p>
      <w:pPr>
        <w:pStyle w:val="Heading2"/>
        <w:spacing w:before="160" w:after="100"/>
      </w:pPr>
      <w:r>
        <w:t>5.3 元数据驱动的端口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metadata 中的 inputs/outputs 决定前端端口数量、标签和类型。没有显式 inputs/outputs 的旧图像节点使用默认 in/out。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"inputs": [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{"handle":"in", "label":"图像", "type":"image", "required":true}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],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"outputs": [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{"handle":"out", "label":"图像", "type":"image"},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{"handle":"mean_brightness", "label":"平均亮度", "type":"number"}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]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端口类型主要由前端用于连线提示。后端会检查必需端口是否存在，但尚未形成统一的后端类型系统；导入恶意或手写 JSON 时，仍可能在算子运行阶段才发现类型错误。</w:t>
      </w:r>
    </w:p>
    <w:p>
      <w:pPr>
        <w:pStyle w:val="Heading1"/>
        <w:spacing w:before="280" w:after="100"/>
      </w:pPr>
      <w:r>
        <w:t>6. 算子系统：实现、元数据、注册和插件</w:t>
      </w:r>
    </w:p>
    <w:p>
      <w:pPr>
        <w:pStyle w:val="Heading2"/>
        <w:spacing w:before="160" w:after="100"/>
      </w:pPr>
      <w:r>
        <w:t>6.1 执行函数接口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def op_xxx(inputs, params, context):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image = inputs["in"]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result = ...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return {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    "out": result,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    "out_color_space": "BGR",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    "metrics": {"score": 0.95},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}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ExecutionContext 提供 image_store、当前批量图片路径、源目录、批次索引和总数。算子不应直接读取全局工作流，也不应修改全局状态。</w:t>
      </w:r>
    </w:p>
    <w:p>
      <w:pPr>
        <w:pStyle w:val="Heading2"/>
        <w:spacing w:before="160" w:after="100"/>
      </w:pPr>
      <w:r>
        <w:t>6.2 内置图像算子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image_ops.py 中的算子尽量保持“一函数一操作”。helpers.py 提供宽松的参数转换、奇数核尺寸和颜色转换辅助。gray_input 会根据 in_color_space 正确处理 RGB/BGR。</w:t>
      </w:r>
    </w:p>
    <w:p>
      <w:pPr>
        <w:pStyle w:val="Heading2"/>
        <w:spacing w:before="160" w:after="100"/>
      </w:pPr>
      <w:r>
        <w:t>6.3 注册表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registry.py 的 OPERATORS 将节点 type 映射到函数；OPERATOR_META 和 OPERATOR_CATALOG 决定 UI；自定义插件在模块导入时被扫描并加入三个结构。若 type_name 与内置类型冲突，应用启动失败。</w:t>
      </w:r>
    </w:p>
    <w:p>
      <w:pPr>
        <w:pStyle w:val="Heading2"/>
        <w:spacing w:before="160" w:after="100"/>
      </w:pPr>
      <w:r>
        <w:t>6.4 插件加载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gi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A646C"/>
          <w:sz w:val="17"/>
        </w:rPr>
        <w:t>图 3  自定义算子加载与注册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plugin_loader.py 使用 pkgutil.iter_modules 扫描 backend.custom_operators。以下划线开头的模块被忽略；其他模块必须导出 OPERATOR_DEFINITION 字典。加载发生在 registry.py 导入阶段。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E4664"/>
                <w:sz w:val="20"/>
              </w:rPr>
              <w:t>维护建议：</w:t>
            </w:r>
            <w:r>
              <w:rPr>
                <w:rFonts w:ascii="Noto Sans CJK SC" w:hAnsi="Noto Sans CJK SC" w:eastAsia="Noto Sans CJK SC"/>
                <w:sz w:val="20"/>
              </w:rPr>
              <w:t>当前插件加载是“失败即阻止启动”。公司环境中建议改为逐插件 try/except，记录 failed_plugins，并让 /api/operators 返回插件错误列表，避免单个实验插件导致整个页面不可用。</w:t>
            </w:r>
          </w:p>
        </w:tc>
      </w:tr>
    </w:tbl>
    <w:p/>
    <w:p>
      <w:pPr>
        <w:pStyle w:val="Heading1"/>
        <w:spacing w:before="280" w:after="100"/>
      </w:pPr>
      <w:r>
        <w:t>7. 单图工作流执行器</w:t>
      </w:r>
    </w:p>
    <w:p>
      <w:pPr>
        <w:pStyle w:val="Heading2"/>
        <w:spacing w:before="160" w:after="100"/>
      </w:pPr>
      <w:r>
        <w:t>7.1 topological_sort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拒绝重复节点 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拒绝 source/target 不存在的边。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使用 Kahn 算法计算顺序。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若排序结果数量少于节点数量，判定存在环。</w:t>
      </w:r>
    </w:p>
    <w:p>
      <w:pPr>
        <w:pStyle w:val="Heading2"/>
        <w:spacing w:before="160" w:after="100"/>
      </w:pPr>
      <w:r>
        <w:t>7.2 _execute_once 核心步骤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根据 incoming 边收集每个 targetHandle 的输入值。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同步传播 &lt;handle&gt;_color_space 和上游 data。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根据 metadata.inputs 校验必需端口；旧节点使用 has_input。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调用 OPERATORS[node.type](inputs, params, context)。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补全默认颜色空间；校验 result、metrics、data。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把当前 metrics 存入 data 的 “节点ID_节点名称” 键。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sz w:val="21"/>
        </w:rPr>
        <w:t>生成图像或数值预览；记录 executed_order。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8. </w:t>
      </w:r>
      <w:r>
        <w:rPr>
          <w:rFonts w:ascii="Noto Sans CJK SC" w:hAnsi="Noto Sans CJK SC" w:eastAsia="Noto Sans CJK SC"/>
          <w:sz w:val="21"/>
        </w:rPr>
        <w:t>发生异常时封装 WorkflowExecutionError，保留已完成预览。</w:t>
      </w:r>
    </w:p>
    <w:p>
      <w:pPr>
        <w:pStyle w:val="Heading2"/>
        <w:spacing w:before="160" w:after="100"/>
      </w:pPr>
      <w:r>
        <w:t>7.3 失败响应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"success": false,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"stage": "node_execution",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"executed_order": ["n1", "n2"],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"pending_nodes": ["n4"],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"failed_node": {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"node_id": "n3",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"type": "LogicCompare",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"label": "比较",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"error": "节点 n3 ... 执行失败：..."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},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"previews": [/* 已完成节点 + 错误节点 */]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前端 api.js 会把非 2xx 响应转换成 Error，并把原始 payload 挂到 error.payload。runWorkflow 捕获后仍调用 renderPreviews(payload.previews)，因此已完成结果不会丢失。</w:t>
      </w:r>
    </w:p>
    <w:p>
      <w:pPr>
        <w:pStyle w:val="Heading1"/>
        <w:spacing w:before="280" w:after="100"/>
      </w:pPr>
      <w:r>
        <w:t>8. 批量处理与 CSV 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A646C"/>
          <w:sz w:val="17"/>
        </w:rPr>
        <w:t>图 4  批量处理与 CSV 汇总</w:t>
      </w:r>
    </w:p>
    <w:p>
      <w:pPr>
        <w:pStyle w:val="Heading2"/>
        <w:spacing w:before="160" w:after="100"/>
      </w:pPr>
      <w:r>
        <w:t>8.1 批量流程结构约束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必须且只能有一个 BatchReadImages。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不能同时包含 ReadImage。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必须且只能有一个 SaveBatchResults。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批量输入不能有上游连线。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保存节点必须只有一个上游，并且必须是终点。</w:t>
      </w:r>
    </w:p>
    <w:p>
      <w:pPr>
        <w:pStyle w:val="Heading2"/>
        <w:spacing w:before="160" w:after="100"/>
      </w:pPr>
      <w:r>
        <w:t>8.2 每张图片的执行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目录枚举由 ImageStore.list_images 完成。每张图片创建独立 ExecutionContext，并调用同一个 _execute_once。成功时保存 saver.out，并把 saver.data 展平成 CSV 列；失败时写 status/error。continue_on_error 决定是否继续。</w:t>
      </w:r>
    </w:p>
    <w:p>
      <w:pPr>
        <w:pStyle w:val="Heading2"/>
        <w:spacing w:before="160" w:after="100"/>
      </w:pPr>
      <w:r>
        <w:t>8.3 CSV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固定列</w:t>
            </w:r>
          </w:p>
        </w:tc>
        <w:tc>
          <w:tcPr>
            <w:tcW w:type="dxa" w:w="6236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source_path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输入图片绝对路径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source_name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输入文件名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relative_path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相对源目录路径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output_path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结果图片路径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success/error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单张失败错误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sz w:val="21"/>
        </w:rPr>
        <w:t>动态指标列来自 data 的递归展平，例如 n5_缺陷检测.defect_count。列表会 JSON 编码。CSV 使用 utf-8-sig，便于 Excel 直接打开中文。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E4664"/>
                <w:sz w:val="20"/>
              </w:rPr>
              <w:t>性能特征：</w:t>
            </w:r>
            <w:r>
              <w:rPr>
                <w:rFonts w:ascii="Noto Sans CJK SC" w:hAnsi="Noto Sans CJK SC" w:eastAsia="Noto Sans CJK SC"/>
                <w:sz w:val="20"/>
              </w:rPr>
              <w:t>批量运行是同步 HTTP 请求，不提供进度流；大目录可能导致请求持续很久。完成后还会对最后一张成功图片额外执行一次，用于节点预览。</w:t>
            </w:r>
          </w:p>
        </w:tc>
      </w:tr>
    </w:tbl>
    <w:p/>
    <w:p>
      <w:pPr>
        <w:pStyle w:val="Heading1"/>
        <w:spacing w:before="280" w:after="100"/>
      </w:pPr>
      <w:r>
        <w:t>9. 逻辑节点语义与限制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535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运行语义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LogicConstant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无输入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输出数值/布尔/文本常量。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LogicCompare</w:t>
            </w:r>
          </w:p>
        </w:tc>
        <w:tc>
          <w:tcPr>
            <w:tcW w:type="dxa" w:w="226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a, b</w:t>
            </w:r>
          </w:p>
        </w:tc>
        <w:tc>
          <w:tcPr>
            <w:tcW w:type="dxa" w:w="45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GT/GE/LT/LE 强制标量数值；EQ/NE 支持标量文本/布尔。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LogicBoolean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a, 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AND/OR/XOR/NAND/NOR。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LogicNot</w:t>
            </w:r>
          </w:p>
        </w:tc>
        <w:tc>
          <w:tcPr>
            <w:tcW w:type="dxa" w:w="226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</w:t>
            </w:r>
          </w:p>
        </w:tc>
        <w:tc>
          <w:tcPr>
            <w:tcW w:type="dxa" w:w="45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布尔取反。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LogicIfElse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condition, true_value, false_value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从已计算的两个候选结果中选择一个。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LogicForLoop</w:t>
            </w:r>
          </w:p>
        </w:tc>
        <w:tc>
          <w:tcPr>
            <w:tcW w:type="dxa" w:w="226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 in</w:t>
            </w:r>
          </w:p>
        </w:tc>
        <w:tc>
          <w:tcPr>
            <w:tcW w:type="dxa" w:w="45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固定次数执行加减乘除，最多 10000 次，history 最多 100 项。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LogicWhileLoop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 in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条件迭代，强制 max_iterations 1..10000。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E4664"/>
                <w:sz w:val="20"/>
              </w:rPr>
              <w:t>If/Else 不是惰性分支：</w:t>
            </w:r>
            <w:r>
              <w:rPr>
                <w:rFonts w:ascii="Noto Sans CJK SC" w:hAnsi="Noto Sans CJK SC" w:eastAsia="Noto Sans CJK SC"/>
                <w:sz w:val="20"/>
              </w:rPr>
              <w:t>由于工作流是 DAG，true_value 和 false_value 的上游节点在 If/Else 执行前都已经运行。当前节点只是选择数据，不是传统编程语言中的控制流跳转。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E4664"/>
                <w:sz w:val="20"/>
              </w:rPr>
              <w:t>循环不是子流程容器：</w:t>
            </w:r>
            <w:r>
              <w:rPr>
                <w:rFonts w:ascii="Noto Sans CJK SC" w:hAnsi="Noto Sans CJK SC" w:eastAsia="Noto Sans CJK SC"/>
                <w:sz w:val="20"/>
              </w:rPr>
              <w:t>For/While 只在节点内部更新一个数值，不能让一组图像节点循环执行。若要支持真正的循环体，需要引入子图、作用域和控制令牌，属于执行器架构升级。</w:t>
            </w:r>
          </w:p>
        </w:tc>
      </w:tr>
    </w:tbl>
    <w:p/>
    <w:p>
      <w:pPr>
        <w:pStyle w:val="Heading1"/>
        <w:spacing w:before="280" w:after="100"/>
      </w:pPr>
      <w:r>
        <w:t>10. 前端架构与交互状态</w:t>
      </w:r>
    </w:p>
    <w:p>
      <w:pPr>
        <w:pStyle w:val="Heading2"/>
        <w:spacing w:before="160" w:after="100"/>
      </w:pPr>
      <w:r>
        <w:t>10.1 页面组成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803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顶部标签与操作栏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多工作流、JSON 导入导出、示例、运行、清空。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左侧 rail</w:t>
            </w:r>
          </w:p>
        </w:tc>
        <w:tc>
          <w:tcPr>
            <w:tcW w:type="dxa" w:w="680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节点库显示/隐藏、导出算法脚本、占位功能。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图像与逻辑库，搜索、分类展开/折叠、拖拽。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中心画布</w:t>
            </w:r>
          </w:p>
        </w:tc>
        <w:tc>
          <w:tcPr>
            <w:tcW w:type="dxa" w:w="680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节点、端口、连线、平移缩放、导航视图。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右侧面板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状态、节点/连线信息、每步运行预览。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Lightbox</w:t>
            </w:r>
          </w:p>
        </w:tc>
        <w:tc>
          <w:tcPr>
            <w:tcW w:type="dxa" w:w="680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原图查看与下载。</w:t>
            </w:r>
          </w:p>
        </w:tc>
      </w:tr>
    </w:tbl>
    <w:p/>
    <w:p>
      <w:pPr>
        <w:pStyle w:val="Heading2"/>
        <w:spacing w:before="160" w:after="100"/>
      </w:pPr>
      <w:r>
        <w:t>10.2 全局状态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3118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5953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nodes / edges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当前活动工作流的节点与连线。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selectedNodeId / selectedEdgeId</w:t>
            </w:r>
          </w:p>
        </w:tc>
        <w:tc>
          <w:tcPr>
            <w:tcW w:type="dxa" w:w="595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当前选择。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pan / zoom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无限画布视图。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nodePreviews</w:t>
            </w:r>
          </w:p>
        </w:tc>
        <w:tc>
          <w:tcPr>
            <w:tcW w:type="dxa" w:w="595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Map：按 node_id 缓存运行结果。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workflowDocuments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多标签文档集合。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activeWorkflowId</w:t>
            </w:r>
          </w:p>
        </w:tc>
        <w:tc>
          <w:tcPr>
            <w:tcW w:type="dxa" w:w="595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活动标签。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collapsedOperatorGroups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节点库分类折叠状态。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minimapTransform</w:t>
            </w:r>
          </w:p>
        </w:tc>
        <w:tc>
          <w:tcPr>
            <w:tcW w:type="dxa" w:w="595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世界坐标和导航视图像素之间的映射。</w:t>
            </w:r>
          </w:p>
        </w:tc>
      </w:tr>
    </w:tbl>
    <w:p/>
    <w:p>
      <w:pPr>
        <w:pStyle w:val="Heading2"/>
        <w:spacing w:before="160" w:after="100"/>
      </w:pPr>
      <w:r>
        <w:t>10.3 多工作流持久化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前端把多个工作流、保存快照、标签名称、画布视图和选择状态保存到 localStorage，键名为 vision_python_mvp_workspace_v1。Ctrl+S 更新当前文档 savedSnapshot；白点表示已保存，橙点表示 dirty。该保存只在当前浏览器本地，不会写入后端。</w:t>
      </w:r>
    </w:p>
    <w:p>
      <w:pPr>
        <w:pStyle w:val="Heading2"/>
        <w:spacing w:before="160" w:after="100"/>
      </w:pPr>
      <w:r>
        <w:t>10.4 元数据驱动的节点渲染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renderNodes 根据 OPERATOR_META 生成标题、端口、参数控件和结果区。param_schema 控制 number/select/text 控件；没有 schema 时使用参数类型推断。多输出端口由 outputs 数组生成。</w:t>
      </w:r>
    </w:p>
    <w:p>
      <w:pPr>
        <w:pStyle w:val="Heading2"/>
        <w:spacing w:before="160" w:after="100"/>
      </w:pPr>
      <w:r>
        <w:t>10.5 连线与类型兼容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前端 findPortDefinition 和 portsAreCompatible 在创建连线前检查类型。any 可连接任意类型；相同类型可连接。每个输入端口只保留一条连线，finishConnect 会删除同一 target/targetHandle 的旧边。</w:t>
      </w:r>
    </w:p>
    <w:p>
      <w:pPr>
        <w:pStyle w:val="Heading2"/>
        <w:spacing w:before="160" w:after="100"/>
      </w:pPr>
      <w:r>
        <w:t>10.6 预览与错误展示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renderPreviews 同时更新右侧列表和 nodePreviews Map；renderNodePreviewHtml 根据 result_type/status 选择图像、数值、混合或错误视图。预览图片可下载和打开 Lightbox。</w:t>
      </w:r>
    </w:p>
    <w:p>
      <w:pPr>
        <w:pStyle w:val="Heading2"/>
        <w:spacing w:before="160" w:after="100"/>
      </w:pPr>
      <w:r>
        <w:t>10.7 导航视图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computeMinimapTransform 使用所有节点矩形和当前视口计算动态边界、缩放和偏移；点击导航视图时将像素反算为世界坐标，再调整 pan，使目标点位于主视口中心。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E4664"/>
                <w:sz w:val="20"/>
              </w:rPr>
              <w:t>主要维护热点：</w:t>
            </w:r>
            <w:r>
              <w:rPr>
                <w:rFonts w:ascii="Noto Sans CJK SC" w:hAnsi="Noto Sans CJK SC" w:eastAsia="Noto Sans CJK SC"/>
                <w:sz w:val="20"/>
              </w:rPr>
              <w:t>app.js 约 1,733 行，包含文档管理、画布、节点、连线、参数、预览、批量摘要、下载、导航和快捷键。功能继续增长前，应拆成 workspace.js、canvas.js、nodes.js、preview.js、storage.js 等模块。</w:t>
            </w:r>
          </w:p>
        </w:tc>
      </w:tr>
    </w:tbl>
    <w:p/>
    <w:p>
      <w:pPr>
        <w:pStyle w:val="Heading1"/>
        <w:spacing w:before="280" w:after="100"/>
      </w:pPr>
      <w:r>
        <w:t>11. API 通信协议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5102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/api/operators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 operators 元数据和 catalog 分类。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/api/run</w:t>
            </w:r>
          </w:p>
        </w:tc>
        <w:tc>
          <w:tcPr>
            <w:tcW w:type="dxa" w:w="51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自动识别单图或批量流程；成功或结构化失败响应。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/api/export-script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 text/x-python 附件 vision_algorithm.py。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/api/upload</w:t>
            </w:r>
          </w:p>
        </w:tc>
        <w:tc>
          <w:tcPr>
            <w:tcW w:type="dxa" w:w="51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旧版兼容上传，限制 20 MB；当前前端不使用。</w:t>
            </w:r>
          </w:p>
        </w:tc>
      </w:tr>
    </w:tbl>
    <w:p/>
    <w:p>
      <w:pPr>
        <w:pStyle w:val="Heading2"/>
        <w:spacing w:before="160" w:after="100"/>
      </w:pPr>
      <w:r>
        <w:t>11.1 api.js 错误策略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request() 首先尝试解析 JSON。响应不是 JSON 时抛出“服务返回了无法解析的响应”；HTTP 非成功或 data.success=false 时抛出 Error，并保留 payload 和 httpStatus。这个设计是节点级错误现场能够传到 app.js 的关键。</w:t>
      </w:r>
    </w:p>
    <w:p>
      <w:pPr>
        <w:pStyle w:val="Heading2"/>
        <w:spacing w:before="160" w:after="100"/>
      </w:pPr>
      <w:r>
        <w:t>11.2 同源部署假设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API_BASE 固定为 /api，静态资源路径固定为 /assets。当前设计假设页面和后端同源并部署在站点根路径。如果部署到 /vision/ 子路径，需要引入可配置 base URL 或调整反向代理。</w:t>
      </w:r>
    </w:p>
    <w:p>
      <w:pPr>
        <w:pStyle w:val="Heading1"/>
        <w:spacing w:before="280" w:after="100"/>
      </w:pPr>
      <w:r>
        <w:t>12. AST 独立算法脚本导出</w:t>
      </w:r>
    </w:p>
    <w:p>
      <w:pPr>
        <w:pStyle w:val="Heading2"/>
        <w:spacing w:before="160" w:after="100"/>
      </w:pPr>
      <w:r>
        <w:t>12.1 生成流程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复用 topological_sort 得到执行顺序。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把 Gray/BGR2RGB 迁移为 ColorConvert，把批量输入/保存映射为单图输入/终点。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为每个节点生成普通 Python 变量。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内置图像算子由 _compile_operator 转换为 OpenCV 表达式。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逻辑节点由 _compile_logic_operator 生成条件表达式、for 或 while AST。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拼接 run_algorithm、读写图片和命令行 main。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sz w:val="21"/>
        </w:rPr>
        <w:t>ast.unparse 输出源码，compile 再次校验语法。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8. </w:t>
      </w:r>
      <w:r>
        <w:rPr>
          <w:rFonts w:ascii="Noto Sans CJK SC" w:hAnsi="Noto Sans CJK SC" w:eastAsia="Noto Sans CJK SC"/>
          <w:sz w:val="21"/>
        </w:rPr>
        <w:t>检查源码中不得出现 WORKFLOW、OPERATORS、nodes/edges 等运行时结构。</w:t>
      </w:r>
    </w:p>
    <w:p>
      <w:pPr>
        <w:pStyle w:val="Heading2"/>
        <w:spacing w:before="160" w:after="100"/>
      </w:pPr>
      <w:r>
        <w:t>12.2 导出脚本运行方式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pip install opencv-python numpy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python vision_algorithm.py --input input.png --output result.png</w:t>
      </w:r>
    </w:p>
    <w:p>
      <w:pPr>
        <w:pStyle w:val="Heading2"/>
        <w:spacing w:before="160" w:after="100"/>
      </w:pPr>
      <w:r>
        <w:t>12.3 当前重要限制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8E6"/>
          </w:tcPr>
          <w:p>
            <w:r>
              <w:rPr>
                <w:rFonts w:ascii="Noto Sans CJK SC" w:hAnsi="Noto Sans CJK SC" w:eastAsia="Noto Sans CJK SC"/>
                <w:b/>
                <w:color w:val="1E4664"/>
                <w:sz w:val="20"/>
              </w:rPr>
              <w:t>多输出端口导出缺陷：</w:t>
            </w:r>
            <w:r>
              <w:rPr>
                <w:rFonts w:ascii="Noto Sans CJK SC" w:hAnsi="Noto Sans CJK SC" w:eastAsia="Noto Sans CJK SC"/>
                <w:sz w:val="20"/>
              </w:rPr>
              <w:t>当前 exporter 在处理边时只按“源节点”映射变量，没有根据 sourceHandle 选择独立输出。MeanBrightness.mean_brightness 连接 LogicCompare 时，导出脚本仍会把 MeanBrightness 的图像变量传给比较节点。网页运行正确，但该类多输出工作流导出的脚本语义错误。建议把 variables 改为以 (node_id, output_handle) 为键，并让自定义 script_compiler 返回各输出端口表达式。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  <w:sz w:val="21"/>
        </w:rPr>
        <w:t>自定义 script_compiler 当前接口只返回一个主表达式和颜色空间，不足以表达多个输出端口。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导出器要求恰好一个 ReadImage/BatchReadImages。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图像节点要求恰好一个 in 输入；复杂多输入图像算法需要扩展编译协议。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批量流程导出为单图 run_algorithm，不导出目录遍历与 CSV。</w:t>
      </w:r>
    </w:p>
    <w:p>
      <w:pPr>
        <w:pStyle w:val="Heading1"/>
        <w:spacing w:before="280" w:after="100"/>
      </w:pPr>
      <w:r>
        <w:t>13. 自定义算子开发指南</w:t>
      </w:r>
    </w:p>
    <w:p>
      <w:pPr>
        <w:pStyle w:val="Heading2"/>
        <w:spacing w:before="160" w:after="100"/>
      </w:pPr>
      <w:r>
        <w:t>13.1 最小步骤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复制 backend/custom_operators/_template.py。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重命名为不以下划线开头的文件。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实现 op_xxx(inputs, params, context)。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定义 OPERATOR_DEFINITION。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重启服务并访问 /api/operators 检查注册。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增加单元测试和批量/脚本导出测试。</w:t>
      </w:r>
    </w:p>
    <w:p>
      <w:pPr>
        <w:pStyle w:val="Heading2"/>
        <w:spacing w:before="160" w:after="100"/>
      </w:pPr>
      <w:r>
        <w:t>13.2 OPERATOR_DEFINITION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3005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066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type_name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全局唯一的节点类型名。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operator</w:t>
            </w:r>
          </w:p>
        </w:tc>
        <w:tc>
          <w:tcPr>
            <w:tcW w:type="dxa" w:w="606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可调用的执行函数。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metadata.label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前端显示名。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metadata.kind</w:t>
            </w:r>
          </w:p>
        </w:tc>
        <w:tc>
          <w:tcPr>
            <w:tcW w:type="dxa" w:w="606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节点视觉类型，如 measure/custom/logic。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metadata.inputs/outputs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多端口定义。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metadata.params</w:t>
            </w:r>
          </w:p>
        </w:tc>
        <w:tc>
          <w:tcPr>
            <w:tcW w:type="dxa" w:w="606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默认参数。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metadata.param_schema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控件类型、标签、选项、提示。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metadata.result_type</w:t>
            </w:r>
          </w:p>
        </w:tc>
        <w:tc>
          <w:tcPr>
            <w:tcW w:type="dxa" w:w="606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metrics / auto；控制主要预览类型。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category/group</w:t>
            </w:r>
          </w:p>
        </w:tc>
        <w:tc>
          <w:tcPr>
            <w:tcW w:type="dxa" w:w="606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左侧节点库分类。</w:t>
            </w:r>
          </w:p>
        </w:tc>
      </w:tr>
      <w:tr>
        <w:trPr>
          <w:cantSplit w:val="true"/>
        </w:trPr>
        <w:tc>
          <w:tcPr>
            <w:tcW w:type="dxa" w:w="300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script_compiler</w:t>
            </w:r>
          </w:p>
        </w:tc>
        <w:tc>
          <w:tcPr>
            <w:tcW w:type="dxa" w:w="606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可选；独立算法脚本编译器。</w:t>
            </w:r>
          </w:p>
        </w:tc>
      </w:tr>
    </w:tbl>
    <w:p/>
    <w:p>
      <w:pPr>
        <w:pStyle w:val="Heading2"/>
        <w:spacing w:before="160" w:after="100"/>
      </w:pPr>
      <w:r>
        <w:t>13.3 推荐返回模式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return {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"out": output_image,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"out_color_space": inputs.get("in_color_space", "BGR"),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"score": float(score),              # 独立数值输出端口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"metrics": {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    "score": float(score),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    "defect_count": int(count),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 xml:space="preserve">    },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OpenCV/NumPy 计算结果必须转换成 Python int/float/bool 后放入 metrics。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输出图像必须是 np.ndarray，并通过 out 或其他明确的图像端口传递。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多输出时 metadata.outputs 必须与返回字典键一致。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批量 CSV 只会收集沿工作流传到保存节点的 data。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不要在算子中维护跨请求的可变全局状态。</w:t>
      </w:r>
    </w:p>
    <w:p>
      <w:pPr>
        <w:pStyle w:val="Heading2"/>
        <w:spacing w:before="160" w:after="100"/>
      </w:pPr>
      <w:r>
        <w:t>13.4 核心算子与插件算子的选择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业务专用、可独立启停的算法优先放 custom_operators；平台基础能力放 image_ops/logic_ops。修改核心算子通常还要同步 metadata、registry、script_exporter 和测试，插件则可通过单文件完成运行时扩展。</w:t>
      </w:r>
    </w:p>
    <w:p>
      <w:pPr>
        <w:pStyle w:val="Heading1"/>
        <w:spacing w:before="280" w:after="100"/>
      </w:pPr>
      <w:r>
        <w:t>14. 错误处理与排障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948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123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排查方向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页面只有静态外壳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 Network 中 api.js/app.js 是否请求；查看 view-source；检查 index.html 与静态文件版本。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/api/operators 正常但节点库为空</w:t>
            </w:r>
          </w:p>
        </w:tc>
        <w:tc>
          <w:tcPr>
            <w:tcW w:type="dxa" w:w="612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 Console 首个错误；常见原因是 app.js 与 index.html 版本不一致或 DOM 元素为空。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 500 且无节点预览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检查是否有未捕获异常或响应序列化问题；当前 _json_safe_value 已防止数组混入 metrics/data。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某节点缺少输入</w:t>
            </w:r>
          </w:p>
        </w:tc>
        <w:tc>
          <w:tcPr>
            <w:tcW w:type="dxa" w:w="612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metadata.inputs.required、targetHandle 和是否被另一条边覆盖。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比较节点提示收到图像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应连接测量算子的数值输出端口，而不是 out 图像端口。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图片路径不可访问</w:t>
            </w:r>
          </w:p>
        </w:tc>
        <w:tc>
          <w:tcPr>
            <w:tcW w:type="dxa" w:w="612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路径是后端机器路径；确认扩展名、权限和中文路径。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自定义算子导致服务启动失败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临时把插件文件改成下划线开头；检查依赖和 OPERATOR_DEFINITION。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批量没有 CSV 指标</w:t>
            </w:r>
          </w:p>
        </w:tc>
        <w:tc>
          <w:tcPr>
            <w:tcW w:type="dxa" w:w="612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确保测量算子的 metrics 沿数据链传到 SaveBatchResults。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导出脚本结果与网页不一致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重点检查多输出端口、颜色空间和自定义 script_compiler。</w:t>
            </w:r>
          </w:p>
        </w:tc>
      </w:tr>
    </w:tbl>
    <w:p/>
    <w:p>
      <w:pPr>
        <w:pStyle w:val="Heading2"/>
        <w:spacing w:before="160" w:after="100"/>
      </w:pPr>
      <w:r>
        <w:t>14.1 推荐日志增强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为每次运行生成 request_id，并记录 node_id、耗时、输入输出类型和图像尺寸。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使用 logging 替代仅返回错误字符串；开发和生产配置不同级别。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批量任务记录进度和每张耗时。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插件加载失败写入独立错误清单。</w:t>
      </w:r>
    </w:p>
    <w:p>
      <w:pPr>
        <w:pStyle w:val="Heading1"/>
        <w:spacing w:before="280" w:after="100"/>
      </w:pPr>
      <w:r>
        <w:t>15. 自动化测试与交付检查</w:t>
      </w:r>
    </w:p>
    <w:p>
      <w:pPr>
        <w:pStyle w:val="Heading2"/>
        <w:spacing w:before="160" w:after="100"/>
      </w:pPr>
      <w:r>
        <w:t>15.1 当前测试覆盖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3118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测试文件</w:t>
            </w:r>
          </w:p>
        </w:tc>
        <w:tc>
          <w:tcPr>
            <w:tcW w:type="dxa" w:w="5953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覆盖重点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test_workflow_engine.py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示例流程、环检测、数值/图像预览、节点失败部分结果。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test_logic_nodes.py</w:t>
            </w:r>
          </w:p>
        </w:tc>
        <w:tc>
          <w:tcPr>
            <w:tcW w:type="dxa" w:w="595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逻辑注册、If/Else、循环、AST 导出、API 结构化错误、多输出数值端口。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test_batch_workflow.py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插件自动注册、批量保存、CSV 多指标。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test_script_exporter.py</w:t>
            </w:r>
          </w:p>
        </w:tc>
        <w:tc>
          <w:tcPr>
            <w:tcW w:type="dxa" w:w="5953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独立算法脚本生成和运行、下载文件名。</w:t>
            </w:r>
          </w:p>
        </w:tc>
      </w:tr>
      <w:tr>
        <w:trPr>
          <w:cantSplit w:val="true"/>
        </w:trPr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test_frontend_layout.py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页面结构、节点工具栏、预览、标签、节点库、导航和错误渲染代码。</w:t>
            </w:r>
          </w:p>
        </w:tc>
      </w:tr>
    </w:tbl>
    <w:p/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pytest -q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7"/>
        </w:rPr>
        <w:t># 当前基线：30 passed</w:t>
      </w:r>
    </w:p>
    <w:p>
      <w:pPr>
        <w:pStyle w:val="Heading2"/>
        <w:spacing w:before="160" w:after="100"/>
      </w:pPr>
      <w:r>
        <w:t>15.2 每次交付的最低检查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从确认的完整基线复制后再修改，不在残缺目录上叠加。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运行 Python 编译检查和 pytest。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检查 JavaScript 语法。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实际启动 python run.py。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访问 /、/assets/js/app.js、/api/operators。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运行一个单图流程、一个错误流程和一个批量流程。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sz w:val="21"/>
        </w:rPr>
        <w:t>导出并在独立目录运行 vision_algorithm.py。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8. </w:t>
      </w:r>
      <w:r>
        <w:rPr>
          <w:rFonts w:ascii="Noto Sans CJK SC" w:hAnsi="Noto Sans CJK SC" w:eastAsia="Noto Sans CJK SC"/>
          <w:sz w:val="21"/>
        </w:rPr>
        <w:t>检查 ZIP 中包含 run.py、requirements.txt、完整 backend/frontend/tests。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9. </w:t>
      </w:r>
      <w:r>
        <w:rPr>
          <w:rFonts w:ascii="Noto Sans CJK SC" w:hAnsi="Noto Sans CJK SC" w:eastAsia="Noto Sans CJK SC"/>
          <w:sz w:val="21"/>
        </w:rPr>
        <w:t>用新目录解压 ZIP 后再次启动，避免打包路径错误。</w:t>
      </w:r>
    </w:p>
    <w:p>
      <w:pPr>
        <w:pStyle w:val="Heading1"/>
        <w:spacing w:before="280" w:after="100"/>
      </w:pPr>
      <w:r>
        <w:t>16. 已知问题、技术债与演进建议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835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102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脚本导出不支持多输出端口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重构变量表为 (node_id, handle)，扩展编译器返回 outputs 映射，并增加 MeanBrightness→Compare 导出测试。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服务器路径访问范围过宽</w:t>
            </w:r>
          </w:p>
        </w:tc>
        <w:tc>
          <w:tcPr>
            <w:tcW w:type="dxa" w:w="51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 ImageStore 配置允许的输入根目录和输出根目录，拒绝越界绝对路径；网络部署必须鉴权。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批量任务同步执行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引入任务队列、job_id、进度接口或 WebSocket，防止长请求超时。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app.js 单文件过大</w:t>
            </w:r>
          </w:p>
        </w:tc>
        <w:tc>
          <w:tcPr>
            <w:tcW w:type="dxa" w:w="51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拆分 ES Modules：workspace、canvas、nodes、edges、preview、minimap、storage。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后端端口类型校验不统一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建立类型系统和边校验器，运行前检查 image/number/boolean/any。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插件错误会阻止启动</w:t>
            </w:r>
          </w:p>
        </w:tc>
        <w:tc>
          <w:tcPr>
            <w:tcW w:type="dxa" w:w="51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隔离加载，允许部分插件失败，并在 UI 展示错误。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每节点返回完整 Base64 图片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生成缩略图或缓存 URL；只在需要时请求原图。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本地存储无服务端版本管理</w:t>
            </w:r>
          </w:p>
        </w:tc>
        <w:tc>
          <w:tcPr>
            <w:tcW w:type="dxa" w:w="51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增加工作流 CRUD、数据库、版本号和并发控制。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旧上传 API 仍保留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明确废弃周期或重新接入受控文件选择。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run.py 默认 reload=True</w:t>
            </w:r>
          </w:p>
        </w:tc>
        <w:tc>
          <w:tcPr>
            <w:tcW w:type="dxa" w:w="51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区分 development/production 配置。</w:t>
            </w:r>
          </w:p>
        </w:tc>
      </w:tr>
    </w:tbl>
    <w:p/>
    <w:p>
      <w:pPr>
        <w:pStyle w:val="Heading2"/>
        <w:spacing w:before="160" w:after="100"/>
      </w:pPr>
      <w:r>
        <w:t>16.1 推荐演进顺序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先修复 AST 多输出端口，这是当前网页运行与导出结果不一致的功能性缺陷。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增加路径沙箱和身份认证，确保公司网络部署安全。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拆分前端 app.js，并给核心模块增加单元测试。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建立后端端口类型校验和工作流预校验接口。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把批量执行改为异步任务，增加进度和取消。</w:t>
      </w:r>
    </w:p>
    <w:p>
      <w:pPr>
        <w:pStyle w:val="BodyText"/>
        <w:ind w:left="283" w:hanging="283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最后再评估真正的控制流子图、循环体和条件跳过。</w:t>
      </w:r>
    </w:p>
    <w:p>
      <w:pPr>
        <w:pStyle w:val="Heading1"/>
        <w:spacing w:before="280" w:after="100"/>
      </w:pPr>
      <w:r>
        <w:t>附录 A：算子清单</w:t>
      </w:r>
    </w:p>
    <w:p>
      <w:pPr>
        <w:pStyle w:val="Heading2"/>
        <w:spacing w:before="160" w:after="100"/>
      </w:pPr>
      <w:r>
        <w:t>A.1 图像节点</w:t>
      </w:r>
    </w:p>
    <w:p>
      <w:pPr>
        <w:pStyle w:val="Heading3"/>
        <w:spacing w:before="160" w:after="100"/>
      </w:pPr>
      <w:r>
        <w:t>输入输出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ReadImage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读取图像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image_path=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从服务器可访问的文件路径读取图片。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Display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结果显示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显示并传递上游结果。</w:t>
            </w:r>
          </w:p>
        </w:tc>
      </w:tr>
    </w:tbl>
    <w:p/>
    <w:p>
      <w:pPr>
        <w:pStyle w:val="Heading3"/>
        <w:spacing w:before="160" w:after="100"/>
      </w:pPr>
      <w:r>
        <w:t>批量处理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BatchReadImages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批量读取图片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folder_path=, recursive=YES, extensions=.jpg,.jpeg,.png,.bmp,.tif,.tiff,.webp, max_images=0, continue_on_error=YES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枚举文件夹内图片，并依次把每张图片送入后续算法节点。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SaveBatchResults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保存批量结果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output_dir=batch_outputs, save_images=YES, image_format=SOURCE, filename_suffix=_result, preserve_structure=YES, write_csv=YES, csv_filename=results.csv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保存每张处理结果图，并把源路径、文件名及所有数据结果汇总到 CSV。</w:t>
            </w:r>
          </w:p>
        </w:tc>
      </w:tr>
    </w:tbl>
    <w:p/>
    <w:p>
      <w:pPr>
        <w:pStyle w:val="Heading3"/>
        <w:spacing w:before="160" w:after="100"/>
      </w:pPr>
      <w:r>
        <w:t>颜色与增强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ColorConvert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颜色转换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mode=GRAY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通过参数选择灰度化或 BGR 转 RGB。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Invert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反相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像素取反。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Normalize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归一化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拉伸到 0-255。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EqualizeHist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直方图均衡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灰度直方图均衡化。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CLAHE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CLAHE增强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clip_limit=2.0, tile_grid=8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局部对比度增强。</w:t>
            </w:r>
          </w:p>
        </w:tc>
      </w:tr>
    </w:tbl>
    <w:p/>
    <w:p>
      <w:pPr>
        <w:pStyle w:val="Heading3"/>
        <w:spacing w:before="160" w:after="100"/>
      </w:pPr>
      <w:r>
        <w:t>滤波降噪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MeanBlur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均值滤波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ksize=5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均值平滑。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GaussianBlur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高斯滤波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ksize=5, sigma=0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高斯平滑，常用于边缘检测前降噪。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MedianBlur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中值滤波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ksize=5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适合去椒盐噪声。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BilateralFilter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双边滤波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d=7, sigma_color=75, sigma_space=75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保边去噪。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Sharpen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锐化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amount=1.0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增强边缘与细节。</w:t>
            </w:r>
          </w:p>
        </w:tc>
      </w:tr>
    </w:tbl>
    <w:p/>
    <w:p>
      <w:pPr>
        <w:pStyle w:val="Heading3"/>
        <w:spacing w:before="160" w:after="100"/>
      </w:pPr>
      <w:r>
        <w:t>阈值与边缘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Threshold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固定阈值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threshold=127, max_value=255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灰度二值化。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OtsuThreshold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Otsu阈值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自动阈值分割。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AdaptiveThreshold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自适应阈值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block_size=11, c=2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适合光照不均场景。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Canny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Canny边缘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threshold1=50, threshold2=150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经典边缘检测。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Sobel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Sobel梯度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dx=1, dy=0, ksize=3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一阶梯度边缘。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Laplacian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Laplacian边缘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ksize=3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二阶边缘检测。</w:t>
            </w:r>
          </w:p>
        </w:tc>
      </w:tr>
    </w:tbl>
    <w:p/>
    <w:p>
      <w:pPr>
        <w:pStyle w:val="Heading3"/>
        <w:spacing w:before="160" w:after="100"/>
      </w:pPr>
      <w:r>
        <w:t>形态学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Erode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腐蚀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ksize=3, iterations=1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收缩白色区域。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Dilate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膨胀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ksize=3, iterations=1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扩张白色区域。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MorphOpen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开运算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ksize=3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先腐蚀后膨胀，常用于去小噪点。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MorphClose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闭运算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ksize=3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先膨胀后腐蚀，常用于补小孔。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MorphGradient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形态学梯度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ksize=3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提取形态学边缘。</w:t>
            </w:r>
          </w:p>
        </w:tc>
      </w:tr>
    </w:tbl>
    <w:p/>
    <w:p>
      <w:pPr>
        <w:pStyle w:val="Heading3"/>
        <w:spacing w:before="160" w:after="100"/>
      </w:pPr>
      <w:r>
        <w:t>几何变换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Resize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缩放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scale_percent=50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按百分比缩放图像。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Flip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翻转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flip_code=1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1水平，0垂直，-1双向。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Rotate90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旋转90度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direction=0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0顺时针，1逆时针，2旋转180。</w:t>
            </w:r>
          </w:p>
        </w:tc>
      </w:tr>
    </w:tbl>
    <w:p/>
    <w:p>
      <w:pPr>
        <w:pStyle w:val="Heading3"/>
        <w:spacing w:before="160" w:after="100"/>
      </w:pPr>
      <w:r>
        <w:t>测量分析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FindContours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轮廓查找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threshold=127, min_area=20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二值化后查找轮廓并绘制包围框。</w:t>
            </w:r>
          </w:p>
        </w:tc>
      </w:tr>
    </w:tbl>
    <w:p/>
    <w:p>
      <w:pPr>
        <w:pStyle w:val="Heading3"/>
        <w:spacing w:before="160" w:after="100"/>
      </w:pPr>
      <w:r>
        <w:t>自定义算子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MeanBrightness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平均亮度统计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in:image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out:image, mean_brightness:number, brightness_std:number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计算图像平均亮度和标准差；批量运行时自动写入 CSV。</w:t>
            </w:r>
          </w:p>
        </w:tc>
      </w:tr>
    </w:tbl>
    <w:p/>
    <w:p>
      <w:pPr>
        <w:pStyle w:val="Heading2"/>
        <w:spacing w:before="160" w:after="100"/>
      </w:pPr>
      <w:r>
        <w:t>A.2 逻辑节点</w:t>
      </w:r>
    </w:p>
    <w:p>
      <w:pPr>
        <w:pStyle w:val="Heading3"/>
        <w:spacing w:before="160" w:after="100"/>
      </w:pPr>
      <w:r>
        <w:t>数据与变量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LogicConstant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常量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out:any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value_type=NUMBER, value=0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产生数值、布尔值或文本常量，供其他逻辑节点使用。</w:t>
            </w:r>
          </w:p>
        </w:tc>
      </w:tr>
    </w:tbl>
    <w:p/>
    <w:p>
      <w:pPr>
        <w:pStyle w:val="Heading3"/>
        <w:spacing w:before="160" w:after="100"/>
      </w:pPr>
      <w:r>
        <w:t>条件判断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LogicCompare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比较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a:number, b:number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out:boolean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operator=GT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比较两个输入值并输出布尔结果。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LogicBoolean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布尔运算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a:boolean, b:boolean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out:boolean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operation=AND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对两个布尔条件执行与、或、异或等运算。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LogicNot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NOT 取反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in:boolean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out:boolean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对输入条件执行逻辑取反。</w:t>
            </w:r>
          </w:p>
        </w:tc>
      </w:tr>
    </w:tbl>
    <w:p/>
    <w:p>
      <w:pPr>
        <w:pStyle w:val="Heading3"/>
        <w:spacing w:before="160" w:after="100"/>
      </w:pPr>
      <w:r>
        <w:t>流程选择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LogicIfElse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If / Else 选择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condition:boolean, true_value:any, false_value:any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out:any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根据条件从 If 和 Else 两个输入中选择一个结果。两个上游分支会先完成计算。</w:t>
            </w:r>
          </w:p>
        </w:tc>
      </w:tr>
    </w:tbl>
    <w:p/>
    <w:p>
      <w:pPr>
        <w:pStyle w:val="Heading3"/>
        <w:spacing w:before="160" w:after="100"/>
      </w:pPr>
      <w:r>
        <w:t>循环控制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474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87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默认参数</w:t>
            </w:r>
          </w:p>
        </w:tc>
        <w:tc>
          <w:tcPr>
            <w:tcW w:type="dxa" w:w="272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LogicForLoop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For 循环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in:number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out:number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initial_value=0, iterations=5, update_operation=ADD, step=1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按固定次数更新一个数值，最多执行 10000 次。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LogicWhileLoop</w:t>
            </w:r>
          </w:p>
        </w:tc>
        <w:tc>
          <w:tcPr>
            <w:tcW w:type="dxa" w:w="1417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While 循环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in:number</w:t>
            </w:r>
          </w:p>
        </w:tc>
        <w:tc>
          <w:tcPr>
            <w:tcW w:type="dxa" w:w="1474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out:number</w:t>
            </w:r>
          </w:p>
        </w:tc>
        <w:tc>
          <w:tcPr>
            <w:tcW w:type="dxa" w:w="187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initial_value=0, compare_operator=LT, compare_value=10, update_operation=ADD, step=1, max_iterations=100</w:t>
            </w:r>
          </w:p>
        </w:tc>
        <w:tc>
          <w:tcPr>
            <w:tcW w:type="dxa" w:w="272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条件成立时持续更新数值，并受最大循环次数保护。</w:t>
            </w:r>
          </w:p>
        </w:tc>
      </w:tr>
    </w:tbl>
    <w:p/>
    <w:p>
      <w:pPr>
        <w:pStyle w:val="Heading1"/>
        <w:spacing w:before="280" w:after="100"/>
      </w:pPr>
      <w:r>
        <w:t>附录 B：关键函数索引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下表用于快速定位代码。行号基于本手册分析的基线版本，后续修改后可能发生偏移。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3402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38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函数/类</w:t>
            </w:r>
          </w:p>
        </w:tc>
        <w:tc>
          <w:tcPr>
            <w:tcW w:type="dxa" w:w="680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</w:t>
            </w:r>
          </w:p>
        </w:tc>
        <w:tc>
          <w:tcPr>
            <w:tcW w:type="dxa" w:w="3175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职责/文档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backend/algorithms/helpers.py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to_int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backend/algorithms/helpers.py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to_float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backend/algorithms/helpers.py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ensure_odd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backend/algorithms/helpers.py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ensure_gray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26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backend/algorithms/helpers.py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ensure_bgr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backend/algorithms/helpers.py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kernel_from_params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40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gray_input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op_read_image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25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op_batch_read_images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批量运行时读取当前图片。目录枚举由工作流引擎负责。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op_save_batch_results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57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批量结果终点。实际写盘和 CSV 汇总由工作流引擎统一完成。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op_display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op_color_convert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71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op_gray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旧版 Gray 节点兼容入口。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op_bgr_to_rgb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102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旧版 BGR2RGB 节点兼容入口。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op_invert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op_normalize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109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op_equalize_hist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112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op_clahe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116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op_mean_blur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op_gaussian_blur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127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op_median_blur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132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op_bilateral_filter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136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op_sharpen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142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op_threshold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148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op_otsu_threshold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155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op_adaptive_threshold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160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op_canny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167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op_sobel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173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op_laplacian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181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op_erode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187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op_dilate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191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op_morph_open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195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op_morph_close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198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op_morph_gradient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201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op_resize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204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op_flip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212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op_rotate90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218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backend/algorithms/image_ops.py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op_find_contours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228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_to_number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_to_bool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27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_parse_constant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_scalar_value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46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确保逻辑比较接收到的是单个值，而不是图像或数组。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_comparison_number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61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_compare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72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_update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op_logic_constant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108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op_logic_compare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117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op_logic_boolean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132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op_logic_not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op_logic_if_else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166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op_logic_for_loop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186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backend/algorithms/logic_ops.py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op_logic_while_loop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213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backend/algorithms/plugin_loader.py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class CustomOperatorDefinition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backend/algorithms/plugin_loader.py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_definition_from_module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24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backend/algorithms/plugin_loader.py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load_custom_operators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自动加载 backend/custom_operators 下的插件。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backend/algorithms/registry.py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_append_catalog_item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94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backend/algorithms/types.py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class ImageResolver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backend/algorithms/types.py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class ExecutionContext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单次节点执行上下文。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backend/api/dependencies.py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get_image_store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backend/api/routes/export_script.py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export_script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backend/api/routes/operators.py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list_operators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backend/api/routes/upload.py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upload_image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backend/api/routes/workflow.py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execute_workflow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backend/custom_operators/_template.py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op_my_operator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backend/custom_operators/_template.py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compile_script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可选：支持“导出为独立算法脚本”。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backend/custom_operators/mean_brightness.py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op_mean_brightness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11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backend/custom_operators/mean_brightness.py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compile_script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纯算法脚本导出扩展点。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backend/main.py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create_app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backend/models/workflow.py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class NodePosition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backend/models/workflow.py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class WorkflowNode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13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backend/models/workflow.py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class WorkflowEdge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21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backend/models/workflow.py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class WorkflowRequest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29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backend/services/image_store.py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class StoredImage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backend/services/image_store.py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class ImageStore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19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负责上传图片兼容存储，以及服务器本地图片路径解析。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_normalize_type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_safe_identifier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28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_statement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_expression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39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_gray_expression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_bgr_expression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51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_odd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_integer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68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_floating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75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_compile_operator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82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Return statements, result expression variable placeholder, and output color space.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_literal_constant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245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_logic_compare_expression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256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_logic_update_expression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263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_compile_logic_operator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273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generate_algorithm_script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backend/services/script_exporter.py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generate_standalone_script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530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class WorkflowExecutionError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工作流节点执行失败，并携带已经完成的执行现场。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image_to_data_url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79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_json_safe_value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96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把节点结果限制为可安全返回给浏览器的 JSON 数据。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topological_sort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128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_merge_data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158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_prepare_graph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165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_execute_once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176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_yes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303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_integer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309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_parse_extensions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316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_flatten_metrics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329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_safe_csv_name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347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_output_suffix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354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_save_result_image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365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_write_csv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379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_validate_batch_workflow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396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run_batch_workflow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419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backend/services/workflow_engine.py</w:t>
            </w:r>
          </w:p>
        </w:tc>
        <w:tc>
          <w:tcPr>
            <w:tcW w:type="dxa" w:w="238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run_workflow</w:t>
            </w:r>
          </w:p>
        </w:tc>
        <w:tc>
          <w:tcPr>
            <w:tcW w:type="dxa" w:w="68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534</w:t>
            </w:r>
          </w:p>
        </w:tc>
        <w:tc>
          <w:tcPr>
            <w:tcW w:type="dxa" w:w="317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</w:r>
          </w:p>
        </w:tc>
      </w:tr>
    </w:tbl>
    <w:p/>
    <w:p>
      <w:pPr>
        <w:pStyle w:val="Heading2"/>
        <w:spacing w:before="160" w:after="100"/>
      </w:pPr>
      <w:r>
        <w:t>B.2 前端主要函数分组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模块职责</w:t>
            </w:r>
          </w:p>
        </w:tc>
        <w:tc>
          <w:tcPr>
            <w:tcW w:type="dxa" w:w="6520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函数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多工作流与存储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emptyWorkflow, createWorkflowDocument, persistWorkspace, restoreWorkflowDocument, switchWorkflow, saveWorkflowLocal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节点库</w:t>
            </w:r>
          </w:p>
        </w:tc>
        <w:tc>
          <w:tcPr>
            <w:tcW w:type="dxa" w:w="652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initOperators, renderOperatorPanel, renderCategoryOperatorPanel, collapse/expand groups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画布视图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applyTransform, screenToWorld, setZoom, resetView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节点渲染</w:t>
            </w:r>
          </w:p>
        </w:tc>
        <w:tc>
          <w:tcPr>
            <w:tcW w:type="dxa" w:w="652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renderNodes, renderNodeToolbarHtml, renderNodeParameterControls, attachNodeEvents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端口与连线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nodeInputPorts, nodeOutputPorts, portsAreCompatible, startConnect, finishConnect, renderEdges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执行与预览</w:t>
            </w:r>
          </w:p>
        </w:tc>
        <w:tc>
          <w:tcPr>
            <w:tcW w:type="dxa" w:w="652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buildWorkflow, runWorkflow, renderPreviews, renderExecutionFailureSummary, renderBatchSummary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图片交互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downloadNodePreview, openImageLightbox, closeImageLightbox</w:t>
            </w:r>
          </w:p>
        </w:tc>
      </w:tr>
      <w:tr>
        <w:trPr>
          <w:cantSplit w:val="true"/>
        </w:trPr>
        <w:tc>
          <w:tcPr>
            <w:tcW w:type="dxa" w:w="2551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导航视图</w:t>
            </w:r>
          </w:p>
        </w:tc>
        <w:tc>
          <w:tcPr>
            <w:tcW w:type="dxa" w:w="6520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computeMinimapTransform, updateMinimap, navigateFromMinimap</w:t>
            </w:r>
          </w:p>
        </w:tc>
      </w:tr>
    </w:tbl>
    <w:p/>
    <w:p>
      <w:pPr>
        <w:pStyle w:val="Heading1"/>
        <w:spacing w:before="280" w:after="100"/>
      </w:pPr>
      <w:r>
        <w:t>附录 C：常用修改路径与检查清单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6236"/>
            <w:vAlign w:val="center"/>
            <w:shd w:fill="365F7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应修改的位置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新增自定义图像/测量算子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custom_operators 新文件 → 运行测试 → /api/operators 检查；需要导出时实现 script_compiler。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新增核心图像算子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image_ops → metadata → registry → script_exporter → tests。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新增逻辑节点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logic_ops → metadata 多端口 → registry → script_exporter → 前端类型兼容 → tests。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修改参数控件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metadata.param_schema；通用前端控件通常无需改。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API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api/routes 新模块 → api/router.py 注册 → api.js 封装。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修改结果展示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workflow_engine preview 协议 → app.js renderNodePreviewHtml/renderPreviews → CSS → 前端测试。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修改批量输出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workflow_engine.run_batch_workflow、_flatten_metrics、_write_csv。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修改路径规则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config.py + image_store.py，并增加安全测试。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修改多工作流保存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app.js workflowDocuments、localStorage payload 和迁移逻辑。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修改导航视图</w:t>
            </w:r>
          </w:p>
        </w:tc>
        <w:tc>
          <w:tcPr>
            <w:tcW w:type="dxa" w:w="6236"/>
            <w:vAlign w:val="center"/>
            <w:shd w:fill="F5F8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app.js computeMinimapTransform/updateMinimap/navigateFromMinimap。</w:t>
            </w:r>
          </w:p>
        </w:tc>
      </w:tr>
    </w:tbl>
    <w:p/>
    <w:p>
      <w:pPr>
        <w:pStyle w:val="Heading2"/>
        <w:spacing w:before="160" w:after="100"/>
      </w:pPr>
      <w:r>
        <w:t>C.2 自定义算子提交前检查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插件文件名不以下划线开头；type_name 唯一。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输入端口和返回键一致。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颜色空间明确，灰度输出标记 GRAY。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metrics 中没有 np.ndarray 或不可序列化对象。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NumPy 数值转换为 Python 标量。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批量流程下可重复执行，不依赖上一次调用状态。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参数有默认值、schema、范围验证和错误提示。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增加单图、错误输入、批量 CSV 和脚本导出测试。</w:t>
      </w:r>
    </w:p>
    <w:p>
      <w:pPr>
        <w:pStyle w:val="Heading1"/>
        <w:spacing w:before="280" w:after="100"/>
      </w:pPr>
      <w:r>
        <w:t>结语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>当前项目已经具备清晰的后端分层、元数据驱动节点、插件自动注册、单图/批量执行、逻辑数据流、部分错误结果保留和 AST 导出能力。后续维护的关键是保持四个协议一致：工作流 JSON、算子返回字典、metadata 端口声明、前端预览协议。任何新功能都应同时考虑网页运行、批量数据汇总、错误现场和独立脚本导出四条链路。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/>
          </w:tcPr>
          <w:p>
            <w:r>
              <w:rPr>
                <w:rFonts w:ascii="Noto Sans CJK SC" w:hAnsi="Noto Sans CJK SC" w:eastAsia="Noto Sans CJK SC"/>
                <w:b/>
                <w:color w:val="1E4664"/>
                <w:sz w:val="20"/>
              </w:rPr>
              <w:t>维护原则：</w:t>
            </w:r>
            <w:r>
              <w:rPr>
                <w:rFonts w:ascii="Noto Sans CJK SC" w:hAnsi="Noto Sans CJK SC" w:eastAsia="Noto Sans CJK SC"/>
                <w:sz w:val="20"/>
              </w:rPr>
              <w:t>先写或更新测试，再修改实现；每次交付从完整基线复制并在全新目录解压运行。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973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5F69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F6973"/>
        <w:sz w:val="17"/>
      </w:rPr>
      <w:t>工业视觉流程编辑器 · 代码解析与开发维护手册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9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67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E7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E3A5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5626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24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283" w:right="113"/>
      <w:shd w:fill="F2F4F6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工业视觉流程编辑器：代码解析与开发维护手册</dc:title>
  <dc:subject>架构、代码、扩展、测试与排障</dc:subject>
  <dc:creator>OpenAI</dc:creator>
  <cp:keywords>FastAPI, OpenCV, 工作流, 节点编辑器, 开发维护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