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com.example.odd;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Button b;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EditText ed1;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TextView tv1;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ed1=findViewById(R.id.eid);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tv1=findViewById(R.id.tid1);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b=findViewById(R.id.btn1);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b.setOnClickListener(new View.OnClickListener()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String num1 = ed1.getText().toString();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Integer a = Integer.parseInt(num1);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if(a == 0){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tv1.setText("Result: " + String.valueOf(a) + "is not Odd or Even");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else if (a % 2 == 0){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tv1.setText("Result: " + String.valueOf(a) + "is Even");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tv1.setText("Result: " + String.valueOf(a) + "is Odd");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