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com.example.login;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EditText un;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EditText pw;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un = findViewById(R.id.user);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pw = findViewById(R.id.pass);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void login(View view)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username = un.toString();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String password = pw.toString();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Replace with your authentication logic here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(isValidCredentials(username, password))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Toast.makeText(this, R.string.valid_credentials, Toast.LENGTH_SHORT).show();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Toast.makeText(this, "Invalid credentials. Please try again.", Toast.LENGTH_SHORT).show();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Replace this method with your actual authentication logic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boolean isValidCredentials(String username, String password)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username.equals("Sarath M R") &amp;&amp; password.equals("sarath@0899");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