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t>SMART INVENTORY MANAGEMENT SYSTEM</w:t>
      </w:r>
    </w:p>
    <w:p>
      <w:pPr>
        <w:jc w:val="center"/>
      </w:pPr>
      <w:r>
        <w:rPr>
          <w:b/>
          <w:sz w:val="38"/>
        </w:rPr>
        <w:t>API Specification</w:t>
      </w:r>
    </w:p>
    <w:p>
      <w:pPr>
        <w:jc w:val="center"/>
      </w:pPr>
      <w:r>
        <w:rPr>
          <w:sz w:val="28"/>
        </w:rPr>
        <w:t>Version 1.0</w:t>
      </w:r>
    </w:p>
    <w:p>
      <w:pPr>
        <w:jc w:val="center"/>
      </w:pPr>
      <w:r>
        <w:rPr>
          <w:i/>
        </w:rPr>
        <w:t>REST API contract for React + Express.js + Prisma +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Working API baseline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Base path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/api/v1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Node.js + Express.js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JWT access token + refresh token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Data access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Prisma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HTTP API contract between the React frontend and Express.js backend. It establishes URL conventions, authentication, authorization, request/response patterns, validation, pagination, errors, idempotency and endpoint responsibilities. It should be treated as the implementation contract for backend services and frontend API clients.</w:t>
      </w:r>
    </w:p>
    <w:p>
      <w:pPr>
        <w:pStyle w:val="Heading1"/>
      </w:pPr>
      <w:r>
        <w:t>2. API Design Principles</w:t>
      </w:r>
    </w:p>
    <w:p>
      <w:pPr>
        <w:pStyle w:val="ListBullet"/>
      </w:pPr>
      <w:r>
        <w:t>REST-style resource-oriented endpoints under /api/v1.</w:t>
      </w:r>
    </w:p>
    <w:p>
      <w:pPr>
        <w:pStyle w:val="ListBullet"/>
      </w:pPr>
      <w:r>
        <w:t>Controllers handle HTTP concerns; services contain business rules; Prisma access remains behind the service/data-access layer.</w:t>
      </w:r>
    </w:p>
    <w:p>
      <w:pPr>
        <w:pStyle w:val="ListBullet"/>
      </w:pPr>
      <w:r>
        <w:t>Server-side validation is authoritative.</w:t>
      </w:r>
    </w:p>
    <w:p>
      <w:pPr>
        <w:pStyle w:val="ListBullet"/>
      </w:pPr>
      <w:r>
        <w:t>Business totals, stock balances, permissions and identifiers are never trusted from the client.</w:t>
      </w:r>
    </w:p>
    <w:p>
      <w:pPr>
        <w:pStyle w:val="ListBullet"/>
      </w:pPr>
      <w:r>
        <w:t>Use transactions for operations spanning multiple records.</w:t>
      </w:r>
    </w:p>
    <w:p>
      <w:pPr>
        <w:pStyle w:val="ListBullet"/>
      </w:pPr>
      <w:r>
        <w:t>Use stable error codes so the frontend can handle failures predictably.</w:t>
      </w:r>
    </w:p>
    <w:p>
      <w:pPr>
        <w:pStyle w:val="ListBullet"/>
      </w:pPr>
      <w:r>
        <w:t>Use pagination for potentially large collections.</w:t>
      </w:r>
    </w:p>
    <w:p>
      <w:pPr>
        <w:pStyle w:val="ListBullet"/>
      </w:pPr>
      <w:r>
        <w:t>Use ISO 8601 timestamps in API responses.</w:t>
      </w:r>
    </w:p>
    <w:p>
      <w:pPr>
        <w:pStyle w:val="ListBullet"/>
      </w:pPr>
      <w:r>
        <w:t>Use JSON for normal request/response bodies.</w:t>
      </w:r>
    </w:p>
    <w:p>
      <w:pPr>
        <w:pStyle w:val="ListBullet"/>
      </w:pPr>
      <w:r>
        <w:t>Use multipart/form-data only for file-upload endpoints.</w:t>
      </w:r>
    </w:p>
    <w:p>
      <w:pPr>
        <w:pStyle w:val="ListBullet"/>
      </w:pPr>
      <w:r>
        <w:t>Never expose password hashes, refresh-token secrets or internal credentials.</w:t>
      </w:r>
    </w:p>
    <w:p>
      <w:pPr>
        <w:pStyle w:val="Heading1"/>
      </w:pPr>
      <w:r>
        <w:t>3. Base URL and Versioning</w:t>
      </w:r>
    </w:p>
    <w:p>
      <w:r>
        <w:t>Development example: http://localhost:&lt;PORT&gt;/api/v1</w:t>
      </w:r>
    </w:p>
    <w:p>
      <w:r>
        <w:t>Production example: https://&lt;domain&gt;/api/v1</w:t>
      </w:r>
    </w:p>
    <w:p>
      <w:r>
        <w:t>The exact host/domain is deployment-specific. API versioning is path-based so incompatible future contracts can coexist.</w:t>
      </w:r>
    </w:p>
    <w:p>
      <w:pPr>
        <w:pStyle w:val="Heading1"/>
      </w:pPr>
      <w:r>
        <w:t>4. HTTP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Typical Status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Read resources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Create or execute a command/action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201 / 200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Partial update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Full replacement only where justified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Deletion/deactivation where permitted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204 / 200</w:t>
            </w:r>
          </w:p>
        </w:tc>
      </w:tr>
    </w:tbl>
    <w:p/>
    <w:p>
      <w:pPr>
        <w:pStyle w:val="Heading2"/>
      </w:pPr>
      <w:r>
        <w:t>4.1 Common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Successful read/update/action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Resource created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Successful operation with no response body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Malformed request / validation issue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Authentication required/invalid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Authenticated but not authorized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Resource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Business conflict / duplicate / state conflict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Semantically invalid request where used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Rate limit exceeded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Unexpected server error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503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Service temporarily unavailable</w:t>
            </w:r>
          </w:p>
        </w:tc>
      </w:tr>
    </w:tbl>
    <w:p/>
    <w:p>
      <w:pPr>
        <w:pStyle w:val="Heading1"/>
      </w:pPr>
      <w:r>
        <w:t>5. Authentication</w:t>
      </w:r>
    </w:p>
    <w:p>
      <w:r>
        <w:t>The baseline uses a short-lived JWT access token plus a refresh-token session mechanism.</w:t>
      </w:r>
    </w:p>
    <w:p>
      <w:pPr>
        <w:pStyle w:val="ListBullet"/>
      </w:pPr>
      <w:r>
        <w:t>POST /auth/login authenticates credentials.</w:t>
      </w:r>
    </w:p>
    <w:p>
      <w:pPr>
        <w:pStyle w:val="ListBullet"/>
      </w:pPr>
      <w:r>
        <w:t>Access token is used for protected API requests.</w:t>
      </w:r>
    </w:p>
    <w:p>
      <w:pPr>
        <w:pStyle w:val="ListBullet"/>
      </w:pPr>
      <w:r>
        <w:t>Refresh token is stored securely, preferably in an HttpOnly, Secure, SameSite cookie.</w:t>
      </w:r>
    </w:p>
    <w:p>
      <w:pPr>
        <w:pStyle w:val="ListBullet"/>
      </w:pPr>
      <w:r>
        <w:t>POST /auth/refresh issues a new access token after validating the refresh session.</w:t>
      </w:r>
    </w:p>
    <w:p>
      <w:pPr>
        <w:pStyle w:val="ListBullet"/>
      </w:pPr>
      <w:r>
        <w:t>POST /auth/logout revokes the refresh session.</w:t>
      </w:r>
    </w:p>
    <w:p>
      <w:pPr>
        <w:pStyle w:val="ListBullet"/>
      </w:pPr>
      <w:r>
        <w:t>Protected requests use Authorization: Bearer &lt;access_token&gt; unless the deployment deliberately adopts another access-token transport.</w:t>
      </w:r>
    </w:p>
    <w:p>
      <w:pPr>
        <w:pStyle w:val="Heading2"/>
      </w:pPr>
      <w:r>
        <w:t>5.1 Authentication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Auth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/auth/login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Authenticate user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/auth/register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Public/Policy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Create account where registration is enabled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/auth/refresh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Refresh session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Issue new access token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/auth/logout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Revoke current refresh session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/auth/forgot-password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Start password reset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/auth/reset-password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Reset token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Set new password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GET /auth/me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Return current user/session context</w:t>
            </w:r>
          </w:p>
        </w:tc>
      </w:tr>
    </w:tbl>
    <w:p/>
    <w:p>
      <w:pPr>
        <w:pStyle w:val="Heading1"/>
      </w:pPr>
      <w:r>
        <w:t>6. Authorization &amp; RBAC</w:t>
      </w:r>
    </w:p>
    <w:p>
      <w:r>
        <w:t>Authorization must be enforced on the backend even when the frontend hides buttons/routes.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Primary API Access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Full system administration, users, settings, products, inventory, purchasing, sales and reports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Operational products, inventory, purchasing, sales, returns and reports according to configured permissions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Cashier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POS/sales and permitted sales history; limited dashboard access</w:t>
            </w:r>
          </w:p>
        </w:tc>
      </w:tr>
    </w:tbl>
    <w:p/>
    <w:p>
      <w:r>
        <w:t>Fine-grained permissions are represented as permission codes such as product.create, product.update, inventory.adjust, sales.create, sales.return, reports.view and users.manage.</w:t>
      </w:r>
    </w:p>
    <w:p>
      <w:pPr>
        <w:pStyle w:val="Heading1"/>
      </w:pPr>
      <w:r>
        <w:t>7. Standard 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Header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Protected endpoints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Bearer access token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Content-Type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 requests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application/json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Accept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Recommended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application/json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Idempotency-Key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Command endpoints where enabled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Prevents duplicate side effects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X-Request-ID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Optional/client supplied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Trace/correlation identifier</w:t>
            </w:r>
          </w:p>
        </w:tc>
      </w:tr>
    </w:tbl>
    <w:p/>
    <w:p>
      <w:pPr>
        <w:pStyle w:val="Heading1"/>
      </w:pPr>
      <w:r>
        <w:t>8. Standard Response Envelope</w:t>
      </w:r>
    </w:p>
    <w:p>
      <w:r>
        <w:t>Recommended success format:</w:t>
      </w:r>
    </w:p>
    <w:p>
      <w:r>
        <w:t>{</w:t>
        <w:br/>
        <w:t xml:space="preserve">  "success": true,</w:t>
        <w:br/>
        <w:t xml:space="preserve">  "data": { ... },</w:t>
        <w:br/>
        <w:t xml:space="preserve">  "meta": { ... }</w:t>
        <w:br/>
        <w:t>}</w:t>
      </w:r>
    </w:p>
    <w:p>
      <w:r>
        <w:t>Recommended error format:</w:t>
      </w:r>
    </w:p>
    <w:p>
      <w:r>
        <w:t>{</w:t>
        <w:br/>
        <w:t xml:space="preserve">  "success": false,</w:t>
        <w:br/>
        <w:t xml:space="preserve">  "error": {</w:t>
        <w:br/>
        <w:t xml:space="preserve">    "code": "PRODUCT_NOT_FOUND",</w:t>
        <w:br/>
        <w:t xml:space="preserve">    "message": "Product was not found.",</w:t>
        <w:br/>
        <w:t xml:space="preserve">    "details": { ... },</w:t>
        <w:br/>
        <w:t xml:space="preserve">    "requestId": "..."</w:t>
        <w:br/>
        <w:t xml:space="preserve">  }</w:t>
        <w:br/>
        <w:t>}</w:t>
      </w:r>
    </w:p>
    <w:p>
      <w:r>
        <w:t>The exact envelope may be finalized during backend implementation, but its shape should remain consistent across modules.</w:t>
      </w:r>
    </w:p>
    <w:p>
      <w:pPr>
        <w:pStyle w:val="Heading1"/>
      </w:pPr>
      <w:r>
        <w:t>9. Pagination, Search and Filtering</w:t>
      </w:r>
    </w:p>
    <w:p>
      <w:r>
        <w:t>Collection endpoints should use a consistent query contract.</w:t>
      </w:r>
    </w:p>
    <w:p>
      <w:r>
        <w:t>Example: GET /products?page=1&amp;pageSize=25&amp;search=pen&amp;categoryId=&lt;id&gt;&amp;status=active&amp;sortBy=name&amp;sortOrder=asc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page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1-based page number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pageSize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Number of records; enforce server maximum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Text search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sortBy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Whitelisted sortable field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sortOrder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asc or desc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from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Inclusive date/time where supported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Exclusive/inclusive convention must be consistent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Resource status filter</w:t>
            </w:r>
          </w:p>
        </w:tc>
      </w:tr>
    </w:tbl>
    <w:p/>
    <w:p>
      <w:r>
        <w:t>Response meta should include page, pageSize, totalItems and totalPages where count-based pagination is used.</w:t>
      </w:r>
    </w:p>
    <w:p>
      <w:pPr>
        <w:pStyle w:val="Heading1"/>
      </w:pPr>
      <w:r>
        <w:t>10. Auth &amp; User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users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user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user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user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/users/:id/status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Activate/deactivate user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/users/:id/roles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Change role assignment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/users/:id/sessions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View active sessions where enabled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/users/:id/sessions/:sessionId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users.manage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Revoke session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/profile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Current profile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/profile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current profile</w:t>
            </w:r>
          </w:p>
        </w:tc>
      </w:tr>
    </w:tbl>
    <w:p/>
    <w:p>
      <w:pPr>
        <w:pStyle w:val="Heading1"/>
      </w:pPr>
      <w:r>
        <w:t>11. Product &amp; Category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List/search products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product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product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product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/products/:id/status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Activate/deactivate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/products/import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products.import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Bulk import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/products/export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products.export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Export products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categories.view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categories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categories.create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category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/categories/:id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categories.update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category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/categories/:id/status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categories.manage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Activate/deactivate category</w:t>
            </w:r>
          </w:p>
        </w:tc>
      </w:tr>
    </w:tbl>
    <w:p/>
    <w:p>
      <w:pPr>
        <w:pStyle w:val="Heading1"/>
      </w:pPr>
      <w:r>
        <w:t>12. Supplier &amp; Purchasing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/suppliers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suppliers.view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suppliers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/suppliers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suppliers.create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supplier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/suppliers/:id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suppliers.view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supplier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/suppliers/:id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suppliers.update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supplier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/suppliers/:id/status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suppliers.manage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Activate/deactivate supplier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POs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PO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PO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Edit draft PO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/purchase-orders/:id/receive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purchasing.receive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Receive all/partial quantities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/purchase-orders/:id/cancel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purchasing.manage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Cancel eligible PO</w:t>
            </w:r>
          </w:p>
        </w:tc>
      </w:tr>
    </w:tbl>
    <w:p/>
    <w:p>
      <w:pPr>
        <w:pStyle w:val="Heading1"/>
      </w:pPr>
      <w:r>
        <w:t>13. Inventory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/inventory/transactions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stock movements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/inventory/products/:productId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 stock history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/inventory/adjustments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inventory.adjust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Manual stock IN/OUT/adjustment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/inventory/low-stock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Low-stock products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/inventory/out-of-stock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Out-of-stock products</w:t>
            </w:r>
          </w:p>
        </w:tc>
      </w:tr>
    </w:tbl>
    <w:p/>
    <w:p>
      <w:r>
        <w:t>No general endpoint should permit arbitrary direct modification of Product.current_stock. Stock changes must go through a defined inventory command or business workflow.</w:t>
      </w:r>
    </w:p>
    <w:p>
      <w:pPr>
        <w:pStyle w:val="Heading1"/>
      </w:pPr>
      <w:r>
        <w:t>14. Sales / POS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Complete a sale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 history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 details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/sales/:id/returns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sales.return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Process return/refund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/sales/:id/invoice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Invoice representation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/sales/:id/invoice/pdf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Generate/download invoice PDF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/sales/:id/invoice/email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sales.email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Email invoice where configured</w:t>
            </w:r>
          </w:p>
        </w:tc>
      </w:tr>
    </w:tbl>
    <w:p/>
    <w:p>
      <w:pPr>
        <w:pStyle w:val="Heading2"/>
      </w:pPr>
      <w:r>
        <w:t>14.1 Complete Sale Request</w:t>
      </w:r>
    </w:p>
    <w:p>
      <w:r>
        <w:t>{</w:t>
        <w:br/>
        <w:t xml:space="preserve">  "customerId": "uuid-or-null",</w:t>
        <w:br/>
        <w:t xml:space="preserve">  "items": [</w:t>
        <w:br/>
        <w:t xml:space="preserve">    { "productId": "uuid", "quantity": 2 }</w:t>
        <w:br/>
        <w:t xml:space="preserve">  ],</w:t>
        <w:br/>
        <w:t xml:space="preserve">  "discount": { "type": "PERCENTAGE", "value": 5 },</w:t>
        <w:br/>
        <w:t xml:space="preserve">  "paymentMethod": "UPI"</w:t>
        <w:br/>
        <w:t>}</w:t>
      </w:r>
    </w:p>
    <w:p>
      <w:r>
        <w:t>The server resolves current product prices/costs, validates stock, calculates tax/discount/rounding according to system rules, creates the sale and atomically creates stock movements. The client must not supply authoritative line totals or stock balances.</w:t>
      </w:r>
    </w:p>
    <w:p>
      <w:pPr>
        <w:pStyle w:val="Heading1"/>
      </w:pPr>
      <w:r>
        <w:t>15. Customer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customers.view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Search/list customers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customers.create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Create customer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/customers/:id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customers.view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customer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/customers/:id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customers.update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customer</w:t>
            </w:r>
          </w:p>
        </w:tc>
      </w:tr>
    </w:tbl>
    <w:p/>
    <w:p>
      <w:pPr>
        <w:pStyle w:val="Heading1"/>
      </w:pPr>
      <w:r>
        <w:t>16. Reports &amp; Dashboard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/dashboard/summary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dashboard.view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Main metrics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/dashboard/sales-trend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dashboard.view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 trend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/dashboard/top-products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dashboard.view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Top sellers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/dashboard/recent-activity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dashboard.view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Recent activity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/reports/stock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Stock summary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/reports/sales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Sales report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/reports/profit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Profit report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/reports/inventory-valuation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Inventory valuation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/reports/top-selling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Top-selling report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/reports/:type/export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reports.export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PDF/Excel export</w:t>
            </w:r>
          </w:p>
        </w:tc>
      </w:tr>
    </w:tbl>
    <w:p/>
    <w:p>
      <w:pPr>
        <w:pStyle w:val="Heading1"/>
      </w:pPr>
      <w:r>
        <w:t>17. Notifications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/notifications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List current notifications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/notifications/:id/read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Mark notification read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/notifications/read-all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Mark all read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/settings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settings.view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Get applicable settings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/settings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settings.manage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Update settings</w:t>
            </w:r>
          </w:p>
        </w:tc>
      </w:tr>
    </w:tbl>
    <w:p/>
    <w:p>
      <w:pPr>
        <w:pStyle w:val="Heading1"/>
      </w:pPr>
      <w:r>
        <w:t>18. Audit &amp; Activity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/audit-logs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audit.view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Search security/data-change audit records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/activity-logs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activity.view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Operational activity feed</w:t>
            </w:r>
          </w:p>
        </w:tc>
      </w:tr>
    </w:tbl>
    <w:p/>
    <w:p>
      <w:r>
        <w:t>Audit creation should normally be internal to services/middleware rather than exposed as a client-writable endpoint.</w:t>
      </w:r>
    </w:p>
    <w:p>
      <w:pPr>
        <w:pStyle w:val="Heading1"/>
      </w:pPr>
      <w:r>
        <w:t>19. Validation Rules</w:t>
      </w:r>
    </w:p>
    <w:p>
      <w:pPr>
        <w:pStyle w:val="ListBullet"/>
      </w:pPr>
      <w:r>
        <w:t>Validate UUIDs and enumerated values.</w:t>
      </w:r>
    </w:p>
    <w:p>
      <w:pPr>
        <w:pStyle w:val="ListBullet"/>
      </w:pPr>
      <w:r>
        <w:t>Trim and normalize suitable text fields.</w:t>
      </w:r>
    </w:p>
    <w:p>
      <w:pPr>
        <w:pStyle w:val="ListBullet"/>
      </w:pPr>
      <w:r>
        <w:t>Reject negative quantities/prices unless explicitly modeled.</w:t>
      </w:r>
    </w:p>
    <w:p>
      <w:pPr>
        <w:pStyle w:val="ListBullet"/>
      </w:pPr>
      <w:r>
        <w:t>Validate SKU uniqueness and required product fields.</w:t>
      </w:r>
    </w:p>
    <w:p>
      <w:pPr>
        <w:pStyle w:val="ListBullet"/>
      </w:pPr>
      <w:r>
        <w:t>Validate purchase receipt quantities against remaining ordered quantity.</w:t>
      </w:r>
    </w:p>
    <w:p>
      <w:pPr>
        <w:pStyle w:val="ListBullet"/>
      </w:pPr>
      <w:r>
        <w:t>Validate sale quantities against available stock.</w:t>
      </w:r>
    </w:p>
    <w:p>
      <w:pPr>
        <w:pStyle w:val="ListBullet"/>
      </w:pPr>
      <w:r>
        <w:t>Validate return quantities against sold-but-not-yet-returned quantity.</w:t>
      </w:r>
    </w:p>
    <w:p>
      <w:pPr>
        <w:pStyle w:val="ListBullet"/>
      </w:pPr>
      <w:r>
        <w:t>Validate discount/tax ranges and business rules.</w:t>
      </w:r>
    </w:p>
    <w:p>
      <w:pPr>
        <w:pStyle w:val="ListBullet"/>
      </w:pPr>
      <w:r>
        <w:t>Validate role and permission changes against caller authority.</w:t>
      </w:r>
    </w:p>
    <w:p>
      <w:pPr>
        <w:pStyle w:val="ListBullet"/>
      </w:pPr>
      <w:r>
        <w:t>Validate file size/type when uploads are supported.</w:t>
      </w:r>
    </w:p>
    <w:p>
      <w:pPr>
        <w:pStyle w:val="Heading1"/>
      </w:pPr>
      <w:r>
        <w:t>20. Idempotency &amp; Duplicate Prevention</w:t>
      </w:r>
    </w:p>
    <w:p>
      <w:pPr>
        <w:pStyle w:val="ListBullet"/>
      </w:pPr>
      <w:r>
        <w:t>Commands that can create financial or stock side effects should support an Idempotency-Key.</w:t>
      </w:r>
    </w:p>
    <w:p>
      <w:pPr>
        <w:pStyle w:val="ListBullet"/>
      </w:pPr>
      <w:r>
        <w:t>Repeated requests with the same key and same authenticated user/context should return the original result rather than create a second sale/receipt.</w:t>
      </w:r>
    </w:p>
    <w:p>
      <w:pPr>
        <w:pStyle w:val="ListBullet"/>
      </w:pPr>
      <w:r>
        <w:t>Invoice/PO sequences must be generated server-side and remain unique under concurrency.</w:t>
      </w:r>
    </w:p>
    <w:p>
      <w:pPr>
        <w:pStyle w:val="ListBullet"/>
      </w:pPr>
      <w:r>
        <w:t>Frontend buttons should also prevent accidental double submission, but backend idempotency is authoritative.</w:t>
      </w:r>
    </w:p>
    <w:p>
      <w:pPr>
        <w:pStyle w:val="Heading1"/>
      </w:pPr>
      <w:r>
        <w:t>21. Transactional API Rules</w:t>
      </w:r>
    </w:p>
    <w:p>
      <w:pPr>
        <w:pStyle w:val="ListNumber"/>
      </w:pPr>
      <w:r>
        <w:t>Authenticate and authorize.</w:t>
      </w:r>
    </w:p>
    <w:p>
      <w:pPr>
        <w:pStyle w:val="ListNumber"/>
      </w:pPr>
      <w:r>
        <w:t>Validate request payload.</w:t>
      </w:r>
    </w:p>
    <w:p>
      <w:pPr>
        <w:pStyle w:val="ListNumber"/>
      </w:pPr>
      <w:r>
        <w:t>Load required current server state.</w:t>
      </w:r>
    </w:p>
    <w:p>
      <w:pPr>
        <w:pStyle w:val="ListNumber"/>
      </w:pPr>
      <w:r>
        <w:t>Begin database transaction for multi-record command.</w:t>
      </w:r>
    </w:p>
    <w:p>
      <w:pPr>
        <w:pStyle w:val="ListNumber"/>
      </w:pPr>
      <w:r>
        <w:t>Perform business validations inside the transaction where concurrent state can change.</w:t>
      </w:r>
    </w:p>
    <w:p>
      <w:pPr>
        <w:pStyle w:val="ListNumber"/>
      </w:pPr>
      <w:r>
        <w:t>Write all dependent records.</w:t>
      </w:r>
    </w:p>
    <w:p>
      <w:pPr>
        <w:pStyle w:val="ListNumber"/>
      </w:pPr>
      <w:r>
        <w:t>Commit transaction.</w:t>
      </w:r>
    </w:p>
    <w:p>
      <w:pPr>
        <w:pStyle w:val="ListNumber"/>
      </w:pPr>
      <w:r>
        <w:t>Publish real-time event after commit.</w:t>
      </w:r>
    </w:p>
    <w:p>
      <w:pPr>
        <w:pStyle w:val="ListNumber"/>
      </w:pPr>
      <w:r>
        <w:t>Return the committed result.</w:t>
      </w:r>
    </w:p>
    <w:p>
      <w:pPr>
        <w:pStyle w:val="Heading1"/>
      </w:pPr>
      <w:r>
        <w:t>22.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Typical Condition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AUTH_INVALID_CREDENTIALS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Login failed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AUTH_TOKEN_EXPIRED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Access token expired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AUTH_REFRESH_INVALID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Refresh session invalid/revoked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FORBIDDEN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Permission denied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VALIDATION_ERROR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Invalid request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RESOURCE_NOT_FOUND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Requested record absent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DUPLICATE_SKU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SKU already exists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DUPLICATE_BARCODE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Barcode already exists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INSUFFICIENT_STOCK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Requested stock unavailable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NEGATIVE_STOCK_NOT_ALLOWED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Operation would violate stock policy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INVALID_RETURN_QUANTITY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Return exceeds eligible quantity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PO_RECEIPT_EXCEEDS_REMAINING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Receipt exceeds outstanding PO quantity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INVALID_STATE_TRANSITION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Requested status change is not allowed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IDEMPOTENCY_CONFLICT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Same key used with different request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RATE_LIMITED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Too many requests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INTERNAL_ERROR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Unexpected server error</w:t>
            </w:r>
          </w:p>
        </w:tc>
      </w:tr>
    </w:tbl>
    <w:p/>
    <w:p>
      <w:pPr>
        <w:pStyle w:val="Heading1"/>
      </w:pPr>
      <w:r>
        <w:t>23. Security Controls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Strict CORS configuration.</w:t>
      </w:r>
    </w:p>
    <w:p>
      <w:pPr>
        <w:pStyle w:val="ListBullet"/>
      </w:pPr>
      <w:r>
        <w:t>Authentication and permission middleware on protected endpoints.</w:t>
      </w:r>
    </w:p>
    <w:p>
      <w:pPr>
        <w:pStyle w:val="ListBullet"/>
      </w:pPr>
      <w:r>
        <w:t>Rate limiting on login, password reset and sensitive commands.</w:t>
      </w:r>
    </w:p>
    <w:p>
      <w:pPr>
        <w:pStyle w:val="ListBullet"/>
      </w:pPr>
      <w:r>
        <w:t>Secure cookie attributes for refresh tokens.</w:t>
      </w:r>
    </w:p>
    <w:p>
      <w:pPr>
        <w:pStyle w:val="ListBullet"/>
      </w:pPr>
      <w:r>
        <w:t>Server-side input validation.</w:t>
      </w:r>
    </w:p>
    <w:p>
      <w:pPr>
        <w:pStyle w:val="ListBullet"/>
      </w:pPr>
      <w:r>
        <w:t>ORM/parameterized database access.</w:t>
      </w:r>
    </w:p>
    <w:p>
      <w:pPr>
        <w:pStyle w:val="ListBullet"/>
      </w:pPr>
      <w:r>
        <w:t>Safe error responses without stack traces.</w:t>
      </w:r>
    </w:p>
    <w:p>
      <w:pPr>
        <w:pStyle w:val="ListBullet"/>
      </w:pPr>
      <w:r>
        <w:t>Request logging with sensitive fields excluded.</w:t>
      </w:r>
    </w:p>
    <w:p>
      <w:pPr>
        <w:pStyle w:val="ListBullet"/>
      </w:pPr>
      <w:r>
        <w:t>Secrets stored in environment/secret management.</w:t>
      </w:r>
    </w:p>
    <w:p>
      <w:pPr>
        <w:pStyle w:val="ListBullet"/>
      </w:pPr>
      <w:r>
        <w:t>Authorization checked against current server-side user/role state.</w:t>
      </w:r>
    </w:p>
    <w:p>
      <w:pPr>
        <w:pStyle w:val="Heading1"/>
      </w:pPr>
      <w:r>
        <w:t>24. File Upload API</w:t>
      </w:r>
    </w:p>
    <w:p>
      <w:r>
        <w:t>Product images and generated invoices should use separate controlled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Content 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POST /products/:id/image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multipart/form-data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Upload/replace product image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DELETE /products/:id/image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JSON/empty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Remove product image reference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GET /sales/:id/invoice/pdf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application/pdf response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Generate/retrieve invoice PDF</w:t>
            </w:r>
          </w:p>
        </w:tc>
      </w:tr>
    </w:tbl>
    <w:p/>
    <w:p>
      <w:pPr>
        <w:pStyle w:val="ListBullet"/>
      </w:pPr>
      <w:r>
        <w:t>Validate MIME type, extension and size.</w:t>
      </w:r>
    </w:p>
    <w:p>
      <w:pPr>
        <w:pStyle w:val="ListBullet"/>
      </w:pPr>
      <w:r>
        <w:t>Generate safe server-side filenames/keys.</w:t>
      </w:r>
    </w:p>
    <w:p>
      <w:pPr>
        <w:pStyle w:val="ListBullet"/>
      </w:pPr>
      <w:r>
        <w:t>Do not execute uploaded files.</w:t>
      </w:r>
    </w:p>
    <w:p>
      <w:pPr>
        <w:pStyle w:val="ListBullet"/>
      </w:pPr>
      <w:r>
        <w:t>Store only a reference in PostgreSQL.</w:t>
      </w:r>
    </w:p>
    <w:p>
      <w:pPr>
        <w:pStyle w:val="ListBullet"/>
      </w:pPr>
      <w:r>
        <w:t>Use storage abstraction so local storage can later move to object storage.</w:t>
      </w:r>
    </w:p>
    <w:p>
      <w:pPr>
        <w:pStyle w:val="Heading1"/>
      </w:pPr>
      <w:r>
        <w:t>25. Real-Time Events</w:t>
      </w:r>
    </w:p>
    <w:p>
      <w:r>
        <w:t>REST commands establish authoritative state. Socket.io distributes changes after successful commits.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Payload Purpose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inventory.stock.updated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 ID, new stock, movement type/reference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inventory.low_stock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 and threshold information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inventory.out_of_stock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 information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sale.completed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Sale/invoice summary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purchase.received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 and affected stock summary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notification.created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Notification identifier and summary</w:t>
            </w:r>
          </w:p>
        </w:tc>
      </w:tr>
    </w:tbl>
    <w:p/>
    <w:p>
      <w:r>
        <w:t>Clients should refetch authoritative resources after reconnecting or when an event indicates stale state.</w:t>
      </w:r>
    </w:p>
    <w:p>
      <w:pPr>
        <w:pStyle w:val="Heading1"/>
      </w:pPr>
      <w:r>
        <w:t>26. API Testing Requirements</w:t>
      </w:r>
    </w:p>
    <w:p>
      <w:pPr>
        <w:pStyle w:val="ListBullet"/>
      </w:pPr>
      <w:r>
        <w:t>Authentication happy/failure paths.</w:t>
      </w:r>
    </w:p>
    <w:p>
      <w:pPr>
        <w:pStyle w:val="ListBullet"/>
      </w:pPr>
      <w:r>
        <w:t>Permission boundary tests for every role.</w:t>
      </w:r>
    </w:p>
    <w:p>
      <w:pPr>
        <w:pStyle w:val="ListBullet"/>
      </w:pPr>
      <w:r>
        <w:t>CRUD validation tests.</w:t>
      </w:r>
    </w:p>
    <w:p>
      <w:pPr>
        <w:pStyle w:val="ListBullet"/>
      </w:pPr>
      <w:r>
        <w:t>Duplicate SKU/barcode tests.</w:t>
      </w:r>
    </w:p>
    <w:p>
      <w:pPr>
        <w:pStyle w:val="ListBullet"/>
      </w:pPr>
      <w:r>
        <w:t>Sale transaction rollback tests.</w:t>
      </w:r>
    </w:p>
    <w:p>
      <w:pPr>
        <w:pStyle w:val="ListBullet"/>
      </w:pPr>
      <w:r>
        <w:t>Insufficient-stock tests.</w:t>
      </w:r>
    </w:p>
    <w:p>
      <w:pPr>
        <w:pStyle w:val="ListBullet"/>
      </w:pPr>
      <w:r>
        <w:t>Partial purchase receipt tests.</w:t>
      </w:r>
    </w:p>
    <w:p>
      <w:pPr>
        <w:pStyle w:val="ListBullet"/>
      </w:pPr>
      <w:r>
        <w:t>Return quantity tests.</w:t>
      </w:r>
    </w:p>
    <w:p>
      <w:pPr>
        <w:pStyle w:val="ListBullet"/>
      </w:pPr>
      <w:r>
        <w:t>Concurrent command/idempotency tests.</w:t>
      </w:r>
    </w:p>
    <w:p>
      <w:pPr>
        <w:pStyle w:val="ListBullet"/>
      </w:pPr>
      <w:r>
        <w:t>Pagination/filter/sort tests.</w:t>
      </w:r>
    </w:p>
    <w:p>
      <w:pPr>
        <w:pStyle w:val="ListBullet"/>
      </w:pPr>
      <w:r>
        <w:t>Rate-limit and security tests.</w:t>
      </w:r>
    </w:p>
    <w:p>
      <w:pPr>
        <w:pStyle w:val="ListBullet"/>
      </w:pPr>
      <w:r>
        <w:t>Invoice endpoint tests.</w:t>
      </w:r>
    </w:p>
    <w:p>
      <w:pPr>
        <w:pStyle w:val="ListBullet"/>
      </w:pPr>
      <w:r>
        <w:t>Socket event emission only after successful commit.</w:t>
      </w:r>
    </w:p>
    <w:p>
      <w:pPr>
        <w:pStyle w:val="Heading1"/>
      </w:pPr>
      <w:r>
        <w:t>27. API Implementation Order</w:t>
      </w:r>
    </w:p>
    <w:p>
      <w:pPr>
        <w:pStyle w:val="ListNumber"/>
      </w:pPr>
      <w:r>
        <w:t>Express application bootstrap and configuration.</w:t>
      </w:r>
    </w:p>
    <w:p>
      <w:pPr>
        <w:pStyle w:val="ListNumber"/>
      </w:pPr>
      <w:r>
        <w:t>Error/validation/request-ID middleware.</w:t>
      </w:r>
    </w:p>
    <w:p>
      <w:pPr>
        <w:pStyle w:val="ListNumber"/>
      </w:pPr>
      <w:r>
        <w:t>Prisma client and database connection.</w:t>
      </w:r>
    </w:p>
    <w:p>
      <w:pPr>
        <w:pStyle w:val="ListNumber"/>
      </w:pPr>
      <w:r>
        <w:t>Authentication and refresh sessions.</w:t>
      </w:r>
    </w:p>
    <w:p>
      <w:pPr>
        <w:pStyle w:val="ListNumber"/>
      </w:pPr>
      <w:r>
        <w:t>Users/RBAC.</w:t>
      </w:r>
    </w:p>
    <w:p>
      <w:pPr>
        <w:pStyle w:val="ListNumber"/>
      </w:pPr>
      <w:r>
        <w:t>Products/categories.</w:t>
      </w:r>
    </w:p>
    <w:p>
      <w:pPr>
        <w:pStyle w:val="ListNumber"/>
      </w:pPr>
      <w:r>
        <w:t>Suppliers/purchasing.</w:t>
      </w:r>
    </w:p>
    <w:p>
      <w:pPr>
        <w:pStyle w:val="ListNumber"/>
      </w:pPr>
      <w:r>
        <w:t>Inventory transaction services.</w:t>
      </w:r>
    </w:p>
    <w:p>
      <w:pPr>
        <w:pStyle w:val="ListNumber"/>
      </w:pPr>
      <w:r>
        <w:t>Customers/sales/POS.</w:t>
      </w:r>
    </w:p>
    <w:p>
      <w:pPr>
        <w:pStyle w:val="ListNumber"/>
      </w:pPr>
      <w:r>
        <w:t>Invoices.</w:t>
      </w:r>
    </w:p>
    <w:p>
      <w:pPr>
        <w:pStyle w:val="ListNumber"/>
      </w:pPr>
      <w:r>
        <w:t>Dashboard/reports.</w:t>
      </w:r>
    </w:p>
    <w:p>
      <w:pPr>
        <w:pStyle w:val="ListNumber"/>
      </w:pPr>
      <w:r>
        <w:t>Notifications.</w:t>
      </w:r>
    </w:p>
    <w:p>
      <w:pPr>
        <w:pStyle w:val="ListNumber"/>
      </w:pPr>
      <w:r>
        <w:t>Socket.io events.</w:t>
      </w:r>
    </w:p>
    <w:p>
      <w:pPr>
        <w:pStyle w:val="ListNumber"/>
      </w:pPr>
      <w:r>
        <w:t>Testing and documentation generation.</w:t>
      </w:r>
    </w:p>
    <w:p>
      <w:pPr>
        <w:pStyle w:val="Heading1"/>
      </w:pPr>
      <w:r>
        <w:t>28. API Governance</w:t>
      </w:r>
    </w:p>
    <w:p>
      <w:pPr>
        <w:pStyle w:val="ListBullet"/>
      </w:pPr>
      <w:r>
        <w:t>Any breaking API change requires a new API version or documented migration plan.</w:t>
      </w:r>
    </w:p>
    <w:p>
      <w:pPr>
        <w:pStyle w:val="ListBullet"/>
      </w:pPr>
      <w:r>
        <w:t>Endpoint names should remain resource-oriented and predictable.</w:t>
      </w:r>
    </w:p>
    <w:p>
      <w:pPr>
        <w:pStyle w:val="ListBullet"/>
      </w:pPr>
      <w:r>
        <w:t>Do not expose internal table names as the public contract when a domain concept is clearer.</w:t>
      </w:r>
    </w:p>
    <w:p>
      <w:pPr>
        <w:pStyle w:val="ListBullet"/>
      </w:pPr>
      <w:r>
        <w:t>Keep request/response DTOs separate from Prisma models.</w:t>
      </w:r>
    </w:p>
    <w:p>
      <w:pPr>
        <w:pStyle w:val="ListBullet"/>
      </w:pPr>
      <w:r>
        <w:t>Document new endpoints before frontend integration.</w:t>
      </w:r>
    </w:p>
    <w:p>
      <w:pPr>
        <w:pStyle w:val="ListBullet"/>
      </w:pPr>
      <w:r>
        <w:t>Update this document when endpoints, permissions, payloads or error contracts materially change.</w:t>
      </w:r>
    </w:p>
    <w:p>
      <w:pPr>
        <w:pStyle w:val="Heading1"/>
      </w:pPr>
      <w:r>
        <w:t>29. Initial API Contract Checklist</w:t>
      </w:r>
    </w:p>
    <w:p>
      <w:pPr>
        <w:pStyle w:val="ListBullet"/>
      </w:pPr>
      <w:r>
        <w:t>Base /api/v1 established.</w:t>
      </w:r>
    </w:p>
    <w:p>
      <w:pPr>
        <w:pStyle w:val="ListBullet"/>
      </w:pPr>
      <w:r>
        <w:t>Authentication and refresh flow defined.</w:t>
      </w:r>
    </w:p>
    <w:p>
      <w:pPr>
        <w:pStyle w:val="ListBullet"/>
      </w:pPr>
      <w:r>
        <w:t>RBAC middleware defined.</w:t>
      </w:r>
    </w:p>
    <w:p>
      <w:pPr>
        <w:pStyle w:val="ListBullet"/>
      </w:pPr>
      <w:r>
        <w:t>Consistent response/error envelope defined.</w:t>
      </w:r>
    </w:p>
    <w:p>
      <w:pPr>
        <w:pStyle w:val="ListBullet"/>
      </w:pPr>
      <w:r>
        <w:t>Pagination/search conventions defined.</w:t>
      </w:r>
    </w:p>
    <w:p>
      <w:pPr>
        <w:pStyle w:val="ListBullet"/>
      </w:pPr>
      <w:r>
        <w:t>Product/category endpoints defined.</w:t>
      </w:r>
    </w:p>
    <w:p>
      <w:pPr>
        <w:pStyle w:val="ListBullet"/>
      </w:pPr>
      <w:r>
        <w:t>Supplier/purchase endpoints defined.</w:t>
      </w:r>
    </w:p>
    <w:p>
      <w:pPr>
        <w:pStyle w:val="ListBullet"/>
      </w:pPr>
      <w:r>
        <w:t>Inventory movement endpoints defined.</w:t>
      </w:r>
    </w:p>
    <w:p>
      <w:pPr>
        <w:pStyle w:val="ListBullet"/>
      </w:pPr>
      <w:r>
        <w:t>Sales/returns endpoints defined.</w:t>
      </w:r>
    </w:p>
    <w:p>
      <w:pPr>
        <w:pStyle w:val="ListBullet"/>
      </w:pPr>
      <w:r>
        <w:t>Dashboard/report endpoints defined.</w:t>
      </w:r>
    </w:p>
    <w:p>
      <w:pPr>
        <w:pStyle w:val="ListBullet"/>
      </w:pPr>
      <w:r>
        <w:t>Notification/settings endpoints defined.</w:t>
      </w:r>
    </w:p>
    <w:p>
      <w:pPr>
        <w:pStyle w:val="ListBullet"/>
      </w:pPr>
      <w:r>
        <w:t>Idempotency strategy defined.</w:t>
      </w:r>
    </w:p>
    <w:p>
      <w:pPr>
        <w:pStyle w:val="ListBullet"/>
      </w:pPr>
      <w:r>
        <w:t>Real-time event strategy defined.</w:t>
      </w:r>
    </w:p>
    <w:p>
      <w:pPr>
        <w:pStyle w:val="ListBullet"/>
      </w:pPr>
      <w:r>
        <w:t>Security and validation requirements defined.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Inventory Management System — API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