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SMART INVENTORY MANAGEMENT SYSTEM</w:t>
      </w:r>
    </w:p>
    <w:p>
      <w:pPr>
        <w:jc w:val="center"/>
      </w:pPr>
      <w:r>
        <w:rPr>
          <w:b/>
          <w:sz w:val="48"/>
        </w:rPr>
        <w:t>Backend Architecture &amp; Project Structure Specification</w:t>
      </w:r>
    </w:p>
    <w:p>
      <w:pPr>
        <w:jc w:val="center"/>
      </w:pPr>
      <w:r>
        <w:rPr>
          <w:sz w:val="30"/>
        </w:rPr>
        <w:t>Version 1.0</w:t>
      </w:r>
    </w:p>
    <w:p>
      <w:pPr>
        <w:jc w:val="center"/>
      </w:pPr>
      <w:r>
        <w:t>Node.js + Express.js | PostgreSQL + Prisma | REST API | Socket.io</w:t>
      </w:r>
    </w:p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Architecture</w:t>
            </w:r>
          </w:p>
        </w:tc>
        <w:tc>
          <w:tcPr>
            <w:tcW w:type="dxa" w:w="4968"/>
          </w:tcPr>
          <w:p>
            <w:r>
              <w:t>Modular Monolith</w:t>
            </w:r>
          </w:p>
        </w:tc>
      </w:tr>
      <w:tr>
        <w:tc>
          <w:tcPr>
            <w:tcW w:type="dxa" w:w="4968"/>
          </w:tcPr>
          <w:p>
            <w:r>
              <w:t>Runtime</w:t>
            </w:r>
          </w:p>
        </w:tc>
        <w:tc>
          <w:tcPr>
            <w:tcW w:type="dxa" w:w="4968"/>
          </w:tcPr>
          <w:p>
            <w:r>
              <w:t>Node.js 22 LTS</w:t>
            </w:r>
          </w:p>
        </w:tc>
      </w:tr>
      <w:tr>
        <w:tc>
          <w:tcPr>
            <w:tcW w:type="dxa" w:w="4968"/>
          </w:tcPr>
          <w:p>
            <w:r>
              <w:t>Framework</w:t>
            </w:r>
          </w:p>
        </w:tc>
        <w:tc>
          <w:tcPr>
            <w:tcW w:type="dxa" w:w="4968"/>
          </w:tcPr>
          <w:p>
            <w:r>
              <w:t>Express.js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PostgreSQL</w:t>
            </w:r>
          </w:p>
        </w:tc>
      </w:tr>
      <w:tr>
        <w:tc>
          <w:tcPr>
            <w:tcW w:type="dxa" w:w="4968"/>
          </w:tcPr>
          <w:p>
            <w:r>
              <w:t>ORM</w:t>
            </w:r>
          </w:p>
        </w:tc>
        <w:tc>
          <w:tcPr>
            <w:tcW w:type="dxa" w:w="4968"/>
          </w:tcPr>
          <w:p>
            <w:r>
              <w:t>Prisma</w:t>
            </w:r>
          </w:p>
        </w:tc>
      </w:tr>
      <w:tr>
        <w:tc>
          <w:tcPr>
            <w:tcW w:type="dxa" w:w="4968"/>
          </w:tcPr>
          <w:p>
            <w:r>
              <w:t>API</w:t>
            </w:r>
          </w:p>
        </w:tc>
        <w:tc>
          <w:tcPr>
            <w:tcW w:type="dxa" w:w="4968"/>
          </w:tcPr>
          <w:p>
            <w:r>
              <w:t>REST /api/v1</w:t>
            </w:r>
          </w:p>
        </w:tc>
      </w:tr>
      <w:tr>
        <w:tc>
          <w:tcPr>
            <w:tcW w:type="dxa" w:w="4968"/>
          </w:tcPr>
          <w:p>
            <w:r>
              <w:t>Real-time</w:t>
            </w:r>
          </w:p>
        </w:tc>
        <w:tc>
          <w:tcPr>
            <w:tcW w:type="dxa" w:w="4968"/>
          </w:tcPr>
          <w:p>
            <w:r>
              <w:t>Socket.io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JWT access token + refresh token</w:t>
            </w:r>
          </w:p>
        </w:tc>
      </w:tr>
    </w:tbl>
    <w:p/>
    <w:p>
      <w:pPr>
        <w:pStyle w:val="Heading1"/>
      </w:pPr>
      <w:r>
        <w:t>2. Purpose &amp; Scope</w:t>
      </w:r>
    </w:p>
    <w:p>
      <w:r>
        <w:t>This specification defines how the Smart Inventory Management System backend is organized and implemented. It translates the Engineering, Database, API, and Authentication/RBAC specifications into a maintainable Node.js + Express.js codebase.</w:t>
      </w:r>
    </w:p>
    <w:p>
      <w:pPr>
        <w:pStyle w:val="Heading2"/>
      </w:pPr>
      <w:r>
        <w:t>2.1 Goals</w:t>
      </w:r>
    </w:p>
    <w:p>
      <w:pPr>
        <w:pStyle w:val="ListBullet"/>
      </w:pPr>
      <w:r>
        <w:t>Use a modular monolith without premature microservices.</w:t>
      </w:r>
    </w:p>
    <w:p>
      <w:pPr>
        <w:pStyle w:val="ListBullet"/>
      </w:pPr>
      <w:r>
        <w:t>Separate HTTP handling, business logic, persistence, and infrastructure.</w:t>
      </w:r>
    </w:p>
    <w:p>
      <w:pPr>
        <w:pStyle w:val="ListBullet"/>
      </w:pPr>
      <w:r>
        <w:t>Keep business operations independently testable.</w:t>
      </w:r>
    </w:p>
    <w:p>
      <w:pPr>
        <w:pStyle w:val="ListBullet"/>
      </w:pPr>
      <w:r>
        <w:t>Make inventory and financial transactions atomic.</w:t>
      </w:r>
    </w:p>
    <w:p>
      <w:pPr>
        <w:pStyle w:val="ListBullet"/>
      </w:pPr>
      <w:r>
        <w:t>Provide consistent validation, errors, logging, authorization, and API responses.</w:t>
      </w:r>
    </w:p>
    <w:p>
      <w:pPr>
        <w:pStyle w:val="ListBullet"/>
      </w:pPr>
      <w:r>
        <w:t>Keep module boundaries suitable for future scaling.</w:t>
      </w:r>
    </w:p>
    <w:p>
      <w:pPr>
        <w:pStyle w:val="Heading1"/>
      </w:pPr>
      <w:r>
        <w:t>3. Architecture Style</w:t>
      </w:r>
    </w:p>
    <w:p>
      <w:r>
        <w:t>All business domains initially run inside one Node.js application and share PostgreSQL. Domain boundaries remain explicit so modules can evolve independently.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968"/>
          </w:tcPr>
          <w:p>
            <w:r>
              <w:t>Routes</w:t>
            </w:r>
          </w:p>
        </w:tc>
        <w:tc>
          <w:tcPr>
            <w:tcW w:type="dxa" w:w="4968"/>
          </w:tcPr>
          <w:p>
            <w:r>
              <w:t>HTTP method/path mapping</w:t>
            </w:r>
          </w:p>
        </w:tc>
      </w:tr>
      <w:tr>
        <w:tc>
          <w:tcPr>
            <w:tcW w:type="dxa" w:w="4968"/>
          </w:tcPr>
          <w:p>
            <w:r>
              <w:t>Middleware</w:t>
            </w:r>
          </w:p>
        </w:tc>
        <w:tc>
          <w:tcPr>
            <w:tcW w:type="dxa" w:w="4968"/>
          </w:tcPr>
          <w:p>
            <w:r>
              <w:t>Authentication, authorization, validation, security</w:t>
            </w:r>
          </w:p>
        </w:tc>
      </w:tr>
      <w:tr>
        <w:tc>
          <w:tcPr>
            <w:tcW w:type="dxa" w:w="4968"/>
          </w:tcPr>
          <w:p>
            <w:r>
              <w:t>Controllers</w:t>
            </w:r>
          </w:p>
        </w:tc>
        <w:tc>
          <w:tcPr>
            <w:tcW w:type="dxa" w:w="4968"/>
          </w:tcPr>
          <w:p>
            <w:r>
              <w:t>HTTP request/response translation</w:t>
            </w:r>
          </w:p>
        </w:tc>
      </w:tr>
      <w:tr>
        <w:tc>
          <w:tcPr>
            <w:tcW w:type="dxa" w:w="4968"/>
          </w:tcPr>
          <w:p>
            <w:r>
              <w:t>Services</w:t>
            </w:r>
          </w:p>
        </w:tc>
        <w:tc>
          <w:tcPr>
            <w:tcW w:type="dxa" w:w="4968"/>
          </w:tcPr>
          <w:p>
            <w:r>
              <w:t>Business rules and workflows</w:t>
            </w:r>
          </w:p>
        </w:tc>
      </w:tr>
      <w:tr>
        <w:tc>
          <w:tcPr>
            <w:tcW w:type="dxa" w:w="4968"/>
          </w:tcPr>
          <w:p>
            <w:r>
              <w:t>Repositories</w:t>
            </w:r>
          </w:p>
        </w:tc>
        <w:tc>
          <w:tcPr>
            <w:tcW w:type="dxa" w:w="4968"/>
          </w:tcPr>
          <w:p>
            <w:r>
              <w:t>Reusable/complex persistence operations</w:t>
            </w:r>
          </w:p>
        </w:tc>
      </w:tr>
      <w:tr>
        <w:tc>
          <w:tcPr>
            <w:tcW w:type="dxa" w:w="4968"/>
          </w:tcPr>
          <w:p>
            <w:r>
              <w:t>Infrastructure</w:t>
            </w:r>
          </w:p>
        </w:tc>
        <w:tc>
          <w:tcPr>
            <w:tcW w:type="dxa" w:w="4968"/>
          </w:tcPr>
          <w:p>
            <w:r>
              <w:t>Prisma, logging, storage, realtime, external services</w:t>
            </w:r>
          </w:p>
        </w:tc>
      </w:tr>
      <w:tr>
        <w:tc>
          <w:tcPr>
            <w:tcW w:type="dxa" w:w="4968"/>
          </w:tcPr>
          <w:p>
            <w:r>
              <w:t>Mappers</w:t>
            </w:r>
          </w:p>
        </w:tc>
        <w:tc>
          <w:tcPr>
            <w:tcW w:type="dxa" w:w="4968"/>
          </w:tcPr>
          <w:p>
            <w:r>
              <w:t>Controlled API response shapes</w:t>
            </w:r>
          </w:p>
        </w:tc>
      </w:tr>
    </w:tbl>
    <w:p/>
    <w:p>
      <w:r>
        <w:t>Preferred flow:</w:t>
      </w:r>
    </w:p>
    <w:p>
      <w:pPr>
        <w:ind w:left="360"/>
      </w:pPr>
      <w:r>
        <w:rPr>
          <w:rFonts w:ascii="Courier New" w:hAnsi="Courier New"/>
          <w:sz w:val="18"/>
        </w:rPr>
        <w:t>HTTP Request -&gt; Route -&gt; Middleware -&gt; Controller -&gt; Validation -&gt; Service -&gt; Repository/Prisma -&gt; PostgreSQL -&gt; Response</w:t>
      </w:r>
    </w:p>
    <w:p>
      <w:pPr>
        <w:pStyle w:val="Heading1"/>
      </w:pPr>
      <w:r>
        <w:t>4. Project Structure</w:t>
      </w:r>
    </w:p>
    <w:p>
      <w:pPr>
        <w:ind w:left="360"/>
      </w:pPr>
      <w:r>
        <w:rPr>
          <w:rFonts w:ascii="Courier New" w:hAnsi="Courier New"/>
          <w:sz w:val="18"/>
        </w:rPr>
        <w:t>inventory-management-backend/</w:t>
      </w:r>
    </w:p>
    <w:p>
      <w:pPr>
        <w:ind w:left="360"/>
      </w:pPr>
      <w:r>
        <w:rPr>
          <w:rFonts w:ascii="Courier New" w:hAnsi="Courier New"/>
          <w:sz w:val="18"/>
        </w:rPr>
        <w:t>├── src/</w:t>
      </w:r>
    </w:p>
    <w:p>
      <w:pPr>
        <w:ind w:left="360"/>
      </w:pPr>
      <w:r>
        <w:rPr>
          <w:rFonts w:ascii="Courier New" w:hAnsi="Courier New"/>
          <w:sz w:val="18"/>
        </w:rPr>
        <w:t>│   ├── app.js / server.js</w:t>
      </w:r>
    </w:p>
    <w:p>
      <w:pPr>
        <w:ind w:left="360"/>
      </w:pPr>
      <w:r>
        <w:rPr>
          <w:rFonts w:ascii="Courier New" w:hAnsi="Courier New"/>
          <w:sz w:val="18"/>
        </w:rPr>
        <w:t>│   ├── config/ (env, database, logger)</w:t>
      </w:r>
    </w:p>
    <w:p>
      <w:pPr>
        <w:ind w:left="360"/>
      </w:pPr>
      <w:r>
        <w:rPr>
          <w:rFonts w:ascii="Courier New" w:hAnsi="Courier New"/>
          <w:sz w:val="18"/>
        </w:rPr>
        <w:t>│   ├── routes/index.js</w:t>
      </w:r>
    </w:p>
    <w:p>
      <w:pPr>
        <w:ind w:left="360"/>
      </w:pPr>
      <w:r>
        <w:rPr>
          <w:rFonts w:ascii="Courier New" w:hAnsi="Courier New"/>
          <w:sz w:val="18"/>
        </w:rPr>
        <w:t>│   ├── middlewares/ (authenticate, authorize, validate, errors, rateLimiter)</w:t>
      </w:r>
    </w:p>
    <w:p>
      <w:pPr>
        <w:ind w:left="360"/>
      </w:pPr>
      <w:r>
        <w:rPr>
          <w:rFonts w:ascii="Courier New" w:hAnsi="Courier New"/>
          <w:sz w:val="18"/>
        </w:rPr>
        <w:t>│   ├── modules/</w:t>
      </w:r>
    </w:p>
    <w:p>
      <w:pPr>
        <w:ind w:left="360"/>
      </w:pPr>
      <w:r>
        <w:rPr>
          <w:rFonts w:ascii="Courier New" w:hAnsi="Courier New"/>
          <w:sz w:val="18"/>
        </w:rPr>
        <w:t>│   │   ├── auth/ users/ roles/</w:t>
      </w:r>
    </w:p>
    <w:p>
      <w:pPr>
        <w:ind w:left="360"/>
      </w:pPr>
      <w:r>
        <w:rPr>
          <w:rFonts w:ascii="Courier New" w:hAnsi="Courier New"/>
          <w:sz w:val="18"/>
        </w:rPr>
        <w:t>│   │   ├── products/ categories/</w:t>
      </w:r>
    </w:p>
    <w:p>
      <w:pPr>
        <w:ind w:left="360"/>
      </w:pPr>
      <w:r>
        <w:rPr>
          <w:rFonts w:ascii="Courier New" w:hAnsi="Courier New"/>
          <w:sz w:val="18"/>
        </w:rPr>
        <w:t>│   │   ├── suppliers/ purchases/ inventory/</w:t>
      </w:r>
    </w:p>
    <w:p>
      <w:pPr>
        <w:ind w:left="360"/>
      </w:pPr>
      <w:r>
        <w:rPr>
          <w:rFonts w:ascii="Courier New" w:hAnsi="Courier New"/>
          <w:sz w:val="18"/>
        </w:rPr>
        <w:t>│   │   ├── sales/ customers/</w:t>
      </w:r>
    </w:p>
    <w:p>
      <w:pPr>
        <w:ind w:left="360"/>
      </w:pPr>
      <w:r>
        <w:rPr>
          <w:rFonts w:ascii="Courier New" w:hAnsi="Courier New"/>
          <w:sz w:val="18"/>
        </w:rPr>
        <w:t>│   │   ├── reports/ dashboard/</w:t>
      </w:r>
    </w:p>
    <w:p>
      <w:pPr>
        <w:ind w:left="360"/>
      </w:pPr>
      <w:r>
        <w:rPr>
          <w:rFonts w:ascii="Courier New" w:hAnsi="Courier New"/>
          <w:sz w:val="18"/>
        </w:rPr>
        <w:t>│   │   ├── notifications/ settings/</w:t>
      </w:r>
    </w:p>
    <w:p>
      <w:pPr>
        <w:ind w:left="360"/>
      </w:pPr>
      <w:r>
        <w:rPr>
          <w:rFonts w:ascii="Courier New" w:hAnsi="Courier New"/>
          <w:sz w:val="18"/>
        </w:rPr>
        <w:t>│   │   └── audit/ activity/</w:t>
      </w:r>
    </w:p>
    <w:p>
      <w:pPr>
        <w:ind w:left="360"/>
      </w:pPr>
      <w:r>
        <w:rPr>
          <w:rFonts w:ascii="Courier New" w:hAnsi="Courier New"/>
          <w:sz w:val="18"/>
        </w:rPr>
        <w:t>│   ├── services/ (fileStorage, invoice, realtime)</w:t>
      </w:r>
    </w:p>
    <w:p>
      <w:pPr>
        <w:ind w:left="360"/>
      </w:pPr>
      <w:r>
        <w:rPr>
          <w:rFonts w:ascii="Courier New" w:hAnsi="Courier New"/>
          <w:sz w:val="18"/>
        </w:rPr>
        <w:t>│   ├── utils/ constants/</w:t>
      </w:r>
    </w:p>
    <w:p>
      <w:pPr>
        <w:ind w:left="360"/>
      </w:pPr>
      <w:r>
        <w:rPr>
          <w:rFonts w:ascii="Courier New" w:hAnsi="Courier New"/>
          <w:sz w:val="18"/>
        </w:rPr>
        <w:t>├── prisma/ (schema.prisma, migrations, seed.js)</w:t>
      </w:r>
    </w:p>
    <w:p>
      <w:pPr>
        <w:ind w:left="360"/>
      </w:pPr>
      <w:r>
        <w:rPr>
          <w:rFonts w:ascii="Courier New" w:hAnsi="Courier New"/>
          <w:sz w:val="18"/>
        </w:rPr>
        <w:t>├── tests/ (unit, integration, e2e)</w:t>
      </w:r>
    </w:p>
    <w:p>
      <w:pPr>
        <w:ind w:left="360"/>
      </w:pPr>
      <w:r>
        <w:rPr>
          <w:rFonts w:ascii="Courier New" w:hAnsi="Courier New"/>
          <w:sz w:val="18"/>
        </w:rPr>
        <w:t>├── uploads/</w:t>
      </w:r>
    </w:p>
    <w:p>
      <w:pPr>
        <w:ind w:left="360"/>
      </w:pPr>
      <w:r>
        <w:rPr>
          <w:rFonts w:ascii="Courier New" w:hAnsi="Courier New"/>
          <w:sz w:val="18"/>
        </w:rPr>
        <w:t>├── .env.example  package.json  README.md</w:t>
      </w:r>
    </w:p>
    <w:p>
      <w:r>
        <w:t>Each business module should normally contain routes, controller, service, validation schema, and repository where useful.</w:t>
      </w:r>
    </w:p>
    <w:p>
      <w:pPr>
        <w:pStyle w:val="Heading1"/>
      </w:pPr>
      <w:r>
        <w:t>5. Module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968"/>
          </w:tcPr>
          <w:p>
            <w:r>
              <w:t>auth</w:t>
            </w:r>
          </w:p>
        </w:tc>
        <w:tc>
          <w:tcPr>
            <w:tcW w:type="dxa" w:w="4968"/>
          </w:tcPr>
          <w:p>
            <w:r>
              <w:t>Login, refresh, logout, password recovery, sessions</w:t>
            </w:r>
          </w:p>
        </w:tc>
      </w:tr>
      <w:tr>
        <w:tc>
          <w:tcPr>
            <w:tcW w:type="dxa" w:w="4968"/>
          </w:tcPr>
          <w:p>
            <w:r>
              <w:t>users</w:t>
            </w:r>
          </w:p>
        </w:tc>
        <w:tc>
          <w:tcPr>
            <w:tcW w:type="dxa" w:w="4968"/>
          </w:tcPr>
          <w:p>
            <w:r>
              <w:t>User lifecycle/profile</w:t>
            </w:r>
          </w:p>
        </w:tc>
      </w:tr>
      <w:tr>
        <w:tc>
          <w:tcPr>
            <w:tcW w:type="dxa" w:w="4968"/>
          </w:tcPr>
          <w:p>
            <w:r>
              <w:t>roles</w:t>
            </w:r>
          </w:p>
        </w:tc>
        <w:tc>
          <w:tcPr>
            <w:tcW w:type="dxa" w:w="4968"/>
          </w:tcPr>
          <w:p>
            <w:r>
              <w:t>Roles, permissions, assignments</w:t>
            </w:r>
          </w:p>
        </w:tc>
      </w:tr>
      <w:tr>
        <w:tc>
          <w:tcPr>
            <w:tcW w:type="dxa" w:w="4968"/>
          </w:tcPr>
          <w:p>
            <w:r>
              <w:t>products</w:t>
            </w:r>
          </w:p>
        </w:tc>
        <w:tc>
          <w:tcPr>
            <w:tcW w:type="dxa" w:w="4968"/>
          </w:tcPr>
          <w:p>
            <w:r>
              <w:t>CRUD, SKU/barcode, pricing, status</w:t>
            </w:r>
          </w:p>
        </w:tc>
      </w:tr>
      <w:tr>
        <w:tc>
          <w:tcPr>
            <w:tcW w:type="dxa" w:w="4968"/>
          </w:tcPr>
          <w:p>
            <w:r>
              <w:t>categories</w:t>
            </w:r>
          </w:p>
        </w:tc>
        <w:tc>
          <w:tcPr>
            <w:tcW w:type="dxa" w:w="4968"/>
          </w:tcPr>
          <w:p>
            <w:r>
              <w:t>Category management</w:t>
            </w:r>
          </w:p>
        </w:tc>
      </w:tr>
      <w:tr>
        <w:tc>
          <w:tcPr>
            <w:tcW w:type="dxa" w:w="4968"/>
          </w:tcPr>
          <w:p>
            <w:r>
              <w:t>suppliers</w:t>
            </w:r>
          </w:p>
        </w:tc>
        <w:tc>
          <w:tcPr>
            <w:tcW w:type="dxa" w:w="4968"/>
          </w:tcPr>
          <w:p>
            <w:r>
              <w:t>Supplier management</w:t>
            </w:r>
          </w:p>
        </w:tc>
      </w:tr>
      <w:tr>
        <w:tc>
          <w:tcPr>
            <w:tcW w:type="dxa" w:w="4968"/>
          </w:tcPr>
          <w:p>
            <w:r>
              <w:t>purchases</w:t>
            </w:r>
          </w:p>
        </w:tc>
        <w:tc>
          <w:tcPr>
            <w:tcW w:type="dxa" w:w="4968"/>
          </w:tcPr>
          <w:p>
            <w:r>
              <w:t>Purchase orders and receiving</w:t>
            </w:r>
          </w:p>
        </w:tc>
      </w:tr>
      <w:tr>
        <w:tc>
          <w:tcPr>
            <w:tcW w:type="dxa" w:w="4968"/>
          </w:tcPr>
          <w:p>
            <w:r>
              <w:t>inventory</w:t>
            </w:r>
          </w:p>
        </w:tc>
        <w:tc>
          <w:tcPr>
            <w:tcW w:type="dxa" w:w="4968"/>
          </w:tcPr>
          <w:p>
            <w:r>
              <w:t>Stock movements and balances</w:t>
            </w:r>
          </w:p>
        </w:tc>
      </w:tr>
      <w:tr>
        <w:tc>
          <w:tcPr>
            <w:tcW w:type="dxa" w:w="4968"/>
          </w:tcPr>
          <w:p>
            <w:r>
              <w:t>sales</w:t>
            </w:r>
          </w:p>
        </w:tc>
        <w:tc>
          <w:tcPr>
            <w:tcW w:type="dxa" w:w="4968"/>
          </w:tcPr>
          <w:p>
            <w:r>
              <w:t>POS, sales, returns</w:t>
            </w:r>
          </w:p>
        </w:tc>
      </w:tr>
      <w:tr>
        <w:tc>
          <w:tcPr>
            <w:tcW w:type="dxa" w:w="4968"/>
          </w:tcPr>
          <w:p>
            <w:r>
              <w:t>customers</w:t>
            </w:r>
          </w:p>
        </w:tc>
        <w:tc>
          <w:tcPr>
            <w:tcW w:type="dxa" w:w="4968"/>
          </w:tcPr>
          <w:p>
            <w:r>
              <w:t>Customer records</w:t>
            </w:r>
          </w:p>
        </w:tc>
      </w:tr>
      <w:tr>
        <w:tc>
          <w:tcPr>
            <w:tcW w:type="dxa" w:w="4968"/>
          </w:tcPr>
          <w:p>
            <w:r>
              <w:t>reports</w:t>
            </w:r>
          </w:p>
        </w:tc>
        <w:tc>
          <w:tcPr>
            <w:tcW w:type="dxa" w:w="4968"/>
          </w:tcPr>
          <w:p>
            <w:r>
              <w:t>Reports/exports</w:t>
            </w:r>
          </w:p>
        </w:tc>
      </w:tr>
      <w:tr>
        <w:tc>
          <w:tcPr>
            <w:tcW w:type="dxa" w:w="4968"/>
          </w:tcPr>
          <w:p>
            <w:r>
              <w:t>dashboard</w:t>
            </w:r>
          </w:p>
        </w:tc>
        <w:tc>
          <w:tcPr>
            <w:tcW w:type="dxa" w:w="4968"/>
          </w:tcPr>
          <w:p>
            <w:r>
              <w:t>Aggregated metrics</w:t>
            </w:r>
          </w:p>
        </w:tc>
      </w:tr>
      <w:tr>
        <w:tc>
          <w:tcPr>
            <w:tcW w:type="dxa" w:w="4968"/>
          </w:tcPr>
          <w:p>
            <w:r>
              <w:t>notifications</w:t>
            </w:r>
          </w:p>
        </w:tc>
        <w:tc>
          <w:tcPr>
            <w:tcW w:type="dxa" w:w="4968"/>
          </w:tcPr>
          <w:p>
            <w:r>
              <w:t>In-app alerts</w:t>
            </w:r>
          </w:p>
        </w:tc>
      </w:tr>
      <w:tr>
        <w:tc>
          <w:tcPr>
            <w:tcW w:type="dxa" w:w="4968"/>
          </w:tcPr>
          <w:p>
            <w:r>
              <w:t>settings</w:t>
            </w:r>
          </w:p>
        </w:tc>
        <w:tc>
          <w:tcPr>
            <w:tcW w:type="dxa" w:w="4968"/>
          </w:tcPr>
          <w:p>
            <w:r>
              <w:t>Shop/system configuration</w:t>
            </w:r>
          </w:p>
        </w:tc>
      </w:tr>
      <w:tr>
        <w:tc>
          <w:tcPr>
            <w:tcW w:type="dxa" w:w="4968"/>
          </w:tcPr>
          <w:p>
            <w:r>
              <w:t>audit</w:t>
            </w:r>
          </w:p>
        </w:tc>
        <w:tc>
          <w:tcPr>
            <w:tcW w:type="dxa" w:w="4968"/>
          </w:tcPr>
          <w:p>
            <w:r>
              <w:t>Security/data-change audit trail</w:t>
            </w:r>
          </w:p>
        </w:tc>
      </w:tr>
      <w:tr>
        <w:tc>
          <w:tcPr>
            <w:tcW w:type="dxa" w:w="4968"/>
          </w:tcPr>
          <w:p>
            <w:r>
              <w:t>activity</w:t>
            </w:r>
          </w:p>
        </w:tc>
        <w:tc>
          <w:tcPr>
            <w:tcW w:type="dxa" w:w="4968"/>
          </w:tcPr>
          <w:p>
            <w:r>
              <w:t>Operational activity feed</w:t>
            </w:r>
          </w:p>
        </w:tc>
      </w:tr>
    </w:tbl>
    <w:p/>
    <w:p>
      <w:pPr>
        <w:pStyle w:val="Heading1"/>
      </w:pPr>
      <w:r>
        <w:t>6. Module Internal Structure</w:t>
      </w:r>
    </w:p>
    <w:p>
      <w:pPr>
        <w:ind w:left="360"/>
      </w:pPr>
      <w:r>
        <w:rPr>
          <w:rFonts w:ascii="Courier New" w:hAnsi="Courier New"/>
          <w:sz w:val="18"/>
        </w:rPr>
        <w:t>src/modules/products/</w:t>
      </w:r>
    </w:p>
    <w:p>
      <w:pPr>
        <w:ind w:left="360"/>
      </w:pPr>
      <w:r>
        <w:rPr>
          <w:rFonts w:ascii="Courier New" w:hAnsi="Courier New"/>
          <w:sz w:val="18"/>
        </w:rPr>
        <w:t>├── product.routes.js</w:t>
      </w:r>
    </w:p>
    <w:p>
      <w:pPr>
        <w:ind w:left="360"/>
      </w:pPr>
      <w:r>
        <w:rPr>
          <w:rFonts w:ascii="Courier New" w:hAnsi="Courier New"/>
          <w:sz w:val="18"/>
        </w:rPr>
        <w:t>├── product.controller.js</w:t>
      </w:r>
    </w:p>
    <w:p>
      <w:pPr>
        <w:ind w:left="360"/>
      </w:pPr>
      <w:r>
        <w:rPr>
          <w:rFonts w:ascii="Courier New" w:hAnsi="Courier New"/>
          <w:sz w:val="18"/>
        </w:rPr>
        <w:t>├── product.service.js</w:t>
      </w:r>
    </w:p>
    <w:p>
      <w:pPr>
        <w:ind w:left="360"/>
      </w:pPr>
      <w:r>
        <w:rPr>
          <w:rFonts w:ascii="Courier New" w:hAnsi="Courier New"/>
          <w:sz w:val="18"/>
        </w:rPr>
        <w:t>├── product.repository.js</w:t>
      </w:r>
    </w:p>
    <w:p>
      <w:pPr>
        <w:ind w:left="360"/>
      </w:pPr>
      <w:r>
        <w:rPr>
          <w:rFonts w:ascii="Courier New" w:hAnsi="Courier New"/>
          <w:sz w:val="18"/>
        </w:rPr>
        <w:t>├── product.schema.js</w:t>
      </w:r>
    </w:p>
    <w:p>
      <w:pPr>
        <w:ind w:left="360"/>
      </w:pPr>
      <w:r>
        <w:rPr>
          <w:rFonts w:ascii="Courier New" w:hAnsi="Courier New"/>
          <w:sz w:val="18"/>
        </w:rPr>
        <w:t>├── product.constants.js</w:t>
      </w:r>
    </w:p>
    <w:p>
      <w:pPr>
        <w:ind w:left="360"/>
      </w:pPr>
      <w:r>
        <w:rPr>
          <w:rFonts w:ascii="Courier New" w:hAnsi="Courier New"/>
          <w:sz w:val="18"/>
        </w:rPr>
        <w:t>└── product.mapper.js</w:t>
      </w:r>
    </w:p>
    <w:p>
      <w:pPr>
        <w:pStyle w:val="ListBullet"/>
      </w:pPr>
      <w:r>
        <w:t>Routes only compose endpoints and middleware.</w:t>
      </w:r>
    </w:p>
    <w:p>
      <w:pPr>
        <w:pStyle w:val="ListBullet"/>
      </w:pPr>
      <w:r>
        <w:t>Controllers remain thin.</w:t>
      </w:r>
    </w:p>
    <w:p>
      <w:pPr>
        <w:pStyle w:val="ListBullet"/>
      </w:pPr>
      <w:r>
        <w:t>Schemas validate/normalize external input.</w:t>
      </w:r>
    </w:p>
    <w:p>
      <w:pPr>
        <w:pStyle w:val="ListBullet"/>
      </w:pPr>
      <w:r>
        <w:t>Services own business rules.</w:t>
      </w:r>
    </w:p>
    <w:p>
      <w:pPr>
        <w:pStyle w:val="ListBullet"/>
      </w:pPr>
      <w:r>
        <w:t>Repositories isolate complex/reusable database operations.</w:t>
      </w:r>
    </w:p>
    <w:p>
      <w:pPr>
        <w:pStyle w:val="ListBullet"/>
      </w:pPr>
      <w:r>
        <w:t>Mappers prevent accidental exposure of database models.</w:t>
      </w:r>
    </w:p>
    <w:p>
      <w:pPr>
        <w:pStyle w:val="Heading1"/>
      </w:pPr>
      <w:r>
        <w:t>7. Application Bootstrap</w:t>
      </w:r>
    </w:p>
    <w:p>
      <w:pPr>
        <w:pStyle w:val="ListBullet"/>
      </w:pPr>
      <w:r>
        <w:t>app.js creates/configures the Express application.</w:t>
      </w:r>
    </w:p>
    <w:p>
      <w:pPr>
        <w:pStyle w:val="ListBullet"/>
      </w:pPr>
      <w:r>
        <w:t>server.js initializes infrastructure and starts the HTTP server.</w:t>
      </w:r>
    </w:p>
    <w:p>
      <w:pPr>
        <w:pStyle w:val="ListBullet"/>
      </w:pPr>
      <w:r>
        <w:t>Separating app creation from startup makes integration testing easier.</w:t>
      </w:r>
    </w:p>
    <w:p>
      <w:pPr>
        <w:pStyle w:val="ListBullet"/>
      </w:pPr>
      <w:r>
        <w:t>Socket.io initialization belongs at the server/bootstrap boundary.</w:t>
      </w:r>
    </w:p>
    <w:p>
      <w:pPr>
        <w:pStyle w:val="Heading1"/>
      </w:pPr>
      <w:r>
        <w:t>8. Middleware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Middleware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requestContext</w:t>
            </w:r>
          </w:p>
        </w:tc>
        <w:tc>
          <w:tcPr>
            <w:tcW w:type="dxa" w:w="4968"/>
          </w:tcPr>
          <w:p>
            <w:r>
              <w:t>Correlation/request ID</w:t>
            </w:r>
          </w:p>
        </w:tc>
      </w:tr>
      <w:tr>
        <w:tc>
          <w:tcPr>
            <w:tcW w:type="dxa" w:w="4968"/>
          </w:tcPr>
          <w:p>
            <w:r>
              <w:t>security headers</w:t>
            </w:r>
          </w:p>
        </w:tc>
        <w:tc>
          <w:tcPr>
            <w:tcW w:type="dxa" w:w="4968"/>
          </w:tcPr>
          <w:p>
            <w:r>
              <w:t>Secure HTTP headers</w:t>
            </w:r>
          </w:p>
        </w:tc>
      </w:tr>
      <w:tr>
        <w:tc>
          <w:tcPr>
            <w:tcW w:type="dxa" w:w="4968"/>
          </w:tcPr>
          <w:p>
            <w:r>
              <w:t>cors</w:t>
            </w:r>
          </w:p>
        </w:tc>
        <w:tc>
          <w:tcPr>
            <w:tcW w:type="dxa" w:w="4968"/>
          </w:tcPr>
          <w:p>
            <w:r>
              <w:t>Trusted frontend origins</w:t>
            </w:r>
          </w:p>
        </w:tc>
      </w:tr>
      <w:tr>
        <w:tc>
          <w:tcPr>
            <w:tcW w:type="dxa" w:w="4968"/>
          </w:tcPr>
          <w:p>
            <w:r>
              <w:t>body parsing</w:t>
            </w:r>
          </w:p>
        </w:tc>
        <w:tc>
          <w:tcPr>
            <w:tcW w:type="dxa" w:w="4968"/>
          </w:tcPr>
          <w:p>
            <w:r>
              <w:t>JSON/form parsing</w:t>
            </w:r>
          </w:p>
        </w:tc>
      </w:tr>
      <w:tr>
        <w:tc>
          <w:tcPr>
            <w:tcW w:type="dxa" w:w="4968"/>
          </w:tcPr>
          <w:p>
            <w:r>
              <w:t>rateLimiter</w:t>
            </w:r>
          </w:p>
        </w:tc>
        <w:tc>
          <w:tcPr>
            <w:tcW w:type="dxa" w:w="4968"/>
          </w:tcPr>
          <w:p>
            <w:r>
              <w:t>Protect sensitive endpoints</w:t>
            </w:r>
          </w:p>
        </w:tc>
      </w:tr>
      <w:tr>
        <w:tc>
          <w:tcPr>
            <w:tcW w:type="dxa" w:w="4968"/>
          </w:tcPr>
          <w:p>
            <w:r>
              <w:t>authenticate</w:t>
            </w:r>
          </w:p>
        </w:tc>
        <w:tc>
          <w:tcPr>
            <w:tcW w:type="dxa" w:w="4968"/>
          </w:tcPr>
          <w:p>
            <w:r>
              <w:t>Validate access token</w:t>
            </w:r>
          </w:p>
        </w:tc>
      </w:tr>
      <w:tr>
        <w:tc>
          <w:tcPr>
            <w:tcW w:type="dxa" w:w="4968"/>
          </w:tcPr>
          <w:p>
            <w:r>
              <w:t>authorize</w:t>
            </w:r>
          </w:p>
        </w:tc>
        <w:tc>
          <w:tcPr>
            <w:tcW w:type="dxa" w:w="4968"/>
          </w:tcPr>
          <w:p>
            <w:r>
              <w:t>Check permission</w:t>
            </w:r>
          </w:p>
        </w:tc>
      </w:tr>
      <w:tr>
        <w:tc>
          <w:tcPr>
            <w:tcW w:type="dxa" w:w="4968"/>
          </w:tcPr>
          <w:p>
            <w:r>
              <w:t>validate</w:t>
            </w:r>
          </w:p>
        </w:tc>
        <w:tc>
          <w:tcPr>
            <w:tcW w:type="dxa" w:w="4968"/>
          </w:tcPr>
          <w:p>
            <w:r>
              <w:t>Validate body/query/params</w:t>
            </w:r>
          </w:p>
        </w:tc>
      </w:tr>
      <w:tr>
        <w:tc>
          <w:tcPr>
            <w:tcW w:type="dxa" w:w="4968"/>
          </w:tcPr>
          <w:p>
            <w:r>
              <w:t>notFound</w:t>
            </w:r>
          </w:p>
        </w:tc>
        <w:tc>
          <w:tcPr>
            <w:tcW w:type="dxa" w:w="4968"/>
          </w:tcPr>
          <w:p>
            <w:r>
              <w:t>Unknown route handling</w:t>
            </w:r>
          </w:p>
        </w:tc>
      </w:tr>
      <w:tr>
        <w:tc>
          <w:tcPr>
            <w:tcW w:type="dxa" w:w="4968"/>
          </w:tcPr>
          <w:p>
            <w:r>
              <w:t>errorHandler</w:t>
            </w:r>
          </w:p>
        </w:tc>
        <w:tc>
          <w:tcPr>
            <w:tcW w:type="dxa" w:w="4968"/>
          </w:tcPr>
          <w:p>
            <w:r>
              <w:t>Centralized errors</w:t>
            </w:r>
          </w:p>
        </w:tc>
      </w:tr>
    </w:tbl>
    <w:p/>
    <w:p>
      <w:r>
        <w:t>Error handling middleware must be registered last.</w:t>
      </w:r>
    </w:p>
    <w:p>
      <w:pPr>
        <w:pStyle w:val="Heading1"/>
      </w:pPr>
      <w:r>
        <w:t>9. Validation Strategy</w:t>
      </w:r>
    </w:p>
    <w:p>
      <w:pPr>
        <w:pStyle w:val="ListBullet"/>
      </w:pPr>
      <w:r>
        <w:t>Validate every external input at the API boundary.</w:t>
      </w:r>
    </w:p>
    <w:p>
      <w:pPr>
        <w:pStyle w:val="ListBullet"/>
      </w:pPr>
      <w:r>
        <w:t>Validate body, query, params, pagination, filters, and upload metadata.</w:t>
      </w:r>
    </w:p>
    <w:p>
      <w:pPr>
        <w:pStyle w:val="ListBullet"/>
      </w:pPr>
      <w:r>
        <w:t>Normalize email, SKU, barcode, and search values consistently.</w:t>
      </w:r>
    </w:p>
    <w:p>
      <w:pPr>
        <w:pStyle w:val="ListBullet"/>
      </w:pPr>
      <w:r>
        <w:t>Use schema-based validation.</w:t>
      </w:r>
    </w:p>
    <w:p>
      <w:pPr>
        <w:pStyle w:val="ListBullet"/>
      </w:pPr>
      <w:r>
        <w:t>Keep business validation inside services as well.</w:t>
      </w:r>
    </w:p>
    <w:p>
      <w:pPr>
        <w:pStyle w:val="ListBullet"/>
      </w:pPr>
      <w:r>
        <w:t>Never rely on frontend validation for security.</w:t>
      </w:r>
    </w:p>
    <w:p>
      <w:pPr>
        <w:pStyle w:val="Heading1"/>
      </w:pPr>
      <w:r>
        <w:t>10.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HTTP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312"/>
          </w:tcPr>
          <w:p>
            <w:r>
              <w:t>ValidationError</w:t>
            </w:r>
          </w:p>
        </w:tc>
        <w:tc>
          <w:tcPr>
            <w:tcW w:type="dxa" w:w="3312"/>
          </w:tcPr>
          <w:p>
            <w:r>
              <w:t>400</w:t>
            </w:r>
          </w:p>
        </w:tc>
        <w:tc>
          <w:tcPr>
            <w:tcW w:type="dxa" w:w="3312"/>
          </w:tcPr>
          <w:p>
            <w:r>
              <w:t>Invalid quantity</w:t>
            </w:r>
          </w:p>
        </w:tc>
      </w:tr>
      <w:tr>
        <w:tc>
          <w:tcPr>
            <w:tcW w:type="dxa" w:w="3312"/>
          </w:tcPr>
          <w:p>
            <w:r>
              <w:t>AuthenticationError</w:t>
            </w:r>
          </w:p>
        </w:tc>
        <w:tc>
          <w:tcPr>
            <w:tcW w:type="dxa" w:w="3312"/>
          </w:tcPr>
          <w:p>
            <w:r>
              <w:t>401</w:t>
            </w:r>
          </w:p>
        </w:tc>
        <w:tc>
          <w:tcPr>
            <w:tcW w:type="dxa" w:w="3312"/>
          </w:tcPr>
          <w:p>
            <w:r>
              <w:t>Invalid token</w:t>
            </w:r>
          </w:p>
        </w:tc>
      </w:tr>
      <w:tr>
        <w:tc>
          <w:tcPr>
            <w:tcW w:type="dxa" w:w="3312"/>
          </w:tcPr>
          <w:p>
            <w:r>
              <w:t>AuthorizationError</w:t>
            </w:r>
          </w:p>
        </w:tc>
        <w:tc>
          <w:tcPr>
            <w:tcW w:type="dxa" w:w="3312"/>
          </w:tcPr>
          <w:p>
            <w:r>
              <w:t>403</w:t>
            </w:r>
          </w:p>
        </w:tc>
        <w:tc>
          <w:tcPr>
            <w:tcW w:type="dxa" w:w="3312"/>
          </w:tcPr>
          <w:p>
            <w:r>
              <w:t>Missing permission</w:t>
            </w:r>
          </w:p>
        </w:tc>
      </w:tr>
      <w:tr>
        <w:tc>
          <w:tcPr>
            <w:tcW w:type="dxa" w:w="3312"/>
          </w:tcPr>
          <w:p>
            <w:r>
              <w:t>NotFoundError</w:t>
            </w:r>
          </w:p>
        </w:tc>
        <w:tc>
          <w:tcPr>
            <w:tcW w:type="dxa" w:w="3312"/>
          </w:tcPr>
          <w:p>
            <w:r>
              <w:t>404</w:t>
            </w:r>
          </w:p>
        </w:tc>
        <w:tc>
          <w:tcPr>
            <w:tcW w:type="dxa" w:w="3312"/>
          </w:tcPr>
          <w:p>
            <w:r>
              <w:t>Product absent</w:t>
            </w:r>
          </w:p>
        </w:tc>
      </w:tr>
      <w:tr>
        <w:tc>
          <w:tcPr>
            <w:tcW w:type="dxa" w:w="3312"/>
          </w:tcPr>
          <w:p>
            <w:r>
              <w:t>ConflictError</w:t>
            </w:r>
          </w:p>
        </w:tc>
        <w:tc>
          <w:tcPr>
            <w:tcW w:type="dxa" w:w="3312"/>
          </w:tcPr>
          <w:p>
            <w:r>
              <w:t>409</w:t>
            </w:r>
          </w:p>
        </w:tc>
        <w:tc>
          <w:tcPr>
            <w:tcW w:type="dxa" w:w="3312"/>
          </w:tcPr>
          <w:p>
            <w:r>
              <w:t>Duplicate SKU</w:t>
            </w:r>
          </w:p>
        </w:tc>
      </w:tr>
      <w:tr>
        <w:tc>
          <w:tcPr>
            <w:tcW w:type="dxa" w:w="3312"/>
          </w:tcPr>
          <w:p>
            <w:r>
              <w:t>BusinessRuleError</w:t>
            </w:r>
          </w:p>
        </w:tc>
        <w:tc>
          <w:tcPr>
            <w:tcW w:type="dxa" w:w="3312"/>
          </w:tcPr>
          <w:p>
            <w:r>
              <w:t>422</w:t>
            </w:r>
          </w:p>
        </w:tc>
        <w:tc>
          <w:tcPr>
            <w:tcW w:type="dxa" w:w="3312"/>
          </w:tcPr>
          <w:p>
            <w:r>
              <w:t>Insufficient stock</w:t>
            </w:r>
          </w:p>
        </w:tc>
      </w:tr>
      <w:tr>
        <w:tc>
          <w:tcPr>
            <w:tcW w:type="dxa" w:w="3312"/>
          </w:tcPr>
          <w:p>
            <w:r>
              <w:t>RateLimitError</w:t>
            </w:r>
          </w:p>
        </w:tc>
        <w:tc>
          <w:tcPr>
            <w:tcW w:type="dxa" w:w="3312"/>
          </w:tcPr>
          <w:p>
            <w:r>
              <w:t>429</w:t>
            </w:r>
          </w:p>
        </w:tc>
        <w:tc>
          <w:tcPr>
            <w:tcW w:type="dxa" w:w="3312"/>
          </w:tcPr>
          <w:p>
            <w:r>
              <w:t>Too many attempts</w:t>
            </w:r>
          </w:p>
        </w:tc>
      </w:tr>
      <w:tr>
        <w:tc>
          <w:tcPr>
            <w:tcW w:type="dxa" w:w="3312"/>
          </w:tcPr>
          <w:p>
            <w:r>
              <w:t>InternalError</w:t>
            </w:r>
          </w:p>
        </w:tc>
        <w:tc>
          <w:tcPr>
            <w:tcW w:type="dxa" w:w="3312"/>
          </w:tcPr>
          <w:p>
            <w:r>
              <w:t>500</w:t>
            </w:r>
          </w:p>
        </w:tc>
        <w:tc>
          <w:tcPr>
            <w:tcW w:type="dxa" w:w="3312"/>
          </w:tcPr>
          <w:p>
            <w:r>
              <w:t>Unexpected failure</w:t>
            </w:r>
          </w:p>
        </w:tc>
      </w:tr>
    </w:tbl>
    <w:p/>
    <w:p>
      <w:pPr>
        <w:pStyle w:val="ListBullet"/>
      </w:pPr>
      <w:r>
        <w:t>Use the API Specification's standard error envelope.</w:t>
      </w:r>
    </w:p>
    <w:p>
      <w:pPr>
        <w:pStyle w:val="ListBullet"/>
      </w:pPr>
      <w:r>
        <w:t>Do not expose stack traces/database details in production.</w:t>
      </w:r>
    </w:p>
    <w:p>
      <w:pPr>
        <w:pStyle w:val="ListBullet"/>
      </w:pPr>
      <w:r>
        <w:t>Log unexpected errors with correlation IDs.</w:t>
      </w:r>
    </w:p>
    <w:p>
      <w:pPr>
        <w:pStyle w:val="Heading1"/>
      </w:pPr>
      <w:r>
        <w:t>11. Database &amp; Prisma Architecture</w:t>
      </w:r>
    </w:p>
    <w:p>
      <w:pPr>
        <w:pStyle w:val="ListBullet"/>
      </w:pPr>
      <w:r>
        <w:t>Use one configured PrismaClient per application process.</w:t>
      </w:r>
    </w:p>
    <w:p>
      <w:pPr>
        <w:pStyle w:val="ListBullet"/>
      </w:pPr>
      <w:r>
        <w:t>Keep Prisma infrastructure separate from business logic.</w:t>
      </w:r>
    </w:p>
    <w:p>
      <w:pPr>
        <w:pStyle w:val="ListBullet"/>
      </w:pPr>
      <w:r>
        <w:t>Use database transactions for inventory, receiving, sales, returns, and other multi-record business operations.</w:t>
      </w:r>
    </w:p>
    <w:p>
      <w:pPr>
        <w:pStyle w:val="ListBullet"/>
      </w:pPr>
      <w:r>
        <w:t>Never update stock balances through a separate non-transactional path.</w:t>
      </w:r>
    </w:p>
    <w:p>
      <w:pPr>
        <w:pStyle w:val="ListBullet"/>
      </w:pPr>
      <w:r>
        <w:t>Enforce foreign keys, unique constraints, and indexes from the Database &amp; ERD Specification.</w:t>
      </w:r>
    </w:p>
    <w:p>
      <w:pPr>
        <w:pStyle w:val="ListBullet"/>
      </w:pPr>
      <w:r>
        <w:t>Use controlled response mappers rather than returning raw Prisma objects.</w:t>
      </w:r>
    </w:p>
    <w:p>
      <w:pPr>
        <w:pStyle w:val="Heading2"/>
      </w:pPr>
      <w:r>
        <w:t>11.1 Critical Transaction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Atomic Work</w:t>
            </w:r>
          </w:p>
        </w:tc>
      </w:tr>
      <w:tr>
        <w:tc>
          <w:tcPr>
            <w:tcW w:type="dxa" w:w="4968"/>
          </w:tcPr>
          <w:p>
            <w:r>
              <w:t>Receive stock</w:t>
            </w:r>
          </w:p>
        </w:tc>
        <w:tc>
          <w:tcPr>
            <w:tcW w:type="dxa" w:w="4968"/>
          </w:tcPr>
          <w:p>
            <w:r>
              <w:t>Receipt + StockTransaction + current stock + activity</w:t>
            </w:r>
          </w:p>
        </w:tc>
      </w:tr>
      <w:tr>
        <w:tc>
          <w:tcPr>
            <w:tcW w:type="dxa" w:w="4968"/>
          </w:tcPr>
          <w:p>
            <w:r>
              <w:t>Complete sale</w:t>
            </w:r>
          </w:p>
        </w:tc>
        <w:tc>
          <w:tcPr>
            <w:tcW w:type="dxa" w:w="4968"/>
          </w:tcPr>
          <w:p>
            <w:r>
              <w:t>Sale + items + stock-out transactions + balances + invoice number</w:t>
            </w:r>
          </w:p>
        </w:tc>
      </w:tr>
      <w:tr>
        <w:tc>
          <w:tcPr>
            <w:tcW w:type="dxa" w:w="4968"/>
          </w:tcPr>
          <w:p>
            <w:r>
              <w:t>Return</w:t>
            </w:r>
          </w:p>
        </w:tc>
        <w:tc>
          <w:tcPr>
            <w:tcW w:type="dxa" w:w="4968"/>
          </w:tcPr>
          <w:p>
            <w:r>
              <w:t>Return state + reverse stock transactions + balances</w:t>
            </w:r>
          </w:p>
        </w:tc>
      </w:tr>
      <w:tr>
        <w:tc>
          <w:tcPr>
            <w:tcW w:type="dxa" w:w="4968"/>
          </w:tcPr>
          <w:p>
            <w:r>
              <w:t>Manual adjustment</w:t>
            </w:r>
          </w:p>
        </w:tc>
        <w:tc>
          <w:tcPr>
            <w:tcW w:type="dxa" w:w="4968"/>
          </w:tcPr>
          <w:p>
            <w:r>
              <w:t>StockTransaction + balance + reason + audit/activity</w:t>
            </w:r>
          </w:p>
        </w:tc>
      </w:tr>
      <w:tr>
        <w:tc>
          <w:tcPr>
            <w:tcW w:type="dxa" w:w="4968"/>
          </w:tcPr>
          <w:p>
            <w:r>
              <w:t>Role change</w:t>
            </w:r>
          </w:p>
        </w:tc>
        <w:tc>
          <w:tcPr>
            <w:tcW w:type="dxa" w:w="4968"/>
          </w:tcPr>
          <w:p>
            <w:r>
              <w:t>Assignment + audit event</w:t>
            </w:r>
          </w:p>
        </w:tc>
      </w:tr>
    </w:tbl>
    <w:p/>
    <w:p>
      <w:pPr>
        <w:pStyle w:val="Heading1"/>
      </w:pPr>
      <w:r>
        <w:t>12. Inventory Service Rules</w:t>
      </w:r>
    </w:p>
    <w:p>
      <w:r>
        <w:t>StockTransaction is the historical source of truth; Product.current_stock is a maintained current balance/cache.</w:t>
      </w:r>
    </w:p>
    <w:p>
      <w:pPr>
        <w:pStyle w:val="ListBullet"/>
      </w:pPr>
      <w:r>
        <w:t>Every stock-changing operation creates a stock transaction.</w:t>
      </w:r>
    </w:p>
    <w:p>
      <w:pPr>
        <w:pStyle w:val="ListBullet"/>
      </w:pPr>
      <w:r>
        <w:t>The transaction and current-stock update occur in one database transaction.</w:t>
      </w:r>
    </w:p>
    <w:p>
      <w:pPr>
        <w:pStyle w:val="ListBullet"/>
      </w:pPr>
      <w:r>
        <w:t>Controllers must never directly modify current_stock.</w:t>
      </w:r>
    </w:p>
    <w:p>
      <w:pPr>
        <w:pStyle w:val="ListBullet"/>
      </w:pPr>
      <w:r>
        <w:t>Validate stock availability before stock-out unless policy explicitly allows negative stock.</w:t>
      </w:r>
    </w:p>
    <w:p>
      <w:pPr>
        <w:pStyle w:val="ListBullet"/>
      </w:pPr>
      <w:r>
        <w:t>Record reason/reference metadata.</w:t>
      </w:r>
    </w:p>
    <w:p>
      <w:pPr>
        <w:pStyle w:val="ListBullet"/>
      </w:pPr>
      <w:r>
        <w:t>Protect business operations against duplicate execution with idempotency/reference controls where required.</w:t>
      </w:r>
    </w:p>
    <w:p>
      <w:pPr>
        <w:pStyle w:val="Heading1"/>
      </w:pPr>
      <w:r>
        <w:t>13. Sales/POS Service Architecture</w:t>
      </w:r>
    </w:p>
    <w:p>
      <w:pPr>
        <w:pStyle w:val="ListNumber"/>
      </w:pPr>
      <w:r>
        <w:t>Validate cart and availability.</w:t>
      </w:r>
    </w:p>
    <w:p>
      <w:pPr>
        <w:pStyle w:val="ListNumber"/>
      </w:pPr>
      <w:r>
        <w:t>Calculate prices, discounts, tax, rounding, and totals on the server.</w:t>
      </w:r>
    </w:p>
    <w:p>
      <w:pPr>
        <w:pStyle w:val="ListNumber"/>
      </w:pPr>
      <w:r>
        <w:t>Validate payment data.</w:t>
      </w:r>
    </w:p>
    <w:p>
      <w:pPr>
        <w:pStyle w:val="ListNumber"/>
      </w:pPr>
      <w:r>
        <w:t>Open a database transaction.</w:t>
      </w:r>
    </w:p>
    <w:p>
      <w:pPr>
        <w:pStyle w:val="ListNumber"/>
      </w:pPr>
      <w:r>
        <w:t>Create sale and sale items.</w:t>
      </w:r>
    </w:p>
    <w:p>
      <w:pPr>
        <w:pStyle w:val="ListNumber"/>
      </w:pPr>
      <w:r>
        <w:t>Create stock-out transactions and update balances.</w:t>
      </w:r>
    </w:p>
    <w:p>
      <w:pPr>
        <w:pStyle w:val="ListNumber"/>
      </w:pPr>
      <w:r>
        <w:t>Allocate invoice number according to policy.</w:t>
      </w:r>
    </w:p>
    <w:p>
      <w:pPr>
        <w:pStyle w:val="ListNumber"/>
      </w:pPr>
      <w:r>
        <w:t>Write required activity/audit records.</w:t>
      </w:r>
    </w:p>
    <w:p>
      <w:pPr>
        <w:pStyle w:val="ListNumber"/>
      </w:pPr>
      <w:r>
        <w:t>Commit transaction.</w:t>
      </w:r>
    </w:p>
    <w:p>
      <w:pPr>
        <w:pStyle w:val="ListNumber"/>
      </w:pPr>
      <w:r>
        <w:t>Publish realtime events only after successful commit.</w:t>
      </w:r>
    </w:p>
    <w:p>
      <w:r>
        <w:t>Client-calculated totals, stock, permissions, and invoice numbers are never authoritative.</w:t>
      </w:r>
    </w:p>
    <w:p>
      <w:pPr>
        <w:pStyle w:val="Heading1"/>
      </w:pPr>
      <w:r>
        <w:t>14. Authentication &amp; RBAC Integration</w:t>
      </w:r>
    </w:p>
    <w:p>
      <w:pPr>
        <w:pStyle w:val="ListBullet"/>
      </w:pPr>
      <w:r>
        <w:t>Authentication middleware validates JWT access tokens.</w:t>
      </w:r>
    </w:p>
    <w:p>
      <w:pPr>
        <w:pStyle w:val="ListBullet"/>
      </w:pPr>
      <w:r>
        <w:t>Authorization middleware checks trusted permissions.</w:t>
      </w:r>
    </w:p>
    <w:p>
      <w:pPr>
        <w:pStyle w:val="ListBullet"/>
      </w:pPr>
      <w:r>
        <w:t>Business modules receive an authenticated user context.</w:t>
      </w:r>
    </w:p>
    <w:p>
      <w:pPr>
        <w:pStyle w:val="ListBullet"/>
      </w:pPr>
      <w:r>
        <w:t>Role/session changes trigger required revocation and audit behavior.</w:t>
      </w:r>
    </w:p>
    <w:p>
      <w:pPr>
        <w:pStyle w:val="ListBullet"/>
      </w:pPr>
      <w:r>
        <w:t>Modules must not independently invent authorization rules that conflict with the RBAC specification.</w:t>
      </w:r>
    </w:p>
    <w:p>
      <w:pPr>
        <w:pStyle w:val="Heading1"/>
      </w:pPr>
      <w:r>
        <w:t>15. API Route Organization</w:t>
      </w:r>
    </w:p>
    <w:p>
      <w:pPr>
        <w:ind w:left="360"/>
      </w:pPr>
      <w:r>
        <w:rPr>
          <w:rFonts w:ascii="Courier New" w:hAnsi="Courier New"/>
          <w:sz w:val="18"/>
        </w:rPr>
        <w:t>/api/v1</w:t>
      </w:r>
    </w:p>
    <w:p>
      <w:pPr>
        <w:ind w:left="360"/>
      </w:pPr>
      <w:r>
        <w:rPr>
          <w:rFonts w:ascii="Courier New" w:hAnsi="Courier New"/>
          <w:sz w:val="18"/>
        </w:rPr>
        <w:t xml:space="preserve">  /auth /users /roles /products /categories /suppliers /purchases</w:t>
      </w:r>
    </w:p>
    <w:p>
      <w:pPr>
        <w:ind w:left="360"/>
      </w:pPr>
      <w:r>
        <w:rPr>
          <w:rFonts w:ascii="Courier New" w:hAnsi="Courier New"/>
          <w:sz w:val="18"/>
        </w:rPr>
        <w:t xml:space="preserve">  /inventory /sales /customers /reports /dashboard</w:t>
      </w:r>
    </w:p>
    <w:p>
      <w:pPr>
        <w:ind w:left="360"/>
      </w:pPr>
      <w:r>
        <w:rPr>
          <w:rFonts w:ascii="Courier New" w:hAnsi="Courier New"/>
          <w:sz w:val="18"/>
        </w:rPr>
        <w:t xml:space="preserve">  /notifications /settings /audit /activity</w:t>
      </w:r>
    </w:p>
    <w:p>
      <w:r>
        <w:t>Each module owns its routes; routes/index.js composes them.</w:t>
      </w:r>
    </w:p>
    <w:p>
      <w:pPr>
        <w:pStyle w:val="Heading1"/>
      </w:pPr>
      <w:r>
        <w:t>16. Configuration &amp; Secrets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4968"/>
          </w:tcPr>
          <w:p>
            <w:r>
              <w:t>Application</w:t>
            </w:r>
          </w:p>
        </w:tc>
        <w:tc>
          <w:tcPr>
            <w:tcW w:type="dxa" w:w="4968"/>
          </w:tcPr>
          <w:p>
            <w:r>
              <w:t>NODE_ENV, PORT, API_PREFIX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DATABASE_URL</w:t>
            </w:r>
          </w:p>
        </w:tc>
      </w:tr>
      <w:tr>
        <w:tc>
          <w:tcPr>
            <w:tcW w:type="dxa" w:w="4968"/>
          </w:tcPr>
          <w:p>
            <w:r>
              <w:t>JWT</w:t>
            </w:r>
          </w:p>
        </w:tc>
        <w:tc>
          <w:tcPr>
            <w:tcW w:type="dxa" w:w="4968"/>
          </w:tcPr>
          <w:p>
            <w:r>
              <w:t>JWT_ACCESS_SECRET, JWT_ACCESS_TTL</w:t>
            </w:r>
          </w:p>
        </w:tc>
      </w:tr>
      <w:tr>
        <w:tc>
          <w:tcPr>
            <w:tcW w:type="dxa" w:w="4968"/>
          </w:tcPr>
          <w:p>
            <w:r>
              <w:t>Refresh</w:t>
            </w:r>
          </w:p>
        </w:tc>
        <w:tc>
          <w:tcPr>
            <w:tcW w:type="dxa" w:w="4968"/>
          </w:tcPr>
          <w:p>
            <w:r>
              <w:t>TTL and cookie settings</w:t>
            </w:r>
          </w:p>
        </w:tc>
      </w:tr>
      <w:tr>
        <w:tc>
          <w:tcPr>
            <w:tcW w:type="dxa" w:w="4968"/>
          </w:tcPr>
          <w:p>
            <w:r>
              <w:t>CORS</w:t>
            </w:r>
          </w:p>
        </w:tc>
        <w:tc>
          <w:tcPr>
            <w:tcW w:type="dxa" w:w="4968"/>
          </w:tcPr>
          <w:p>
            <w:r>
              <w:t>FRONTEND_ORIGIN</w:t>
            </w:r>
          </w:p>
        </w:tc>
      </w:tr>
      <w:tr>
        <w:tc>
          <w:tcPr>
            <w:tcW w:type="dxa" w:w="4968"/>
          </w:tcPr>
          <w:p>
            <w:r>
              <w:t>Security</w:t>
            </w:r>
          </w:p>
        </w:tc>
        <w:tc>
          <w:tcPr>
            <w:tcW w:type="dxa" w:w="4968"/>
          </w:tcPr>
          <w:p>
            <w:r>
              <w:t>rate limits, bcrypt cost</w:t>
            </w:r>
          </w:p>
        </w:tc>
      </w:tr>
      <w:tr>
        <w:tc>
          <w:tcPr>
            <w:tcW w:type="dxa" w:w="4968"/>
          </w:tcPr>
          <w:p>
            <w:r>
              <w:t>Files</w:t>
            </w:r>
          </w:p>
        </w:tc>
        <w:tc>
          <w:tcPr>
            <w:tcW w:type="dxa" w:w="4968"/>
          </w:tcPr>
          <w:p>
            <w:r>
              <w:t>upload directory, size/type limits</w:t>
            </w:r>
          </w:p>
        </w:tc>
      </w:tr>
      <w:tr>
        <w:tc>
          <w:tcPr>
            <w:tcW w:type="dxa" w:w="4968"/>
          </w:tcPr>
          <w:p>
            <w:r>
              <w:t>Logging</w:t>
            </w:r>
          </w:p>
        </w:tc>
        <w:tc>
          <w:tcPr>
            <w:tcW w:type="dxa" w:w="4968"/>
          </w:tcPr>
          <w:p>
            <w:r>
              <w:t>level/environment</w:t>
            </w:r>
          </w:p>
        </w:tc>
      </w:tr>
    </w:tbl>
    <w:p/>
    <w:p>
      <w:pPr>
        <w:pStyle w:val="ListBullet"/>
      </w:pPr>
      <w:r>
        <w:t>Never commit .env secrets.</w:t>
      </w:r>
    </w:p>
    <w:p>
      <w:pPr>
        <w:pStyle w:val="ListBullet"/>
      </w:pPr>
      <w:r>
        <w:t>Maintain .env.example placeholders.</w:t>
      </w:r>
    </w:p>
    <w:p>
      <w:pPr>
        <w:pStyle w:val="ListBullet"/>
      </w:pPr>
      <w:r>
        <w:t>Fail fast on missing required production configuration.</w:t>
      </w:r>
    </w:p>
    <w:p>
      <w:pPr>
        <w:pStyle w:val="ListBullet"/>
      </w:pPr>
      <w:r>
        <w:t>Keep cryptographic secrets separate from normal business configuration.</w:t>
      </w:r>
    </w:p>
    <w:p>
      <w:pPr>
        <w:pStyle w:val="Heading1"/>
      </w:pPr>
      <w:r>
        <w:t>17. Logging &amp; Observability</w:t>
      </w:r>
    </w:p>
    <w:p>
      <w:pPr>
        <w:pStyle w:val="ListBullet"/>
      </w:pPr>
      <w:r>
        <w:t>Use structured logs in production.</w:t>
      </w:r>
    </w:p>
    <w:p>
      <w:pPr>
        <w:pStyle w:val="ListBullet"/>
      </w:pPr>
      <w:r>
        <w:t>Assign a correlation/request ID to requests.</w:t>
      </w:r>
    </w:p>
    <w:p>
      <w:pPr>
        <w:pStyle w:val="ListBullet"/>
      </w:pPr>
      <w:r>
        <w:t>Record method, route, status, and duration.</w:t>
      </w:r>
    </w:p>
    <w:p>
      <w:pPr>
        <w:pStyle w:val="ListBullet"/>
      </w:pPr>
      <w:r>
        <w:t>Never log passwords, tokens, reset credentials, or sensitive payment information.</w:t>
      </w:r>
    </w:p>
    <w:p>
      <w:pPr>
        <w:pStyle w:val="ListBullet"/>
      </w:pPr>
      <w:r>
        <w:t>Keep audit/security events distinct from the operational activity feed.</w:t>
      </w:r>
    </w:p>
    <w:p>
      <w:pPr>
        <w:pStyle w:val="Heading1"/>
      </w:pPr>
      <w:r>
        <w:t>18. File Storage Architecture</w:t>
      </w:r>
    </w:p>
    <w:p>
      <w:pPr>
        <w:pStyle w:val="ListBullet"/>
      </w:pPr>
      <w:r>
        <w:t>Start with local storage if appropriate, behind a storage-service abstraction.</w:t>
      </w:r>
    </w:p>
    <w:p>
      <w:pPr>
        <w:pStyle w:val="ListBullet"/>
      </w:pPr>
      <w:r>
        <w:t>Validate MIME type, extension, and size.</w:t>
      </w:r>
    </w:p>
    <w:p>
      <w:pPr>
        <w:pStyle w:val="ListBullet"/>
      </w:pPr>
      <w:r>
        <w:t>Generate server-side file names.</w:t>
      </w:r>
    </w:p>
    <w:p>
      <w:pPr>
        <w:pStyle w:val="ListBullet"/>
      </w:pPr>
      <w:r>
        <w:t>Prevent path traversal.</w:t>
      </w:r>
    </w:p>
    <w:p>
      <w:pPr>
        <w:pStyle w:val="ListBullet"/>
      </w:pPr>
      <w:r>
        <w:t>Store required file metadata/reference in PostgreSQL.</w:t>
      </w:r>
    </w:p>
    <w:p>
      <w:pPr>
        <w:pStyle w:val="ListBullet"/>
      </w:pPr>
      <w:r>
        <w:t>Design the service so object storage can replace local storage later.</w:t>
      </w:r>
    </w:p>
    <w:p>
      <w:pPr>
        <w:pStyle w:val="Heading1"/>
      </w:pPr>
      <w:r>
        <w:t>19. Real-Time Integration</w:t>
      </w:r>
    </w:p>
    <w:p>
      <w:r>
        <w:t>Socket.io supplements REST; it is not the source of truth.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Trigger</w:t>
            </w:r>
          </w:p>
        </w:tc>
      </w:tr>
      <w:tr>
        <w:tc>
          <w:tcPr>
            <w:tcW w:type="dxa" w:w="4968"/>
          </w:tcPr>
          <w:p>
            <w:r>
              <w:t>stock.updated</w:t>
            </w:r>
          </w:p>
        </w:tc>
        <w:tc>
          <w:tcPr>
            <w:tcW w:type="dxa" w:w="4968"/>
          </w:tcPr>
          <w:p>
            <w:r>
              <w:t>Successful stock-changing transaction</w:t>
            </w:r>
          </w:p>
        </w:tc>
      </w:tr>
      <w:tr>
        <w:tc>
          <w:tcPr>
            <w:tcW w:type="dxa" w:w="4968"/>
          </w:tcPr>
          <w:p>
            <w:r>
              <w:t>sale.completed</w:t>
            </w:r>
          </w:p>
        </w:tc>
        <w:tc>
          <w:tcPr>
            <w:tcW w:type="dxa" w:w="4968"/>
          </w:tcPr>
          <w:p>
            <w:r>
              <w:t>Successful sale</w:t>
            </w:r>
          </w:p>
        </w:tc>
      </w:tr>
      <w:tr>
        <w:tc>
          <w:tcPr>
            <w:tcW w:type="dxa" w:w="4968"/>
          </w:tcPr>
          <w:p>
            <w:r>
              <w:t>purchase.received</w:t>
            </w:r>
          </w:p>
        </w:tc>
        <w:tc>
          <w:tcPr>
            <w:tcW w:type="dxa" w:w="4968"/>
          </w:tcPr>
          <w:p>
            <w:r>
              <w:t>Successful receipt</w:t>
            </w:r>
          </w:p>
        </w:tc>
      </w:tr>
      <w:tr>
        <w:tc>
          <w:tcPr>
            <w:tcW w:type="dxa" w:w="4968"/>
          </w:tcPr>
          <w:p>
            <w:r>
              <w:t>notification.created</w:t>
            </w:r>
          </w:p>
        </w:tc>
        <w:tc>
          <w:tcPr>
            <w:tcW w:type="dxa" w:w="4968"/>
          </w:tcPr>
          <w:p>
            <w:r>
              <w:t>New notification</w:t>
            </w:r>
          </w:p>
        </w:tc>
      </w:tr>
      <w:tr>
        <w:tc>
          <w:tcPr>
            <w:tcW w:type="dxa" w:w="4968"/>
          </w:tcPr>
          <w:p>
            <w:r>
              <w:t>product.updated</w:t>
            </w:r>
          </w:p>
        </w:tc>
        <w:tc>
          <w:tcPr>
            <w:tcW w:type="dxa" w:w="4968"/>
          </w:tcPr>
          <w:p>
            <w:r>
              <w:t>Product change</w:t>
            </w:r>
          </w:p>
        </w:tc>
      </w:tr>
    </w:tbl>
    <w:p/>
    <w:p>
      <w:pPr>
        <w:pStyle w:val="ListBullet"/>
      </w:pPr>
      <w:r>
        <w:t>Publish events only after successful commit.</w:t>
      </w:r>
    </w:p>
    <w:p>
      <w:pPr>
        <w:pStyle w:val="ListBullet"/>
      </w:pPr>
      <w:r>
        <w:t>Clients must be able to recover state through REST.</w:t>
      </w:r>
    </w:p>
    <w:p>
      <w:pPr>
        <w:pStyle w:val="ListBullet"/>
      </w:pPr>
      <w:r>
        <w:t>Apply authorization to realtime rooms/events.</w:t>
      </w:r>
    </w:p>
    <w:p>
      <w:pPr>
        <w:pStyle w:val="Heading1"/>
      </w:pPr>
      <w:r>
        <w:t>20. Reports &amp; Heavy Operations</w:t>
      </w:r>
    </w:p>
    <w:p>
      <w:pPr>
        <w:pStyle w:val="ListBullet"/>
      </w:pPr>
      <w:r>
        <w:t>Keep reporting separate from transactional write paths.</w:t>
      </w:r>
    </w:p>
    <w:p>
      <w:pPr>
        <w:pStyle w:val="ListBullet"/>
      </w:pPr>
      <w:r>
        <w:t>Use indexed/optimized queries.</w:t>
      </w:r>
    </w:p>
    <w:p>
      <w:pPr>
        <w:pStyle w:val="ListBullet"/>
      </w:pPr>
      <w:r>
        <w:t>Avoid loading unnecessarily large datasets into memory.</w:t>
      </w:r>
    </w:p>
    <w:p>
      <w:pPr>
        <w:pStyle w:val="ListBullet"/>
      </w:pPr>
      <w:r>
        <w:t>Use streaming/background processing for large exports when required.</w:t>
      </w:r>
    </w:p>
    <w:p>
      <w:pPr>
        <w:pStyle w:val="ListBullet"/>
      </w:pPr>
      <w:r>
        <w:t>Keep report calculations consistent with stored transaction data.</w:t>
      </w:r>
    </w:p>
    <w:p>
      <w:pPr>
        <w:pStyle w:val="Heading1"/>
      </w:pPr>
      <w:r>
        <w:t>21. Security Architecture</w:t>
      </w:r>
    </w:p>
    <w:p>
      <w:pPr>
        <w:pStyle w:val="ListBullet"/>
      </w:pPr>
      <w:r>
        <w:t>HTTPS in production.</w:t>
      </w:r>
    </w:p>
    <w:p>
      <w:pPr>
        <w:pStyle w:val="ListBullet"/>
      </w:pPr>
      <w:r>
        <w:t>Short-lived JWT access tokens.</w:t>
      </w:r>
    </w:p>
    <w:p>
      <w:pPr>
        <w:pStyle w:val="ListBullet"/>
      </w:pPr>
      <w:r>
        <w:t>Secure HttpOnly refresh cookie with rotation.</w:t>
      </w:r>
    </w:p>
    <w:p>
      <w:pPr>
        <w:pStyle w:val="ListBullet"/>
      </w:pPr>
      <w:r>
        <w:t>Backend RBAC enforcement.</w:t>
      </w:r>
    </w:p>
    <w:p>
      <w:pPr>
        <w:pStyle w:val="ListBullet"/>
      </w:pPr>
      <w:r>
        <w:t>Rate limiting on authentication endpoints.</w:t>
      </w:r>
    </w:p>
    <w:p>
      <w:pPr>
        <w:pStyle w:val="ListBullet"/>
      </w:pPr>
      <w:r>
        <w:t>Restricted CORS.</w:t>
      </w:r>
    </w:p>
    <w:p>
      <w:pPr>
        <w:pStyle w:val="ListBullet"/>
      </w:pPr>
      <w:r>
        <w:t>Security headers.</w:t>
      </w:r>
    </w:p>
    <w:p>
      <w:pPr>
        <w:pStyle w:val="ListBullet"/>
      </w:pPr>
      <w:r>
        <w:t>Input validation.</w:t>
      </w:r>
    </w:p>
    <w:p>
      <w:pPr>
        <w:pStyle w:val="ListBullet"/>
      </w:pPr>
      <w:r>
        <w:t>ORM/parameterized database access.</w:t>
      </w:r>
    </w:p>
    <w:p>
      <w:pPr>
        <w:pStyle w:val="ListBullet"/>
      </w:pPr>
      <w:r>
        <w:t>Secret management outside source control.</w:t>
      </w:r>
    </w:p>
    <w:p>
      <w:pPr>
        <w:pStyle w:val="ListBullet"/>
      </w:pPr>
      <w:r>
        <w:t>Session revocation on password reset/deactivation.</w:t>
      </w:r>
    </w:p>
    <w:p>
      <w:pPr>
        <w:pStyle w:val="ListBullet"/>
      </w:pPr>
      <w:r>
        <w:t>Audit sensitive actions.</w:t>
      </w:r>
    </w:p>
    <w:p>
      <w:pPr>
        <w:pStyle w:val="Heading1"/>
      </w:pPr>
      <w:r>
        <w:t>22. Testing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Test Type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Focus</w:t>
            </w:r>
          </w:p>
        </w:tc>
      </w:tr>
      <w:tr>
        <w:tc>
          <w:tcPr>
            <w:tcW w:type="dxa" w:w="4968"/>
          </w:tcPr>
          <w:p>
            <w:r>
              <w:t>Unit</w:t>
            </w:r>
          </w:p>
        </w:tc>
        <w:tc>
          <w:tcPr>
            <w:tcW w:type="dxa" w:w="4968"/>
          </w:tcPr>
          <w:p>
            <w:r>
              <w:t>Services, business rules, utilities, validation</w:t>
            </w:r>
          </w:p>
        </w:tc>
      </w:tr>
      <w:tr>
        <w:tc>
          <w:tcPr>
            <w:tcW w:type="dxa" w:w="4968"/>
          </w:tcPr>
          <w:p>
            <w:r>
              <w:t>Integration</w:t>
            </w:r>
          </w:p>
        </w:tc>
        <w:tc>
          <w:tcPr>
            <w:tcW w:type="dxa" w:w="4968"/>
          </w:tcPr>
          <w:p>
            <w:r>
              <w:t>Routes + middleware + database</w:t>
            </w:r>
          </w:p>
        </w:tc>
      </w:tr>
      <w:tr>
        <w:tc>
          <w:tcPr>
            <w:tcW w:type="dxa" w:w="4968"/>
          </w:tcPr>
          <w:p>
            <w:r>
              <w:t>E2E</w:t>
            </w:r>
          </w:p>
        </w:tc>
        <w:tc>
          <w:tcPr>
            <w:tcW w:type="dxa" w:w="4968"/>
          </w:tcPr>
          <w:p>
            <w:r>
              <w:t>Critical user workflows</w:t>
            </w:r>
          </w:p>
        </w:tc>
      </w:tr>
      <w:tr>
        <w:tc>
          <w:tcPr>
            <w:tcW w:type="dxa" w:w="4968"/>
          </w:tcPr>
          <w:p>
            <w:r>
              <w:t>Security</w:t>
            </w:r>
          </w:p>
        </w:tc>
        <w:tc>
          <w:tcPr>
            <w:tcW w:type="dxa" w:w="4968"/>
          </w:tcPr>
          <w:p>
            <w:r>
              <w:t>Authentication, RBAC, tokens, rate limits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Constraints, migrations, transaction behavior</w:t>
            </w:r>
          </w:p>
        </w:tc>
      </w:tr>
    </w:tbl>
    <w:p/>
    <w:p>
      <w:pPr>
        <w:pStyle w:val="ListBullet"/>
      </w:pPr>
      <w:r>
        <w:t>Login -&gt; refresh -&gt; logout.</w:t>
      </w:r>
    </w:p>
    <w:p>
      <w:pPr>
        <w:pStyle w:val="ListBullet"/>
      </w:pPr>
      <w:r>
        <w:t>Admin creates user -&gt; assigns role -&gt; authorization changes.</w:t>
      </w:r>
    </w:p>
    <w:p>
      <w:pPr>
        <w:pStyle w:val="ListBullet"/>
      </w:pPr>
      <w:r>
        <w:t>Receive stock -&gt; balance/activity/realtime event.</w:t>
      </w:r>
    </w:p>
    <w:p>
      <w:pPr>
        <w:pStyle w:val="ListBullet"/>
      </w:pPr>
      <w:r>
        <w:t>Complete sale -&gt; stock decrease -&gt; invoice.</w:t>
      </w:r>
    </w:p>
    <w:p>
      <w:pPr>
        <w:pStyle w:val="ListBullet"/>
      </w:pPr>
      <w:r>
        <w:t>Return -&gt; stock restoration.</w:t>
      </w:r>
    </w:p>
    <w:p>
      <w:pPr>
        <w:pStyle w:val="ListBullet"/>
      </w:pPr>
      <w:r>
        <w:t>Manual adjustment -&gt; transaction + audit + balance.</w:t>
      </w:r>
    </w:p>
    <w:p>
      <w:pPr>
        <w:pStyle w:val="Heading1"/>
      </w:pPr>
      <w:r>
        <w:t>23. Dependency Principles</w:t>
      </w:r>
    </w:p>
    <w:p>
      <w:pPr>
        <w:pStyle w:val="ListBullet"/>
      </w:pPr>
      <w:r>
        <w:t>Prefer a small, maintained dependency set.</w:t>
      </w:r>
    </w:p>
    <w:p>
      <w:pPr>
        <w:pStyle w:val="ListBullet"/>
      </w:pPr>
      <w:r>
        <w:t>Keep framework concerns outside core business logic.</w:t>
      </w:r>
    </w:p>
    <w:p>
      <w:pPr>
        <w:pStyle w:val="ListBullet"/>
      </w:pPr>
      <w:r>
        <w:t>Commit package-lock.json.</w:t>
      </w:r>
    </w:p>
    <w:p>
      <w:pPr>
        <w:pStyle w:val="ListBullet"/>
      </w:pPr>
      <w:r>
        <w:t>Audit dependencies regularly.</w:t>
      </w:r>
    </w:p>
    <w:p>
      <w:pPr>
        <w:pStyle w:val="ListBullet"/>
      </w:pPr>
      <w:r>
        <w:t>Do not introduce Redis, Kafka, microservices, or similar infrastructure until measured requirements justify them.</w:t>
      </w:r>
    </w:p>
    <w:p>
      <w:pPr>
        <w:pStyle w:val="Heading1"/>
      </w:pPr>
      <w:r>
        <w:t>24. Coding Conventions</w:t>
      </w:r>
    </w:p>
    <w:p>
      <w:pPr>
        <w:pStyle w:val="ListBullet"/>
      </w:pPr>
      <w:r>
        <w:t>Use consistent JavaScript naming conventions.</w:t>
      </w:r>
    </w:p>
    <w:p>
      <w:pPr>
        <w:pStyle w:val="ListBullet"/>
      </w:pPr>
      <w:r>
        <w:t>Keep functions focused.</w:t>
      </w:r>
    </w:p>
    <w:p>
      <w:pPr>
        <w:pStyle w:val="ListBullet"/>
      </w:pPr>
      <w:r>
        <w:t>Use async/await consistently.</w:t>
      </w:r>
    </w:p>
    <w:p>
      <w:pPr>
        <w:pStyle w:val="ListBullet"/>
      </w:pPr>
      <w:r>
        <w:t>Never silently swallow errors.</w:t>
      </w:r>
    </w:p>
    <w:p>
      <w:pPr>
        <w:pStyle w:val="ListBullet"/>
      </w:pPr>
      <w:r>
        <w:t>Represent important business operations as explicit service methods.</w:t>
      </w:r>
    </w:p>
    <w:p>
      <w:pPr>
        <w:pStyle w:val="ListBullet"/>
      </w:pPr>
      <w:r>
        <w:t>Keep authorization near route boundaries and business constraints inside services.</w:t>
      </w:r>
    </w:p>
    <w:p>
      <w:pPr>
        <w:pStyle w:val="ListBullet"/>
      </w:pPr>
      <w:r>
        <w:t>Document non-obvious rules and transaction boundaries.</w:t>
      </w:r>
    </w:p>
    <w:p>
      <w:pPr>
        <w:pStyle w:val="Heading1"/>
      </w:pPr>
      <w:r>
        <w:t>25. Git &amp; Repository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4968"/>
          </w:tcPr>
          <w:p>
            <w:r>
              <w:t>main</w:t>
            </w:r>
          </w:p>
        </w:tc>
        <w:tc>
          <w:tcPr>
            <w:tcW w:type="dxa" w:w="4968"/>
          </w:tcPr>
          <w:p>
            <w:r>
              <w:t>Production-ready code</w:t>
            </w:r>
          </w:p>
        </w:tc>
      </w:tr>
      <w:tr>
        <w:tc>
          <w:tcPr>
            <w:tcW w:type="dxa" w:w="4968"/>
          </w:tcPr>
          <w:p>
            <w:r>
              <w:t>feature/*</w:t>
            </w:r>
          </w:p>
        </w:tc>
        <w:tc>
          <w:tcPr>
            <w:tcW w:type="dxa" w:w="4968"/>
          </w:tcPr>
          <w:p>
            <w:r>
              <w:t>Feature development</w:t>
            </w:r>
          </w:p>
        </w:tc>
      </w:tr>
      <w:tr>
        <w:tc>
          <w:tcPr>
            <w:tcW w:type="dxa" w:w="4968"/>
          </w:tcPr>
          <w:p>
            <w:r>
              <w:t>fix/*</w:t>
            </w:r>
          </w:p>
        </w:tc>
        <w:tc>
          <w:tcPr>
            <w:tcW w:type="dxa" w:w="4968"/>
          </w:tcPr>
          <w:p>
            <w:r>
              <w:t>Bug fixes</w:t>
            </w:r>
          </w:p>
        </w:tc>
      </w:tr>
      <w:tr>
        <w:tc>
          <w:tcPr>
            <w:tcW w:type="dxa" w:w="4968"/>
          </w:tcPr>
          <w:p>
            <w:r>
              <w:t>hotfix/*</w:t>
            </w:r>
          </w:p>
        </w:tc>
        <w:tc>
          <w:tcPr>
            <w:tcW w:type="dxa" w:w="4968"/>
          </w:tcPr>
          <w:p>
            <w:r>
              <w:t>Urgent fixes</w:t>
            </w:r>
          </w:p>
        </w:tc>
      </w:tr>
      <w:tr>
        <w:tc>
          <w:tcPr>
            <w:tcW w:type="dxa" w:w="4968"/>
          </w:tcPr>
          <w:p>
            <w:r>
              <w:t>.env</w:t>
            </w:r>
          </w:p>
        </w:tc>
        <w:tc>
          <w:tcPr>
            <w:tcW w:type="dxa" w:w="4968"/>
          </w:tcPr>
          <w:p>
            <w:r>
              <w:t>Never commit</w:t>
            </w:r>
          </w:p>
        </w:tc>
      </w:tr>
      <w:tr>
        <w:tc>
          <w:tcPr>
            <w:tcW w:type="dxa" w:w="4968"/>
          </w:tcPr>
          <w:p>
            <w:r>
              <w:t>package-lock.json</w:t>
            </w:r>
          </w:p>
        </w:tc>
        <w:tc>
          <w:tcPr>
            <w:tcW w:type="dxa" w:w="4968"/>
          </w:tcPr>
          <w:p>
            <w:r>
              <w:t>Commit</w:t>
            </w:r>
          </w:p>
        </w:tc>
      </w:tr>
      <w:tr>
        <w:tc>
          <w:tcPr>
            <w:tcW w:type="dxa" w:w="4968"/>
          </w:tcPr>
          <w:p>
            <w:r>
              <w:t>prisma/migrations</w:t>
            </w:r>
          </w:p>
        </w:tc>
        <w:tc>
          <w:tcPr>
            <w:tcW w:type="dxa" w:w="4968"/>
          </w:tcPr>
          <w:p>
            <w:r>
              <w:t>Commit</w:t>
            </w:r>
          </w:p>
        </w:tc>
      </w:tr>
      <w:tr>
        <w:tc>
          <w:tcPr>
            <w:tcW w:type="dxa" w:w="4968"/>
          </w:tcPr>
          <w:p>
            <w:r>
              <w:t>uploads/</w:t>
            </w:r>
          </w:p>
        </w:tc>
        <w:tc>
          <w:tcPr>
            <w:tcW w:type="dxa" w:w="4968"/>
          </w:tcPr>
          <w:p>
            <w:r>
              <w:t>Do not commit generated files</w:t>
            </w:r>
          </w:p>
        </w:tc>
      </w:tr>
    </w:tbl>
    <w:p/>
    <w:p>
      <w:r>
        <w:t>Example commit: feat(auth): implement refresh token rotation</w:t>
      </w:r>
    </w:p>
    <w:p>
      <w:pPr>
        <w:pStyle w:val="Heading1"/>
      </w:pPr>
      <w:r>
        <w:t>26. Development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Development</w:t>
            </w:r>
          </w:p>
        </w:tc>
        <w:tc>
          <w:tcPr>
            <w:tcW w:type="dxa" w:w="4968"/>
          </w:tcPr>
          <w:p>
            <w:r>
              <w:t>Local development</w:t>
            </w:r>
          </w:p>
        </w:tc>
      </w:tr>
      <w:tr>
        <w:tc>
          <w:tcPr>
            <w:tcW w:type="dxa" w:w="4968"/>
          </w:tcPr>
          <w:p>
            <w:r>
              <w:t>Test</w:t>
            </w:r>
          </w:p>
        </w:tc>
        <w:tc>
          <w:tcPr>
            <w:tcW w:type="dxa" w:w="4968"/>
          </w:tcPr>
          <w:p>
            <w:r>
              <w:t>Automated tests with isolated DB</w:t>
            </w:r>
          </w:p>
        </w:tc>
      </w:tr>
      <w:tr>
        <w:tc>
          <w:tcPr>
            <w:tcW w:type="dxa" w:w="4968"/>
          </w:tcPr>
          <w:p>
            <w:r>
              <w:t>Staging</w:t>
            </w:r>
          </w:p>
        </w:tc>
        <w:tc>
          <w:tcPr>
            <w:tcW w:type="dxa" w:w="4968"/>
          </w:tcPr>
          <w:p>
            <w:r>
              <w:t>Production-like validation</w:t>
            </w:r>
          </w:p>
        </w:tc>
      </w:tr>
      <w:tr>
        <w:tc>
          <w:tcPr>
            <w:tcW w:type="dxa" w:w="4968"/>
          </w:tcPr>
          <w:p>
            <w:r>
              <w:t>Production</w:t>
            </w:r>
          </w:p>
        </w:tc>
        <w:tc>
          <w:tcPr>
            <w:tcW w:type="dxa" w:w="4968"/>
          </w:tcPr>
          <w:p>
            <w:r>
              <w:t>Live system</w:t>
            </w:r>
          </w:p>
        </w:tc>
      </w:tr>
    </w:tbl>
    <w:p/>
    <w:p>
      <w:pPr>
        <w:pStyle w:val="ListBullet"/>
      </w:pPr>
      <w:r>
        <w:t>Never run automated tests against production.</w:t>
      </w:r>
    </w:p>
    <w:p>
      <w:pPr>
        <w:pStyle w:val="ListBullet"/>
      </w:pPr>
      <w:r>
        <w:t>Use separate credentials/secrets per environment.</w:t>
      </w:r>
    </w:p>
    <w:p>
      <w:pPr>
        <w:pStyle w:val="ListBullet"/>
      </w:pPr>
      <w:r>
        <w:t>Apply Prisma migrations through controlled deployment.</w:t>
      </w:r>
    </w:p>
    <w:p>
      <w:pPr>
        <w:pStyle w:val="Heading1"/>
      </w:pPr>
      <w:r>
        <w:t>27. Backend Implementation Order</w:t>
      </w:r>
    </w:p>
    <w:p>
      <w:pPr>
        <w:pStyle w:val="ListNumber"/>
      </w:pPr>
      <w:r>
        <w:t>Initialize Node.js 22 + Express.</w:t>
      </w:r>
    </w:p>
    <w:p>
      <w:pPr>
        <w:pStyle w:val="ListNumber"/>
      </w:pPr>
      <w:r>
        <w:t>Configure environment validation and code quality tooling.</w:t>
      </w:r>
    </w:p>
    <w:p>
      <w:pPr>
        <w:pStyle w:val="ListNumber"/>
      </w:pPr>
      <w:r>
        <w:t>Configure Prisma + PostgreSQL.</w:t>
      </w:r>
    </w:p>
    <w:p>
      <w:pPr>
        <w:pStyle w:val="ListNumber"/>
      </w:pPr>
      <w:r>
        <w:t>Create schema/migrations from the ERD specification.</w:t>
      </w:r>
    </w:p>
    <w:p>
      <w:pPr>
        <w:pStyle w:val="ListNumber"/>
      </w:pPr>
      <w:r>
        <w:t>Implement bootstrap and centralized errors.</w:t>
      </w:r>
    </w:p>
    <w:p>
      <w:pPr>
        <w:pStyle w:val="ListNumber"/>
      </w:pPr>
      <w:r>
        <w:t>Implement auth/users/roles/permissions/refresh tokens.</w:t>
      </w:r>
    </w:p>
    <w:p>
      <w:pPr>
        <w:pStyle w:val="ListNumber"/>
      </w:pPr>
      <w:r>
        <w:t>Implement authentication and authorization middleware.</w:t>
      </w:r>
    </w:p>
    <w:p>
      <w:pPr>
        <w:pStyle w:val="ListNumber"/>
      </w:pPr>
      <w:r>
        <w:t>Implement products/categories.</w:t>
      </w:r>
    </w:p>
    <w:p>
      <w:pPr>
        <w:pStyle w:val="ListNumber"/>
      </w:pPr>
      <w:r>
        <w:t>Implement suppliers/purchasing/receiving.</w:t>
      </w:r>
    </w:p>
    <w:p>
      <w:pPr>
        <w:pStyle w:val="ListNumber"/>
      </w:pPr>
      <w:r>
        <w:t>Implement inventory transaction service.</w:t>
      </w:r>
    </w:p>
    <w:p>
      <w:pPr>
        <w:pStyle w:val="ListNumber"/>
      </w:pPr>
      <w:r>
        <w:t>Implement sales/POS/returns.</w:t>
      </w:r>
    </w:p>
    <w:p>
      <w:pPr>
        <w:pStyle w:val="ListNumber"/>
      </w:pPr>
      <w:r>
        <w:t>Implement customers/invoices.</w:t>
      </w:r>
    </w:p>
    <w:p>
      <w:pPr>
        <w:pStyle w:val="ListNumber"/>
      </w:pPr>
      <w:r>
        <w:t>Implement dashboard/reports.</w:t>
      </w:r>
    </w:p>
    <w:p>
      <w:pPr>
        <w:pStyle w:val="ListNumber"/>
      </w:pPr>
      <w:r>
        <w:t>Implement notifications + Socket.io.</w:t>
      </w:r>
    </w:p>
    <w:p>
      <w:pPr>
        <w:pStyle w:val="ListNumber"/>
      </w:pPr>
      <w:r>
        <w:t>Implement audit/activity logging.</w:t>
      </w:r>
    </w:p>
    <w:p>
      <w:pPr>
        <w:pStyle w:val="ListNumber"/>
      </w:pPr>
      <w:r>
        <w:t>Implement file storage.</w:t>
      </w:r>
    </w:p>
    <w:p>
      <w:pPr>
        <w:pStyle w:val="ListNumber"/>
      </w:pPr>
      <w:r>
        <w:t>Add automated tests.</w:t>
      </w:r>
    </w:p>
    <w:p>
      <w:pPr>
        <w:pStyle w:val="ListNumber"/>
      </w:pPr>
      <w:r>
        <w:t>Prepare staging/production configuration.</w:t>
      </w:r>
    </w:p>
    <w:p>
      <w:pPr>
        <w:pStyle w:val="Heading1"/>
      </w:pPr>
      <w:r>
        <w:t>28. Architecture Rules to Protect</w:t>
      </w:r>
    </w:p>
    <w:p>
      <w:pPr>
        <w:pStyle w:val="ListBullet"/>
      </w:pPr>
      <w:r>
        <w:t>No substantial business logic in routes/controllers.</w:t>
      </w:r>
    </w:p>
    <w:p>
      <w:pPr>
        <w:pStyle w:val="ListBullet"/>
      </w:pPr>
      <w:r>
        <w:t>No direct current_stock updates outside inventory service.</w:t>
      </w:r>
    </w:p>
    <w:p>
      <w:pPr>
        <w:pStyle w:val="ListBullet"/>
      </w:pPr>
      <w:r>
        <w:t>No trust in frontend totals or permissions.</w:t>
      </w:r>
    </w:p>
    <w:p>
      <w:pPr>
        <w:pStyle w:val="ListBullet"/>
      </w:pPr>
      <w:r>
        <w:t>No hard deletion of important financial/security records.</w:t>
      </w:r>
    </w:p>
    <w:p>
      <w:pPr>
        <w:pStyle w:val="ListBullet"/>
      </w:pPr>
      <w:r>
        <w:t>No realtime success event before commit.</w:t>
      </w:r>
    </w:p>
    <w:p>
      <w:pPr>
        <w:pStyle w:val="ListBullet"/>
      </w:pPr>
      <w:r>
        <w:t>No secrets in code/logs.</w:t>
      </w:r>
    </w:p>
    <w:p>
      <w:pPr>
        <w:pStyle w:val="ListBullet"/>
      </w:pPr>
      <w:r>
        <w:t>No infrastructure added merely for appearance.</w:t>
      </w:r>
    </w:p>
    <w:p>
      <w:pPr>
        <w:pStyle w:val="Heading1"/>
      </w:pPr>
      <w:r>
        <w:t>29. Future Scalability Path</w:t>
      </w:r>
    </w:p>
    <w:p>
      <w:pPr>
        <w:pStyle w:val="ListBullet"/>
      </w:pPr>
      <w:r>
        <w:t>Phase 1: Modular monolith + PostgreSQL.</w:t>
      </w:r>
    </w:p>
    <w:p>
      <w:pPr>
        <w:pStyle w:val="ListBullet"/>
      </w:pPr>
      <w:r>
        <w:t>Phase 2: Query/index optimization and measured caching.</w:t>
      </w:r>
    </w:p>
    <w:p>
      <w:pPr>
        <w:pStyle w:val="ListBullet"/>
      </w:pPr>
      <w:r>
        <w:t>Phase 3: Background jobs for heavy asynchronous work.</w:t>
      </w:r>
    </w:p>
    <w:p>
      <w:pPr>
        <w:pStyle w:val="ListBullet"/>
      </w:pPr>
      <w:r>
        <w:t>Phase 4: Object storage for files.</w:t>
      </w:r>
    </w:p>
    <w:p>
      <w:pPr>
        <w:pStyle w:val="ListBullet"/>
      </w:pPr>
      <w:r>
        <w:t>Phase 5: Extract services only when scale, team boundaries, or operational needs justify it.</w:t>
      </w:r>
    </w:p>
    <w:p>
      <w:pPr>
        <w:pStyle w:val="Heading1"/>
      </w:pPr>
      <w:r>
        <w:t>30. Architecture Decision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ADR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12"/>
          </w:tcPr>
          <w:p>
            <w:r>
              <w:t>ADR-001</w:t>
            </w:r>
          </w:p>
        </w:tc>
        <w:tc>
          <w:tcPr>
            <w:tcW w:type="dxa" w:w="3312"/>
          </w:tcPr>
          <w:p>
            <w:r>
              <w:t>Modular monolith</w:t>
            </w:r>
          </w:p>
        </w:tc>
        <w:tc>
          <w:tcPr>
            <w:tcW w:type="dxa" w:w="3312"/>
          </w:tcPr>
          <w:p>
            <w:r>
              <w:t>Low operational complexity with clear boundaries</w:t>
            </w:r>
          </w:p>
        </w:tc>
      </w:tr>
      <w:tr>
        <w:tc>
          <w:tcPr>
            <w:tcW w:type="dxa" w:w="3312"/>
          </w:tcPr>
          <w:p>
            <w:r>
              <w:t>ADR-002</w:t>
            </w:r>
          </w:p>
        </w:tc>
        <w:tc>
          <w:tcPr>
            <w:tcW w:type="dxa" w:w="3312"/>
          </w:tcPr>
          <w:p>
            <w:r>
              <w:t>Express.js</w:t>
            </w:r>
          </w:p>
        </w:tc>
        <w:tc>
          <w:tcPr>
            <w:tcW w:type="dxa" w:w="3312"/>
          </w:tcPr>
          <w:p>
            <w:r>
              <w:t>Fits Node.js REST stack</w:t>
            </w:r>
          </w:p>
        </w:tc>
      </w:tr>
      <w:tr>
        <w:tc>
          <w:tcPr>
            <w:tcW w:type="dxa" w:w="3312"/>
          </w:tcPr>
          <w:p>
            <w:r>
              <w:t>ADR-003</w:t>
            </w:r>
          </w:p>
        </w:tc>
        <w:tc>
          <w:tcPr>
            <w:tcW w:type="dxa" w:w="3312"/>
          </w:tcPr>
          <w:p>
            <w:r>
              <w:t>Prisma + PostgreSQL</w:t>
            </w:r>
          </w:p>
        </w:tc>
        <w:tc>
          <w:tcPr>
            <w:tcW w:type="dxa" w:w="3312"/>
          </w:tcPr>
          <w:p>
            <w:r>
              <w:t>Relational integrity and productive data access</w:t>
            </w:r>
          </w:p>
        </w:tc>
      </w:tr>
      <w:tr>
        <w:tc>
          <w:tcPr>
            <w:tcW w:type="dxa" w:w="3312"/>
          </w:tcPr>
          <w:p>
            <w:r>
              <w:t>ADR-004</w:t>
            </w:r>
          </w:p>
        </w:tc>
        <w:tc>
          <w:tcPr>
            <w:tcW w:type="dxa" w:w="3312"/>
          </w:tcPr>
          <w:p>
            <w:r>
              <w:t>Controllers/services separation</w:t>
            </w:r>
          </w:p>
        </w:tc>
        <w:tc>
          <w:tcPr>
            <w:tcW w:type="dxa" w:w="3312"/>
          </w:tcPr>
          <w:p>
            <w:r>
              <w:t>Testability and business-logic isolation</w:t>
            </w:r>
          </w:p>
        </w:tc>
      </w:tr>
      <w:tr>
        <w:tc>
          <w:tcPr>
            <w:tcW w:type="dxa" w:w="3312"/>
          </w:tcPr>
          <w:p>
            <w:r>
              <w:t>ADR-005</w:t>
            </w:r>
          </w:p>
        </w:tc>
        <w:tc>
          <w:tcPr>
            <w:tcW w:type="dxa" w:w="3312"/>
          </w:tcPr>
          <w:p>
            <w:r>
              <w:t>Stock transactions as history</w:t>
            </w:r>
          </w:p>
        </w:tc>
        <w:tc>
          <w:tcPr>
            <w:tcW w:type="dxa" w:w="3312"/>
          </w:tcPr>
          <w:p>
            <w:r>
              <w:t>Traceability and reconstruction</w:t>
            </w:r>
          </w:p>
        </w:tc>
      </w:tr>
      <w:tr>
        <w:tc>
          <w:tcPr>
            <w:tcW w:type="dxa" w:w="3312"/>
          </w:tcPr>
          <w:p>
            <w:r>
              <w:t>ADR-006</w:t>
            </w:r>
          </w:p>
        </w:tc>
        <w:tc>
          <w:tcPr>
            <w:tcW w:type="dxa" w:w="3312"/>
          </w:tcPr>
          <w:p>
            <w:r>
              <w:t>Atomic current-stock maintenance</w:t>
            </w:r>
          </w:p>
        </w:tc>
        <w:tc>
          <w:tcPr>
            <w:tcW w:type="dxa" w:w="3312"/>
          </w:tcPr>
          <w:p>
            <w:r>
              <w:t>Fast reads with integrity</w:t>
            </w:r>
          </w:p>
        </w:tc>
      </w:tr>
      <w:tr>
        <w:tc>
          <w:tcPr>
            <w:tcW w:type="dxa" w:w="3312"/>
          </w:tcPr>
          <w:p>
            <w:r>
              <w:t>ADR-007</w:t>
            </w:r>
          </w:p>
        </w:tc>
        <w:tc>
          <w:tcPr>
            <w:tcW w:type="dxa" w:w="3312"/>
          </w:tcPr>
          <w:p>
            <w:r>
              <w:t>Socket.io supplemental</w:t>
            </w:r>
          </w:p>
        </w:tc>
        <w:tc>
          <w:tcPr>
            <w:tcW w:type="dxa" w:w="3312"/>
          </w:tcPr>
          <w:p>
            <w:r>
              <w:t>Database/REST remain authoritative</w:t>
            </w:r>
          </w:p>
        </w:tc>
      </w:tr>
      <w:tr>
        <w:tc>
          <w:tcPr>
            <w:tcW w:type="dxa" w:w="3312"/>
          </w:tcPr>
          <w:p>
            <w:r>
              <w:t>ADR-008</w:t>
            </w:r>
          </w:p>
        </w:tc>
        <w:tc>
          <w:tcPr>
            <w:tcW w:type="dxa" w:w="3312"/>
          </w:tcPr>
          <w:p>
            <w:r>
              <w:t>Avoid premature distributed infrastructure</w:t>
            </w:r>
          </w:p>
        </w:tc>
        <w:tc>
          <w:tcPr>
            <w:tcW w:type="dxa" w:w="3312"/>
          </w:tcPr>
          <w:p>
            <w:r>
              <w:t>Complexity follows measured need</w:t>
            </w:r>
          </w:p>
        </w:tc>
      </w:tr>
    </w:tbl>
    <w:p/>
    <w:p>
      <w:pPr>
        <w:pStyle w:val="Heading1"/>
      </w:pPr>
      <w:r>
        <w:t>31. Definition of Done — Backend Foundation</w:t>
      </w:r>
    </w:p>
    <w:p>
      <w:pPr>
        <w:pStyle w:val="ListBullet"/>
      </w:pPr>
      <w:r>
        <w:t>Application starts from environment configuration.</w:t>
      </w:r>
    </w:p>
    <w:p>
      <w:pPr>
        <w:pStyle w:val="ListBullet"/>
      </w:pPr>
      <w:r>
        <w:t>Prisma migrations and DB connectivity work.</w:t>
      </w:r>
    </w:p>
    <w:p>
      <w:pPr>
        <w:pStyle w:val="ListBullet"/>
      </w:pPr>
      <w:r>
        <w:t>Global validation/error handling is active.</w:t>
      </w:r>
    </w:p>
    <w:p>
      <w:pPr>
        <w:pStyle w:val="ListBullet"/>
      </w:pPr>
      <w:r>
        <w:t>Authentication/RBAC follows v1.0 security rules.</w:t>
      </w:r>
    </w:p>
    <w:p>
      <w:pPr>
        <w:pStyle w:val="ListBullet"/>
      </w:pPr>
      <w:r>
        <w:t>Core modules follow documented boundaries.</w:t>
      </w:r>
    </w:p>
    <w:p>
      <w:pPr>
        <w:pStyle w:val="ListBullet"/>
      </w:pPr>
      <w:r>
        <w:t>Critical inventory/sales operations use transactions.</w:t>
      </w:r>
    </w:p>
    <w:p>
      <w:pPr>
        <w:pStyle w:val="ListBullet"/>
      </w:pPr>
      <w:r>
        <w:t>Audit/activity logging works.</w:t>
      </w:r>
    </w:p>
    <w:p>
      <w:pPr>
        <w:pStyle w:val="ListBullet"/>
      </w:pPr>
      <w:r>
        <w:t>Critical workflows have automated tests.</w:t>
      </w:r>
    </w:p>
    <w:p>
      <w:pPr>
        <w:pStyle w:val="ListBullet"/>
      </w:pPr>
      <w:r>
        <w:t>No secrets are committed.</w:t>
      </w:r>
    </w:p>
    <w:p>
      <w:pPr>
        <w:pStyle w:val="ListBullet"/>
      </w:pPr>
      <w:r>
        <w:t>API responses conform to API Specification v1.0.</w:t>
      </w:r>
    </w:p>
    <w:p>
      <w:pPr>
        <w:pStyle w:val="Heading1"/>
      </w:pPr>
      <w:r>
        <w:t>32. Relationship to Previous Specifications</w:t>
      </w:r>
    </w:p>
    <w:p>
      <w:pPr>
        <w:pStyle w:val="ListBullet"/>
      </w:pPr>
      <w:r>
        <w:t>Engineering Specification defines overall architecture and technology.</w:t>
      </w:r>
    </w:p>
    <w:p>
      <w:pPr>
        <w:pStyle w:val="ListBullet"/>
      </w:pPr>
      <w:r>
        <w:t>Database &amp; ERD Specification defines persistence and integrity.</w:t>
      </w:r>
    </w:p>
    <w:p>
      <w:pPr>
        <w:pStyle w:val="ListBullet"/>
      </w:pPr>
      <w:r>
        <w:t>API Specification defines the external REST contract.</w:t>
      </w:r>
    </w:p>
    <w:p>
      <w:pPr>
        <w:pStyle w:val="ListBullet"/>
      </w:pPr>
      <w:r>
        <w:t>Authentication &amp; RBAC Specification defines identity and authorization behavior.</w:t>
      </w:r>
    </w:p>
    <w:p>
      <w:pPr>
        <w:pStyle w:val="ListBullet"/>
      </w:pPr>
      <w:r>
        <w:t>This document defines the internal backend implementation architecture.</w:t>
      </w:r>
    </w:p>
    <w:p>
      <w:pPr>
        <w:pStyle w:val="Heading1"/>
      </w:pPr>
      <w:r>
        <w:t>33.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312"/>
          </w:tcPr>
          <w:p>
            <w:r>
              <w:t>1.0</w:t>
            </w:r>
          </w:p>
        </w:tc>
        <w:tc>
          <w:tcPr>
            <w:tcW w:type="dxa" w:w="3312"/>
          </w:tcPr>
          <w:p>
            <w:r>
              <w:t>2026-09-15</w:t>
            </w:r>
          </w:p>
        </w:tc>
        <w:tc>
          <w:tcPr>
            <w:tcW w:type="dxa" w:w="3312"/>
          </w:tcPr>
          <w:p>
            <w:r>
              <w:t>Initial backend architecture and project-structure baseline.</w:t>
            </w:r>
          </w:p>
        </w:tc>
      </w:tr>
    </w:tbl>
    <w:p/>
    <w:p>
      <w:pPr>
        <w:jc w:val="center"/>
      </w:pPr>
      <w:r>
        <w:rPr>
          <w:b/>
        </w:rPr>
        <w:t>END OF DOCUMENT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