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br/>
        <w:t>SMART INVENTORY MANAGEMENT SYSTEM</w:t>
      </w:r>
    </w:p>
    <w:p>
      <w:pPr>
        <w:jc w:val="center"/>
      </w:pPr>
      <w:r>
        <w:rPr>
          <w:b/>
          <w:sz w:val="38"/>
        </w:rPr>
        <w:t>Database &amp; ERD Specification</w:t>
      </w:r>
    </w:p>
    <w:p>
      <w:pPr>
        <w:jc w:val="center"/>
      </w:pPr>
      <w:r>
        <w:rPr>
          <w:sz w:val="28"/>
        </w:rPr>
        <w:t>Version 1.0</w:t>
      </w:r>
    </w:p>
    <w:p>
      <w:pPr>
        <w:jc w:val="center"/>
      </w:pPr>
      <w:r>
        <w:rPr>
          <w:i/>
        </w:rPr>
        <w:t>PostgreSQL + Prisma database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Working database baseline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PostgreSQL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ORM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Prisma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Initial deployment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Single business / single location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Inventory principle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Transactional stock movements with traceability</w:t>
            </w:r>
          </w:p>
        </w:tc>
      </w:tr>
    </w:tbl>
    <w:p/>
    <w:p>
      <w:r>
        <w:br w:type="page"/>
      </w:r>
    </w:p>
    <w:p>
      <w:pPr>
        <w:pStyle w:val="Heading1"/>
      </w:pPr>
      <w:r>
        <w:t>1. Purpose</w:t>
      </w:r>
    </w:p>
    <w:p>
      <w:r>
        <w:t>Defines the relational database baseline for products, stock, purchasing, sales, users, notifications, auditability and configuration. It is the reference for the Prisma schema and database migrations.</w:t>
      </w:r>
    </w:p>
    <w:p>
      <w:pPr>
        <w:pStyle w:val="Heading1"/>
      </w:pPr>
      <w:r>
        <w:t>2. Design Principles</w:t>
      </w:r>
    </w:p>
    <w:p>
      <w:pPr>
        <w:pStyle w:val="ListBullet"/>
      </w:pPr>
      <w:r>
        <w:t>PostgreSQL is the authoritative system of record.</w:t>
      </w:r>
    </w:p>
    <w:p>
      <w:pPr>
        <w:pStyle w:val="ListBullet"/>
      </w:pPr>
      <w:r>
        <w:t>Use normalized relational structures, foreign keys and database constraints.</w:t>
      </w:r>
    </w:p>
    <w:p>
      <w:pPr>
        <w:pStyle w:val="ListBullet"/>
      </w:pPr>
      <w:r>
        <w:t>Use ACID transactions for multi-record business operations.</w:t>
      </w:r>
    </w:p>
    <w:p>
      <w:pPr>
        <w:pStyle w:val="ListBullet"/>
      </w:pPr>
      <w:r>
        <w:t>StockTransaction is the historical source of truth for inventory movements.</w:t>
      </w:r>
    </w:p>
    <w:p>
      <w:pPr>
        <w:pStyle w:val="ListBullet"/>
      </w:pPr>
      <w:r>
        <w:t>Product.current_stock is a maintained current balance and must change atomically with its stock transaction.</w:t>
      </w:r>
    </w:p>
    <w:p>
      <w:pPr>
        <w:pStyle w:val="ListBullet"/>
      </w:pPr>
      <w:r>
        <w:t>Historical sales, purchases and stock movements are not physically deleted.</w:t>
      </w:r>
    </w:p>
    <w:p>
      <w:pPr>
        <w:pStyle w:val="ListBullet"/>
      </w:pPr>
      <w:r>
        <w:t>Use soft deletion/deactivation where historical references must remain valid.</w:t>
      </w:r>
    </w:p>
    <w:p>
      <w:pPr>
        <w:pStyle w:val="ListBullet"/>
      </w:pPr>
      <w:r>
        <w:t>Use NUMERIC/Decimal for money and quantities.</w:t>
      </w:r>
    </w:p>
    <w:p>
      <w:pPr>
        <w:pStyle w:val="ListBullet"/>
      </w:pPr>
      <w:r>
        <w:t>Store timestamps as UTC and convert for display.</w:t>
      </w:r>
    </w:p>
    <w:p>
      <w:pPr>
        <w:pStyle w:val="ListBullet"/>
      </w:pPr>
      <w:r>
        <w:t>Use UUIDs for stable internal identifiers; invoice/PO numbers are separate business identifiers.</w:t>
      </w:r>
    </w:p>
    <w:p>
      <w:pPr>
        <w:pStyle w:val="ListBullet"/>
      </w:pPr>
      <w:r>
        <w:t>All schema evolution is performed through version-controlled migrations.</w:t>
      </w:r>
    </w:p>
    <w:p>
      <w:pPr>
        <w:pStyle w:val="Heading1"/>
      </w:pPr>
      <w:r>
        <w:t>3. Database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Domain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Tables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Identity &amp; Access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users, roles, permissions, user_roles, refresh_tokens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categories, products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Customers &amp; Suppliers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customers, suppliers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Purchasing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purchase_orders, purchase_order_items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sales, sale_items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stock_transactions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Notifications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notifications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Audit &amp; Operations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audit_logs, activity_logs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Configuration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system_settings</w:t>
            </w:r>
          </w:p>
        </w:tc>
      </w:tr>
    </w:tbl>
    <w:p/>
    <w:p>
      <w:pPr>
        <w:pStyle w:val="Heading1"/>
      </w:pPr>
      <w:r>
        <w:t>4. ERD Relationship Map</w:t>
      </w:r>
    </w:p>
    <w:p>
      <w:r>
        <w:t>Role 1—N UserRole N—1 User</w:t>
        <w:br/>
        <w:t>User 1—N RefreshToken</w:t>
        <w:br/>
        <w:t>Category 1—N Product</w:t>
        <w:br/>
        <w:t>Supplier 1—N PurchaseOrder 1—N PurchaseOrderItem N—1 Product</w:t>
        <w:br/>
        <w:t>Customer 1—N Sale 1—N SaleItem N—1 Product</w:t>
        <w:br/>
        <w:t>Product 1—N StockTransaction</w:t>
        <w:br/>
        <w:t>User 1—N Sale / PurchaseOrder / StockTransaction / AuditLog / ActivityLog / Notification</w:t>
      </w:r>
    </w:p>
    <w:p>
      <w:r>
        <w:t>The design is single-location initially but leaves a clean path for future Branch/InventoryLocation entities.</w:t>
      </w:r>
    </w:p>
    <w:p>
      <w:pPr>
        <w:pStyle w:val="Heading1"/>
      </w:pPr>
      <w:r>
        <w:t>5. Core Tables</w:t>
      </w:r>
    </w:p>
    <w:p>
      <w:pPr>
        <w:pStyle w:val="Heading1"/>
      </w:pPr>
      <w:r>
        <w:t>5.1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Constraint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UNIQUE, 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phone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UNIQUE, 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password_hash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first_name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last_name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DEFAULT true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last_login_at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deleted_at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</w:tbl>
    <w:p/>
    <w:p>
      <w:pPr>
        <w:pStyle w:val="Heading1"/>
      </w:pPr>
      <w:r>
        <w:t>5.2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Constraint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UNIQUE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</w:tbl>
    <w:p/>
    <w:p>
      <w:pPr>
        <w:pStyle w:val="Heading1"/>
      </w:pPr>
      <w:r>
        <w:t>5.3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Constraint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code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UNIQUE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</w:tbl>
    <w:p/>
    <w:p>
      <w:pPr>
        <w:pStyle w:val="Heading1"/>
      </w:pPr>
      <w:r>
        <w:t>5.4 user_roles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Constraint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user_id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PK/FK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role_id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PK/FK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assigned_at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</w:tbl>
    <w:p/>
    <w:p>
      <w:pPr>
        <w:pStyle w:val="Heading1"/>
      </w:pPr>
      <w:r>
        <w:t>5.5 refresh_tokens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Constraint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user_id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token_hash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UNIQUE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expires_at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revoked_at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user_agent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ip_address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INET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</w:tbl>
    <w:p/>
    <w:p>
      <w:pPr>
        <w:pStyle w:val="Heading1"/>
      </w:pPr>
      <w:r>
        <w:t>5.6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Constraint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parent_id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self FK 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DEFAULT true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</w:tbl>
    <w:p/>
    <w:p>
      <w:pPr>
        <w:pStyle w:val="Heading1"/>
      </w:pPr>
      <w:r>
        <w:t>5.7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Constraint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sku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UNIQUE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category_id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barcode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UNIQUE 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unit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selling_price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cost_price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current_stock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NUMERIC(14,3)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DEFAULT 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reorder_level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NUMERIC(14,3)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DEFAULT 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location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image_url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DEFAULT true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deleted_at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</w:tbl>
    <w:p/>
    <w:p>
      <w:pPr>
        <w:pStyle w:val="Heading1"/>
      </w:pPr>
      <w:r>
        <w:t>5.8 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Constraint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phone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address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</w:tbl>
    <w:p/>
    <w:p>
      <w:pPr>
        <w:pStyle w:val="Heading1"/>
      </w:pPr>
      <w:r>
        <w:t>5.9 suppliers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Constraint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phone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address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DEFAULT true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</w:tbl>
    <w:p/>
    <w:p>
      <w:pPr>
        <w:pStyle w:val="Heading1"/>
      </w:pPr>
      <w:r>
        <w:t>5.10 purchase_orders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Constraint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po_number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UNIQUE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supplier_id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order_date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expected_date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subtotal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tax_amount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DEFAULT 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discount_amount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DEFAULT 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grand_total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notes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</w:tbl>
    <w:p/>
    <w:p>
      <w:pPr>
        <w:pStyle w:val="Heading1"/>
      </w:pPr>
      <w:r>
        <w:t>5.11 purchase_order_items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Constraint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purchase_order_id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product_id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ordered_quantity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NUMERIC(14,3)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received_quantity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NUMERIC(14,3)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DEFAULT 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unit_cost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line_total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</w:tbl>
    <w:p/>
    <w:p>
      <w:pPr>
        <w:pStyle w:val="Heading1"/>
      </w:pPr>
      <w:r>
        <w:t>5.12 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Constraint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invoice_number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UNIQUE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customer_id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FK 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subtotal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discount_amount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DEFAULT 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tax_amount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DEFAULT 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rounding_amount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DEFAULT 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grand_total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payment_method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payment_status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</w:tbl>
    <w:p/>
    <w:p>
      <w:pPr>
        <w:pStyle w:val="Heading1"/>
      </w:pPr>
      <w:r>
        <w:t>5.13 sale_items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Constraint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sale_id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product_id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quantity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NUMERIC(14,3)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unit_price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unit_cost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discount_amount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DEFAULT 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tax_amount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DEFAULT 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line_total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NUMERIC(12,2)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returned_quantity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NUMERIC(14,3)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DEFAULT 0</w:t>
            </w:r>
          </w:p>
        </w:tc>
      </w:tr>
    </w:tbl>
    <w:p/>
    <w:p>
      <w:pPr>
        <w:pStyle w:val="Heading1"/>
      </w:pPr>
      <w:r>
        <w:t>5.14 stock_transactions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Constraint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product_id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user_id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transaction_type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quantity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NUMERIC(14,3)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reference_type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reference_id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reason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notes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balance_after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NUMERIC(14,3)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</w:tbl>
    <w:p/>
    <w:p>
      <w:pPr>
        <w:pStyle w:val="Heading1"/>
      </w:pPr>
      <w:r>
        <w:t>5.15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Constraint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user_id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FK 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title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message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entity_type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entity_id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is_read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DEFAULT false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</w:tbl>
    <w:p/>
    <w:p>
      <w:pPr>
        <w:pStyle w:val="Heading1"/>
      </w:pPr>
      <w:r>
        <w:t>5.16 audit_logs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Constraint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user_id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FK 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action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entity_type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entity_id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old_values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new_values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metadata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ip_address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INET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</w:tbl>
    <w:p/>
    <w:p>
      <w:pPr>
        <w:pStyle w:val="Heading1"/>
      </w:pPr>
      <w:r>
        <w:t>5.17 activity_logs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Constraint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user_id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FK 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activity_type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entity_type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entity_id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metadata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</w:tbl>
    <w:p/>
    <w:p>
      <w:pPr>
        <w:pStyle w:val="Heading1"/>
      </w:pPr>
      <w:r>
        <w:t>5.18 system_settings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Column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Constraint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key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UNIQUE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value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JSONB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updated_by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UUID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FK nullable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TIMESTAMPTZ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NOT NULL</w:t>
            </w:r>
          </w:p>
        </w:tc>
      </w:tr>
    </w:tbl>
    <w:p/>
    <w:p>
      <w:pPr>
        <w:pStyle w:val="Heading1"/>
      </w:pPr>
      <w:r>
        <w:t>6. Enum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Enum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Values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PurchaseOrderStatus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DRAFT, PENDING, PARTIALLY_RECEIVED, RECEIVED, CANCELLED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SaleStatus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COMPLETED, PARTIALLY_RETURNED, RETURNED, CANCELLED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PaymentMethod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CASH, CARD, UPI, OTHER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PaymentStatus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PAID, PARTIAL, REFUNDED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StockTransactionType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PURCHASE_RECEIPT, SALE, SALE_RETURN, MANUAL_IN, MANUAL_OUT, ADJUSTMENT</w:t>
            </w:r>
          </w:p>
        </w:tc>
      </w:tr>
    </w:tbl>
    <w:p/>
    <w:p>
      <w:pPr>
        <w:pStyle w:val="Heading1"/>
      </w:pPr>
      <w:r>
        <w:t>7. Integrity &amp; Constraint Rules</w:t>
      </w:r>
    </w:p>
    <w:p>
      <w:pPr>
        <w:pStyle w:val="ListBullet"/>
      </w:pPr>
      <w:r>
        <w:t>SKU, invoice number and PO number are unique.</w:t>
      </w:r>
    </w:p>
    <w:p>
      <w:pPr>
        <w:pStyle w:val="ListBullet"/>
      </w:pPr>
      <w:r>
        <w:t>Barcode is unique when supplied.</w:t>
      </w:r>
    </w:p>
    <w:p>
      <w:pPr>
        <w:pStyle w:val="ListBullet"/>
      </w:pPr>
      <w:r>
        <w:t>Received quantity cannot exceed ordered quantity.</w:t>
      </w:r>
    </w:p>
    <w:p>
      <w:pPr>
        <w:pStyle w:val="ListBullet"/>
      </w:pPr>
      <w:r>
        <w:t>Return quantity cannot exceed eligible sold quantity.</w:t>
      </w:r>
    </w:p>
    <w:p>
      <w:pPr>
        <w:pStyle w:val="ListBullet"/>
      </w:pPr>
      <w:r>
        <w:t>Prices and quantities cannot be negative unless a specifically modeled correction requires it.</w:t>
      </w:r>
    </w:p>
    <w:p>
      <w:pPr>
        <w:pStyle w:val="ListBullet"/>
      </w:pPr>
      <w:r>
        <w:t>Current stock cannot become negative by default.</w:t>
      </w:r>
    </w:p>
    <w:p>
      <w:pPr>
        <w:pStyle w:val="ListBullet"/>
      </w:pPr>
      <w:r>
        <w:t>Foreign keys must preserve historical records.</w:t>
      </w:r>
    </w:p>
    <w:p>
      <w:pPr>
        <w:pStyle w:val="ListBullet"/>
      </w:pPr>
      <w:r>
        <w:t>Important historical entities use deactivation/soft deletion rather than normal hard deletion.</w:t>
      </w:r>
    </w:p>
    <w:p>
      <w:pPr>
        <w:pStyle w:val="ListBullet"/>
      </w:pPr>
      <w:r>
        <w:t>User-role pairs are unique.</w:t>
      </w:r>
    </w:p>
    <w:p>
      <w:pPr>
        <w:pStyle w:val="ListBullet"/>
      </w:pPr>
      <w:r>
        <w:t>System setting keys are unique.</w:t>
      </w:r>
    </w:p>
    <w:p>
      <w:pPr>
        <w:pStyle w:val="Heading1"/>
      </w:pPr>
      <w:r>
        <w:t>8. Inventory Transaction Rules</w:t>
      </w:r>
    </w:p>
    <w:p>
      <w:pPr>
        <w:pStyle w:val="ListNumber"/>
      </w:pPr>
      <w:r>
        <w:t>Authorize the operation.</w:t>
      </w:r>
    </w:p>
    <w:p>
      <w:pPr>
        <w:pStyle w:val="ListNumber"/>
      </w:pPr>
      <w:r>
        <w:t>Validate products and quantities.</w:t>
      </w:r>
    </w:p>
    <w:p>
      <w:pPr>
        <w:pStyle w:val="ListNumber"/>
      </w:pPr>
      <w:r>
        <w:t>Begin a database transaction.</w:t>
      </w:r>
    </w:p>
    <w:p>
      <w:pPr>
        <w:pStyle w:val="ListNumber"/>
      </w:pPr>
      <w:r>
        <w:t>Safely read/lock the current product balance.</w:t>
      </w:r>
    </w:p>
    <w:p>
      <w:pPr>
        <w:pStyle w:val="ListNumber"/>
      </w:pPr>
      <w:r>
        <w:t>Validate resulting stock against policy.</w:t>
      </w:r>
    </w:p>
    <w:p>
      <w:pPr>
        <w:pStyle w:val="ListNumber"/>
      </w:pPr>
      <w:r>
        <w:t>Update Product.current_stock.</w:t>
      </w:r>
    </w:p>
    <w:p>
      <w:pPr>
        <w:pStyle w:val="ListNumber"/>
      </w:pPr>
      <w:r>
        <w:t>Insert StockTransaction with actor, type, quantity, reference, reason and balance_after.</w:t>
      </w:r>
    </w:p>
    <w:p>
      <w:pPr>
        <w:pStyle w:val="ListNumber"/>
      </w:pPr>
      <w:r>
        <w:t>Create required audit/activity records.</w:t>
      </w:r>
    </w:p>
    <w:p>
      <w:pPr>
        <w:pStyle w:val="ListNumber"/>
      </w:pPr>
      <w:r>
        <w:t>Commit the transaction.</w:t>
      </w:r>
    </w:p>
    <w:p>
      <w:pPr>
        <w:pStyle w:val="ListNumber"/>
      </w:pPr>
      <w:r>
        <w:t>Only after commit, publish the Socket.io event.</w:t>
      </w:r>
    </w:p>
    <w:p>
      <w:pPr>
        <w:pStyle w:val="Heading1"/>
      </w:pPr>
      <w:r>
        <w:t>9. Sales &amp; Returns</w:t>
      </w:r>
    </w:p>
    <w:p>
      <w:pPr>
        <w:pStyle w:val="ListBullet"/>
      </w:pPr>
      <w:r>
        <w:t>Server recalculates all sale totals.</w:t>
      </w:r>
    </w:p>
    <w:p>
      <w:pPr>
        <w:pStyle w:val="ListBullet"/>
      </w:pPr>
      <w:r>
        <w:t>SaleItem stores selling-price and cost-price snapshots.</w:t>
      </w:r>
    </w:p>
    <w:p>
      <w:pPr>
        <w:pStyle w:val="ListBullet"/>
      </w:pPr>
      <w:r>
        <w:t>Sale, SaleItems and stock deductions commit atomically.</w:t>
      </w:r>
    </w:p>
    <w:p>
      <w:pPr>
        <w:pStyle w:val="ListBullet"/>
      </w:pPr>
      <w:r>
        <w:t>Invoice number is generated server-side and is unique.</w:t>
      </w:r>
    </w:p>
    <w:p>
      <w:pPr>
        <w:pStyle w:val="ListBullet"/>
      </w:pPr>
      <w:r>
        <w:t>Returns create compensating inventory movements.</w:t>
      </w:r>
    </w:p>
    <w:p>
      <w:pPr>
        <w:pStyle w:val="ListBullet"/>
      </w:pPr>
      <w:r>
        <w:t>Return processing and return quantities are atomic.</w:t>
      </w:r>
    </w:p>
    <w:p>
      <w:pPr>
        <w:pStyle w:val="ListBullet"/>
      </w:pPr>
      <w:r>
        <w:t>Historical sale data must remain reportable after product master data changes.</w:t>
      </w:r>
    </w:p>
    <w:p>
      <w:pPr>
        <w:pStyle w:val="Heading1"/>
      </w:pPr>
      <w:r>
        <w:t>10. Purchasing &amp; Receiving</w:t>
      </w:r>
    </w:p>
    <w:p>
      <w:pPr>
        <w:pStyle w:val="ListBullet"/>
      </w:pPr>
      <w:r>
        <w:t>PurchaseOrderItem keeps ordered_quantity and received_quantity separately.</w:t>
      </w:r>
    </w:p>
    <w:p>
      <w:pPr>
        <w:pStyle w:val="ListBullet"/>
      </w:pPr>
      <w:r>
        <w:t>Partial receiving is supported.</w:t>
      </w:r>
    </w:p>
    <w:p>
      <w:pPr>
        <w:pStyle w:val="ListBullet"/>
      </w:pPr>
      <w:r>
        <w:t>Receiving updates product stock only for actually received quantity.</w:t>
      </w:r>
    </w:p>
    <w:p>
      <w:pPr>
        <w:pStyle w:val="ListBullet"/>
      </w:pPr>
      <w:r>
        <w:t>Every received quantity produces a stock transaction.</w:t>
      </w:r>
    </w:p>
    <w:p>
      <w:pPr>
        <w:pStyle w:val="ListBullet"/>
      </w:pPr>
      <w:r>
        <w:t>PO status changes according to receipt progress.</w:t>
      </w:r>
    </w:p>
    <w:p>
      <w:pPr>
        <w:pStyle w:val="ListBullet"/>
      </w:pPr>
      <w:r>
        <w:t>Supplier records remain available for historical references.</w:t>
      </w:r>
    </w:p>
    <w:p>
      <w:pPr>
        <w:pStyle w:val="Heading1"/>
      </w:pPr>
      <w:r>
        <w:t>11. Indexing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Table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Indexes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email, phone, is_active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categories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parent_id, is_active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sku, barcode, category_id, is_active, current_stock; name search strategy as needed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purchase_orders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supplier_id, status, order_date, created_at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purchase_order_items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purchase_order_id, product_id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invoice_number, customer_id, created_by, status, created_at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sale_items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sale_id, product_id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stock_transactions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product_id, created_at, transaction_type, reference_id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notifications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user_id, is_read, created_at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audit_logs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user_id, entity_type, entity_id, created_at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activity_logs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created_at, user_id, entity_type, entity_id</w:t>
            </w:r>
          </w:p>
        </w:tc>
      </w:tr>
    </w:tbl>
    <w:p/>
    <w:p>
      <w:r>
        <w:t>Index choices should be validated using real query plans and workload testing.</w:t>
      </w:r>
    </w:p>
    <w:p>
      <w:pPr>
        <w:pStyle w:val="Heading1"/>
      </w:pPr>
      <w:r>
        <w:t>12. Monetary &amp; Quantity Representation</w:t>
      </w:r>
    </w:p>
    <w:p>
      <w:pPr>
        <w:pStyle w:val="ListBullet"/>
      </w:pPr>
      <w:r>
        <w:t>Money: NUMERIC(12,2) baseline.</w:t>
      </w:r>
    </w:p>
    <w:p>
      <w:pPr>
        <w:pStyle w:val="ListBullet"/>
      </w:pPr>
      <w:r>
        <w:t>Quantities: NUMERIC(14,3) baseline.</w:t>
      </w:r>
    </w:p>
    <w:p>
      <w:pPr>
        <w:pStyle w:val="ListBullet"/>
      </w:pPr>
      <w:r>
        <w:t>Use Prisma Decimal for these fields.</w:t>
      </w:r>
    </w:p>
    <w:p>
      <w:pPr>
        <w:pStyle w:val="ListBullet"/>
      </w:pPr>
      <w:r>
        <w:t>Do not use JavaScript floating-point values as the authoritative financial representation.</w:t>
      </w:r>
    </w:p>
    <w:p>
      <w:pPr>
        <w:pStyle w:val="ListBullet"/>
      </w:pPr>
      <w:r>
        <w:t>Define rounding rules centrally in the sales service.</w:t>
      </w:r>
    </w:p>
    <w:p>
      <w:pPr>
        <w:pStyle w:val="Heading1"/>
      </w:pPr>
      <w:r>
        <w:t>13. Soft Delete &amp; Historical Data</w:t>
      </w:r>
    </w:p>
    <w:p>
      <w:pPr>
        <w:pStyle w:val="ListBullet"/>
      </w:pPr>
      <w:r>
        <w:t>Products/users/categories/suppliers may be deactivated.</w:t>
      </w:r>
    </w:p>
    <w:p>
      <w:pPr>
        <w:pStyle w:val="ListBullet"/>
      </w:pPr>
      <w:r>
        <w:t>Sales, sale items, purchase records and stock transactions are historical and should not be deleted through normal application workflows.</w:t>
      </w:r>
    </w:p>
    <w:p>
      <w:pPr>
        <w:pStyle w:val="ListBullet"/>
      </w:pPr>
      <w:r>
        <w:t>Audit logs are append-oriented.</w:t>
      </w:r>
    </w:p>
    <w:p>
      <w:pPr>
        <w:pStyle w:val="ListBullet"/>
      </w:pPr>
      <w:r>
        <w:t>Corrections to stock should use compensating transactions instead of editing history.</w:t>
      </w:r>
    </w:p>
    <w:p>
      <w:pPr>
        <w:pStyle w:val="Heading1"/>
      </w:pPr>
      <w:r>
        <w:t>14. Prisma Guidelines</w:t>
      </w:r>
    </w:p>
    <w:p>
      <w:pPr>
        <w:pStyle w:val="ListBullet"/>
      </w:pPr>
      <w:r>
        <w:t>Use explicit relations for all business relationships.</w:t>
      </w:r>
    </w:p>
    <w:p>
      <w:pPr>
        <w:pStyle w:val="ListBullet"/>
      </w:pPr>
      <w:r>
        <w:t>Use Decimal for money and quantities.</w:t>
      </w:r>
    </w:p>
    <w:p>
      <w:pPr>
        <w:pStyle w:val="ListBullet"/>
      </w:pPr>
      <w:r>
        <w:t>Use enums for stable state machines.</w:t>
      </w:r>
    </w:p>
    <w:p>
      <w:pPr>
        <w:pStyle w:val="ListBullet"/>
      </w:pPr>
      <w:r>
        <w:t>Use composite unique constraints for join tables.</w:t>
      </w:r>
    </w:p>
    <w:p>
      <w:pPr>
        <w:pStyle w:val="ListBullet"/>
      </w:pPr>
      <w:r>
        <w:t>Use indexes for frequent filters and joins.</w:t>
      </w:r>
    </w:p>
    <w:p>
      <w:pPr>
        <w:pStyle w:val="ListBullet"/>
      </w:pPr>
      <w:r>
        <w:t>Keep Prisma access behind backend service/data-access boundaries.</w:t>
      </w:r>
    </w:p>
    <w:p>
      <w:pPr>
        <w:pStyle w:val="ListBullet"/>
      </w:pPr>
      <w:r>
        <w:t>Keep migrations version-controlled.</w:t>
      </w:r>
    </w:p>
    <w:p>
      <w:pPr>
        <w:pStyle w:val="Heading1"/>
      </w:pPr>
      <w:r>
        <w:t>15. Transaction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Operation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Atomic Records/Effects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Complete Sale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Sale + SaleItems + stock deductions + StockTransactions + invoice sequence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Receive PO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 receipt quantities + product balances + StockTransactions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Manual Adjustment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Product balance + StockTransaction + audit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Sale Return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Return quantities/status + product balance + StockTransaction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Role Change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Role assignment + audit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Password Reset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Credential update + relevant session/token invalidation</w:t>
            </w:r>
          </w:p>
        </w:tc>
      </w:tr>
    </w:tbl>
    <w:p/>
    <w:p>
      <w:pPr>
        <w:pStyle w:val="Heading1"/>
      </w:pPr>
      <w:r>
        <w:t>16. Invoice &amp; PO Numbering</w:t>
      </w:r>
    </w:p>
    <w:p>
      <w:r>
        <w:t>Business identifiers are separate from UUID primary keys. Target invoice format: INV-YYYY-000001. Target purchase order format: PO-YYYY-000001. Generation must be concurrency-safe and server-side. Financial-year conventions should be finalized before production.</w:t>
      </w:r>
    </w:p>
    <w:p>
      <w:pPr>
        <w:pStyle w:val="Heading1"/>
      </w:pPr>
      <w:r>
        <w:t>17. Future Multi-Branch Extension</w:t>
      </w:r>
    </w:p>
    <w:p>
      <w:r>
        <w:t>When multi-branch support becomes active, introduce Branch and InventoryLocation concepts and migrate current records into a default branch. Avoid prematurely duplicating branch fields across every table until that requirement is formally activated.</w:t>
      </w:r>
    </w:p>
    <w:p>
      <w:pPr>
        <w:pStyle w:val="Heading1"/>
      </w:pPr>
      <w:r>
        <w:t>18. Migration Strategy</w:t>
      </w:r>
    </w:p>
    <w:p>
      <w:pPr>
        <w:pStyle w:val="ListNumber"/>
      </w:pPr>
      <w:r>
        <w:t>Create Prisma schema from this baseline.</w:t>
      </w:r>
    </w:p>
    <w:p>
      <w:pPr>
        <w:pStyle w:val="ListNumber"/>
      </w:pPr>
      <w:r>
        <w:t>Generate and review the first migration.</w:t>
      </w:r>
    </w:p>
    <w:p>
      <w:pPr>
        <w:pStyle w:val="ListNumber"/>
      </w:pPr>
      <w:r>
        <w:t>Apply it to local PostgreSQL.</w:t>
      </w:r>
    </w:p>
    <w:p>
      <w:pPr>
        <w:pStyle w:val="ListNumber"/>
      </w:pPr>
      <w:r>
        <w:t>Seed roles, permissions and development settings.</w:t>
      </w:r>
    </w:p>
    <w:p>
      <w:pPr>
        <w:pStyle w:val="ListNumber"/>
      </w:pPr>
      <w:r>
        <w:t>Run integrity and representative workflow tests.</w:t>
      </w:r>
    </w:p>
    <w:p>
      <w:pPr>
        <w:pStyle w:val="ListNumber"/>
      </w:pPr>
      <w:r>
        <w:t>Promote migrations through staging before production.</w:t>
      </w:r>
    </w:p>
    <w:p>
      <w:pPr>
        <w:pStyle w:val="ListNumber"/>
      </w:pPr>
      <w:r>
        <w:t>Never modify an already-applied production migration; create a new migration.</w:t>
      </w:r>
    </w:p>
    <w:p>
      <w:pPr>
        <w:pStyle w:val="Heading1"/>
      </w:pPr>
      <w:r>
        <w:t>19. Seed Data</w:t>
      </w:r>
    </w:p>
    <w:p>
      <w:pPr>
        <w:pStyle w:val="ListBullet"/>
      </w:pPr>
      <w:r>
        <w:t>Admin, Manager and Cashier roles.</w:t>
      </w:r>
    </w:p>
    <w:p>
      <w:pPr>
        <w:pStyle w:val="ListBullet"/>
      </w:pPr>
      <w:r>
        <w:t>Baseline permissions.</w:t>
      </w:r>
    </w:p>
    <w:p>
      <w:pPr>
        <w:pStyle w:val="ListBullet"/>
      </w:pPr>
      <w:r>
        <w:t>Development-only administrator account.</w:t>
      </w:r>
    </w:p>
    <w:p>
      <w:pPr>
        <w:pStyle w:val="ListBullet"/>
      </w:pPr>
      <w:r>
        <w:t>Default system settings.</w:t>
      </w:r>
    </w:p>
    <w:p>
      <w:pPr>
        <w:pStyle w:val="ListBullet"/>
      </w:pPr>
      <w:r>
        <w:t>Optional sample categories/products/suppliers/customers for development.</w:t>
      </w:r>
    </w:p>
    <w:p>
      <w:pPr>
        <w:pStyle w:val="ListBullet"/>
      </w:pPr>
      <w:r>
        <w:t>No insecure sample credentials in production.</w:t>
      </w:r>
    </w:p>
    <w:p>
      <w:pPr>
        <w:pStyle w:val="Heading1"/>
      </w:pPr>
      <w:r>
        <w:t>20. Open Decisions Before Schema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Current Position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Multi-branch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Single location now; future-ready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Permission granularity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Role baseline plus permissions table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Tax/GST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Generic tax fields; finalize before sales implementation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Financial year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Configurable; finalize before invoice implementation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File storage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Abstract file reference; implementation later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Negative stock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Prevent by default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Customer uniqueness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No global phone/email uniqueness required initially</w:t>
            </w:r>
          </w:p>
        </w:tc>
      </w:tr>
    </w:tbl>
    <w:p/>
    <w:p>
      <w:pPr>
        <w:pStyle w:val="Heading1"/>
      </w:pPr>
      <w:r>
        <w:t>21. Schema Freeze Checklist</w:t>
      </w:r>
    </w:p>
    <w:p>
      <w:pPr>
        <w:pStyle w:val="ListBullet"/>
      </w:pPr>
      <w:r>
        <w:t>Primary keys verified.</w:t>
      </w:r>
    </w:p>
    <w:p>
      <w:pPr>
        <w:pStyle w:val="ListBullet"/>
      </w:pPr>
      <w:r>
        <w:t>Foreign keys verified.</w:t>
      </w:r>
    </w:p>
    <w:p>
      <w:pPr>
        <w:pStyle w:val="ListBullet"/>
      </w:pPr>
      <w:r>
        <w:t>Unique constraints verified.</w:t>
      </w:r>
    </w:p>
    <w:p>
      <w:pPr>
        <w:pStyle w:val="ListBullet"/>
      </w:pPr>
      <w:r>
        <w:t>NOT NULL rules verified.</w:t>
      </w:r>
    </w:p>
    <w:p>
      <w:pPr>
        <w:pStyle w:val="ListBullet"/>
      </w:pPr>
      <w:r>
        <w:t>Enums match application state machines.</w:t>
      </w:r>
    </w:p>
    <w:p>
      <w:pPr>
        <w:pStyle w:val="ListBullet"/>
      </w:pPr>
      <w:r>
        <w:t>Indexes reviewed.</w:t>
      </w:r>
    </w:p>
    <w:p>
      <w:pPr>
        <w:pStyle w:val="ListBullet"/>
      </w:pPr>
      <w:r>
        <w:t>Decimal types confirmed.</w:t>
      </w:r>
    </w:p>
    <w:p>
      <w:pPr>
        <w:pStyle w:val="ListBullet"/>
      </w:pPr>
      <w:r>
        <w:t>Delete behavior reviewed for every relation.</w:t>
      </w:r>
    </w:p>
    <w:p>
      <w:pPr>
        <w:pStyle w:val="ListBullet"/>
      </w:pPr>
      <w:r>
        <w:t>Critical transaction boundaries implemented.</w:t>
      </w:r>
    </w:p>
    <w:p>
      <w:pPr>
        <w:pStyle w:val="ListBullet"/>
      </w:pPr>
      <w:r>
        <w:t>Seed data prepared.</w:t>
      </w:r>
    </w:p>
    <w:p>
      <w:pPr>
        <w:pStyle w:val="ListBullet"/>
      </w:pPr>
      <w:r>
        <w:t>Migration works on an empty database.</w:t>
      </w:r>
    </w:p>
    <w:p>
      <w:pPr>
        <w:pStyle w:val="ListBullet"/>
      </w:pPr>
      <w:r>
        <w:t>Sales, returns, receiving and stock-adjustment tests pass.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Smart Inventory Management System — Database &amp; ERD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