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FB3752" w14:textId="77777777" w:rsidR="00FD712C" w:rsidRDefault="00000000">
      <w:pPr>
        <w:pStyle w:val="Title"/>
        <w:spacing w:after="300"/>
      </w:pPr>
      <w:r>
        <w:t>Outliers and Boxplots</w:t>
      </w:r>
    </w:p>
    <w:p w14:paraId="14863ABB" w14:textId="77777777" w:rsidR="00FD712C" w:rsidRDefault="00000000">
      <w:pPr>
        <w:pStyle w:val="Heading1"/>
        <w:spacing w:before="100" w:after="150"/>
      </w:pPr>
      <w:r>
        <w:t>OUTLIERS</w:t>
      </w:r>
    </w:p>
    <w:p w14:paraId="7C87C7A9" w14:textId="77777777" w:rsidR="00FD712C" w:rsidRPr="00BC1FED" w:rsidRDefault="00000000">
      <w:pPr>
        <w:spacing w:after="200"/>
        <w:rPr>
          <w:sz w:val="32"/>
          <w:szCs w:val="32"/>
        </w:rPr>
      </w:pPr>
      <w:r w:rsidRPr="00BC1FED">
        <w:rPr>
          <w:sz w:val="32"/>
          <w:szCs w:val="32"/>
        </w:rPr>
        <w:t>Outliers are data points that significantly differ from other observations in a dataset. They can skew statistical analyses and distort interpretations of the data. Outliers can also arise due to various reasons such as measurement error, natural variability, or rare events.</w:t>
      </w:r>
    </w:p>
    <w:p w14:paraId="00039349" w14:textId="268D9422" w:rsidR="00FD712C" w:rsidRPr="00BC1FED" w:rsidRDefault="00000000">
      <w:pPr>
        <w:spacing w:after="100"/>
        <w:rPr>
          <w:sz w:val="32"/>
          <w:szCs w:val="32"/>
        </w:rPr>
      </w:pPr>
      <w:r w:rsidRPr="00BC1FED">
        <w:rPr>
          <w:b/>
          <w:bCs/>
          <w:sz w:val="32"/>
          <w:szCs w:val="32"/>
        </w:rPr>
        <w:t>Example:</w:t>
      </w:r>
    </w:p>
    <w:p w14:paraId="243618C9" w14:textId="77777777" w:rsidR="00FD712C" w:rsidRPr="00BC1FED" w:rsidRDefault="00000000">
      <w:pPr>
        <w:pStyle w:val="ListParagraph"/>
        <w:numPr>
          <w:ilvl w:val="0"/>
          <w:numId w:val="2"/>
        </w:numPr>
        <w:spacing w:after="100"/>
        <w:rPr>
          <w:sz w:val="32"/>
          <w:szCs w:val="32"/>
        </w:rPr>
      </w:pPr>
      <w:r w:rsidRPr="00BC1FED">
        <w:rPr>
          <w:sz w:val="32"/>
          <w:szCs w:val="32"/>
        </w:rPr>
        <w:t>In a dataset of household incomes, a billionaire's income would be considered an outlier if most other incomes are in the middle or lower range.</w:t>
      </w:r>
    </w:p>
    <w:p w14:paraId="4A619284" w14:textId="77777777" w:rsidR="00FD712C" w:rsidRPr="00BC1FED" w:rsidRDefault="00000000">
      <w:pPr>
        <w:pStyle w:val="ListParagraph"/>
        <w:numPr>
          <w:ilvl w:val="0"/>
          <w:numId w:val="2"/>
        </w:numPr>
        <w:spacing w:after="100"/>
        <w:rPr>
          <w:sz w:val="32"/>
          <w:szCs w:val="32"/>
        </w:rPr>
      </w:pPr>
      <w:r w:rsidRPr="00BC1FED">
        <w:rPr>
          <w:sz w:val="32"/>
          <w:szCs w:val="32"/>
        </w:rPr>
        <w:t>If most students score between 80% and 90% on an exam, a score of 99% would be considered an outlier.</w:t>
      </w:r>
    </w:p>
    <w:p w14:paraId="1C3E9BCC" w14:textId="77777777" w:rsidR="00FD712C" w:rsidRPr="00BC1FED" w:rsidRDefault="00000000">
      <w:pPr>
        <w:pStyle w:val="ListParagraph"/>
        <w:numPr>
          <w:ilvl w:val="0"/>
          <w:numId w:val="2"/>
        </w:numPr>
        <w:spacing w:after="300"/>
        <w:rPr>
          <w:sz w:val="32"/>
          <w:szCs w:val="32"/>
        </w:rPr>
      </w:pPr>
      <w:r w:rsidRPr="00BC1FED">
        <w:rPr>
          <w:sz w:val="32"/>
          <w:szCs w:val="32"/>
        </w:rPr>
        <w:t>In a dataset of daily temperatures, an unusually high or low temperature that deviates significantly from the typical range for that location and time of year could be an outlier.</w:t>
      </w:r>
    </w:p>
    <w:p w14:paraId="28EBA7FE" w14:textId="77777777" w:rsidR="00FD712C" w:rsidRDefault="00000000">
      <w:pPr>
        <w:pStyle w:val="Heading1"/>
        <w:spacing w:before="100" w:after="150"/>
      </w:pPr>
      <w:r>
        <w:t>BOXPLOTS</w:t>
      </w:r>
    </w:p>
    <w:p w14:paraId="73988EAA" w14:textId="77777777" w:rsidR="00FD712C" w:rsidRPr="00BC1FED" w:rsidRDefault="00000000">
      <w:pPr>
        <w:spacing w:after="200"/>
        <w:rPr>
          <w:sz w:val="32"/>
          <w:szCs w:val="32"/>
        </w:rPr>
      </w:pPr>
      <w:r w:rsidRPr="00BC1FED">
        <w:rPr>
          <w:sz w:val="32"/>
          <w:szCs w:val="32"/>
        </w:rPr>
        <w:t>Outliers can be detected using boxplots, which is a visual representation of the distribution of data. The points that fall beyond the whiskers of the boxplot are termed to be outliers.</w:t>
      </w:r>
    </w:p>
    <w:p w14:paraId="3EA61654" w14:textId="77777777" w:rsidR="00FD712C" w:rsidRPr="00BC1FED" w:rsidRDefault="00000000">
      <w:pPr>
        <w:spacing w:after="200"/>
        <w:rPr>
          <w:sz w:val="32"/>
          <w:szCs w:val="32"/>
        </w:rPr>
      </w:pPr>
      <w:r w:rsidRPr="00BC1FED">
        <w:rPr>
          <w:sz w:val="32"/>
          <w:szCs w:val="32"/>
        </w:rPr>
        <w:t>A boxplot displays the median, quartiles, and potential outliers in the data.</w:t>
      </w:r>
    </w:p>
    <w:p w14:paraId="04B3770D" w14:textId="77777777" w:rsidR="00FD712C" w:rsidRPr="00BC1FED" w:rsidRDefault="00000000">
      <w:pPr>
        <w:pStyle w:val="ListParagraph"/>
        <w:numPr>
          <w:ilvl w:val="0"/>
          <w:numId w:val="2"/>
        </w:numPr>
        <w:spacing w:after="150"/>
        <w:rPr>
          <w:sz w:val="32"/>
          <w:szCs w:val="32"/>
        </w:rPr>
      </w:pPr>
      <w:r w:rsidRPr="00BC1FED">
        <w:rPr>
          <w:sz w:val="32"/>
          <w:szCs w:val="32"/>
        </w:rPr>
        <w:t>The box in the boxplot represents the interquartile range (IQR), which is the range between the first quartile (Q1 = 25th percentile) and the third quartile (Q3 = 75th percentile). The line inside the box represents the median (Q2 = 50th percentile).</w:t>
      </w:r>
    </w:p>
    <w:p w14:paraId="1EBB9058" w14:textId="77777777" w:rsidR="004C6ABC" w:rsidRDefault="00000000">
      <w:pPr>
        <w:pStyle w:val="ListParagraph"/>
        <w:numPr>
          <w:ilvl w:val="0"/>
          <w:numId w:val="2"/>
        </w:numPr>
        <w:spacing w:after="150"/>
        <w:rPr>
          <w:sz w:val="32"/>
          <w:szCs w:val="32"/>
        </w:rPr>
      </w:pPr>
      <w:r w:rsidRPr="00BC1FED">
        <w:rPr>
          <w:sz w:val="32"/>
          <w:szCs w:val="32"/>
        </w:rPr>
        <w:t xml:space="preserve">Q1 = (n + 1) × 1/4th value,  </w:t>
      </w:r>
    </w:p>
    <w:p w14:paraId="5AD8F3E3" w14:textId="77777777" w:rsidR="004C6ABC" w:rsidRDefault="00000000">
      <w:pPr>
        <w:pStyle w:val="ListParagraph"/>
        <w:numPr>
          <w:ilvl w:val="0"/>
          <w:numId w:val="2"/>
        </w:numPr>
        <w:spacing w:after="150"/>
        <w:rPr>
          <w:sz w:val="32"/>
          <w:szCs w:val="32"/>
        </w:rPr>
      </w:pPr>
      <w:r w:rsidRPr="00BC1FED">
        <w:rPr>
          <w:sz w:val="32"/>
          <w:szCs w:val="32"/>
        </w:rPr>
        <w:t xml:space="preserve">Q2 = (n + 1) × 1/2 </w:t>
      </w:r>
      <w:proofErr w:type="spellStart"/>
      <w:r w:rsidRPr="00BC1FED">
        <w:rPr>
          <w:sz w:val="32"/>
          <w:szCs w:val="32"/>
        </w:rPr>
        <w:t>th</w:t>
      </w:r>
      <w:proofErr w:type="spellEnd"/>
      <w:r w:rsidRPr="00BC1FED">
        <w:rPr>
          <w:sz w:val="32"/>
          <w:szCs w:val="32"/>
        </w:rPr>
        <w:t xml:space="preserve"> value,  </w:t>
      </w:r>
    </w:p>
    <w:p w14:paraId="73EADBBA" w14:textId="1C9D552A" w:rsidR="00FD712C" w:rsidRPr="00BC1FED" w:rsidRDefault="00000000">
      <w:pPr>
        <w:pStyle w:val="ListParagraph"/>
        <w:numPr>
          <w:ilvl w:val="0"/>
          <w:numId w:val="2"/>
        </w:numPr>
        <w:spacing w:after="150"/>
        <w:rPr>
          <w:sz w:val="32"/>
          <w:szCs w:val="32"/>
        </w:rPr>
      </w:pPr>
      <w:r w:rsidRPr="00BC1FED">
        <w:rPr>
          <w:sz w:val="32"/>
          <w:szCs w:val="32"/>
        </w:rPr>
        <w:lastRenderedPageBreak/>
        <w:t xml:space="preserve">Q3 = (n + 1) × 3/4 </w:t>
      </w:r>
      <w:proofErr w:type="spellStart"/>
      <w:r w:rsidRPr="00BC1FED">
        <w:rPr>
          <w:sz w:val="32"/>
          <w:szCs w:val="32"/>
        </w:rPr>
        <w:t>th</w:t>
      </w:r>
      <w:proofErr w:type="spellEnd"/>
      <w:r w:rsidRPr="00BC1FED">
        <w:rPr>
          <w:sz w:val="32"/>
          <w:szCs w:val="32"/>
        </w:rPr>
        <w:t xml:space="preserve"> value, where 'n' is the number of values in the dataset.</w:t>
      </w:r>
    </w:p>
    <w:p w14:paraId="13FC5CA5" w14:textId="77777777" w:rsidR="00FD712C" w:rsidRPr="00BC1FED" w:rsidRDefault="00000000">
      <w:pPr>
        <w:pStyle w:val="ListParagraph"/>
        <w:numPr>
          <w:ilvl w:val="0"/>
          <w:numId w:val="2"/>
        </w:numPr>
        <w:spacing w:after="150"/>
        <w:rPr>
          <w:sz w:val="32"/>
          <w:szCs w:val="32"/>
        </w:rPr>
      </w:pPr>
      <w:r w:rsidRPr="00BC1FED">
        <w:rPr>
          <w:sz w:val="32"/>
          <w:szCs w:val="32"/>
        </w:rPr>
        <w:t>Calculate the interquartile range (IQR) as follows:  IQR = Q3 − Q1</w:t>
      </w:r>
    </w:p>
    <w:p w14:paraId="537AD2F9" w14:textId="77777777" w:rsidR="00FD712C" w:rsidRPr="00BC1FED" w:rsidRDefault="00000000">
      <w:pPr>
        <w:pStyle w:val="ListParagraph"/>
        <w:numPr>
          <w:ilvl w:val="0"/>
          <w:numId w:val="2"/>
        </w:numPr>
        <w:spacing w:after="300"/>
        <w:rPr>
          <w:sz w:val="32"/>
          <w:szCs w:val="32"/>
        </w:rPr>
      </w:pPr>
      <w:r w:rsidRPr="00BC1FED">
        <w:rPr>
          <w:sz w:val="32"/>
          <w:szCs w:val="32"/>
        </w:rPr>
        <w:t>Points that fall below Q1 − 1.5×IQR or above Q3 + 1.5×IQR are considered outliers and are represented as individual points beyond the whiskers of the boxplot.</w:t>
      </w:r>
    </w:p>
    <w:p w14:paraId="29FC7AAB" w14:textId="34A72A5D" w:rsidR="00FD712C" w:rsidRPr="00BC1FED" w:rsidRDefault="00000000">
      <w:pPr>
        <w:spacing w:before="100" w:after="100"/>
        <w:rPr>
          <w:sz w:val="32"/>
          <w:szCs w:val="32"/>
        </w:rPr>
      </w:pPr>
      <w:r w:rsidRPr="00BC1FED">
        <w:rPr>
          <w:sz w:val="32"/>
          <w:szCs w:val="32"/>
        </w:rPr>
        <w:t>Boxplot Structure (labelled parts):</w:t>
      </w:r>
    </w:p>
    <w:p w14:paraId="55FAAE4A" w14:textId="77777777" w:rsidR="00FD712C" w:rsidRPr="00BC1FED" w:rsidRDefault="00000000">
      <w:pPr>
        <w:pStyle w:val="ListParagraph"/>
        <w:numPr>
          <w:ilvl w:val="0"/>
          <w:numId w:val="2"/>
        </w:numPr>
        <w:spacing w:after="80"/>
        <w:rPr>
          <w:sz w:val="32"/>
          <w:szCs w:val="32"/>
        </w:rPr>
      </w:pPr>
      <w:r w:rsidRPr="00BC1FED">
        <w:rPr>
          <w:sz w:val="32"/>
          <w:szCs w:val="32"/>
        </w:rPr>
        <w:t>Lower Whisker = Q1 − 1.5 × IQR</w:t>
      </w:r>
    </w:p>
    <w:p w14:paraId="0CFD2141" w14:textId="77777777" w:rsidR="00FD712C" w:rsidRPr="00BC1FED" w:rsidRDefault="00000000">
      <w:pPr>
        <w:pStyle w:val="ListParagraph"/>
        <w:numPr>
          <w:ilvl w:val="0"/>
          <w:numId w:val="2"/>
        </w:numPr>
        <w:spacing w:after="80"/>
        <w:rPr>
          <w:sz w:val="32"/>
          <w:szCs w:val="32"/>
        </w:rPr>
      </w:pPr>
      <w:r w:rsidRPr="00BC1FED">
        <w:rPr>
          <w:sz w:val="32"/>
          <w:szCs w:val="32"/>
        </w:rPr>
        <w:t>Q1 (25th Percentile) — left edge of the box</w:t>
      </w:r>
    </w:p>
    <w:p w14:paraId="65F18251" w14:textId="77777777" w:rsidR="00FD712C" w:rsidRPr="00BC1FED" w:rsidRDefault="00000000">
      <w:pPr>
        <w:pStyle w:val="ListParagraph"/>
        <w:numPr>
          <w:ilvl w:val="0"/>
          <w:numId w:val="2"/>
        </w:numPr>
        <w:spacing w:after="80"/>
        <w:rPr>
          <w:sz w:val="32"/>
          <w:szCs w:val="32"/>
        </w:rPr>
      </w:pPr>
      <w:r w:rsidRPr="00BC1FED">
        <w:rPr>
          <w:sz w:val="32"/>
          <w:szCs w:val="32"/>
        </w:rPr>
        <w:t>Median (Q2, 50th Percentile) — line inside the box</w:t>
      </w:r>
    </w:p>
    <w:p w14:paraId="7D21571B" w14:textId="77777777" w:rsidR="00FD712C" w:rsidRPr="00BC1FED" w:rsidRDefault="00000000">
      <w:pPr>
        <w:pStyle w:val="ListParagraph"/>
        <w:numPr>
          <w:ilvl w:val="0"/>
          <w:numId w:val="2"/>
        </w:numPr>
        <w:spacing w:after="80"/>
        <w:rPr>
          <w:sz w:val="32"/>
          <w:szCs w:val="32"/>
        </w:rPr>
      </w:pPr>
      <w:r w:rsidRPr="00BC1FED">
        <w:rPr>
          <w:sz w:val="32"/>
          <w:szCs w:val="32"/>
        </w:rPr>
        <w:t>Q3 (75th Percentile) — right edge of the box</w:t>
      </w:r>
    </w:p>
    <w:p w14:paraId="0317A66A" w14:textId="77777777" w:rsidR="00FD712C" w:rsidRPr="00BC1FED" w:rsidRDefault="00000000">
      <w:pPr>
        <w:pStyle w:val="ListParagraph"/>
        <w:numPr>
          <w:ilvl w:val="0"/>
          <w:numId w:val="2"/>
        </w:numPr>
        <w:spacing w:after="80"/>
        <w:rPr>
          <w:sz w:val="32"/>
          <w:szCs w:val="32"/>
        </w:rPr>
      </w:pPr>
      <w:r w:rsidRPr="00BC1FED">
        <w:rPr>
          <w:sz w:val="32"/>
          <w:szCs w:val="32"/>
        </w:rPr>
        <w:t>Upper Whisker = Q3 + 1.5 × IQR</w:t>
      </w:r>
    </w:p>
    <w:p w14:paraId="3D57F0DF" w14:textId="77777777" w:rsidR="00FD712C" w:rsidRPr="00BC1FED" w:rsidRDefault="00000000">
      <w:pPr>
        <w:pStyle w:val="ListParagraph"/>
        <w:numPr>
          <w:ilvl w:val="0"/>
          <w:numId w:val="2"/>
        </w:numPr>
        <w:spacing w:after="300"/>
        <w:rPr>
          <w:sz w:val="32"/>
          <w:szCs w:val="32"/>
        </w:rPr>
      </w:pPr>
      <w:r w:rsidRPr="00BC1FED">
        <w:rPr>
          <w:sz w:val="32"/>
          <w:szCs w:val="32"/>
        </w:rPr>
        <w:t>Points beyond either whisker are plotted individually and labelled as Outliers.</w:t>
      </w:r>
    </w:p>
    <w:p w14:paraId="49774EC0" w14:textId="6C4772A3" w:rsidR="00445CAC" w:rsidRDefault="00445CAC" w:rsidP="00445CAC">
      <w:pPr>
        <w:spacing w:after="300"/>
      </w:pPr>
      <w:r>
        <w:rPr>
          <w:noProof/>
        </w:rPr>
        <w:drawing>
          <wp:inline distT="0" distB="0" distL="0" distR="0" wp14:anchorId="0C05C2AB" wp14:editId="77769F83">
            <wp:extent cx="5943600" cy="3070860"/>
            <wp:effectExtent l="0" t="0" r="0" b="0"/>
            <wp:docPr id="105421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12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75F9" w14:textId="77777777" w:rsidR="00FD712C" w:rsidRDefault="00000000">
      <w:pPr>
        <w:pStyle w:val="Heading1"/>
        <w:spacing w:before="100" w:after="150"/>
      </w:pPr>
      <w:r>
        <w:t>Worked Example</w:t>
      </w:r>
    </w:p>
    <w:p w14:paraId="7F7AD5ED" w14:textId="77777777" w:rsidR="00FD712C" w:rsidRPr="002A354D" w:rsidRDefault="00000000">
      <w:pPr>
        <w:spacing w:after="150"/>
        <w:rPr>
          <w:sz w:val="32"/>
          <w:szCs w:val="32"/>
        </w:rPr>
      </w:pPr>
      <w:r w:rsidRPr="002A354D">
        <w:rPr>
          <w:sz w:val="32"/>
          <w:szCs w:val="32"/>
        </w:rPr>
        <w:t>Let's consider the dataset:</w:t>
      </w:r>
    </w:p>
    <w:p w14:paraId="266DEAB2" w14:textId="77777777" w:rsidR="00FD712C" w:rsidRPr="002A354D" w:rsidRDefault="00000000">
      <w:pPr>
        <w:spacing w:after="300"/>
        <w:rPr>
          <w:sz w:val="32"/>
          <w:szCs w:val="32"/>
        </w:rPr>
      </w:pPr>
      <w:r w:rsidRPr="002A354D">
        <w:rPr>
          <w:sz w:val="32"/>
          <w:szCs w:val="32"/>
        </w:rPr>
        <w:lastRenderedPageBreak/>
        <w:t>30, 15, 29, 19, 150, 12, 20, 55, 22, 25, 26, 27, 17, 28, 35</w:t>
      </w:r>
    </w:p>
    <w:p w14:paraId="61D18368" w14:textId="77777777" w:rsidR="00FD712C" w:rsidRPr="002A354D" w:rsidRDefault="00000000">
      <w:pPr>
        <w:spacing w:after="200"/>
        <w:rPr>
          <w:sz w:val="32"/>
          <w:szCs w:val="32"/>
        </w:rPr>
      </w:pPr>
      <w:r w:rsidRPr="002A354D">
        <w:rPr>
          <w:sz w:val="32"/>
          <w:szCs w:val="32"/>
        </w:rPr>
        <w:t>To calculate the interquartile range (IQR), first find the quartiles Q1 and Q3, which represent the 25th and 75th percentiles, respectively.</w:t>
      </w:r>
    </w:p>
    <w:p w14:paraId="3DAB1754" w14:textId="77777777" w:rsidR="00FD712C" w:rsidRPr="002A354D" w:rsidRDefault="00000000">
      <w:pPr>
        <w:pStyle w:val="ListParagraph"/>
        <w:numPr>
          <w:ilvl w:val="0"/>
          <w:numId w:val="2"/>
        </w:numPr>
        <w:spacing w:after="100"/>
        <w:rPr>
          <w:sz w:val="32"/>
          <w:szCs w:val="32"/>
        </w:rPr>
      </w:pPr>
      <w:r w:rsidRPr="002A354D">
        <w:rPr>
          <w:sz w:val="32"/>
          <w:szCs w:val="32"/>
        </w:rPr>
        <w:t>Arrange the dataset in ascending order:</w:t>
      </w:r>
    </w:p>
    <w:p w14:paraId="67AAD697" w14:textId="77777777" w:rsidR="00FD712C" w:rsidRPr="002A354D" w:rsidRDefault="00000000">
      <w:pPr>
        <w:spacing w:after="200"/>
        <w:rPr>
          <w:sz w:val="32"/>
          <w:szCs w:val="32"/>
        </w:rPr>
      </w:pPr>
      <w:r w:rsidRPr="002A354D">
        <w:rPr>
          <w:sz w:val="32"/>
          <w:szCs w:val="32"/>
        </w:rPr>
        <w:t>12, 15, 17, 19, 20, 22, 25, 26, 27, 28, 29, 30, 33, 35, 150</w:t>
      </w:r>
    </w:p>
    <w:p w14:paraId="1FF76055" w14:textId="77777777" w:rsidR="00FD712C" w:rsidRPr="002A354D" w:rsidRDefault="00000000">
      <w:pPr>
        <w:pStyle w:val="ListParagraph"/>
        <w:numPr>
          <w:ilvl w:val="0"/>
          <w:numId w:val="2"/>
        </w:numPr>
        <w:spacing w:after="200"/>
        <w:rPr>
          <w:sz w:val="32"/>
          <w:szCs w:val="32"/>
        </w:rPr>
      </w:pPr>
      <w:r w:rsidRPr="002A354D">
        <w:rPr>
          <w:sz w:val="32"/>
          <w:szCs w:val="32"/>
        </w:rPr>
        <w:t xml:space="preserve">Calculate the median (Q2), which is the middle value of the dataset. Since the dataset contains an odd number of values, the median is the value at position (n + 1)/2 </w:t>
      </w:r>
      <w:proofErr w:type="spellStart"/>
      <w:r w:rsidRPr="002A354D">
        <w:rPr>
          <w:sz w:val="32"/>
          <w:szCs w:val="32"/>
        </w:rPr>
        <w:t>th</w:t>
      </w:r>
      <w:proofErr w:type="spellEnd"/>
      <w:r w:rsidRPr="002A354D">
        <w:rPr>
          <w:sz w:val="32"/>
          <w:szCs w:val="32"/>
        </w:rPr>
        <w:t>, where 'n' is the number of values in the dataset.</w:t>
      </w:r>
    </w:p>
    <w:p w14:paraId="703771EB" w14:textId="77777777" w:rsidR="00FD712C" w:rsidRPr="002A354D" w:rsidRDefault="00000000">
      <w:pPr>
        <w:pStyle w:val="ListParagraph"/>
        <w:numPr>
          <w:ilvl w:val="0"/>
          <w:numId w:val="2"/>
        </w:numPr>
        <w:spacing w:after="100"/>
        <w:rPr>
          <w:sz w:val="32"/>
          <w:szCs w:val="32"/>
        </w:rPr>
      </w:pPr>
      <w:r w:rsidRPr="002A354D">
        <w:rPr>
          <w:sz w:val="32"/>
          <w:szCs w:val="32"/>
        </w:rPr>
        <w:t>Find the median of the lower half of the dataset, which includes all values up to and including the median. This is the first quartile (Q1):</w:t>
      </w:r>
    </w:p>
    <w:p w14:paraId="1A1A4ACC" w14:textId="77777777" w:rsidR="00FD712C" w:rsidRPr="002A354D" w:rsidRDefault="00000000">
      <w:pPr>
        <w:spacing w:after="200"/>
        <w:rPr>
          <w:sz w:val="32"/>
          <w:szCs w:val="32"/>
        </w:rPr>
      </w:pPr>
      <w:r w:rsidRPr="002A354D">
        <w:rPr>
          <w:sz w:val="32"/>
          <w:szCs w:val="32"/>
        </w:rPr>
        <w:t>Q1 = Median of (12, 15, 17, 19, 20, 22, 25) = 19</w:t>
      </w:r>
    </w:p>
    <w:p w14:paraId="7DB4227D" w14:textId="77777777" w:rsidR="00FD712C" w:rsidRPr="002A354D" w:rsidRDefault="00000000">
      <w:pPr>
        <w:pStyle w:val="ListParagraph"/>
        <w:numPr>
          <w:ilvl w:val="0"/>
          <w:numId w:val="2"/>
        </w:numPr>
        <w:spacing w:after="100"/>
        <w:rPr>
          <w:sz w:val="32"/>
          <w:szCs w:val="32"/>
        </w:rPr>
      </w:pPr>
      <w:r w:rsidRPr="002A354D">
        <w:rPr>
          <w:sz w:val="32"/>
          <w:szCs w:val="32"/>
        </w:rPr>
        <w:t>Find the median of the upper half of the dataset, which includes all values above the median. This is the third quartile (Q3):</w:t>
      </w:r>
    </w:p>
    <w:p w14:paraId="029BFFF6" w14:textId="77777777" w:rsidR="00FD712C" w:rsidRPr="002A354D" w:rsidRDefault="00000000">
      <w:pPr>
        <w:spacing w:after="200"/>
        <w:rPr>
          <w:sz w:val="32"/>
          <w:szCs w:val="32"/>
        </w:rPr>
      </w:pPr>
      <w:r w:rsidRPr="002A354D">
        <w:rPr>
          <w:sz w:val="32"/>
          <w:szCs w:val="32"/>
        </w:rPr>
        <w:t>Q3 = Median of (27, 28, 29, 30, 33, 35, 150) = 30</w:t>
      </w:r>
    </w:p>
    <w:p w14:paraId="35B73F3C" w14:textId="77777777" w:rsidR="00FD712C" w:rsidRPr="002A354D" w:rsidRDefault="00000000">
      <w:pPr>
        <w:pStyle w:val="ListParagraph"/>
        <w:numPr>
          <w:ilvl w:val="0"/>
          <w:numId w:val="2"/>
        </w:numPr>
        <w:spacing w:after="100"/>
        <w:rPr>
          <w:sz w:val="32"/>
          <w:szCs w:val="32"/>
        </w:rPr>
      </w:pPr>
      <w:r w:rsidRPr="002A354D">
        <w:rPr>
          <w:sz w:val="32"/>
          <w:szCs w:val="32"/>
        </w:rPr>
        <w:t>Calculate the interquartile range (IQR) by subtracting Q1 from Q3.</w:t>
      </w:r>
    </w:p>
    <w:p w14:paraId="5201A37C" w14:textId="77777777" w:rsidR="00FD712C" w:rsidRPr="002A354D" w:rsidRDefault="00000000">
      <w:pPr>
        <w:spacing w:after="300"/>
        <w:rPr>
          <w:sz w:val="32"/>
          <w:szCs w:val="32"/>
        </w:rPr>
      </w:pPr>
      <w:r w:rsidRPr="002A354D">
        <w:rPr>
          <w:sz w:val="32"/>
          <w:szCs w:val="32"/>
        </w:rPr>
        <w:t>IQR = Q3 − Q1 = 30 − 19 = 11</w:t>
      </w:r>
    </w:p>
    <w:p w14:paraId="23E9AFDA" w14:textId="77777777" w:rsidR="00FD712C" w:rsidRPr="002A354D" w:rsidRDefault="00000000">
      <w:pPr>
        <w:spacing w:after="200"/>
        <w:rPr>
          <w:sz w:val="32"/>
          <w:szCs w:val="32"/>
        </w:rPr>
      </w:pPr>
      <w:r w:rsidRPr="002A354D">
        <w:rPr>
          <w:sz w:val="32"/>
          <w:szCs w:val="32"/>
        </w:rPr>
        <w:t>Now that we have the IQR, we can identify outliers using the 1.5×IQR rule. Any value below Q1 − 1.5×IQR or above Q3 + 1.5×IQR is considered an outlier.</w:t>
      </w:r>
    </w:p>
    <w:p w14:paraId="570C15EF" w14:textId="77777777" w:rsidR="00FD712C" w:rsidRPr="002A354D" w:rsidRDefault="00000000">
      <w:pPr>
        <w:spacing w:after="100"/>
        <w:rPr>
          <w:sz w:val="32"/>
          <w:szCs w:val="32"/>
        </w:rPr>
      </w:pPr>
      <w:r w:rsidRPr="002A354D">
        <w:rPr>
          <w:sz w:val="32"/>
          <w:szCs w:val="32"/>
        </w:rPr>
        <w:t>Lower bound = Q1 − 1.5×IQR = 19 − 1.5×11 = 19 − 16.5 = 2.5</w:t>
      </w:r>
    </w:p>
    <w:p w14:paraId="05B26691" w14:textId="77777777" w:rsidR="00FD712C" w:rsidRPr="002A354D" w:rsidRDefault="00000000">
      <w:pPr>
        <w:spacing w:after="300"/>
        <w:rPr>
          <w:sz w:val="32"/>
          <w:szCs w:val="32"/>
        </w:rPr>
      </w:pPr>
      <w:r w:rsidRPr="002A354D">
        <w:rPr>
          <w:sz w:val="32"/>
          <w:szCs w:val="32"/>
        </w:rPr>
        <w:t>Upper bound = Q3 + 1.5×IQR = 30 + 1.5×11 = 30 + 16.5 = 46.5</w:t>
      </w:r>
    </w:p>
    <w:p w14:paraId="28157C01" w14:textId="77777777" w:rsidR="00FD712C" w:rsidRPr="002A354D" w:rsidRDefault="00000000">
      <w:pPr>
        <w:spacing w:after="200"/>
        <w:rPr>
          <w:sz w:val="32"/>
          <w:szCs w:val="32"/>
        </w:rPr>
      </w:pPr>
      <w:r w:rsidRPr="002A354D">
        <w:rPr>
          <w:sz w:val="32"/>
          <w:szCs w:val="32"/>
        </w:rPr>
        <w:t>Thus, in this dataset, the value 150 is above the upper bound of 46.5, so it is considered an outlier.</w:t>
      </w:r>
    </w:p>
    <w:sectPr w:rsidR="00FD712C" w:rsidRPr="002A354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4239FE"/>
    <w:multiLevelType w:val="hybridMultilevel"/>
    <w:tmpl w:val="EA38E5B8"/>
    <w:lvl w:ilvl="0" w:tplc="4BE87F22">
      <w:start w:val="1"/>
      <w:numFmt w:val="bullet"/>
      <w:lvlText w:val="●"/>
      <w:lvlJc w:val="left"/>
      <w:pPr>
        <w:ind w:left="720" w:hanging="360"/>
      </w:pPr>
    </w:lvl>
    <w:lvl w:ilvl="1" w:tplc="DB18E7EA">
      <w:start w:val="1"/>
      <w:numFmt w:val="bullet"/>
      <w:lvlText w:val="○"/>
      <w:lvlJc w:val="left"/>
      <w:pPr>
        <w:ind w:left="1440" w:hanging="360"/>
      </w:pPr>
    </w:lvl>
    <w:lvl w:ilvl="2" w:tplc="A314D620">
      <w:start w:val="1"/>
      <w:numFmt w:val="bullet"/>
      <w:lvlText w:val="■"/>
      <w:lvlJc w:val="left"/>
      <w:pPr>
        <w:ind w:left="2160" w:hanging="360"/>
      </w:pPr>
    </w:lvl>
    <w:lvl w:ilvl="3" w:tplc="004E022C">
      <w:start w:val="1"/>
      <w:numFmt w:val="bullet"/>
      <w:lvlText w:val="●"/>
      <w:lvlJc w:val="left"/>
      <w:pPr>
        <w:ind w:left="2880" w:hanging="360"/>
      </w:pPr>
    </w:lvl>
    <w:lvl w:ilvl="4" w:tplc="B14C2BF0">
      <w:start w:val="1"/>
      <w:numFmt w:val="bullet"/>
      <w:lvlText w:val="○"/>
      <w:lvlJc w:val="left"/>
      <w:pPr>
        <w:ind w:left="3600" w:hanging="360"/>
      </w:pPr>
    </w:lvl>
    <w:lvl w:ilvl="5" w:tplc="FB30F7E6">
      <w:start w:val="1"/>
      <w:numFmt w:val="bullet"/>
      <w:lvlText w:val="■"/>
      <w:lvlJc w:val="left"/>
      <w:pPr>
        <w:ind w:left="4320" w:hanging="360"/>
      </w:pPr>
    </w:lvl>
    <w:lvl w:ilvl="6" w:tplc="C0B45198">
      <w:start w:val="1"/>
      <w:numFmt w:val="bullet"/>
      <w:lvlText w:val="●"/>
      <w:lvlJc w:val="left"/>
      <w:pPr>
        <w:ind w:left="5040" w:hanging="360"/>
      </w:pPr>
    </w:lvl>
    <w:lvl w:ilvl="7" w:tplc="B25ADCD8">
      <w:start w:val="1"/>
      <w:numFmt w:val="bullet"/>
      <w:lvlText w:val="●"/>
      <w:lvlJc w:val="left"/>
      <w:pPr>
        <w:ind w:left="5760" w:hanging="360"/>
      </w:pPr>
    </w:lvl>
    <w:lvl w:ilvl="8" w:tplc="017E93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296501"/>
    <w:multiLevelType w:val="hybridMultilevel"/>
    <w:tmpl w:val="286654FE"/>
    <w:lvl w:ilvl="0" w:tplc="0240CB96">
      <w:start w:val="1"/>
      <w:numFmt w:val="bullet"/>
      <w:lvlText w:val="•"/>
      <w:lvlJc w:val="left"/>
      <w:pPr>
        <w:ind w:left="720" w:hanging="360"/>
      </w:pPr>
    </w:lvl>
    <w:lvl w:ilvl="1" w:tplc="E3608620">
      <w:numFmt w:val="decimal"/>
      <w:lvlText w:val=""/>
      <w:lvlJc w:val="left"/>
    </w:lvl>
    <w:lvl w:ilvl="2" w:tplc="0F904F10">
      <w:numFmt w:val="decimal"/>
      <w:lvlText w:val=""/>
      <w:lvlJc w:val="left"/>
    </w:lvl>
    <w:lvl w:ilvl="3" w:tplc="965A85BE">
      <w:numFmt w:val="decimal"/>
      <w:lvlText w:val=""/>
      <w:lvlJc w:val="left"/>
    </w:lvl>
    <w:lvl w:ilvl="4" w:tplc="6F6ACA84">
      <w:numFmt w:val="decimal"/>
      <w:lvlText w:val=""/>
      <w:lvlJc w:val="left"/>
    </w:lvl>
    <w:lvl w:ilvl="5" w:tplc="E084A776">
      <w:numFmt w:val="decimal"/>
      <w:lvlText w:val=""/>
      <w:lvlJc w:val="left"/>
    </w:lvl>
    <w:lvl w:ilvl="6" w:tplc="E9C261E0">
      <w:numFmt w:val="decimal"/>
      <w:lvlText w:val=""/>
      <w:lvlJc w:val="left"/>
    </w:lvl>
    <w:lvl w:ilvl="7" w:tplc="35009BF8">
      <w:numFmt w:val="decimal"/>
      <w:lvlText w:val=""/>
      <w:lvlJc w:val="left"/>
    </w:lvl>
    <w:lvl w:ilvl="8" w:tplc="DF4277F6">
      <w:numFmt w:val="decimal"/>
      <w:lvlText w:val=""/>
      <w:lvlJc w:val="left"/>
    </w:lvl>
  </w:abstractNum>
  <w:num w:numId="1" w16cid:durableId="188375984">
    <w:abstractNumId w:val="0"/>
    <w:lvlOverride w:ilvl="0">
      <w:startOverride w:val="1"/>
    </w:lvlOverride>
  </w:num>
  <w:num w:numId="2" w16cid:durableId="4205684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12C"/>
    <w:rsid w:val="002A354D"/>
    <w:rsid w:val="00445CAC"/>
    <w:rsid w:val="004C6ABC"/>
    <w:rsid w:val="00754630"/>
    <w:rsid w:val="00A430A3"/>
    <w:rsid w:val="00BC1FED"/>
    <w:rsid w:val="00FD7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37FF6"/>
  <w15:docId w15:val="{8244445A-46F2-411A-8D47-88F4005F6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500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saravana sundaram</cp:lastModifiedBy>
  <cp:revision>4</cp:revision>
  <dcterms:created xsi:type="dcterms:W3CDTF">2026-07-24T13:09:00Z</dcterms:created>
  <dcterms:modified xsi:type="dcterms:W3CDTF">2026-07-24T15:33:00Z</dcterms:modified>
</cp:coreProperties>
</file>