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员工数据如下表所示</w:t>
      </w:r>
    </w:p>
    <w:tbl>
      <w:tblPr>
        <w:tblStyle w:val="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1217"/>
        <w:gridCol w:w="1217"/>
        <w:gridCol w:w="1217"/>
        <w:gridCol w:w="1217"/>
        <w:gridCol w:w="1217"/>
        <w:gridCol w:w="12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3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工资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入职日期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Y1012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李白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12000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2016-10-10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C2404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杜甫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14000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产品部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2017-09-05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Y1035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白居易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11000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2018-05-21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Y1089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李商隐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15000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2016-03-19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C2675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李清照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女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8000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产品部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2021-07-16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3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X3021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陆游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18000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项目部</w:t>
            </w:r>
          </w:p>
        </w:tc>
        <w:tc>
          <w:tcPr>
            <w:tcW w:w="714" w:type="pct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2014-12-20</w:t>
            </w:r>
          </w:p>
        </w:tc>
      </w:tr>
    </w:tbl>
    <w:p>
      <w:pPr>
        <w:numPr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按照上述数据，公司设立了哪些部门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获取入职日期最早的员工信息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计算研发部门的总工资数和平均工资数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获取所有姓李的员工，计算人数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将所有员工按年龄进行升序排列，年龄相同，按工资升序排列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将所有员工按入职日期降序排列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将员工按姓名长度进行分组，2个字符的一组，3个字符的一组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将所有产品部门工资不足10000的员工，加薪1000元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返回所有员工的编号，按字母顺序升序排列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获取所有员工姓名，得到一个字符串数组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6E73DC"/>
    <w:multiLevelType w:val="singleLevel"/>
    <w:tmpl w:val="AC6E73D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E4E97A8"/>
    <w:multiLevelType w:val="singleLevel"/>
    <w:tmpl w:val="EE4E97A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VjOTgxODJlOTA5ZTM3YzdmZTBmZjQyOThjZTkxYTMifQ=="/>
  </w:docVars>
  <w:rsids>
    <w:rsidRoot w:val="59832252"/>
    <w:rsid w:val="5983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2022-10-05T16:11:00Z</dcterms:created>
  <dc:creator>永远八岁</dc:creator>
  <cp:lastModifiedBy>永远八岁</cp:lastModifiedBy>
  <dcterms:modified xsi:type="dcterms:W3CDTF">2022-10-05T16:22:37Z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B2FCD7F841A3432E9D4A4F8379B35E76</vt:lpwstr>
  </property>
</Properties>
</file>