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E7490"/>
          <w:sz w:val="20"/>
        </w:rPr>
        <w:t>DESIGN AND ANALYSIS OF ALGORITHMS (DAA) — CAPSTONE PROJECT</w:t>
      </w:r>
    </w:p>
    <w:p>
      <w:pPr>
        <w:spacing w:before="40" w:after="160"/>
      </w:pPr>
      <w:r>
        <w:rPr>
          <w:rFonts w:ascii="Arial" w:hAnsi="Arial"/>
          <w:b/>
          <w:color w:val="1E3A8A"/>
          <w:sz w:val="40"/>
        </w:rPr>
        <w:t>Autonomous Multi-Robot Coordination System:</w:t>
        <w:br/>
        <w:t>Algorithmic Foundations &amp; Scenario Analysis</w:t>
      </w:r>
    </w:p>
    <w:tbl>
      <w:tblPr>
        <w:tblW w:type="auto" w:w="0"/>
        <w:jc w:val="center"/>
        <w:tblLayout w:type="fixed"/>
        <w:tblLook w:firstColumn="1" w:firstRow="1" w:lastColumn="0" w:lastRow="0" w:noHBand="0" w:noVBand="1" w:val="04A0"/>
      </w:tblPr>
      <w:tblGrid>
        <w:gridCol w:w="4680"/>
        <w:gridCol w:w="4680"/>
      </w:tblGrid>
      <w:tr>
        <w:tc>
          <w:tcPr>
            <w:tcW w:type="dxa" w:w="4608"/>
            <w:shd w:val="clear" w:color="auto" w:fill="F1F5F9"/>
            <w:tcMar>
              <w:top w:w="80" w:type="dxa"/>
              <w:bottom w:w="80" w:type="dxa"/>
              <w:left w:w="120" w:type="dxa"/>
              <w:right w:w="120" w:type="dxa"/>
            </w:tcMar>
          </w:tcPr>
          <w:p>
            <w:pPr>
              <w:spacing w:before="40" w:after="40"/>
            </w:pPr>
            <w:r>
              <w:rPr>
                <w:rFonts w:ascii="Arial" w:hAnsi="Arial"/>
                <w:b/>
                <w:color w:val="1E3A8A"/>
                <w:sz w:val="19"/>
              </w:rPr>
              <w:t>Course:</w:t>
            </w:r>
            <w:r>
              <w:rPr>
                <w:rFonts w:ascii="Arial" w:hAnsi="Arial"/>
                <w:color w:val="1E293B"/>
                <w:sz w:val="19"/>
              </w:rPr>
              <w:t xml:space="preserve"> Design &amp; Analysis of Algorithms</w:t>
            </w:r>
          </w:p>
        </w:tc>
        <w:tc>
          <w:tcPr>
            <w:tcW w:type="dxa" w:w="4752"/>
            <w:shd w:val="clear" w:color="auto" w:fill="F1F5F9"/>
            <w:tcMar>
              <w:top w:w="80" w:type="dxa"/>
              <w:bottom w:w="80" w:type="dxa"/>
              <w:left w:w="120" w:type="dxa"/>
              <w:right w:w="120" w:type="dxa"/>
            </w:tcMar>
          </w:tcPr>
          <w:p>
            <w:pPr>
              <w:spacing w:before="40" w:after="40"/>
            </w:pPr>
            <w:r>
              <w:rPr>
                <w:rFonts w:ascii="Arial" w:hAnsi="Arial"/>
                <w:b/>
                <w:color w:val="1E3A8A"/>
                <w:sz w:val="19"/>
              </w:rPr>
              <w:t>System:</w:t>
            </w:r>
            <w:r>
              <w:rPr>
                <w:rFonts w:ascii="Arial" w:hAnsi="Arial"/>
                <w:color w:val="1E293B"/>
                <w:sz w:val="19"/>
              </w:rPr>
              <w:t xml:space="preserve"> Autonomous Guided Vehicles (AGV) Simulator</w:t>
            </w:r>
          </w:p>
        </w:tc>
      </w:tr>
      <w:tr>
        <w:tc>
          <w:tcPr>
            <w:tcW w:type="dxa" w:w="4608"/>
            <w:shd w:val="clear" w:color="auto" w:fill="F1F5F9"/>
            <w:tcMar>
              <w:top w:w="80" w:type="dxa"/>
              <w:bottom w:w="80" w:type="dxa"/>
              <w:left w:w="120" w:type="dxa"/>
              <w:right w:w="120" w:type="dxa"/>
            </w:tcMar>
          </w:tcPr>
          <w:p>
            <w:pPr>
              <w:spacing w:before="40" w:after="40"/>
            </w:pPr>
            <w:r>
              <w:rPr>
                <w:rFonts w:ascii="Arial" w:hAnsi="Arial"/>
                <w:b/>
                <w:color w:val="1E3A8A"/>
                <w:sz w:val="19"/>
              </w:rPr>
              <w:t>Domain:</w:t>
            </w:r>
            <w:r>
              <w:rPr>
                <w:rFonts w:ascii="Arial" w:hAnsi="Arial"/>
                <w:color w:val="1E293B"/>
                <w:sz w:val="19"/>
              </w:rPr>
              <w:t xml:space="preserve"> Multi-Agent Path Finding (MAPF) &amp; DP-TSP</w:t>
            </w:r>
          </w:p>
        </w:tc>
        <w:tc>
          <w:tcPr>
            <w:tcW w:type="dxa" w:w="4752"/>
            <w:shd w:val="clear" w:color="auto" w:fill="F1F5F9"/>
            <w:tcMar>
              <w:top w:w="80" w:type="dxa"/>
              <w:bottom w:w="80" w:type="dxa"/>
              <w:left w:w="120" w:type="dxa"/>
              <w:right w:w="120" w:type="dxa"/>
            </w:tcMar>
          </w:tcPr>
          <w:p>
            <w:pPr>
              <w:spacing w:before="40" w:after="40"/>
            </w:pPr>
            <w:r>
              <w:rPr>
                <w:rFonts w:ascii="Arial" w:hAnsi="Arial"/>
                <w:b/>
                <w:color w:val="1E3A8A"/>
                <w:sz w:val="19"/>
              </w:rPr>
              <w:t>Status:</w:t>
            </w:r>
            <w:r>
              <w:rPr>
                <w:rFonts w:ascii="Arial" w:hAnsi="Arial"/>
                <w:color w:val="1E293B"/>
                <w:sz w:val="19"/>
              </w:rPr>
              <w:t xml:space="preserve"> Implemented &amp; Verified (15/15 Tests Passed)</w:t>
            </w:r>
          </w:p>
        </w:tc>
      </w:tr>
    </w:tbl>
    <w:p>
      <w:pPr>
        <w:spacing w:after="240"/>
      </w:pPr>
    </w:p>
    <w:p>
      <w:pPr>
        <w:spacing w:before="360" w:after="120"/>
      </w:pPr>
      <w:r>
        <w:rPr>
          <w:rFonts w:ascii="Arial" w:hAnsi="Arial"/>
          <w:b/>
          <w:color w:val="1E3A8A"/>
          <w:sz w:val="28"/>
        </w:rPr>
        <w:t>1. Executive Summary &amp; Problem Statement</w:t>
      </w:r>
    </w:p>
    <w:p>
      <w:pPr>
        <w:spacing w:before="40" w:after="80" w:line="276" w:lineRule="auto"/>
      </w:pPr>
      <w:r>
        <w:rPr>
          <w:rFonts w:ascii="Arial" w:hAnsi="Arial"/>
          <w:color w:val="1E293B"/>
          <w:sz w:val="20"/>
        </w:rPr>
        <w:t>This project models and simulates a high-throughput, autonomous warehouse populated by a fleet of 4 Autonomous Guided Vehicles (AGVs) named R1 (Alpha), R2 (Beta), R3 (Gamma), and R4 (Delta). The primary objective is to solve the Multi-Agent Path Finding (MAPF) and Warehouse Order Picking Optimization problem in real-time.</w:t>
      </w:r>
    </w:p>
    <w:p>
      <w:pPr>
        <w:spacing w:before="40" w:after="80" w:line="276" w:lineRule="auto"/>
      </w:pPr>
      <w:r>
        <w:rPr>
          <w:rFonts w:ascii="Arial" w:hAnsi="Arial"/>
          <w:color w:val="1E293B"/>
          <w:sz w:val="20"/>
        </w:rPr>
        <w:t>Modern warehouses feature tight corridor networks, high traffic density, and strict delivery deadlines. If robots navigate greedily or independently, three catastrophic failure modes occur: (1) physical vertex collisions, (2) head-on edge swaps in narrow aisles, and (3) circular-wait deadlocks. Our system solves these challenges by combining 4 rigorous paradigms from Design and Analysis of Algorithms (DAA) into an integrated coordination pipeline without any external blackbox routing libraries.</w:t>
      </w:r>
    </w:p>
    <w:tbl>
      <w:tblPr>
        <w:tblW w:type="auto" w:w="0"/>
        <w:jc w:val="center"/>
        <w:tblLook w:firstColumn="1" w:firstRow="1" w:lastColumn="0" w:lastRow="0" w:noHBand="0" w:noVBand="1" w:val="04A0"/>
      </w:tblPr>
      <w:tblGrid>
        <w:gridCol w:w="9360"/>
      </w:tblGrid>
      <w:tr>
        <w:tc>
          <w:tcPr>
            <w:tcW w:type="dxa" w:w="9360"/>
            <w:shd w:val="clear" w:color="auto" w:fill="EFF6FF"/>
            <w:tcMar>
              <w:top w:w="100" w:type="dxa"/>
              <w:bottom w:w="100" w:type="dxa"/>
              <w:left w:w="160" w:type="dxa"/>
              <w:right w:w="160" w:type="dxa"/>
            </w:tcMar>
          </w:tcPr>
          <w:p>
            <w:pPr>
              <w:spacing w:before="40" w:after="40"/>
            </w:pPr>
            <w:r>
              <w:rPr>
                <w:rFonts w:ascii="Arial" w:hAnsi="Arial"/>
                <w:b/>
                <w:color w:val="1E3A8A"/>
                <w:sz w:val="19"/>
              </w:rPr>
              <w:t xml:space="preserve">[ARCHITECTURE HIGHLIGHT] </w:t>
            </w:r>
            <w:r>
              <w:rPr>
                <w:rFonts w:ascii="Arial" w:hAnsi="Arial"/>
                <w:color w:val="1E293B"/>
                <w:sz w:val="19"/>
              </w:rPr>
              <w:t>The system runs a 25Hz discrete-event tick clock where robots sense, plan, and arbitrate movement cooperatively while maintaining global warehouse safety invariants.</w:t>
            </w:r>
          </w:p>
        </w:tc>
      </w:tr>
    </w:tbl>
    <w:p>
      <w:pPr>
        <w:spacing w:after="80"/>
      </w:pPr>
    </w:p>
    <w:p>
      <w:pPr>
        <w:spacing w:before="360" w:after="120"/>
      </w:pPr>
      <w:r>
        <w:rPr>
          <w:rFonts w:ascii="Arial" w:hAnsi="Arial"/>
          <w:b/>
          <w:color w:val="1E3A8A"/>
          <w:sz w:val="28"/>
        </w:rPr>
        <w:t>2. Algorithmic Paradigms Implemented</w:t>
      </w:r>
    </w:p>
    <w:p>
      <w:pPr>
        <w:spacing w:before="240" w:after="80"/>
      </w:pPr>
      <w:r>
        <w:rPr>
          <w:rFonts w:ascii="Arial" w:hAnsi="Arial"/>
          <w:b/>
          <w:color w:val="0E7490"/>
          <w:sz w:val="23"/>
        </w:rPr>
        <w:t>2.1 Dynamic Programming: Held-Karp Algorithm (Bitmask DP-TSP)</w:t>
      </w:r>
    </w:p>
    <w:p>
      <w:pPr>
        <w:spacing w:before="40" w:after="80" w:line="276" w:lineRule="auto"/>
      </w:pPr>
      <w:r>
        <w:rPr>
          <w:rFonts w:ascii="Arial" w:hAnsi="Arial"/>
          <w:b/>
          <w:color w:val="1E293B"/>
          <w:sz w:val="20"/>
        </w:rPr>
        <w:t xml:space="preserve">• Problem Formulation: </w:t>
      </w:r>
      <w:r>
        <w:rPr>
          <w:rFonts w:ascii="Arial" w:hAnsi="Arial"/>
          <w:color w:val="1E293B"/>
          <w:sz w:val="20"/>
        </w:rPr>
        <w:t>When an AGV is assigned a customer order containing multiple warehouse items located on different storage shelves, visiting them in random or greedy order yields suboptimal travel distance. The problem is a variant of the NP-hard Traveling Salesperson Problem (TSP) with fixed start (Robot home position) and fixed destination (Packing Station).</w:t>
      </w:r>
    </w:p>
    <w:p>
      <w:pPr>
        <w:spacing w:before="40" w:after="80" w:line="276" w:lineRule="auto"/>
      </w:pPr>
      <w:r>
        <w:rPr>
          <w:rFonts w:ascii="Arial" w:hAnsi="Arial"/>
          <w:b/>
          <w:color w:val="1E293B"/>
          <w:sz w:val="20"/>
        </w:rPr>
        <w:t xml:space="preserve">• Implementation: </w:t>
      </w:r>
      <w:r>
        <w:rPr>
          <w:rFonts w:ascii="Arial" w:hAnsi="Arial"/>
          <w:color w:val="1E293B"/>
          <w:sz w:val="20"/>
        </w:rPr>
        <w:t>Instead of brute-force evaluation requiring O(n!) permutations, we implement the exact Held-Karp Dynamic Programming algorithm with bitmask state representation in backend/algorithms/tsp_dp.py.</w:t>
      </w:r>
    </w:p>
    <w:p>
      <w:pPr>
        <w:spacing w:before="40" w:after="80" w:line="276" w:lineRule="auto"/>
      </w:pPr>
      <w:r>
        <w:rPr>
          <w:rFonts w:ascii="Arial" w:hAnsi="Arial"/>
          <w:b/>
          <w:color w:val="1E293B"/>
          <w:sz w:val="20"/>
        </w:rPr>
        <w:t xml:space="preserve">• Recurrence Relation: </w:t>
      </w:r>
      <w:r>
        <w:rPr>
          <w:rFonts w:ascii="Arial" w:hAnsi="Arial"/>
          <w:color w:val="1E293B"/>
          <w:sz w:val="20"/>
        </w:rPr>
        <w:t>DP[mask][i] = min_{j in mask \ {i}} ( DP[mask \ {i}][j] + dist(j, i) )</w:t>
        <w:br/>
        <w:t>Base Case: DP[1 &lt;&lt; i][i] = dist(Start, Shelf_i)</w:t>
        <w:br/>
        <w:t>Final Destination: min_i ( DP[(1 &lt;&lt; n) - 1][i] + dist(Shelf_i, PackingStation) )</w:t>
      </w:r>
    </w:p>
    <w:p>
      <w:pPr>
        <w:spacing w:before="40" w:after="80" w:line="276" w:lineRule="auto"/>
      </w:pPr>
      <w:r>
        <w:rPr>
          <w:rFonts w:ascii="Arial" w:hAnsi="Arial"/>
          <w:b/>
          <w:color w:val="1E293B"/>
          <w:sz w:val="20"/>
        </w:rPr>
        <w:t xml:space="preserve">• Complexity Analysis: </w:t>
      </w:r>
      <w:r>
        <w:rPr>
          <w:rFonts w:ascii="Arial" w:hAnsi="Arial"/>
          <w:color w:val="1E293B"/>
          <w:sz w:val="20"/>
        </w:rPr>
        <w:t>O(n^2 * 2^n) time complexity and O(n * 2^n) space complexity. With parent pointer arrays, optimal tour reconstruction occurs in O(n) time, computing globally minimal pick tours for up to 12 items in under 2 milliseconds.</w:t>
      </w:r>
    </w:p>
    <w:p>
      <w:pPr>
        <w:spacing w:before="240" w:after="80"/>
      </w:pPr>
      <w:r>
        <w:rPr>
          <w:rFonts w:ascii="Arial" w:hAnsi="Arial"/>
          <w:b/>
          <w:color w:val="0E7490"/>
          <w:sz w:val="23"/>
        </w:rPr>
        <w:t>2.2 Graph Traversal: BFS, DFS, and Time-Space A* Search</w:t>
      </w:r>
    </w:p>
    <w:p>
      <w:pPr>
        <w:spacing w:before="40" w:after="80" w:line="276" w:lineRule="auto"/>
      </w:pPr>
      <w:r>
        <w:rPr>
          <w:rFonts w:ascii="Arial" w:hAnsi="Arial"/>
          <w:b/>
          <w:color w:val="1E293B"/>
          <w:sz w:val="20"/>
        </w:rPr>
        <w:t xml:space="preserve">• Breadth-First Search (BFS): </w:t>
      </w:r>
      <w:r>
        <w:rPr>
          <w:rFonts w:ascii="Arial" w:hAnsi="Arial"/>
          <w:color w:val="1E293B"/>
          <w:sz w:val="20"/>
        </w:rPr>
        <w:t>Breadth-First Search runs during warehouse initialization to compute shortest unweighted hop distances between all storage shelf access points and packing stations. This generates the exact all-pairs distance matrix consumed by the Held-Karp TSP optimizer in O(V + E) time.</w:t>
      </w:r>
    </w:p>
    <w:p>
      <w:pPr>
        <w:spacing w:before="40" w:after="80" w:line="276" w:lineRule="auto"/>
      </w:pPr>
      <w:r>
        <w:rPr>
          <w:rFonts w:ascii="Arial" w:hAnsi="Arial"/>
          <w:b/>
          <w:color w:val="1E293B"/>
          <w:sz w:val="20"/>
        </w:rPr>
        <w:t xml:space="preserve">• Time-Space A* Search (f = g + h): </w:t>
      </w:r>
      <w:r>
        <w:rPr>
          <w:rFonts w:ascii="Arial" w:hAnsi="Arial"/>
          <w:color w:val="1E293B"/>
          <w:sz w:val="20"/>
        </w:rPr>
        <w:t>The core single-agent trajectory planner implements A* search using the evaluation function f(n) = g(n) + h(n). It utilizes the Manhattan distance heuristic h(A, B) = |x1 - x2| + |y1 - y2|, which is proven to be admissible (never overestimates) and consistent on 4-connected grid graphs with static obstacles. Additionally, it references a 3D reservation table (x, y, t) to eliminate known spatiotemporal conflicts before a robot begins movement.</w:t>
      </w:r>
    </w:p>
    <w:p>
      <w:pPr>
        <w:spacing w:before="40" w:after="80" w:line="276" w:lineRule="auto"/>
      </w:pPr>
      <w:r>
        <w:rPr>
          <w:rFonts w:ascii="Arial" w:hAnsi="Arial"/>
          <w:b/>
          <w:color w:val="1E293B"/>
          <w:sz w:val="20"/>
        </w:rPr>
        <w:t xml:space="preserve">• Depth-First Search (DFS) Cycle Detection: </w:t>
      </w:r>
      <w:r>
        <w:rPr>
          <w:rFonts w:ascii="Arial" w:hAnsi="Arial"/>
          <w:color w:val="1E293B"/>
          <w:sz w:val="20"/>
        </w:rPr>
        <w:t>To identify deadlocks, the system constructs a dynamic directed Wait-For Graph (where an edge Ri -&gt; Rj signifies that Robot Ri is blocked waiting for Robot Rj). The DFS traversal uses a 3-color marking algorithm (WHITE = unvisited, GRAY = currently on recursion stack, BLACK = completed). Encountering an edge to a GRAY node confirms a directed cycle in O(V + E) time.</w:t>
      </w:r>
    </w:p>
    <w:p>
      <w:pPr>
        <w:spacing w:before="240" w:after="80"/>
      </w:pPr>
      <w:r>
        <w:rPr>
          <w:rFonts w:ascii="Arial" w:hAnsi="Arial"/>
          <w:b/>
          <w:color w:val="0E7490"/>
          <w:sz w:val="23"/>
        </w:rPr>
        <w:t>2.3 Computational Geometry: Orientation &amp; Line Segment Intersection</w:t>
      </w:r>
    </w:p>
    <w:p>
      <w:pPr>
        <w:spacing w:before="40" w:after="80" w:line="276" w:lineRule="auto"/>
      </w:pPr>
      <w:r>
        <w:rPr>
          <w:rFonts w:ascii="Arial" w:hAnsi="Arial"/>
          <w:b/>
          <w:color w:val="1E293B"/>
          <w:sz w:val="20"/>
        </w:rPr>
        <w:t xml:space="preserve">• Orientation Function: </w:t>
      </w:r>
      <w:r>
        <w:rPr>
          <w:rFonts w:ascii="Arial" w:hAnsi="Arial"/>
          <w:color w:val="1E293B"/>
          <w:sz w:val="20"/>
        </w:rPr>
        <w:t>In backend/algorithms/geometry.py, motion vectors and trajectories are verified continuously using 2D computational geometry primitives. The orientation of three points (p, q, r) is calculated using the vector cross product:</w:t>
      </w:r>
    </w:p>
    <w:p>
      <w:pPr>
        <w:spacing w:before="40" w:after="80" w:line="276" w:lineRule="auto"/>
      </w:pPr>
      <w:r>
        <w:rPr>
          <w:rFonts w:ascii="Arial" w:hAnsi="Arial"/>
          <w:i/>
          <w:color w:val="0E7490"/>
          <w:sz w:val="20"/>
        </w:rPr>
        <w:t xml:space="preserve">Cross-Product Formulation: </w:t>
      </w:r>
      <w:r>
        <w:rPr>
          <w:rFonts w:ascii="Arial" w:hAnsi="Arial"/>
          <w:color w:val="1E293B"/>
          <w:sz w:val="20"/>
        </w:rPr>
        <w:t>val = (q.y - p.y) * (r.x - q.x) - (q.x - p.x) * (r.y - q.y)</w:t>
        <w:br/>
        <w:t>Return values: val = 0 indicates Collinear; val &gt; 0 indicates Clockwise (right turn); val &lt; 0 indicates Counter-Clockwise (left turn).</w:t>
      </w:r>
    </w:p>
    <w:p>
      <w:pPr>
        <w:spacing w:before="40" w:after="80" w:line="276" w:lineRule="auto"/>
      </w:pPr>
      <w:r>
        <w:rPr>
          <w:rFonts w:ascii="Arial" w:hAnsi="Arial"/>
          <w:b/>
          <w:color w:val="1E293B"/>
          <w:sz w:val="20"/>
        </w:rPr>
        <w:t xml:space="preserve">• Intersection &amp; Proximity: </w:t>
      </w:r>
      <w:r>
        <w:rPr>
          <w:rFonts w:ascii="Arial" w:hAnsi="Arial"/>
          <w:color w:val="1E293B"/>
          <w:sz w:val="20"/>
        </w:rPr>
        <w:t>Two segments (p1, q1) and (p2, q2) intersect if (o1 != o2) and (o3 != o4), where o1 = orient(p1, q1, p2), o2 = orient(p1, q1, q2), o3 = orient(p2, q2, p1), and o4 = orient(p2, q2, q1). Special collinear bounding-box checks handle boundary overlap. Furthermore, Euclidean proximity checks guarantee a safety clearance radius of d &gt;= 1.2 cells around all chassis.</w:t>
      </w:r>
    </w:p>
    <w:p>
      <w:pPr>
        <w:spacing w:before="240" w:after="80"/>
      </w:pPr>
      <w:r>
        <w:rPr>
          <w:rFonts w:ascii="Arial" w:hAnsi="Arial"/>
          <w:b/>
          <w:color w:val="0E7490"/>
          <w:sz w:val="23"/>
        </w:rPr>
        <w:t>2.4 Greedy Scheduling &amp; Starvation-Free Priority Arbitration</w:t>
      </w:r>
    </w:p>
    <w:p>
      <w:pPr>
        <w:spacing w:before="40" w:after="80" w:line="276" w:lineRule="auto"/>
      </w:pPr>
      <w:r>
        <w:rPr>
          <w:rFonts w:ascii="Arial" w:hAnsi="Arial"/>
          <w:b/>
          <w:color w:val="1E293B"/>
          <w:sz w:val="20"/>
        </w:rPr>
        <w:t xml:space="preserve">• Priority Scoring Function: </w:t>
      </w:r>
      <w:r>
        <w:rPr>
          <w:rFonts w:ascii="Arial" w:hAnsi="Arial"/>
          <w:color w:val="1E293B"/>
          <w:sz w:val="20"/>
        </w:rPr>
        <w:t>When two or more robots demand access to the same intersection or narrow aisle simultaneously, the Greedy Intersection Scheduler (backend/algorithms/scheduler.py) arbitrates access using a multi-factor greedy scoring formula:</w:t>
      </w:r>
    </w:p>
    <w:p>
      <w:pPr>
        <w:spacing w:before="40" w:after="80" w:line="276" w:lineRule="auto"/>
      </w:pPr>
      <w:r>
        <w:rPr>
          <w:rFonts w:ascii="Arial" w:hAnsi="Arial"/>
          <w:i/>
          <w:color w:val="0E7490"/>
          <w:sz w:val="20"/>
        </w:rPr>
        <w:t xml:space="preserve">Formula: </w:t>
      </w:r>
      <w:r>
        <w:rPr>
          <w:rFonts w:ascii="Arial" w:hAnsi="Arial"/>
          <w:color w:val="1E293B"/>
          <w:sz w:val="20"/>
        </w:rPr>
        <w:t>Priority = (Urgency * 10.0) + (WaitingTicks * 2.5) - (DistanceToConflict * 0.8) + (100 - Battery) * 0.05</w:t>
      </w:r>
    </w:p>
    <w:p>
      <w:pPr>
        <w:spacing w:before="40" w:after="80" w:line="276" w:lineRule="auto"/>
      </w:pPr>
      <w:r>
        <w:rPr>
          <w:rFonts w:ascii="Arial" w:hAnsi="Arial"/>
          <w:b/>
          <w:color w:val="1E293B"/>
          <w:sz w:val="20"/>
        </w:rPr>
        <w:t xml:space="preserve">• Rationale &amp; Term Explanation: </w:t>
      </w:r>
      <w:r>
        <w:rPr>
          <w:rFonts w:ascii="Arial" w:hAnsi="Arial"/>
          <w:color w:val="1E293B"/>
          <w:sz w:val="20"/>
        </w:rPr>
        <w:t>• Urgency (Weight: 10.0): Highly prioritized orders and remaining cargo must clear bottlenecks first.</w:t>
        <w:br/>
        <w:t>• Waiting Ticks (Weight: 2.5): Crucial starvation-prevention mechanism. As a delayed robot idles, its priority monotonically increases until it surpasses oncoming traffic.</w:t>
        <w:br/>
        <w:t>• Distance to Conflict (Weight: -0.8): Grants precedence to the AGV closest to the intersection so that the bottleneck is cleared rapidly.</w:t>
        <w:br/>
        <w:t>• Battery Factor (Weight: 0.05): AGVs with lower state of charge receive slight priority to finish deliveries before requiring charging depot routing.</w:t>
      </w:r>
    </w:p>
    <w:p>
      <w:pPr>
        <w:spacing w:before="120"/>
      </w:pP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val="clear" w:color="auto" w:fill="1E3A8A"/>
            <w:tcMar>
              <w:top w:w="100" w:type="dxa"/>
              <w:bottom w:w="100" w:type="dxa"/>
              <w:left w:w="100" w:type="dxa"/>
              <w:right w:w="100" w:type="dxa"/>
            </w:tcMar>
          </w:tcPr>
          <w:p>
            <w:r>
              <w:rPr>
                <w:rFonts w:ascii="Arial" w:hAnsi="Arial"/>
                <w:b/>
                <w:color w:val="FFFFFF"/>
                <w:sz w:val="18"/>
              </w:rPr>
              <w:t>Algorithm</w:t>
            </w:r>
          </w:p>
        </w:tc>
        <w:tc>
          <w:tcPr>
            <w:tcW w:type="dxa" w:w="2160"/>
            <w:shd w:val="clear" w:color="auto" w:fill="1E3A8A"/>
            <w:tcMar>
              <w:top w:w="100" w:type="dxa"/>
              <w:bottom w:w="100" w:type="dxa"/>
              <w:left w:w="100" w:type="dxa"/>
              <w:right w:w="100" w:type="dxa"/>
            </w:tcMar>
          </w:tcPr>
          <w:p>
            <w:r>
              <w:rPr>
                <w:rFonts w:ascii="Arial" w:hAnsi="Arial"/>
                <w:b/>
                <w:color w:val="FFFFFF"/>
                <w:sz w:val="18"/>
              </w:rPr>
              <w:t>DAA Paradigm</w:t>
            </w:r>
          </w:p>
        </w:tc>
        <w:tc>
          <w:tcPr>
            <w:tcW w:type="dxa" w:w="2160"/>
            <w:shd w:val="clear" w:color="auto" w:fill="1E3A8A"/>
            <w:tcMar>
              <w:top w:w="100" w:type="dxa"/>
              <w:bottom w:w="100" w:type="dxa"/>
              <w:left w:w="100" w:type="dxa"/>
              <w:right w:w="100" w:type="dxa"/>
            </w:tcMar>
          </w:tcPr>
          <w:p>
            <w:r>
              <w:rPr>
                <w:rFonts w:ascii="Arial" w:hAnsi="Arial"/>
                <w:b/>
                <w:color w:val="FFFFFF"/>
                <w:sz w:val="18"/>
              </w:rPr>
              <w:t>Time Complexity</w:t>
            </w:r>
          </w:p>
        </w:tc>
        <w:tc>
          <w:tcPr>
            <w:tcW w:type="dxa" w:w="2448"/>
            <w:shd w:val="clear" w:color="auto" w:fill="1E3A8A"/>
            <w:tcMar>
              <w:top w:w="100" w:type="dxa"/>
              <w:bottom w:w="100" w:type="dxa"/>
              <w:left w:w="100" w:type="dxa"/>
              <w:right w:w="100" w:type="dxa"/>
            </w:tcMar>
          </w:tcPr>
          <w:p>
            <w:r>
              <w:rPr>
                <w:rFonts w:ascii="Arial" w:hAnsi="Arial"/>
                <w:b/>
                <w:color w:val="FFFFFF"/>
                <w:sz w:val="18"/>
              </w:rPr>
              <w:t>Primary Purpose</w:t>
            </w:r>
          </w:p>
        </w:tc>
      </w:tr>
      <w:tr>
        <w:tc>
          <w:tcPr>
            <w:tcW w:type="dxa" w:w="2592"/>
            <w:shd w:val="clear" w:color="auto" w:fill="F8FAFC"/>
            <w:tcMar>
              <w:top w:w="80" w:type="dxa"/>
              <w:bottom w:w="80" w:type="dxa"/>
              <w:left w:w="100" w:type="dxa"/>
              <w:right w:w="100" w:type="dxa"/>
            </w:tcMar>
          </w:tcPr>
          <w:p>
            <w:r>
              <w:rPr>
                <w:rFonts w:ascii="Arial" w:hAnsi="Arial"/>
                <w:color w:val="1E293B"/>
                <w:sz w:val="17"/>
              </w:rPr>
              <w:t>Held-Karp DP-TSP</w:t>
            </w:r>
          </w:p>
        </w:tc>
        <w:tc>
          <w:tcPr>
            <w:tcW w:type="dxa" w:w="2160"/>
            <w:shd w:val="clear" w:color="auto" w:fill="F8FAFC"/>
            <w:tcMar>
              <w:top w:w="80" w:type="dxa"/>
              <w:bottom w:w="80" w:type="dxa"/>
              <w:left w:w="100" w:type="dxa"/>
              <w:right w:w="100" w:type="dxa"/>
            </w:tcMar>
          </w:tcPr>
          <w:p>
            <w:r>
              <w:rPr>
                <w:rFonts w:ascii="Arial" w:hAnsi="Arial"/>
                <w:color w:val="1E293B"/>
                <w:sz w:val="17"/>
              </w:rPr>
              <w:t>Dynamic Programming</w:t>
            </w:r>
          </w:p>
        </w:tc>
        <w:tc>
          <w:tcPr>
            <w:tcW w:type="dxa" w:w="2160"/>
            <w:shd w:val="clear" w:color="auto" w:fill="F8FAFC"/>
            <w:tcMar>
              <w:top w:w="80" w:type="dxa"/>
              <w:bottom w:w="80" w:type="dxa"/>
              <w:left w:w="100" w:type="dxa"/>
              <w:right w:w="100" w:type="dxa"/>
            </w:tcMar>
          </w:tcPr>
          <w:p>
            <w:r>
              <w:rPr>
                <w:rFonts w:ascii="Arial" w:hAnsi="Arial"/>
                <w:color w:val="1E293B"/>
                <w:sz w:val="17"/>
              </w:rPr>
              <w:t>O(n² · 2ⁿ)</w:t>
            </w:r>
          </w:p>
        </w:tc>
        <w:tc>
          <w:tcPr>
            <w:tcW w:type="dxa" w:w="2448"/>
            <w:shd w:val="clear" w:color="auto" w:fill="F8FAFC"/>
            <w:tcMar>
              <w:top w:w="80" w:type="dxa"/>
              <w:bottom w:w="80" w:type="dxa"/>
              <w:left w:w="100" w:type="dxa"/>
              <w:right w:w="100" w:type="dxa"/>
            </w:tcMar>
          </w:tcPr>
          <w:p>
            <w:r>
              <w:rPr>
                <w:rFonts w:ascii="Arial" w:hAnsi="Arial"/>
                <w:color w:val="1E293B"/>
                <w:sz w:val="17"/>
              </w:rPr>
              <w:t>Optimal multi-shelf pick sequencing</w:t>
            </w:r>
          </w:p>
        </w:tc>
      </w:tr>
      <w:tr>
        <w:tc>
          <w:tcPr>
            <w:tcW w:type="dxa" w:w="2592"/>
            <w:shd w:val="clear" w:color="auto" w:fill="FFFFFF"/>
            <w:tcMar>
              <w:top w:w="80" w:type="dxa"/>
              <w:bottom w:w="80" w:type="dxa"/>
              <w:left w:w="100" w:type="dxa"/>
              <w:right w:w="100" w:type="dxa"/>
            </w:tcMar>
          </w:tcPr>
          <w:p>
            <w:r>
              <w:rPr>
                <w:rFonts w:ascii="Arial" w:hAnsi="Arial"/>
                <w:color w:val="1E293B"/>
                <w:sz w:val="17"/>
              </w:rPr>
              <w:t>Time-Space A* Search</w:t>
            </w:r>
          </w:p>
        </w:tc>
        <w:tc>
          <w:tcPr>
            <w:tcW w:type="dxa" w:w="2160"/>
            <w:shd w:val="clear" w:color="auto" w:fill="FFFFFF"/>
            <w:tcMar>
              <w:top w:w="80" w:type="dxa"/>
              <w:bottom w:w="80" w:type="dxa"/>
              <w:left w:w="100" w:type="dxa"/>
              <w:right w:w="100" w:type="dxa"/>
            </w:tcMar>
          </w:tcPr>
          <w:p>
            <w:r>
              <w:rPr>
                <w:rFonts w:ascii="Arial" w:hAnsi="Arial"/>
                <w:color w:val="1E293B"/>
                <w:sz w:val="17"/>
              </w:rPr>
              <w:t>Heuristic Graph Search</w:t>
            </w:r>
          </w:p>
        </w:tc>
        <w:tc>
          <w:tcPr>
            <w:tcW w:type="dxa" w:w="2160"/>
            <w:shd w:val="clear" w:color="auto" w:fill="FFFFFF"/>
            <w:tcMar>
              <w:top w:w="80" w:type="dxa"/>
              <w:bottom w:w="80" w:type="dxa"/>
              <w:left w:w="100" w:type="dxa"/>
              <w:right w:w="100" w:type="dxa"/>
            </w:tcMar>
          </w:tcPr>
          <w:p>
            <w:r>
              <w:rPr>
                <w:rFonts w:ascii="Arial" w:hAnsi="Arial"/>
                <w:color w:val="1E293B"/>
                <w:sz w:val="17"/>
              </w:rPr>
              <w:t>O((V+E) log V)</w:t>
            </w:r>
          </w:p>
        </w:tc>
        <w:tc>
          <w:tcPr>
            <w:tcW w:type="dxa" w:w="2448"/>
            <w:shd w:val="clear" w:color="auto" w:fill="FFFFFF"/>
            <w:tcMar>
              <w:top w:w="80" w:type="dxa"/>
              <w:bottom w:w="80" w:type="dxa"/>
              <w:left w:w="100" w:type="dxa"/>
              <w:right w:w="100" w:type="dxa"/>
            </w:tcMar>
          </w:tcPr>
          <w:p>
            <w:r>
              <w:rPr>
                <w:rFonts w:ascii="Arial" w:hAnsi="Arial"/>
                <w:color w:val="1E293B"/>
                <w:sz w:val="17"/>
              </w:rPr>
              <w:t>Shortest collision-free pathfinding</w:t>
            </w:r>
          </w:p>
        </w:tc>
      </w:tr>
      <w:tr>
        <w:tc>
          <w:tcPr>
            <w:tcW w:type="dxa" w:w="2592"/>
            <w:shd w:val="clear" w:color="auto" w:fill="F8FAFC"/>
            <w:tcMar>
              <w:top w:w="80" w:type="dxa"/>
              <w:bottom w:w="80" w:type="dxa"/>
              <w:left w:w="100" w:type="dxa"/>
              <w:right w:w="100" w:type="dxa"/>
            </w:tcMar>
          </w:tcPr>
          <w:p>
            <w:r>
              <w:rPr>
                <w:rFonts w:ascii="Arial" w:hAnsi="Arial"/>
                <w:color w:val="1E293B"/>
                <w:sz w:val="17"/>
              </w:rPr>
              <w:t>3-Color DFS Cycle Check</w:t>
            </w:r>
          </w:p>
        </w:tc>
        <w:tc>
          <w:tcPr>
            <w:tcW w:type="dxa" w:w="2160"/>
            <w:shd w:val="clear" w:color="auto" w:fill="F8FAFC"/>
            <w:tcMar>
              <w:top w:w="80" w:type="dxa"/>
              <w:bottom w:w="80" w:type="dxa"/>
              <w:left w:w="100" w:type="dxa"/>
              <w:right w:w="100" w:type="dxa"/>
            </w:tcMar>
          </w:tcPr>
          <w:p>
            <w:r>
              <w:rPr>
                <w:rFonts w:ascii="Arial" w:hAnsi="Arial"/>
                <w:color w:val="1E293B"/>
                <w:sz w:val="17"/>
              </w:rPr>
              <w:t>Graph Traversal (DFS)</w:t>
            </w:r>
          </w:p>
        </w:tc>
        <w:tc>
          <w:tcPr>
            <w:tcW w:type="dxa" w:w="2160"/>
            <w:shd w:val="clear" w:color="auto" w:fill="F8FAFC"/>
            <w:tcMar>
              <w:top w:w="80" w:type="dxa"/>
              <w:bottom w:w="80" w:type="dxa"/>
              <w:left w:w="100" w:type="dxa"/>
              <w:right w:w="100" w:type="dxa"/>
            </w:tcMar>
          </w:tcPr>
          <w:p>
            <w:r>
              <w:rPr>
                <w:rFonts w:ascii="Arial" w:hAnsi="Arial"/>
                <w:color w:val="1E293B"/>
                <w:sz w:val="17"/>
              </w:rPr>
              <w:t>O(V + E)</w:t>
            </w:r>
          </w:p>
        </w:tc>
        <w:tc>
          <w:tcPr>
            <w:tcW w:type="dxa" w:w="2448"/>
            <w:shd w:val="clear" w:color="auto" w:fill="F8FAFC"/>
            <w:tcMar>
              <w:top w:w="80" w:type="dxa"/>
              <w:bottom w:w="80" w:type="dxa"/>
              <w:left w:w="100" w:type="dxa"/>
              <w:right w:w="100" w:type="dxa"/>
            </w:tcMar>
          </w:tcPr>
          <w:p>
            <w:r>
              <w:rPr>
                <w:rFonts w:ascii="Arial" w:hAnsi="Arial"/>
                <w:color w:val="1E293B"/>
                <w:sz w:val="17"/>
              </w:rPr>
              <w:t>Deadlock wait-for cycle detection</w:t>
            </w:r>
          </w:p>
        </w:tc>
      </w:tr>
      <w:tr>
        <w:tc>
          <w:tcPr>
            <w:tcW w:type="dxa" w:w="2592"/>
            <w:shd w:val="clear" w:color="auto" w:fill="FFFFFF"/>
            <w:tcMar>
              <w:top w:w="80" w:type="dxa"/>
              <w:bottom w:w="80" w:type="dxa"/>
              <w:left w:w="100" w:type="dxa"/>
              <w:right w:w="100" w:type="dxa"/>
            </w:tcMar>
          </w:tcPr>
          <w:p>
            <w:r>
              <w:rPr>
                <w:rFonts w:ascii="Arial" w:hAnsi="Arial"/>
                <w:color w:val="1E293B"/>
                <w:sz w:val="17"/>
              </w:rPr>
              <w:t>Greedy Priority Queue</w:t>
            </w:r>
          </w:p>
        </w:tc>
        <w:tc>
          <w:tcPr>
            <w:tcW w:type="dxa" w:w="2160"/>
            <w:shd w:val="clear" w:color="auto" w:fill="FFFFFF"/>
            <w:tcMar>
              <w:top w:w="80" w:type="dxa"/>
              <w:bottom w:w="80" w:type="dxa"/>
              <w:left w:w="100" w:type="dxa"/>
              <w:right w:w="100" w:type="dxa"/>
            </w:tcMar>
          </w:tcPr>
          <w:p>
            <w:r>
              <w:rPr>
                <w:rFonts w:ascii="Arial" w:hAnsi="Arial"/>
                <w:color w:val="1E293B"/>
                <w:sz w:val="17"/>
              </w:rPr>
              <w:t>Greedy Arbitration</w:t>
            </w:r>
          </w:p>
        </w:tc>
        <w:tc>
          <w:tcPr>
            <w:tcW w:type="dxa" w:w="2160"/>
            <w:shd w:val="clear" w:color="auto" w:fill="FFFFFF"/>
            <w:tcMar>
              <w:top w:w="80" w:type="dxa"/>
              <w:bottom w:w="80" w:type="dxa"/>
              <w:left w:w="100" w:type="dxa"/>
              <w:right w:w="100" w:type="dxa"/>
            </w:tcMar>
          </w:tcPr>
          <w:p>
            <w:r>
              <w:rPr>
                <w:rFonts w:ascii="Arial" w:hAnsi="Arial"/>
                <w:color w:val="1E293B"/>
                <w:sz w:val="17"/>
              </w:rPr>
              <w:t>O(k log k)</w:t>
            </w:r>
          </w:p>
        </w:tc>
        <w:tc>
          <w:tcPr>
            <w:tcW w:type="dxa" w:w="2448"/>
            <w:shd w:val="clear" w:color="auto" w:fill="FFFFFF"/>
            <w:tcMar>
              <w:top w:w="80" w:type="dxa"/>
              <w:bottom w:w="80" w:type="dxa"/>
              <w:left w:w="100" w:type="dxa"/>
              <w:right w:w="100" w:type="dxa"/>
            </w:tcMar>
          </w:tcPr>
          <w:p>
            <w:r>
              <w:rPr>
                <w:rFonts w:ascii="Arial" w:hAnsi="Arial"/>
                <w:color w:val="1E293B"/>
                <w:sz w:val="17"/>
              </w:rPr>
              <w:t>Aisle &amp; intersection access arbitration</w:t>
            </w:r>
          </w:p>
        </w:tc>
      </w:tr>
    </w:tbl>
    <w:p>
      <w:pPr>
        <w:spacing w:after="240"/>
      </w:pPr>
    </w:p>
    <w:p>
      <w:pPr>
        <w:spacing w:before="360" w:after="120"/>
      </w:pPr>
      <w:r>
        <w:rPr>
          <w:rFonts w:ascii="Arial" w:hAnsi="Arial"/>
          <w:b/>
          <w:color w:val="1E3A8A"/>
          <w:sz w:val="28"/>
        </w:rPr>
        <w:t>3. Basis for Scenario Selection &amp; Formulation</w:t>
      </w:r>
    </w:p>
    <w:p>
      <w:pPr>
        <w:spacing w:before="40" w:after="80" w:line="276" w:lineRule="auto"/>
      </w:pPr>
      <w:r>
        <w:rPr>
          <w:rFonts w:ascii="Arial" w:hAnsi="Arial"/>
          <w:color w:val="1E293B"/>
          <w:sz w:val="20"/>
        </w:rPr>
        <w:t>To rigorously evaluate multi-agent path planning, scenarios cannot simply be generated randomly. In algorithmic benchmarking and industrial logistics, test suites are constructed according to specific stress dimensions. Our 6 predefined course scenarios were selected based on the following foundational criteria:</w:t>
      </w:r>
    </w:p>
    <w:p>
      <w:pPr>
        <w:spacing w:before="40" w:after="80" w:line="276" w:lineRule="auto"/>
      </w:pPr>
      <w:r>
        <w:rPr>
          <w:rFonts w:ascii="Arial" w:hAnsi="Arial"/>
          <w:b/>
          <w:color w:val="1E293B"/>
          <w:sz w:val="20"/>
        </w:rPr>
        <w:t xml:space="preserve">1. Orthogonal Quadrant Separation (Baseline): </w:t>
      </w:r>
      <w:r>
        <w:rPr>
          <w:rFonts w:ascii="Arial" w:hAnsi="Arial"/>
          <w:color w:val="1E293B"/>
          <w:sz w:val="20"/>
        </w:rPr>
        <w:t xml:space="preserve"> Validates optimal path execution under non-congested, independent graph zones to ensure baseline heuristic search and DP tour planning function with zero overhead.</w:t>
      </w:r>
    </w:p>
    <w:p>
      <w:pPr>
        <w:spacing w:before="40" w:after="80" w:line="276" w:lineRule="auto"/>
      </w:pPr>
      <w:r>
        <w:rPr>
          <w:rFonts w:ascii="Arial" w:hAnsi="Arial"/>
          <w:b/>
          <w:color w:val="1E293B"/>
          <w:sz w:val="20"/>
        </w:rPr>
        <w:t xml:space="preserve">2. Geometric Point Convergence (Vertex Conflict): </w:t>
      </w:r>
      <w:r>
        <w:rPr>
          <w:rFonts w:ascii="Arial" w:hAnsi="Arial"/>
          <w:color w:val="1E293B"/>
          <w:sz w:val="20"/>
        </w:rPr>
        <w:t xml:space="preserve"> Evaluates whether spatio-temporal reservation and lookahead horizons detect single-node collisions at shared central cross-points (x=15, y=11) before physical arrival.</w:t>
      </w:r>
    </w:p>
    <w:p>
      <w:pPr>
        <w:spacing w:before="40" w:after="80" w:line="276" w:lineRule="auto"/>
      </w:pPr>
      <w:r>
        <w:rPr>
          <w:rFonts w:ascii="Arial" w:hAnsi="Arial"/>
          <w:b/>
          <w:color w:val="1E293B"/>
          <w:sz w:val="20"/>
        </w:rPr>
        <w:t xml:space="preserve">3. High-Density Bottleneck Queuing (N-Way Scaling): </w:t>
      </w:r>
      <w:r>
        <w:rPr>
          <w:rFonts w:ascii="Arial" w:hAnsi="Arial"/>
          <w:color w:val="1E293B"/>
          <w:sz w:val="20"/>
        </w:rPr>
        <w:t xml:space="preserve"> Tests all 4 AGVs attempting to cross the same bottleneck corridor simultaneously, validating multi-agent priority ranking and proving starvation-free arbitration.</w:t>
      </w:r>
    </w:p>
    <w:p>
      <w:pPr>
        <w:spacing w:before="40" w:after="80" w:line="276" w:lineRule="auto"/>
      </w:pPr>
      <w:r>
        <w:rPr>
          <w:rFonts w:ascii="Arial" w:hAnsi="Arial"/>
          <w:b/>
          <w:color w:val="1E293B"/>
          <w:sz w:val="20"/>
        </w:rPr>
        <w:t xml:space="preserve">4. Dynamic Graph Mutation (Unforeseen Obstacles): </w:t>
      </w:r>
      <w:r>
        <w:rPr>
          <w:rFonts w:ascii="Arial" w:hAnsi="Arial"/>
          <w:color w:val="1E293B"/>
          <w:sz w:val="20"/>
        </w:rPr>
        <w:t xml:space="preserve"> Proves algorithm resilience when runtime state diverges from the static map. Tests dynamic obstacle insertion (simulated aisle spill) and triggered real-time A* replanning.</w:t>
      </w:r>
    </w:p>
    <w:p>
      <w:pPr>
        <w:spacing w:before="40" w:after="80" w:line="276" w:lineRule="auto"/>
      </w:pPr>
      <w:r>
        <w:rPr>
          <w:rFonts w:ascii="Arial" w:hAnsi="Arial"/>
          <w:b/>
          <w:color w:val="1E293B"/>
          <w:sz w:val="20"/>
        </w:rPr>
        <w:t xml:space="preserve">5. Pathological Deadlock &amp; Circular Wait: </w:t>
      </w:r>
      <w:r>
        <w:rPr>
          <w:rFonts w:ascii="Arial" w:hAnsi="Arial"/>
          <w:color w:val="1E293B"/>
          <w:sz w:val="20"/>
        </w:rPr>
        <w:t xml:space="preserve"> Forces robots into an un-bypassable single-lane corridor head-on, creating Coffman's circular wait condition. Validates DFS cycle detection and automated victim selection/yielding.</w:t>
      </w:r>
    </w:p>
    <w:p>
      <w:pPr>
        <w:spacing w:before="40" w:after="80" w:line="276" w:lineRule="auto"/>
      </w:pPr>
      <w:r>
        <w:rPr>
          <w:rFonts w:ascii="Arial" w:hAnsi="Arial"/>
          <w:b/>
          <w:color w:val="1E293B"/>
          <w:sz w:val="20"/>
        </w:rPr>
        <w:t xml:space="preserve">6. Combinatorial State Explosion (Stress Test): </w:t>
      </w:r>
      <w:r>
        <w:rPr>
          <w:rFonts w:ascii="Arial" w:hAnsi="Arial"/>
          <w:color w:val="1E293B"/>
          <w:sz w:val="20"/>
        </w:rPr>
        <w:t xml:space="preserve"> Tests system throughput under maximum payload (16 total items distributed across all quadrants), validating CPU efficiency and uninterrupted real-time responsiveness.</w:t>
      </w:r>
    </w:p>
    <w:p>
      <w:pPr>
        <w:spacing w:before="360" w:after="120"/>
      </w:pPr>
      <w:r>
        <w:rPr>
          <w:rFonts w:ascii="Arial" w:hAnsi="Arial"/>
          <w:b/>
          <w:color w:val="1E3A8A"/>
          <w:sz w:val="28"/>
        </w:rPr>
        <w:t>4. Detailed Scenario Walkthrough &amp; Resolution Mechanics</w:t>
      </w:r>
    </w:p>
    <w:p>
      <w:pPr>
        <w:spacing w:before="240" w:after="80"/>
      </w:pPr>
      <w:r>
        <w:rPr>
          <w:rFonts w:ascii="Arial" w:hAnsi="Arial"/>
          <w:b/>
          <w:color w:val="0E7490"/>
          <w:sz w:val="23"/>
        </w:rPr>
        <w:t>4.1 Scenario 1 — Normal Operation (Standard Multi-Quadrant Flow)</w:t>
      </w:r>
    </w:p>
    <w:p>
      <w:pPr>
        <w:spacing w:before="40" w:after="80" w:line="276" w:lineRule="auto"/>
      </w:pPr>
      <w:r>
        <w:rPr>
          <w:rFonts w:ascii="Arial" w:hAnsi="Arial"/>
          <w:b/>
          <w:color w:val="1E293B"/>
          <w:sz w:val="20"/>
        </w:rPr>
        <w:t xml:space="preserve">• Setup: </w:t>
      </w:r>
      <w:r>
        <w:rPr>
          <w:rFonts w:ascii="Arial" w:hAnsi="Arial"/>
          <w:color w:val="1E293B"/>
          <w:sz w:val="20"/>
        </w:rPr>
        <w:t>Robots R1, R2, R3, and R4 start in their respective home corners and pick items across distinct quadrants (F, H, A, C) with minimal path overlap.</w:t>
      </w:r>
    </w:p>
    <w:p>
      <w:pPr>
        <w:spacing w:before="40" w:after="80" w:line="276" w:lineRule="auto"/>
      </w:pPr>
      <w:r>
        <w:rPr>
          <w:rFonts w:ascii="Arial" w:hAnsi="Arial"/>
          <w:b/>
          <w:color w:val="1E293B"/>
          <w:sz w:val="20"/>
        </w:rPr>
        <w:t xml:space="preserve">• Nature of Conflict: </w:t>
      </w:r>
      <w:r>
        <w:rPr>
          <w:rFonts w:ascii="Arial" w:hAnsi="Arial"/>
          <w:color w:val="1E293B"/>
          <w:sz w:val="20"/>
        </w:rPr>
        <w:t>Low conflict baseline. Tests simultaneous path generation across 4 distributed graph spaces.</w:t>
      </w:r>
    </w:p>
    <w:p>
      <w:pPr>
        <w:spacing w:before="40" w:after="80" w:line="276" w:lineRule="auto"/>
      </w:pPr>
      <w:r>
        <w:rPr>
          <w:rFonts w:ascii="Arial" w:hAnsi="Arial"/>
          <w:b/>
          <w:color w:val="1E293B"/>
          <w:sz w:val="20"/>
        </w:rPr>
        <w:t xml:space="preserve">• Algorithmic Detection: </w:t>
      </w:r>
      <w:r>
        <w:rPr>
          <w:rFonts w:ascii="Arial" w:hAnsi="Arial"/>
          <w:color w:val="1E293B"/>
          <w:sz w:val="20"/>
        </w:rPr>
        <w:t>Time-space collision module checks trajectory horizons; no overlapping (x, y, t) reservations detected.</w:t>
      </w:r>
    </w:p>
    <w:p>
      <w:pPr>
        <w:spacing w:before="40" w:after="80" w:line="276" w:lineRule="auto"/>
      </w:pPr>
      <w:r>
        <w:rPr>
          <w:rFonts w:ascii="Arial" w:hAnsi="Arial"/>
          <w:b/>
          <w:color w:val="1E293B"/>
          <w:sz w:val="20"/>
        </w:rPr>
        <w:t xml:space="preserve">• Algorithmic Resolution: </w:t>
      </w:r>
      <w:r>
        <w:rPr>
          <w:rFonts w:ascii="Arial" w:hAnsi="Arial"/>
          <w:color w:val="1E293B"/>
          <w:sz w:val="20"/>
        </w:rPr>
        <w:t>Held-Karp DP optimizes each robot's item tour; A* executes shortest paths without pauses or replans.</w:t>
      </w:r>
    </w:p>
    <w:p>
      <w:pPr>
        <w:spacing w:before="240" w:after="80"/>
      </w:pPr>
      <w:r>
        <w:rPr>
          <w:rFonts w:ascii="Arial" w:hAnsi="Arial"/>
          <w:b/>
          <w:color w:val="0E7490"/>
          <w:sz w:val="23"/>
        </w:rPr>
        <w:t>4.2 Scenario 2 — Intersection Conflict (2-Robot Crossway Convergence)</w:t>
      </w:r>
    </w:p>
    <w:p>
      <w:pPr>
        <w:spacing w:before="40" w:after="80" w:line="276" w:lineRule="auto"/>
      </w:pPr>
      <w:r>
        <w:rPr>
          <w:rFonts w:ascii="Arial" w:hAnsi="Arial"/>
          <w:b/>
          <w:color w:val="1E293B"/>
          <w:sz w:val="20"/>
        </w:rPr>
        <w:t xml:space="preserve">• Setup: </w:t>
      </w:r>
      <w:r>
        <w:rPr>
          <w:rFonts w:ascii="Arial" w:hAnsi="Arial"/>
          <w:color w:val="1E293B"/>
          <w:sz w:val="20"/>
        </w:rPr>
        <w:t>Robot R1 (from bottom-left aiming across center) and Robot R2 (from bottom-right aiming across center) navigate to arrive at central intersection (15, 11) at the exact same timestep.</w:t>
      </w:r>
    </w:p>
    <w:p>
      <w:pPr>
        <w:spacing w:before="40" w:after="80" w:line="276" w:lineRule="auto"/>
      </w:pPr>
      <w:r>
        <w:rPr>
          <w:rFonts w:ascii="Arial" w:hAnsi="Arial"/>
          <w:b/>
          <w:color w:val="1E293B"/>
          <w:sz w:val="20"/>
        </w:rPr>
        <w:t xml:space="preserve">• Nature of Conflict: </w:t>
      </w:r>
      <w:r>
        <w:rPr>
          <w:rFonts w:ascii="Arial" w:hAnsi="Arial"/>
          <w:color w:val="1E293B"/>
          <w:sz w:val="20"/>
        </w:rPr>
        <w:t>Vertex Collision hazard at grid cell (15, 11). Both robots' planned paths claim identical coordinates at timestep t.</w:t>
      </w:r>
    </w:p>
    <w:p>
      <w:pPr>
        <w:spacing w:before="40" w:after="80" w:line="276" w:lineRule="auto"/>
      </w:pPr>
      <w:r>
        <w:rPr>
          <w:rFonts w:ascii="Arial" w:hAnsi="Arial"/>
          <w:b/>
          <w:color w:val="1E293B"/>
          <w:sz w:val="20"/>
        </w:rPr>
        <w:t xml:space="preserve">• Algorithmic Detection: </w:t>
      </w:r>
      <w:r>
        <w:rPr>
          <w:rFonts w:ascii="Arial" w:hAnsi="Arial"/>
          <w:color w:val="1E293B"/>
          <w:sz w:val="20"/>
        </w:rPr>
        <w:t>backend/algorithms/collision.py runs detect_intersection_conflicts with horizon=20 and flags arrival time difference |t1 - t2| &lt;= 2.</w:t>
      </w:r>
    </w:p>
    <w:p>
      <w:pPr>
        <w:spacing w:before="40" w:after="80" w:line="276" w:lineRule="auto"/>
      </w:pPr>
      <w:r>
        <w:rPr>
          <w:rFonts w:ascii="Arial" w:hAnsi="Arial"/>
          <w:b/>
          <w:color w:val="1E293B"/>
          <w:sz w:val="20"/>
        </w:rPr>
        <w:t xml:space="preserve">• Algorithmic Resolution: </w:t>
      </w:r>
      <w:r>
        <w:rPr>
          <w:rFonts w:ascii="Arial" w:hAnsi="Arial"/>
          <w:color w:val="1E293B"/>
          <w:sz w:val="20"/>
        </w:rPr>
        <w:t>Greedy Scheduler computes priority scores. R1 has higher urgency (more remaining items), so R1 receives GRANT_PASS. R2 receives HOLD_WAIT and pauses at the approach cell until R1 vacates the intersection.</w:t>
      </w:r>
    </w:p>
    <w:p>
      <w:pPr>
        <w:spacing w:before="240" w:after="80"/>
      </w:pPr>
      <w:r>
        <w:rPr>
          <w:rFonts w:ascii="Arial" w:hAnsi="Arial"/>
          <w:b/>
          <w:color w:val="0E7490"/>
          <w:sz w:val="23"/>
        </w:rPr>
        <w:t>4.3 Scenario 3 — Four-Robot Conflict (Central Highway Bottleneck)</w:t>
      </w:r>
    </w:p>
    <w:p>
      <w:pPr>
        <w:spacing w:before="40" w:after="80" w:line="276" w:lineRule="auto"/>
      </w:pPr>
      <w:r>
        <w:rPr>
          <w:rFonts w:ascii="Arial" w:hAnsi="Arial"/>
          <w:b/>
          <w:color w:val="1E293B"/>
          <w:sz w:val="20"/>
        </w:rPr>
        <w:t xml:space="preserve">• Setup: </w:t>
      </w:r>
      <w:r>
        <w:rPr>
          <w:rFonts w:ascii="Arial" w:hAnsi="Arial"/>
          <w:color w:val="1E293B"/>
          <w:sz w:val="20"/>
        </w:rPr>
        <w:t>All 4 robots (R1, R2, R3, R4) are dispatched to diagonal opposite quadrants, forcing all 4 trajectories to converge simultaneously on the central warehouse corridor (x=15..16, y=11..12).</w:t>
      </w:r>
    </w:p>
    <w:p>
      <w:pPr>
        <w:spacing w:before="40" w:after="80" w:line="276" w:lineRule="auto"/>
      </w:pPr>
      <w:r>
        <w:rPr>
          <w:rFonts w:ascii="Arial" w:hAnsi="Arial"/>
          <w:b/>
          <w:color w:val="1E293B"/>
          <w:sz w:val="20"/>
        </w:rPr>
        <w:t xml:space="preserve">• Nature of Conflict: </w:t>
      </w:r>
      <w:r>
        <w:rPr>
          <w:rFonts w:ascii="Arial" w:hAnsi="Arial"/>
          <w:color w:val="1E293B"/>
          <w:sz w:val="20"/>
        </w:rPr>
        <w:t>Multi-agent vertex and corridor congestion; potential gridlock if robots proceed greedily.</w:t>
      </w:r>
    </w:p>
    <w:p>
      <w:pPr>
        <w:spacing w:before="40" w:after="80" w:line="276" w:lineRule="auto"/>
      </w:pPr>
      <w:r>
        <w:rPr>
          <w:rFonts w:ascii="Arial" w:hAnsi="Arial"/>
          <w:b/>
          <w:color w:val="1E293B"/>
          <w:sz w:val="20"/>
        </w:rPr>
        <w:t xml:space="preserve">• Algorithmic Detection: </w:t>
      </w:r>
      <w:r>
        <w:rPr>
          <w:rFonts w:ascii="Arial" w:hAnsi="Arial"/>
          <w:color w:val="1E293B"/>
          <w:sz w:val="20"/>
        </w:rPr>
        <w:t>Collision detector identifies simultaneous intersection and corridor claims across all 4 trajectories.</w:t>
      </w:r>
    </w:p>
    <w:p>
      <w:pPr>
        <w:spacing w:before="40" w:after="80" w:line="276" w:lineRule="auto"/>
      </w:pPr>
      <w:r>
        <w:rPr>
          <w:rFonts w:ascii="Arial" w:hAnsi="Arial"/>
          <w:b/>
          <w:color w:val="1E293B"/>
          <w:sz w:val="20"/>
        </w:rPr>
        <w:t xml:space="preserve">• Algorithmic Resolution: </w:t>
      </w:r>
      <w:r>
        <w:rPr>
          <w:rFonts w:ascii="Arial" w:hAnsi="Arial"/>
          <w:color w:val="1E293B"/>
          <w:sz w:val="20"/>
        </w:rPr>
        <w:t>Scheduler constructs an arbitration queue. Robots pass through in ranked priority sequence. The starvation prevention term (waiting_ticks * 2.5) guarantees that waiting robots smoothly advance without starving.</w:t>
      </w:r>
    </w:p>
    <w:p>
      <w:pPr>
        <w:spacing w:before="240" w:after="80"/>
      </w:pPr>
      <w:r>
        <w:rPr>
          <w:rFonts w:ascii="Arial" w:hAnsi="Arial"/>
          <w:b/>
          <w:color w:val="0E7490"/>
          <w:sz w:val="23"/>
        </w:rPr>
        <w:t>4.4 Scenario 4 — Dynamic Obstacle Reroute (Aisle Spill Barrier)</w:t>
      </w:r>
    </w:p>
    <w:p>
      <w:pPr>
        <w:spacing w:before="40" w:after="80" w:line="276" w:lineRule="auto"/>
      </w:pPr>
      <w:r>
        <w:rPr>
          <w:rFonts w:ascii="Arial" w:hAnsi="Arial"/>
          <w:b/>
          <w:color w:val="1E293B"/>
          <w:sz w:val="20"/>
        </w:rPr>
        <w:t xml:space="preserve">• Setup: </w:t>
      </w:r>
      <w:r>
        <w:rPr>
          <w:rFonts w:ascii="Arial" w:hAnsi="Arial"/>
          <w:color w:val="1E293B"/>
          <w:sz w:val="20"/>
        </w:rPr>
        <w:t>Robots plan optimal paths through the northern transit aisle. At runtime, simulated chemical spill barriers are placed at (10, 6) and (15, 6), severing the corridor.</w:t>
      </w:r>
    </w:p>
    <w:p>
      <w:pPr>
        <w:spacing w:before="40" w:after="80" w:line="276" w:lineRule="auto"/>
      </w:pPr>
      <w:r>
        <w:rPr>
          <w:rFonts w:ascii="Arial" w:hAnsi="Arial"/>
          <w:b/>
          <w:color w:val="1E293B"/>
          <w:sz w:val="20"/>
        </w:rPr>
        <w:t xml:space="preserve">• Nature of Conflict: </w:t>
      </w:r>
      <w:r>
        <w:rPr>
          <w:rFonts w:ascii="Arial" w:hAnsi="Arial"/>
          <w:color w:val="1E293B"/>
          <w:sz w:val="20"/>
        </w:rPr>
        <w:t>Forward planned path intersects newly obstructed static/dynamic obstacle cells.</w:t>
      </w:r>
    </w:p>
    <w:p>
      <w:pPr>
        <w:spacing w:before="40" w:after="80" w:line="276" w:lineRule="auto"/>
      </w:pPr>
      <w:r>
        <w:rPr>
          <w:rFonts w:ascii="Arial" w:hAnsi="Arial"/>
          <w:b/>
          <w:color w:val="1E293B"/>
          <w:sz w:val="20"/>
        </w:rPr>
        <w:t xml:space="preserve">• Algorithmic Detection: </w:t>
      </w:r>
      <w:r>
        <w:rPr>
          <w:rFonts w:ascii="Arial" w:hAnsi="Arial"/>
          <w:color w:val="1E293B"/>
          <w:sz w:val="20"/>
        </w:rPr>
        <w:t>The simulation coordinator senses the barrier in the robot's upcoming path horizon and sets is_replan = True.</w:t>
      </w:r>
    </w:p>
    <w:p>
      <w:pPr>
        <w:spacing w:before="40" w:after="80" w:line="276" w:lineRule="auto"/>
      </w:pPr>
      <w:r>
        <w:rPr>
          <w:rFonts w:ascii="Arial" w:hAnsi="Arial"/>
          <w:b/>
          <w:color w:val="1E293B"/>
          <w:sz w:val="20"/>
        </w:rPr>
        <w:t xml:space="preserve">• Algorithmic Resolution: </w:t>
      </w:r>
      <w:r>
        <w:rPr>
          <w:rFonts w:ascii="Arial" w:hAnsi="Arial"/>
          <w:color w:val="1E293B"/>
          <w:sz w:val="20"/>
        </w:rPr>
        <w:t>A* search is triggered dynamically. With the blocked cells injected into dynamic_obstacles, A* finds the alternate southern corridor bypass in real time, avoiding the spill.</w:t>
      </w:r>
    </w:p>
    <w:p>
      <w:pPr>
        <w:spacing w:before="240" w:after="80"/>
      </w:pPr>
      <w:r>
        <w:rPr>
          <w:rFonts w:ascii="Arial" w:hAnsi="Arial"/>
          <w:b/>
          <w:color w:val="0E7490"/>
          <w:sz w:val="23"/>
        </w:rPr>
        <w:t>4.5 Scenario 5 — Deadlock Detection &amp; Automated Yield (Single-Lane Head-On)</w:t>
      </w:r>
    </w:p>
    <w:p>
      <w:pPr>
        <w:spacing w:before="40" w:after="80" w:line="276" w:lineRule="auto"/>
      </w:pPr>
      <w:r>
        <w:rPr>
          <w:rFonts w:ascii="Arial" w:hAnsi="Arial"/>
          <w:b/>
          <w:color w:val="1E293B"/>
          <w:sz w:val="20"/>
        </w:rPr>
        <w:t xml:space="preserve">• Setup: </w:t>
      </w:r>
      <w:r>
        <w:rPr>
          <w:rFonts w:ascii="Arial" w:hAnsi="Arial"/>
          <w:color w:val="1E293B"/>
          <w:sz w:val="20"/>
        </w:rPr>
        <w:t>Robots R1 and R4 head in opposite directions in a narrow 1-cell-wide corridor bounded by obstacles at (15, 5) and (15, 7). R1 moves right-to-left; R4 moves left-to-right.</w:t>
      </w:r>
    </w:p>
    <w:p>
      <w:pPr>
        <w:spacing w:before="40" w:after="80" w:line="276" w:lineRule="auto"/>
      </w:pPr>
      <w:r>
        <w:rPr>
          <w:rFonts w:ascii="Arial" w:hAnsi="Arial"/>
          <w:b/>
          <w:color w:val="1E293B"/>
          <w:sz w:val="20"/>
        </w:rPr>
        <w:t xml:space="preserve">• Nature of Conflict: </w:t>
      </w:r>
      <w:r>
        <w:rPr>
          <w:rFonts w:ascii="Arial" w:hAnsi="Arial"/>
          <w:color w:val="1E293B"/>
          <w:sz w:val="20"/>
        </w:rPr>
        <w:t>Head-on Edge Swap Conflict: R1 attempts to move A -&gt; B while R4 attempts to move B -&gt; A. Neither can advance, causing a circular wait deadlock.</w:t>
      </w:r>
    </w:p>
    <w:p>
      <w:pPr>
        <w:spacing w:before="40" w:after="80" w:line="276" w:lineRule="auto"/>
      </w:pPr>
      <w:r>
        <w:rPr>
          <w:rFonts w:ascii="Arial" w:hAnsi="Arial"/>
          <w:b/>
          <w:color w:val="1E293B"/>
          <w:sz w:val="20"/>
        </w:rPr>
        <w:t xml:space="preserve">• Algorithmic Detection: </w:t>
      </w:r>
      <w:r>
        <w:rPr>
          <w:rFonts w:ascii="Arial" w:hAnsi="Arial"/>
          <w:color w:val="1E293B"/>
          <w:sz w:val="20"/>
        </w:rPr>
        <w:t>Collision detector flags EDGE_CONFLICT. Scheduler registers R1 waiting for R4 and R4 waiting for R1 in the Wait-For Graph. 3-Color DFS detects the directed cycle ['R1', 'R4', 'R1'].</w:t>
      </w:r>
    </w:p>
    <w:p>
      <w:pPr>
        <w:spacing w:before="40" w:after="80" w:line="276" w:lineRule="auto"/>
      </w:pPr>
      <w:r>
        <w:rPr>
          <w:rFonts w:ascii="Arial" w:hAnsi="Arial"/>
          <w:b/>
          <w:color w:val="1E293B"/>
          <w:sz w:val="20"/>
        </w:rPr>
        <w:t xml:space="preserve">• Algorithmic Resolution: </w:t>
      </w:r>
      <w:r>
        <w:rPr>
          <w:rFonts w:ascii="Arial" w:hAnsi="Arial"/>
          <w:color w:val="1E293B"/>
          <w:sz w:val="20"/>
        </w:rPr>
        <w:t>Victim Selection: The scheduler selects R4 (lowest priority score) as the victim. R4 receives YIELD_DEADLOCK, aborts its path, reserves R1's forward trajectory as forbidden, and executes an A* replan into a side aisle to let R1 pass.</w:t>
      </w:r>
    </w:p>
    <w:p>
      <w:pPr>
        <w:spacing w:before="240" w:after="80"/>
      </w:pPr>
      <w:r>
        <w:rPr>
          <w:rFonts w:ascii="Arial" w:hAnsi="Arial"/>
          <w:b/>
          <w:color w:val="0E7490"/>
          <w:sz w:val="23"/>
        </w:rPr>
        <w:t>4.6 Scenario 6 — Stress Test (16 Items Distributed Across Warehouse)</w:t>
      </w:r>
    </w:p>
    <w:p>
      <w:pPr>
        <w:spacing w:before="40" w:after="80" w:line="276" w:lineRule="auto"/>
      </w:pPr>
      <w:r>
        <w:rPr>
          <w:rFonts w:ascii="Arial" w:hAnsi="Arial"/>
          <w:b/>
          <w:color w:val="1E293B"/>
          <w:sz w:val="20"/>
        </w:rPr>
        <w:t xml:space="preserve">• Setup: </w:t>
      </w:r>
      <w:r>
        <w:rPr>
          <w:rFonts w:ascii="Arial" w:hAnsi="Arial"/>
          <w:color w:val="1E293B"/>
          <w:sz w:val="20"/>
        </w:rPr>
        <w:t>Maximum workload: 16 items distributed across all 8 shelf clusters (A through H) assigned across all 4 robots (4 items per robot).</w:t>
      </w:r>
    </w:p>
    <w:p>
      <w:pPr>
        <w:spacing w:before="40" w:after="80" w:line="276" w:lineRule="auto"/>
      </w:pPr>
      <w:r>
        <w:rPr>
          <w:rFonts w:ascii="Arial" w:hAnsi="Arial"/>
          <w:b/>
          <w:color w:val="1E293B"/>
          <w:sz w:val="20"/>
        </w:rPr>
        <w:t xml:space="preserve">• Nature of Conflict: </w:t>
      </w:r>
      <w:r>
        <w:rPr>
          <w:rFonts w:ascii="Arial" w:hAnsi="Arial"/>
          <w:color w:val="1E293B"/>
          <w:sz w:val="20"/>
        </w:rPr>
        <w:t>High corridor traffic, overlapping picking zones, and repeated packing station convergence.</w:t>
      </w:r>
    </w:p>
    <w:p>
      <w:pPr>
        <w:spacing w:before="40" w:after="80" w:line="276" w:lineRule="auto"/>
      </w:pPr>
      <w:r>
        <w:rPr>
          <w:rFonts w:ascii="Arial" w:hAnsi="Arial"/>
          <w:b/>
          <w:color w:val="1E293B"/>
          <w:sz w:val="20"/>
        </w:rPr>
        <w:t xml:space="preserve">• Algorithmic Detection: </w:t>
      </w:r>
      <w:r>
        <w:rPr>
          <w:rFonts w:ascii="Arial" w:hAnsi="Arial"/>
          <w:color w:val="1E293B"/>
          <w:sz w:val="20"/>
        </w:rPr>
        <w:t>Continuous parallel conflict checks at 25Hz tick frequency across all robot paths.</w:t>
      </w:r>
    </w:p>
    <w:p>
      <w:pPr>
        <w:spacing w:before="40" w:after="80" w:line="276" w:lineRule="auto"/>
      </w:pPr>
      <w:r>
        <w:rPr>
          <w:rFonts w:ascii="Arial" w:hAnsi="Arial"/>
          <w:b/>
          <w:color w:val="1E293B"/>
          <w:sz w:val="20"/>
        </w:rPr>
        <w:t xml:space="preserve">• Algorithmic Resolution: </w:t>
      </w:r>
      <w:r>
        <w:rPr>
          <w:rFonts w:ascii="Arial" w:hAnsi="Arial"/>
          <w:color w:val="1E293B"/>
          <w:sz w:val="20"/>
        </w:rPr>
        <w:t>Held-Karp DP solves 4-item bitmask TSP instances for each robot. Time-space A* and greedy arbitration ensure uninterrupted, collision-free fulfillment under maximum capacity.</w:t>
      </w:r>
    </w:p>
    <w:p>
      <w:pPr>
        <w:spacing w:before="360" w:after="120"/>
      </w:pPr>
      <w:r>
        <w:rPr>
          <w:rFonts w:ascii="Arial" w:hAnsi="Arial"/>
          <w:b/>
          <w:color w:val="1E3A8A"/>
          <w:sz w:val="28"/>
        </w:rPr>
        <w:t>5. Viva Defense &amp; Frequently Asked Theoretical Questions</w:t>
      </w:r>
    </w:p>
    <w:p>
      <w:pPr>
        <w:spacing w:before="160" w:after="40"/>
      </w:pPr>
      <w:r>
        <w:rPr>
          <w:rFonts w:ascii="Arial" w:hAnsi="Arial"/>
          <w:b/>
          <w:color w:val="1E3A8A"/>
          <w:sz w:val="21"/>
        </w:rPr>
        <w:t>Q1: Why did you choose A* over Dijkstra's Algorithm?</w:t>
      </w:r>
    </w:p>
    <w:p>
      <w:pPr>
        <w:spacing w:before="40" w:after="120" w:line="276" w:lineRule="auto"/>
      </w:pPr>
      <w:r>
        <w:rPr>
          <w:rFonts w:ascii="Arial" w:hAnsi="Arial"/>
          <w:color w:val="1E293B"/>
          <w:sz w:val="20"/>
        </w:rPr>
        <w:t>Dijkstra's algorithm explores nodes uniformly in all radial directions (O(V log V + E)), which explores countless irrelevant cells away from the target shelf. A* utilizes a directed Manhattan distance heuristic h(n) = |x1 - x2| + |y1 - y2|. Because warehouse movements are restricted to 4 orthogonal directions and step costs are uniform (cost=1), Manhattan distance is admissible (never overestimates) and consistent (satisfies triangle inequality h(n) &lt;= c(n, a, n') + h(n')). This reduces the explored search wavefront by up to 65% while guaranteeing the optimal shortest path.</w:t>
      </w:r>
    </w:p>
    <w:p>
      <w:pPr>
        <w:spacing w:before="160" w:after="40"/>
      </w:pPr>
      <w:r>
        <w:rPr>
          <w:rFonts w:ascii="Arial" w:hAnsi="Arial"/>
          <w:b/>
          <w:color w:val="1E3A8A"/>
          <w:sz w:val="21"/>
        </w:rPr>
        <w:t>Q2: Why use Held-Karp Dynamic Programming instead of a Greedy Nearest Neighbor heuristic?</w:t>
      </w:r>
    </w:p>
    <w:p>
      <w:pPr>
        <w:spacing w:before="40" w:after="120" w:line="276" w:lineRule="auto"/>
      </w:pPr>
      <w:r>
        <w:rPr>
          <w:rFonts w:ascii="Arial" w:hAnsi="Arial"/>
          <w:color w:val="1E293B"/>
          <w:sz w:val="20"/>
        </w:rPr>
        <w:t>Greedy Nearest Neighbor (picking the closest unvisited shelf at each step) gets trapped in sub-optimal local minima, frequently producing routes that are 15% to 25% longer than the optimum. Because each robot picks 3 to 5 items per batch, n is sufficiently small (n &lt;= 10). The Held-Karp algorithm uses bitmask state compression DP[mask][i] to compute the mathematically exact global optimum in O(n^2 * 2^n) time instead of O(n!), executing in less than 2 milliseconds.</w:t>
      </w:r>
    </w:p>
    <w:p>
      <w:pPr>
        <w:spacing w:before="160" w:after="40"/>
      </w:pPr>
      <w:r>
        <w:rPr>
          <w:rFonts w:ascii="Arial" w:hAnsi="Arial"/>
          <w:b/>
          <w:color w:val="1E3A8A"/>
          <w:sz w:val="21"/>
        </w:rPr>
        <w:t>Q3: How do you mathematically guarantee that a low-priority robot will never suffer from starvation?</w:t>
      </w:r>
    </w:p>
    <w:p>
      <w:pPr>
        <w:spacing w:before="40" w:after="120" w:line="276" w:lineRule="auto"/>
      </w:pPr>
      <w:r>
        <w:rPr>
          <w:rFonts w:ascii="Arial" w:hAnsi="Arial"/>
          <w:color w:val="1E293B"/>
          <w:sz w:val="20"/>
        </w:rPr>
        <w:t>In our greedy priority equation: Priority = (Urgency * 10.0) + (WaitingTicks * 2.5) - (Dist * 0.8) + (100 - Battery) * 0.05. The waiting time coefficient (+2.5 per tick) is unbounded and strictly increasing. Even if an oncoming robot has maximum urgency, a waiting robot's score will strictly surpass it after a finite number of ticks (t_starvation &lt;= [Urgency_max * 10] / 2.5 = 40 ticks = 1.6s). Thus, starvation is mathematically impossible.</w:t>
      </w:r>
    </w:p>
    <w:p>
      <w:pPr>
        <w:spacing w:before="160" w:after="40"/>
      </w:pPr>
      <w:r>
        <w:rPr>
          <w:rFonts w:ascii="Arial" w:hAnsi="Arial"/>
          <w:b/>
          <w:color w:val="1E3A8A"/>
          <w:sz w:val="21"/>
        </w:rPr>
        <w:t>Q4: How does your system detect and break deadlocks without human intervention?</w:t>
      </w:r>
    </w:p>
    <w:p>
      <w:pPr>
        <w:spacing w:before="40" w:after="120" w:line="276" w:lineRule="auto"/>
      </w:pPr>
      <w:r>
        <w:rPr>
          <w:rFonts w:ascii="Arial" w:hAnsi="Arial"/>
          <w:color w:val="1E293B"/>
          <w:sz w:val="20"/>
        </w:rPr>
        <w:t>We maintain a directed Wait-For Graph (V = {Robots}, E = {(Ri, Rj) | Ri is waiting for Rj to clear a cell}). Our DFS implementation marks nodes with three colors (WHITE, GRAY, BLACK). If DFS discovers an edge to a GRAY node (back-edge), a directed circular wait cycle exists (Coffman deadlock condition). To resolve it, the scheduler selects the robot in the cycle with the lowest priority score as the 'victim'. The victim receives YIELD_DEADLOCK, vacates the corridor into an adjacent bay, and clears the cycle.</w:t>
      </w:r>
    </w:p>
    <w:p>
      <w:pPr>
        <w:spacing w:before="160" w:after="40"/>
      </w:pPr>
      <w:r>
        <w:rPr>
          <w:rFonts w:ascii="Arial" w:hAnsi="Arial"/>
          <w:b/>
          <w:color w:val="1E3A8A"/>
          <w:sz w:val="21"/>
        </w:rPr>
        <w:t>Q5: How does computational geometry assist grid-based graph search?</w:t>
      </w:r>
    </w:p>
    <w:p>
      <w:pPr>
        <w:spacing w:before="40" w:after="120" w:line="276" w:lineRule="auto"/>
      </w:pPr>
      <w:r>
        <w:rPr>
          <w:rFonts w:ascii="Arial" w:hAnsi="Arial"/>
          <w:color w:val="1E293B"/>
          <w:sz w:val="20"/>
        </w:rPr>
        <w:t>While A* operates on discrete grid nodes (x, y), robots move continuously across the canvas at fractional speeds (e.g. 0.35 cells/tick). Computational geometry provides the real-world physical verification layer: (1) line segment intersection detects if two robot motion vectors cross each other between timesteps, and (2) continuous Euclidean proximity detection enforces a 1.2-cell circular safety bubble to prevent physical chassis collisions.</w:t>
      </w:r>
    </w:p>
    <w:p>
      <w:pPr>
        <w:spacing w:before="360" w:after="120"/>
      </w:pPr>
      <w:r>
        <w:rPr>
          <w:rFonts w:ascii="Arial" w:hAnsi="Arial"/>
          <w:b/>
          <w:color w:val="1E3A8A"/>
          <w:sz w:val="28"/>
        </w:rPr>
        <w:t>6. Conclusion &amp; Verification</w:t>
      </w:r>
    </w:p>
    <w:p>
      <w:pPr>
        <w:spacing w:before="40" w:after="80" w:line="276" w:lineRule="auto"/>
      </w:pPr>
      <w:r>
        <w:rPr>
          <w:rFonts w:ascii="Arial" w:hAnsi="Arial"/>
          <w:color w:val="1E293B"/>
          <w:sz w:val="20"/>
        </w:rPr>
        <w:t>The system has been completely implemented and validated with 15 automated Pytest unit and integration tests covering heuristic admissibility, Held-Karp optimality, segment intersection edge cases, deadlock cycle detection, and end-to-end scenario simulations. All algorithms operate strictly in polynomial or parameterized time, successfully demonstrating production-grade multi-robot warehouse coordination.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